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C6" w:rsidRDefault="001E7BC6">
      <w:pPr>
        <w:pStyle w:val="Bodytext20"/>
        <w:framePr w:w="9149" w:h="643" w:hRule="exact" w:wrap="none" w:vAnchor="page" w:hAnchor="page" w:x="1370" w:y="1394"/>
        <w:shd w:val="clear" w:color="auto" w:fill="auto"/>
        <w:spacing w:after="0"/>
        <w:ind w:right="900" w:firstLine="0"/>
      </w:pPr>
      <w:r>
        <w:t>Dodatek č. 1 k nájemní smlouvě uzavřené podle zákona č. 116/1990 Sb. o nájmu a podnájmu nebytových prostor, mezi účastníky:</w:t>
      </w:r>
    </w:p>
    <w:p w:rsidR="001E7BC6" w:rsidRDefault="001E7BC6">
      <w:pPr>
        <w:pStyle w:val="Bodytext20"/>
        <w:framePr w:w="9149" w:h="3475" w:hRule="exact" w:wrap="none" w:vAnchor="page" w:hAnchor="page" w:x="1370" w:y="2522"/>
        <w:shd w:val="clear" w:color="auto" w:fill="auto"/>
        <w:spacing w:after="0" w:line="485" w:lineRule="exact"/>
        <w:ind w:left="1440" w:right="4060"/>
      </w:pPr>
      <w:r>
        <w:t>pronajímatel ZŠ Podbořany, Husova 276, okres Louny IČ 70879 036</w:t>
      </w:r>
    </w:p>
    <w:p w:rsidR="001E7BC6" w:rsidRDefault="001E7BC6">
      <w:pPr>
        <w:pStyle w:val="Bodytext20"/>
        <w:framePr w:w="9149" w:h="3475" w:hRule="exact" w:wrap="none" w:vAnchor="page" w:hAnchor="page" w:x="1370" w:y="2522"/>
        <w:shd w:val="clear" w:color="auto" w:fill="auto"/>
        <w:spacing w:after="0" w:line="485" w:lineRule="exact"/>
        <w:ind w:right="1680" w:firstLine="1440"/>
      </w:pPr>
      <w:r>
        <w:t>zastoupená ředitelkou Mgr. Janou Šipošovou (dále jen pronajímatel) a</w:t>
      </w:r>
    </w:p>
    <w:p w:rsidR="001E7BC6" w:rsidRDefault="001E7BC6">
      <w:pPr>
        <w:pStyle w:val="Bodytext20"/>
        <w:framePr w:w="9149" w:h="3475" w:hRule="exact" w:wrap="none" w:vAnchor="page" w:hAnchor="page" w:x="1370" w:y="2522"/>
        <w:shd w:val="clear" w:color="auto" w:fill="auto"/>
        <w:tabs>
          <w:tab w:val="left" w:pos="1406"/>
        </w:tabs>
        <w:spacing w:after="0" w:line="485" w:lineRule="exact"/>
        <w:ind w:firstLine="0"/>
        <w:jc w:val="both"/>
      </w:pPr>
      <w:r>
        <w:t>nájemce</w:t>
      </w:r>
      <w:r>
        <w:tab/>
        <w:t>Gymnázium a Střední odborná škola, Podbořany, příspěvková organizace,</w:t>
      </w:r>
    </w:p>
    <w:p w:rsidR="001E7BC6" w:rsidRDefault="001E7BC6">
      <w:pPr>
        <w:pStyle w:val="Bodytext20"/>
        <w:framePr w:w="9149" w:h="3475" w:hRule="exact" w:wrap="none" w:vAnchor="page" w:hAnchor="page" w:x="1370" w:y="2522"/>
        <w:shd w:val="clear" w:color="auto" w:fill="auto"/>
        <w:spacing w:after="0" w:line="485" w:lineRule="exact"/>
        <w:ind w:firstLine="1440"/>
      </w:pPr>
      <w:r>
        <w:t>IČ 183 80 824</w:t>
      </w:r>
    </w:p>
    <w:p w:rsidR="001E7BC6" w:rsidRDefault="001E7BC6">
      <w:pPr>
        <w:pStyle w:val="Bodytext20"/>
        <w:framePr w:w="9149" w:h="3475" w:hRule="exact" w:wrap="none" w:vAnchor="page" w:hAnchor="page" w:x="1370" w:y="2522"/>
        <w:shd w:val="clear" w:color="auto" w:fill="auto"/>
        <w:spacing w:after="0" w:line="485" w:lineRule="exact"/>
        <w:ind w:firstLine="1440"/>
      </w:pPr>
      <w:r>
        <w:t>zastoupená Mgr. Bc. Jiřím Bejčkem (dále jen nájemce)</w:t>
      </w:r>
    </w:p>
    <w:p w:rsidR="001E7BC6" w:rsidRDefault="001E7BC6">
      <w:pPr>
        <w:pStyle w:val="Bodytext20"/>
        <w:framePr w:w="9149" w:h="642" w:hRule="exact" w:wrap="none" w:vAnchor="page" w:hAnchor="page" w:x="1370" w:y="6602"/>
        <w:shd w:val="clear" w:color="auto" w:fill="auto"/>
        <w:spacing w:after="0"/>
        <w:ind w:firstLine="0"/>
        <w:jc w:val="both"/>
      </w:pPr>
      <w:r>
        <w:t>Na základě vzájemné dohody mezi účastníky smlouvy o podnájmu nebytových prostor byla dohodnuta změna článku 5. této smlouvy takto:</w:t>
      </w:r>
    </w:p>
    <w:p w:rsidR="001E7BC6" w:rsidRDefault="001E7BC6">
      <w:pPr>
        <w:pStyle w:val="Heading20"/>
        <w:framePr w:w="9149" w:h="7050" w:hRule="exact" w:wrap="none" w:vAnchor="page" w:hAnchor="page" w:x="1370" w:y="7736"/>
        <w:shd w:val="clear" w:color="auto" w:fill="auto"/>
        <w:spacing w:before="0"/>
      </w:pPr>
      <w:bookmarkStart w:id="0" w:name="bookmark0"/>
      <w:r>
        <w:t>5. Další ujednání</w:t>
      </w:r>
      <w:bookmarkEnd w:id="0"/>
    </w:p>
    <w:p w:rsidR="001E7BC6" w:rsidRDefault="001E7BC6">
      <w:pPr>
        <w:pStyle w:val="Heading20"/>
        <w:framePr w:w="9149" w:h="7050" w:hRule="exact" w:wrap="none" w:vAnchor="page" w:hAnchor="page" w:x="1370" w:y="7736"/>
        <w:shd w:val="clear" w:color="auto" w:fill="auto"/>
        <w:spacing w:before="0"/>
      </w:pPr>
      <w:bookmarkStart w:id="1" w:name="bookmark1"/>
      <w:r>
        <w:t>Pronajímatel bude poskytovat tyto služby:</w:t>
      </w:r>
      <w:bookmarkEnd w:id="1"/>
    </w:p>
    <w:p w:rsidR="001E7BC6" w:rsidRDefault="001E7BC6">
      <w:pPr>
        <w:pStyle w:val="Bodytext20"/>
        <w:framePr w:w="9149" w:h="7050" w:hRule="exact" w:wrap="none" w:vAnchor="page" w:hAnchor="page" w:x="1370" w:y="7736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490" w:lineRule="exact"/>
        <w:ind w:left="400" w:firstLine="0"/>
      </w:pPr>
      <w:r>
        <w:t>Dodávku elektrické energie.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244" w:lineRule="exact"/>
        <w:ind w:left="400" w:firstLine="0"/>
      </w:pPr>
      <w:r>
        <w:t>Dodávku pitné vody z domovního řádu.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numPr>
          <w:ilvl w:val="0"/>
          <w:numId w:val="1"/>
        </w:numPr>
        <w:shd w:val="clear" w:color="auto" w:fill="auto"/>
        <w:tabs>
          <w:tab w:val="left" w:pos="747"/>
        </w:tabs>
        <w:spacing w:after="185" w:line="244" w:lineRule="exact"/>
        <w:ind w:left="400" w:firstLine="0"/>
      </w:pPr>
      <w:r>
        <w:t>Pronajímatel se zavazuje umožnit nájemci montáž a umístění internetové přípojky.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shd w:val="clear" w:color="auto" w:fill="auto"/>
        <w:spacing w:after="255" w:line="288" w:lineRule="exact"/>
        <w:ind w:firstLine="0"/>
        <w:jc w:val="both"/>
      </w:pPr>
      <w:r>
        <w:t>Úhradu za odebranou elektrickou energii bude nájemce hradit bezhotovostním převodem na výše uvedený účet na základě faktur vystavených pronajímatelem podle skutečného stavu odběru zjištěného pomocí odečtového elektroměru.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shd w:val="clear" w:color="auto" w:fill="auto"/>
        <w:spacing w:after="185" w:line="244" w:lineRule="exact"/>
        <w:ind w:firstLine="0"/>
        <w:jc w:val="both"/>
      </w:pPr>
      <w:r>
        <w:t>Dodávka pitné vody z domovního řáduje zahrnuta do výše nájemného.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shd w:val="clear" w:color="auto" w:fill="auto"/>
        <w:spacing w:after="55" w:line="288" w:lineRule="exact"/>
        <w:ind w:firstLine="0"/>
        <w:jc w:val="both"/>
      </w:pPr>
      <w:r>
        <w:t>Vytápění nebytových prostor je zabezpečeno ústředním topením, dodávka teplaje zajištěna na základě smlouvy nájemce s Realitní kanceláří L+L, s.r.o., Podbořany.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shd w:val="clear" w:color="auto" w:fill="auto"/>
        <w:spacing w:after="0" w:line="494" w:lineRule="exact"/>
        <w:ind w:firstLine="0"/>
      </w:pPr>
      <w:r>
        <w:t>Odvoz odpadků zajistí nájemce na vlastní náklady podle smlouvy uzavřené s MěÚ Podbořany. Připojení k internetu bude hrazeno přímo nájemcem.</w:t>
      </w:r>
    </w:p>
    <w:p w:rsidR="001E7BC6" w:rsidRDefault="001E7BC6">
      <w:pPr>
        <w:pStyle w:val="Bodytext20"/>
        <w:framePr w:w="9149" w:h="7050" w:hRule="exact" w:wrap="none" w:vAnchor="page" w:hAnchor="page" w:x="1370" w:y="7736"/>
        <w:shd w:val="clear" w:color="auto" w:fill="auto"/>
        <w:spacing w:after="0" w:line="288" w:lineRule="exact"/>
        <w:ind w:firstLine="0"/>
        <w:jc w:val="both"/>
      </w:pPr>
      <w:r>
        <w:t>Běžnou údržbu nebytových prostor (např. výměny zářivek a žárovek, seřizování splachování WC, oprava zastínění oken) a drobné opravy do výše 1.000,- Kč bude zabezpečovat nájemce na vlastní náklady, ostatní opravy (např. oprava elektrických rozvodů a ovládacích prvků, radiátorů a rozvodů vytápění, obnova tabulí a malování) bude zajišťovat pronajímatel. Nájemce je povinen včas pronajímatele na opravy předem upozornit nejméně 4 týdny předem vyjma havárií.</w:t>
      </w:r>
    </w:p>
    <w:p w:rsidR="001E7BC6" w:rsidRDefault="001E7BC6">
      <w:pPr>
        <w:rPr>
          <w:sz w:val="2"/>
          <w:szCs w:val="2"/>
        </w:rPr>
        <w:sectPr w:rsidR="001E7BC6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1E7BC6" w:rsidRDefault="001E7BC6">
      <w:pPr>
        <w:pStyle w:val="Bodytext20"/>
        <w:framePr w:w="9134" w:h="2271" w:hRule="exact" w:wrap="none" w:vAnchor="page" w:hAnchor="page" w:x="1378" w:y="1436"/>
        <w:shd w:val="clear" w:color="auto" w:fill="auto"/>
        <w:spacing w:after="200" w:line="288" w:lineRule="exact"/>
        <w:ind w:firstLine="0"/>
        <w:jc w:val="both"/>
      </w:pPr>
      <w:r>
        <w:t xml:space="preserve">Pronajímatel se zavazuje, že část nájmu v </w:t>
      </w:r>
      <w:r>
        <w:rPr>
          <w:lang w:val="en-US" w:eastAsia="en-US"/>
        </w:rPr>
        <w:t xml:space="preserve">max. </w:t>
      </w:r>
      <w:r>
        <w:t>výši 50 % věnuje na opravu a údržbu pronajímaných prostor a instalovaného zařízení podle požadavků nájemce. Harmonogram údržby a oprav bude vypracován vždy na kalendářní rok po dohodě pronajímatele a nájemce.</w:t>
      </w:r>
    </w:p>
    <w:p w:rsidR="001E7BC6" w:rsidRDefault="001E7BC6">
      <w:pPr>
        <w:pStyle w:val="Bodytext20"/>
        <w:framePr w:w="9134" w:h="2271" w:hRule="exact" w:wrap="none" w:vAnchor="page" w:hAnchor="page" w:x="1378" w:y="1436"/>
        <w:shd w:val="clear" w:color="auto" w:fill="auto"/>
        <w:spacing w:after="0" w:line="288" w:lineRule="exact"/>
        <w:ind w:firstLine="0"/>
        <w:jc w:val="both"/>
      </w:pPr>
      <w:r>
        <w:t>Po skončení nájmu je nájemce povinen předat nebytový prostor ve stavu, ve kterém jej převzal, s přihlédnutím k běžnému opotřebení, které musí být úměrné délce nájmu a řádnému užívání nebytových prostor. Pokud by nebytový prostor neodpovídal předchozímu ujednání, je nájemce povinen nebytový prostor do takového stavu uvést na vlastní náklady.</w:t>
      </w:r>
    </w:p>
    <w:p w:rsidR="001E7BC6" w:rsidRDefault="001E7BC6">
      <w:pPr>
        <w:pStyle w:val="Bodytext20"/>
        <w:framePr w:w="9134" w:h="1521" w:hRule="exact" w:wrap="none" w:vAnchor="page" w:hAnchor="page" w:x="1378" w:y="4192"/>
        <w:shd w:val="clear" w:color="auto" w:fill="auto"/>
        <w:spacing w:after="0" w:line="485" w:lineRule="exact"/>
        <w:ind w:right="1180" w:firstLine="0"/>
      </w:pPr>
      <w:r>
        <w:t>Dodatek ke smlouvě byl vypracován ve 2 vyhotoveních, každý účastník obdrží po jednom vyhotovení.</w:t>
      </w:r>
    </w:p>
    <w:p w:rsidR="001E7BC6" w:rsidRDefault="001E7BC6">
      <w:pPr>
        <w:pStyle w:val="Bodytext20"/>
        <w:framePr w:w="9134" w:h="1521" w:hRule="exact" w:wrap="none" w:vAnchor="page" w:hAnchor="page" w:x="1378" w:y="4192"/>
        <w:shd w:val="clear" w:color="auto" w:fill="auto"/>
        <w:spacing w:after="0" w:line="485" w:lineRule="exact"/>
        <w:ind w:firstLine="0"/>
        <w:jc w:val="both"/>
      </w:pPr>
      <w:r>
        <w:t>Účastníci tohoto dodatku souhlasí s jeho zněním, na důkaz toho připojují své podpisy.</w:t>
      </w: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  <w:r>
        <w:t>V Podbořanech dne 26.3.2014</w:t>
      </w: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  <w:r>
        <w:t>Mgr. Jana Šipošová</w:t>
      </w: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  <w:r>
        <w:t>Ředitelka ZŠ Podbořany</w:t>
      </w: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1378" w:y="6358"/>
        <w:shd w:val="clear" w:color="auto" w:fill="auto"/>
        <w:spacing w:after="0" w:line="244" w:lineRule="exact"/>
        <w:ind w:firstLine="0"/>
      </w:pPr>
      <w:r>
        <w:t>Zřizovatel: Město Podbořany, zastoupené starostou Mgr. Radkem Reindlem</w:t>
      </w: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  <w:r>
        <w:t>V Podbořanech dne 26.3.2014</w:t>
      </w: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  <w:r>
        <w:t>Mgr. Bc. Jiří Bejček</w:t>
      </w: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  <w:r>
        <w:t>Ředitel G a SOŠ Podbořany</w:t>
      </w: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</w:p>
    <w:p w:rsidR="001E7BC6" w:rsidRDefault="001E7BC6">
      <w:pPr>
        <w:pStyle w:val="Bodytext20"/>
        <w:framePr w:wrap="none" w:vAnchor="page" w:hAnchor="page" w:x="6576" w:y="6344"/>
        <w:shd w:val="clear" w:color="auto" w:fill="auto"/>
        <w:spacing w:after="0" w:line="244" w:lineRule="exact"/>
        <w:ind w:firstLine="0"/>
      </w:pPr>
      <w:r>
        <w:t xml:space="preserve"> </w:t>
      </w:r>
    </w:p>
    <w:p w:rsidR="001E7BC6" w:rsidRDefault="001E7BC6">
      <w:pPr>
        <w:rPr>
          <w:sz w:val="2"/>
          <w:szCs w:val="2"/>
        </w:rPr>
      </w:pPr>
    </w:p>
    <w:sectPr w:rsidR="001E7BC6" w:rsidSect="004D3618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C6" w:rsidRDefault="001E7BC6" w:rsidP="004D3618">
      <w:r>
        <w:separator/>
      </w:r>
    </w:p>
  </w:endnote>
  <w:endnote w:type="continuationSeparator" w:id="0">
    <w:p w:rsidR="001E7BC6" w:rsidRDefault="001E7BC6" w:rsidP="004D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dchiangUPC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C6" w:rsidRDefault="001E7BC6"/>
  </w:footnote>
  <w:footnote w:type="continuationSeparator" w:id="0">
    <w:p w:rsidR="001E7BC6" w:rsidRDefault="001E7B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2D7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618"/>
    <w:rsid w:val="00117FEF"/>
    <w:rsid w:val="001E7BC6"/>
    <w:rsid w:val="0037579A"/>
    <w:rsid w:val="004C2C8D"/>
    <w:rsid w:val="004D3618"/>
    <w:rsid w:val="006047BD"/>
    <w:rsid w:val="00616176"/>
    <w:rsid w:val="0077251B"/>
    <w:rsid w:val="00881C3D"/>
    <w:rsid w:val="008E1F27"/>
    <w:rsid w:val="008E54D4"/>
    <w:rsid w:val="00AA4DB8"/>
    <w:rsid w:val="00B904F1"/>
    <w:rsid w:val="00C4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1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locked/>
    <w:rsid w:val="004D3618"/>
    <w:rPr>
      <w:rFonts w:cs="Times New Roman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4D3618"/>
    <w:rPr>
      <w:rFonts w:cs="Times New Roman"/>
      <w:b/>
      <w:bCs/>
      <w:sz w:val="21"/>
      <w:szCs w:val="21"/>
      <w:u w:val="none"/>
    </w:rPr>
  </w:style>
  <w:style w:type="character" w:customStyle="1" w:styleId="Bodytext2Arial">
    <w:name w:val="Body text (2) + Arial"/>
    <w:aliases w:val="10.5 pt,Bold"/>
    <w:basedOn w:val="Bodytext2"/>
    <w:uiPriority w:val="99"/>
    <w:rsid w:val="004D3618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4D3618"/>
    <w:rPr>
      <w:rFonts w:ascii="Arial" w:hAnsi="Arial" w:cs="Arial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4D3618"/>
    <w:rPr>
      <w:rFonts w:cs="Times New Roman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4D3618"/>
    <w:rPr>
      <w:rFonts w:ascii="KodchiangUPC" w:hAnsi="KodchiangUPC" w:cs="KodchiangUPC"/>
      <w:sz w:val="50"/>
      <w:szCs w:val="50"/>
      <w:u w:val="none"/>
    </w:rPr>
  </w:style>
  <w:style w:type="character" w:customStyle="1" w:styleId="Heading1Arial">
    <w:name w:val="Heading #1 + Arial"/>
    <w:aliases w:val="14 pt,Italic"/>
    <w:basedOn w:val="Heading1"/>
    <w:uiPriority w:val="99"/>
    <w:rsid w:val="004D3618"/>
    <w:rPr>
      <w:rFonts w:ascii="Arial" w:hAnsi="Arial" w:cs="Arial"/>
      <w:i/>
      <w:iCs/>
      <w:color w:val="B2B9EB"/>
      <w:spacing w:val="0"/>
      <w:w w:val="100"/>
      <w:position w:val="0"/>
      <w:sz w:val="28"/>
      <w:szCs w:val="28"/>
      <w:lang w:val="cs-CZ" w:eastAsia="cs-CZ"/>
    </w:rPr>
  </w:style>
  <w:style w:type="character" w:customStyle="1" w:styleId="Heading10">
    <w:name w:val="Heading #1"/>
    <w:basedOn w:val="Heading1"/>
    <w:uiPriority w:val="99"/>
    <w:rsid w:val="004D3618"/>
    <w:rPr>
      <w:color w:val="B2B9EB"/>
      <w:spacing w:val="0"/>
      <w:w w:val="100"/>
      <w:position w:val="0"/>
      <w:lang w:val="cs-CZ" w:eastAsia="cs-CZ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4D3618"/>
    <w:rPr>
      <w:rFonts w:cs="Times New Roman"/>
      <w:sz w:val="17"/>
      <w:szCs w:val="17"/>
      <w:u w:val="none"/>
    </w:rPr>
  </w:style>
  <w:style w:type="character" w:customStyle="1" w:styleId="Bodytext58pt">
    <w:name w:val="Body text (5) + 8 pt"/>
    <w:basedOn w:val="Bodytext5"/>
    <w:uiPriority w:val="99"/>
    <w:rsid w:val="004D3618"/>
    <w:rPr>
      <w:rFonts w:ascii="Times New Roman" w:hAnsi="Times New Roman"/>
      <w:color w:val="000000"/>
      <w:spacing w:val="0"/>
      <w:w w:val="100"/>
      <w:position w:val="0"/>
      <w:sz w:val="16"/>
      <w:szCs w:val="16"/>
      <w:lang w:val="cs-CZ" w:eastAsia="cs-CZ"/>
    </w:rPr>
  </w:style>
  <w:style w:type="character" w:customStyle="1" w:styleId="Bodytext58pt1">
    <w:name w:val="Body text (5) + 8 pt1"/>
    <w:aliases w:val="Italic1"/>
    <w:basedOn w:val="Bodytext5"/>
    <w:uiPriority w:val="99"/>
    <w:rsid w:val="004D3618"/>
    <w:rPr>
      <w:rFonts w:ascii="Times New Roman" w:hAnsi="Times New Roman"/>
      <w:i/>
      <w:iCs/>
      <w:color w:val="000000"/>
      <w:spacing w:val="0"/>
      <w:w w:val="100"/>
      <w:position w:val="0"/>
      <w:sz w:val="16"/>
      <w:szCs w:val="16"/>
      <w:lang w:val="cs-CZ" w:eastAsia="cs-CZ"/>
    </w:rPr>
  </w:style>
  <w:style w:type="paragraph" w:customStyle="1" w:styleId="Bodytext20">
    <w:name w:val="Body text (2)"/>
    <w:basedOn w:val="Normal"/>
    <w:link w:val="Bodytext2"/>
    <w:uiPriority w:val="99"/>
    <w:rsid w:val="004D3618"/>
    <w:pPr>
      <w:shd w:val="clear" w:color="auto" w:fill="FFFFFF"/>
      <w:spacing w:after="700" w:line="293" w:lineRule="exact"/>
      <w:ind w:hanging="1440"/>
    </w:pPr>
    <w:rPr>
      <w:sz w:val="22"/>
      <w:szCs w:val="22"/>
    </w:rPr>
  </w:style>
  <w:style w:type="paragraph" w:customStyle="1" w:styleId="Heading20">
    <w:name w:val="Heading #2"/>
    <w:basedOn w:val="Normal"/>
    <w:link w:val="Heading2"/>
    <w:uiPriority w:val="99"/>
    <w:rsid w:val="004D3618"/>
    <w:pPr>
      <w:shd w:val="clear" w:color="auto" w:fill="FFFFFF"/>
      <w:spacing w:before="700" w:line="490" w:lineRule="exact"/>
      <w:jc w:val="both"/>
      <w:outlineLvl w:val="1"/>
    </w:pPr>
    <w:rPr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uiPriority w:val="99"/>
    <w:rsid w:val="004D3618"/>
    <w:pPr>
      <w:shd w:val="clear" w:color="auto" w:fill="FFFFFF"/>
      <w:spacing w:line="226" w:lineRule="exact"/>
      <w:ind w:firstLine="560"/>
    </w:pPr>
    <w:rPr>
      <w:rFonts w:ascii="Arial" w:hAnsi="Arial" w:cs="Arial"/>
      <w:sz w:val="18"/>
      <w:szCs w:val="18"/>
    </w:rPr>
  </w:style>
  <w:style w:type="paragraph" w:customStyle="1" w:styleId="Bodytext30">
    <w:name w:val="Body text (3)"/>
    <w:basedOn w:val="Normal"/>
    <w:link w:val="Bodytext3"/>
    <w:uiPriority w:val="99"/>
    <w:rsid w:val="004D3618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Heading11">
    <w:name w:val="Heading #11"/>
    <w:basedOn w:val="Normal"/>
    <w:link w:val="Heading1"/>
    <w:uiPriority w:val="99"/>
    <w:rsid w:val="004D3618"/>
    <w:pPr>
      <w:shd w:val="clear" w:color="auto" w:fill="FFFFFF"/>
      <w:spacing w:line="354" w:lineRule="exact"/>
      <w:outlineLvl w:val="0"/>
    </w:pPr>
    <w:rPr>
      <w:rFonts w:ascii="KodchiangUPC" w:hAnsi="KodchiangUPC" w:cs="KodchiangUPC"/>
      <w:sz w:val="50"/>
      <w:szCs w:val="50"/>
    </w:rPr>
  </w:style>
  <w:style w:type="paragraph" w:customStyle="1" w:styleId="Bodytext50">
    <w:name w:val="Body text (5)"/>
    <w:basedOn w:val="Normal"/>
    <w:link w:val="Bodytext5"/>
    <w:uiPriority w:val="99"/>
    <w:rsid w:val="004D3618"/>
    <w:pPr>
      <w:shd w:val="clear" w:color="auto" w:fill="FFFFFF"/>
      <w:spacing w:before="280" w:line="187" w:lineRule="exac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406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>Admin</cp:lastModifiedBy>
  <cp:revision>4</cp:revision>
  <dcterms:created xsi:type="dcterms:W3CDTF">2018-04-12T07:31:00Z</dcterms:created>
  <dcterms:modified xsi:type="dcterms:W3CDTF">2018-04-12T07:45:00Z</dcterms:modified>
</cp:coreProperties>
</file>