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E8" w:rsidRDefault="004F72E8">
      <w:pPr>
        <w:pStyle w:val="Heading10"/>
        <w:framePr w:w="9432" w:h="600" w:hRule="exact" w:wrap="none" w:vAnchor="page" w:hAnchor="page" w:x="1296" w:y="1019"/>
        <w:shd w:val="clear" w:color="auto" w:fill="auto"/>
        <w:spacing w:after="0"/>
      </w:pPr>
      <w:bookmarkStart w:id="0" w:name="bookmark0"/>
      <w:r>
        <w:t>Nájemní smlouva uzavřená podle zákona č.ll6/1990Sb. o nájmu a podnájmu nebytových prostor, mezi účastníky :</w:t>
      </w:r>
      <w:bookmarkEnd w:id="0"/>
    </w:p>
    <w:p w:rsidR="004F72E8" w:rsidRDefault="004F72E8">
      <w:pPr>
        <w:pStyle w:val="Bodytext20"/>
        <w:framePr w:w="9432" w:h="1490" w:hRule="exact" w:wrap="none" w:vAnchor="page" w:hAnchor="page" w:x="1296" w:y="2097"/>
        <w:shd w:val="clear" w:color="auto" w:fill="auto"/>
        <w:tabs>
          <w:tab w:val="left" w:pos="2093"/>
        </w:tabs>
        <w:spacing w:before="0"/>
      </w:pPr>
      <w:r>
        <w:rPr>
          <w:rStyle w:val="Bodytext2Bold"/>
        </w:rPr>
        <w:t>Pronajímatel:</w:t>
      </w:r>
      <w:r>
        <w:rPr>
          <w:rStyle w:val="Bodytext2Bold"/>
        </w:rPr>
        <w:tab/>
      </w:r>
      <w:r>
        <w:t>ZŠ Podbořany, Husova 276, okres Louny,</w:t>
      </w:r>
    </w:p>
    <w:p w:rsidR="004F72E8" w:rsidRDefault="004F72E8">
      <w:pPr>
        <w:pStyle w:val="Bodytext20"/>
        <w:framePr w:w="9432" w:h="1490" w:hRule="exact" w:wrap="none" w:vAnchor="page" w:hAnchor="page" w:x="1296" w:y="2097"/>
        <w:shd w:val="clear" w:color="auto" w:fill="auto"/>
        <w:spacing w:before="0"/>
        <w:ind w:firstLine="2140"/>
        <w:jc w:val="left"/>
      </w:pPr>
      <w:r>
        <w:t>IČ 70879036,</w:t>
      </w:r>
    </w:p>
    <w:p w:rsidR="004F72E8" w:rsidRDefault="004F72E8">
      <w:pPr>
        <w:pStyle w:val="Bodytext20"/>
        <w:framePr w:w="9432" w:h="1490" w:hRule="exact" w:wrap="none" w:vAnchor="page" w:hAnchor="page" w:x="1296" w:y="2097"/>
        <w:shd w:val="clear" w:color="auto" w:fill="auto"/>
        <w:spacing w:before="0" w:line="542" w:lineRule="exact"/>
        <w:ind w:right="740" w:firstLine="2140"/>
        <w:jc w:val="left"/>
      </w:pPr>
      <w:r>
        <w:t>zastoupená ředitelkou Mgr. Janou Šipošovou (dále jen pronajímatel) a</w:t>
      </w:r>
    </w:p>
    <w:p w:rsidR="004F72E8" w:rsidRDefault="004F72E8">
      <w:pPr>
        <w:pStyle w:val="Bodytext20"/>
        <w:framePr w:w="9432" w:h="893" w:hRule="exact" w:wrap="none" w:vAnchor="page" w:hAnchor="page" w:x="1296" w:y="3746"/>
        <w:shd w:val="clear" w:color="auto" w:fill="auto"/>
        <w:tabs>
          <w:tab w:val="left" w:pos="2093"/>
        </w:tabs>
        <w:spacing w:before="0" w:line="278" w:lineRule="exact"/>
      </w:pPr>
      <w:r>
        <w:rPr>
          <w:rStyle w:val="Bodytext2Bold"/>
        </w:rPr>
        <w:t>nájemce:</w:t>
      </w:r>
      <w:r>
        <w:rPr>
          <w:rStyle w:val="Bodytext2Bold"/>
        </w:rPr>
        <w:tab/>
      </w:r>
      <w:r>
        <w:t>Gymnázium a Střední odborná škola, Podbořany, příspěvková organizace,</w:t>
      </w:r>
    </w:p>
    <w:p w:rsidR="004F72E8" w:rsidRDefault="004F72E8">
      <w:pPr>
        <w:pStyle w:val="Bodytext20"/>
        <w:framePr w:w="9432" w:h="893" w:hRule="exact" w:wrap="none" w:vAnchor="page" w:hAnchor="page" w:x="1296" w:y="3746"/>
        <w:shd w:val="clear" w:color="auto" w:fill="auto"/>
        <w:spacing w:before="0" w:line="278" w:lineRule="exact"/>
        <w:ind w:firstLine="2140"/>
        <w:jc w:val="left"/>
      </w:pPr>
      <w:r>
        <w:t>IČ 18380824,</w:t>
      </w:r>
    </w:p>
    <w:p w:rsidR="004F72E8" w:rsidRDefault="004F72E8">
      <w:pPr>
        <w:pStyle w:val="Bodytext20"/>
        <w:framePr w:w="9432" w:h="893" w:hRule="exact" w:wrap="none" w:vAnchor="page" w:hAnchor="page" w:x="1296" w:y="3746"/>
        <w:shd w:val="clear" w:color="auto" w:fill="auto"/>
        <w:spacing w:before="0" w:line="278" w:lineRule="exact"/>
        <w:ind w:firstLine="2140"/>
        <w:jc w:val="left"/>
      </w:pPr>
      <w:r>
        <w:t>zastoupená Mgr. Bc. Jiřím Bejčkem (dále jen nájemce)</w:t>
      </w:r>
    </w:p>
    <w:p w:rsidR="004F72E8" w:rsidRDefault="004F72E8">
      <w:pPr>
        <w:pStyle w:val="Bodytext20"/>
        <w:framePr w:wrap="none" w:vAnchor="page" w:hAnchor="page" w:x="1296" w:y="5151"/>
        <w:shd w:val="clear" w:color="auto" w:fill="auto"/>
        <w:spacing w:before="0"/>
      </w:pPr>
      <w:r>
        <w:t xml:space="preserve">uzavírají dne </w:t>
      </w:r>
      <w:r>
        <w:rPr>
          <w:rStyle w:val="Bodytext2Bold"/>
        </w:rPr>
        <w:t>1.9.2012</w:t>
      </w:r>
    </w:p>
    <w:p w:rsidR="004F72E8" w:rsidRDefault="004F72E8">
      <w:pPr>
        <w:pStyle w:val="Heading10"/>
        <w:framePr w:w="9432" w:h="322" w:hRule="exact" w:wrap="none" w:vAnchor="page" w:hAnchor="page" w:x="1296" w:y="5961"/>
        <w:shd w:val="clear" w:color="auto" w:fill="auto"/>
        <w:spacing w:after="0" w:line="244" w:lineRule="exact"/>
        <w:ind w:left="20"/>
        <w:jc w:val="center"/>
      </w:pPr>
      <w:bookmarkStart w:id="1" w:name="bookmark1"/>
      <w:r>
        <w:t>NÁJEMNÍ SMLOUVU</w:t>
      </w:r>
      <w:bookmarkEnd w:id="1"/>
    </w:p>
    <w:p w:rsidR="004F72E8" w:rsidRDefault="004F72E8">
      <w:pPr>
        <w:pStyle w:val="Heading10"/>
        <w:framePr w:w="9432" w:h="1714" w:hRule="exact" w:wrap="none" w:vAnchor="page" w:hAnchor="page" w:x="1296" w:y="6774"/>
        <w:numPr>
          <w:ilvl w:val="0"/>
          <w:numId w:val="1"/>
        </w:numPr>
        <w:shd w:val="clear" w:color="auto" w:fill="auto"/>
        <w:tabs>
          <w:tab w:val="left" w:pos="343"/>
        </w:tabs>
        <w:spacing w:after="0"/>
      </w:pPr>
      <w:bookmarkStart w:id="2" w:name="bookmark2"/>
      <w:r>
        <w:t>Úvodní prohlášení</w:t>
      </w:r>
      <w:bookmarkEnd w:id="2"/>
    </w:p>
    <w:p w:rsidR="004F72E8" w:rsidRDefault="004F72E8">
      <w:pPr>
        <w:pStyle w:val="Bodytext20"/>
        <w:framePr w:w="9432" w:h="1714" w:hRule="exact" w:wrap="none" w:vAnchor="page" w:hAnchor="page" w:x="1296" w:y="6774"/>
        <w:shd w:val="clear" w:color="auto" w:fill="auto"/>
        <w:spacing w:before="0" w:line="274" w:lineRule="exact"/>
      </w:pPr>
      <w:r>
        <w:t xml:space="preserve">Pronajímatel má ve správě </w:t>
      </w:r>
      <w:r>
        <w:rPr>
          <w:rStyle w:val="Bodytext2Bold"/>
        </w:rPr>
        <w:t xml:space="preserve">budovu ve Smetanově ulici čp. 743, </w:t>
      </w:r>
      <w:r>
        <w:t xml:space="preserve">která je v majetku zřizovatele ZŠ - Města Podbořany. Ve </w:t>
      </w:r>
      <w:r>
        <w:rPr>
          <w:rStyle w:val="Bodytext2Bold"/>
        </w:rPr>
        <w:t xml:space="preserve">2. nadzemním podlaží </w:t>
      </w:r>
      <w:r>
        <w:t xml:space="preserve">této budovy se nacházejí prostory vhodné pro výuku, sestávající se z 5 učeben, sociálního zařízení, sborovny, šatny a chodby o celkové velikosti </w:t>
      </w:r>
      <w:smartTag w:uri="urn:schemas-microsoft-com:office:smarttags" w:element="metricconverter">
        <w:smartTagPr>
          <w:attr w:name="ProductID" w:val="652 m2"/>
        </w:smartTagPr>
        <w:r>
          <w:t>652 m</w:t>
        </w:r>
        <w:r>
          <w:rPr>
            <w:vertAlign w:val="superscript"/>
          </w:rPr>
          <w:t>2</w:t>
        </w:r>
      </w:smartTag>
      <w:r>
        <w:t>, a to pod vlastním uzavřením. Pronajímatel se souhlasem svého zřizovatele přenechává tyto prostory a přístupové schodiště nájemci do užívání za níže uvedených podmínek.</w:t>
      </w:r>
    </w:p>
    <w:p w:rsidR="004F72E8" w:rsidRDefault="004F72E8">
      <w:pPr>
        <w:pStyle w:val="Heading10"/>
        <w:framePr w:w="9432" w:h="1440" w:hRule="exact" w:wrap="none" w:vAnchor="page" w:hAnchor="page" w:x="1296" w:y="8972"/>
        <w:numPr>
          <w:ilvl w:val="0"/>
          <w:numId w:val="1"/>
        </w:numPr>
        <w:shd w:val="clear" w:color="auto" w:fill="auto"/>
        <w:tabs>
          <w:tab w:val="left" w:pos="349"/>
        </w:tabs>
        <w:spacing w:after="0"/>
      </w:pPr>
      <w:bookmarkStart w:id="3" w:name="bookmark3"/>
      <w:r>
        <w:t>Předmět smlouvy</w:t>
      </w:r>
      <w:bookmarkEnd w:id="3"/>
    </w:p>
    <w:p w:rsidR="004F72E8" w:rsidRDefault="004F72E8">
      <w:pPr>
        <w:pStyle w:val="Bodytext20"/>
        <w:framePr w:w="9432" w:h="1440" w:hRule="exact" w:wrap="none" w:vAnchor="page" w:hAnchor="page" w:x="1296" w:y="8972"/>
        <w:shd w:val="clear" w:color="auto" w:fill="auto"/>
        <w:spacing w:before="0" w:line="274" w:lineRule="exact"/>
      </w:pPr>
      <w:r>
        <w:t>Pronajímatel pronajímá se souhlasem vlastníka nemovitosti nebytové prostory uvedené v článku 1 této smlouvy nájemci a nájemce tyto prostory přejímá.</w:t>
      </w:r>
    </w:p>
    <w:p w:rsidR="004F72E8" w:rsidRDefault="004F72E8">
      <w:pPr>
        <w:pStyle w:val="Bodytext20"/>
        <w:framePr w:w="9432" w:h="1440" w:hRule="exact" w:wrap="none" w:vAnchor="page" w:hAnchor="page" w:x="1296" w:y="8972"/>
        <w:shd w:val="clear" w:color="auto" w:fill="auto"/>
        <w:spacing w:before="0" w:line="274" w:lineRule="exact"/>
      </w:pPr>
      <w:r>
        <w:t>Nájemce se zavazuje, že bude uvedené nebytové prostory užívat v souladu s jejich stavebně - technickým určením, tj. pro účely školní a mimoškolní výuky žáků.</w:t>
      </w:r>
    </w:p>
    <w:p w:rsidR="004F72E8" w:rsidRDefault="004F72E8">
      <w:pPr>
        <w:pStyle w:val="Heading10"/>
        <w:framePr w:w="9432" w:h="5017" w:hRule="exact" w:wrap="none" w:vAnchor="page" w:hAnchor="page" w:x="1296" w:y="10897"/>
        <w:numPr>
          <w:ilvl w:val="0"/>
          <w:numId w:val="1"/>
        </w:numPr>
        <w:shd w:val="clear" w:color="auto" w:fill="auto"/>
        <w:tabs>
          <w:tab w:val="left" w:pos="344"/>
        </w:tabs>
        <w:spacing w:after="0"/>
      </w:pPr>
      <w:bookmarkStart w:id="4" w:name="bookmark4"/>
      <w:r>
        <w:t>Doba trvání nájmu</w:t>
      </w:r>
      <w:bookmarkEnd w:id="4"/>
    </w:p>
    <w:p w:rsidR="004F72E8" w:rsidRDefault="004F72E8">
      <w:pPr>
        <w:pStyle w:val="Bodytext20"/>
        <w:framePr w:w="9432" w:h="5017" w:hRule="exact" w:wrap="none" w:vAnchor="page" w:hAnchor="page" w:x="1296" w:y="10897"/>
        <w:shd w:val="clear" w:color="auto" w:fill="auto"/>
        <w:spacing w:before="0" w:line="274" w:lineRule="exact"/>
      </w:pPr>
      <w:r>
        <w:t>Nájemní smlouva se uzavírá na dobu neurčitou, počínaje dnem 1. 9. 2012.</w:t>
      </w:r>
    </w:p>
    <w:p w:rsidR="004F72E8" w:rsidRDefault="004F72E8">
      <w:pPr>
        <w:pStyle w:val="Bodytext20"/>
        <w:framePr w:w="9432" w:h="5017" w:hRule="exact" w:wrap="none" w:vAnchor="page" w:hAnchor="page" w:x="1296" w:y="10897"/>
        <w:shd w:val="clear" w:color="auto" w:fill="auto"/>
        <w:spacing w:before="0" w:after="280" w:line="274" w:lineRule="exact"/>
      </w:pPr>
      <w:r>
        <w:t>Účastníci smlouvy se dohodli, že pronajímatel může vypovědět nájem nebytových prostor uvedených v bodě 1 této smlouvy, a to vždy k 30. 6. kalendářního roku. Účastníci sjednávají dohodou výpovědní lhůtu, která činí 1 rok a počíná běžet od prvního dne měsíce následujícího po doručení výpovědi.</w:t>
      </w:r>
    </w:p>
    <w:p w:rsidR="004F72E8" w:rsidRDefault="004F72E8">
      <w:pPr>
        <w:pStyle w:val="Heading10"/>
        <w:framePr w:w="9432" w:h="5017" w:hRule="exact" w:wrap="none" w:vAnchor="page" w:hAnchor="page" w:x="1296" w:y="10897"/>
        <w:numPr>
          <w:ilvl w:val="0"/>
          <w:numId w:val="1"/>
        </w:numPr>
        <w:shd w:val="clear" w:color="auto" w:fill="auto"/>
        <w:tabs>
          <w:tab w:val="left" w:pos="349"/>
        </w:tabs>
        <w:spacing w:after="0"/>
      </w:pPr>
      <w:bookmarkStart w:id="5" w:name="bookmark5"/>
      <w:r>
        <w:t>Nájemné</w:t>
      </w:r>
      <w:bookmarkEnd w:id="5"/>
    </w:p>
    <w:p w:rsidR="004F72E8" w:rsidRDefault="004F72E8">
      <w:pPr>
        <w:pStyle w:val="Bodytext20"/>
        <w:framePr w:w="9432" w:h="5017" w:hRule="exact" w:wrap="none" w:vAnchor="page" w:hAnchor="page" w:x="1296" w:y="10897"/>
        <w:shd w:val="clear" w:color="auto" w:fill="auto"/>
        <w:spacing w:before="0" w:after="304" w:line="274" w:lineRule="exact"/>
      </w:pPr>
      <w:r>
        <w:t>Nájemné za užívání prostor uvedených v bodě 1 této smlouvy bylo sjednáno dohodou ve výši 13.890,- Kč (slovy: třinácttisícosmsetdevadesát korun českých) za jeden kalendářní měsíc. Nájemné bude uhrazeno vždy k 15. dni kalendářního měsíce, počínaje dnem 15. 9. 2012, na bankovní účet číslo XXXXXXXXXXXXXXX.</w:t>
      </w:r>
    </w:p>
    <w:p w:rsidR="004F72E8" w:rsidRDefault="004F72E8">
      <w:pPr>
        <w:pStyle w:val="Heading10"/>
        <w:framePr w:w="9432" w:h="5017" w:hRule="exact" w:wrap="none" w:vAnchor="page" w:hAnchor="page" w:x="1296" w:y="10897"/>
        <w:numPr>
          <w:ilvl w:val="0"/>
          <w:numId w:val="1"/>
        </w:numPr>
        <w:shd w:val="clear" w:color="auto" w:fill="auto"/>
        <w:tabs>
          <w:tab w:val="left" w:pos="349"/>
        </w:tabs>
        <w:spacing w:after="256" w:line="244" w:lineRule="exact"/>
      </w:pPr>
      <w:bookmarkStart w:id="6" w:name="bookmark6"/>
      <w:r>
        <w:t>Další ujednání</w:t>
      </w:r>
      <w:bookmarkEnd w:id="6"/>
    </w:p>
    <w:p w:rsidR="004F72E8" w:rsidRDefault="004F72E8">
      <w:pPr>
        <w:pStyle w:val="Bodytext20"/>
        <w:framePr w:w="9432" w:h="5017" w:hRule="exact" w:wrap="none" w:vAnchor="page" w:hAnchor="page" w:x="1296" w:y="10897"/>
        <w:shd w:val="clear" w:color="auto" w:fill="auto"/>
        <w:spacing w:before="0" w:line="274" w:lineRule="exact"/>
      </w:pPr>
      <w:r>
        <w:t>Pronajímatel bude poskytovat tyto služby:</w:t>
      </w:r>
    </w:p>
    <w:p w:rsidR="004F72E8" w:rsidRDefault="004F72E8">
      <w:pPr>
        <w:pStyle w:val="Bodytext20"/>
        <w:framePr w:w="9432" w:h="5017" w:hRule="exact" w:wrap="none" w:vAnchor="page" w:hAnchor="page" w:x="1296" w:y="10897"/>
        <w:numPr>
          <w:ilvl w:val="0"/>
          <w:numId w:val="2"/>
        </w:numPr>
        <w:shd w:val="clear" w:color="auto" w:fill="auto"/>
        <w:tabs>
          <w:tab w:val="left" w:pos="558"/>
        </w:tabs>
        <w:spacing w:before="0" w:line="274" w:lineRule="exact"/>
        <w:ind w:left="180"/>
        <w:jc w:val="left"/>
      </w:pPr>
      <w:r>
        <w:t>dodávku elektrické energie</w:t>
      </w:r>
    </w:p>
    <w:p w:rsidR="004F72E8" w:rsidRDefault="004F72E8">
      <w:pPr>
        <w:pStyle w:val="Bodytext20"/>
        <w:framePr w:w="9432" w:h="5017" w:hRule="exact" w:wrap="none" w:vAnchor="page" w:hAnchor="page" w:x="1296" w:y="10897"/>
        <w:numPr>
          <w:ilvl w:val="0"/>
          <w:numId w:val="2"/>
        </w:numPr>
        <w:shd w:val="clear" w:color="auto" w:fill="auto"/>
        <w:tabs>
          <w:tab w:val="left" w:pos="572"/>
        </w:tabs>
        <w:spacing w:before="0" w:line="274" w:lineRule="exact"/>
        <w:ind w:left="180"/>
        <w:jc w:val="left"/>
      </w:pPr>
      <w:r>
        <w:t>dodávku pitné vody z domovního řádu.</w:t>
      </w:r>
    </w:p>
    <w:p w:rsidR="004F72E8" w:rsidRDefault="004F72E8">
      <w:pPr>
        <w:rPr>
          <w:sz w:val="2"/>
          <w:szCs w:val="2"/>
        </w:rPr>
        <w:sectPr w:rsidR="004F72E8">
          <w:pgSz w:w="11900" w:h="16840"/>
          <w:pgMar w:top="360" w:right="360" w:bottom="360" w:left="360" w:header="0" w:footer="3" w:gutter="0"/>
          <w:cols w:space="708"/>
          <w:noEndnote/>
          <w:docGrid w:linePitch="360"/>
        </w:sectPr>
      </w:pPr>
    </w:p>
    <w:p w:rsidR="004F72E8" w:rsidRDefault="004F72E8">
      <w:pPr>
        <w:pStyle w:val="Bodytext20"/>
        <w:framePr w:w="9643" w:h="5850" w:hRule="exact" w:wrap="none" w:vAnchor="page" w:hAnchor="page" w:x="1191" w:y="927"/>
        <w:shd w:val="clear" w:color="auto" w:fill="auto"/>
        <w:spacing w:before="0" w:line="274" w:lineRule="exact"/>
        <w:ind w:left="260"/>
      </w:pPr>
      <w:r>
        <w:t>Úhradu za odebranou elektrickou energii bude nájemce hradit bezhotovostním převodem na výše uvedený účet na základě faktur vystavených pronajímatelem podle skutečného stavu odběru zjištěného pomocí odečtového elektroměru.</w:t>
      </w:r>
    </w:p>
    <w:p w:rsidR="004F72E8" w:rsidRDefault="004F72E8">
      <w:pPr>
        <w:pStyle w:val="Bodytext20"/>
        <w:framePr w:w="9643" w:h="5850" w:hRule="exact" w:wrap="none" w:vAnchor="page" w:hAnchor="page" w:x="1191" w:y="927"/>
        <w:shd w:val="clear" w:color="auto" w:fill="auto"/>
        <w:spacing w:before="0" w:line="274" w:lineRule="exact"/>
        <w:ind w:left="260"/>
      </w:pPr>
      <w:r>
        <w:t>Dodávka pitné vody z domovního řáduje zahrnuta do výše nájemného.</w:t>
      </w:r>
    </w:p>
    <w:p w:rsidR="004F72E8" w:rsidRDefault="004F72E8">
      <w:pPr>
        <w:pStyle w:val="Bodytext20"/>
        <w:framePr w:w="9643" w:h="5850" w:hRule="exact" w:wrap="none" w:vAnchor="page" w:hAnchor="page" w:x="1191" w:y="927"/>
        <w:shd w:val="clear" w:color="auto" w:fill="auto"/>
        <w:spacing w:before="0" w:line="274" w:lineRule="exact"/>
        <w:ind w:left="260"/>
      </w:pPr>
      <w:r>
        <w:t>Vytápění nebytových prostor je zabezpečeno ústředním topením, dodávka tepla je zajištěna na základě smlouvy nájemce s Realitní kanceláří L+L, s. r. o., Podbořany.</w:t>
      </w:r>
    </w:p>
    <w:p w:rsidR="004F72E8" w:rsidRDefault="004F72E8">
      <w:pPr>
        <w:pStyle w:val="Bodytext20"/>
        <w:framePr w:w="9643" w:h="5850" w:hRule="exact" w:wrap="none" w:vAnchor="page" w:hAnchor="page" w:x="1191" w:y="927"/>
        <w:shd w:val="clear" w:color="auto" w:fill="auto"/>
        <w:spacing w:before="0" w:after="280" w:line="274" w:lineRule="exact"/>
        <w:ind w:left="260"/>
      </w:pPr>
      <w:r>
        <w:t>Odvoz odpadků zajistí nájemce na vlastní náklady podle smlouvy uzavřené s MěU Podbořany.</w:t>
      </w:r>
    </w:p>
    <w:p w:rsidR="004F72E8" w:rsidRDefault="004F72E8">
      <w:pPr>
        <w:pStyle w:val="Bodytext20"/>
        <w:framePr w:w="9643" w:h="5850" w:hRule="exact" w:wrap="none" w:vAnchor="page" w:hAnchor="page" w:x="1191" w:y="927"/>
        <w:shd w:val="clear" w:color="auto" w:fill="auto"/>
        <w:spacing w:before="0" w:after="280" w:line="274" w:lineRule="exact"/>
        <w:ind w:left="260"/>
      </w:pPr>
      <w:r>
        <w:t xml:space="preserve">Běžnou údržbu nebytových prostor (např. výměny zářivek a žárovek, seřizování splachování WC, oprava zastínění oken) a drobné opravy do výše 1.000,- Kč bude zabezpečovat nájemce na vlastní náklady, ostatní opravy (např. oprava elektrických rozvodů a ovládacích prvků, radiátorů a rozvodů vytápění, obnova tabulí a malování) bude zajišťovat pronajímatel. Nájemce je povinen včas pronajímatele na opravy předem upozornit nejméně 4 týdny předem vyjma havárií. Pronajímatel se zavazuje, že část nájmu v </w:t>
      </w:r>
      <w:r>
        <w:rPr>
          <w:lang w:val="en-US" w:eastAsia="en-US"/>
        </w:rPr>
        <w:t xml:space="preserve">max. </w:t>
      </w:r>
      <w:r>
        <w:t>výši 50 % věnuje na opravu a údržbu pronajímaných prostor a instalovaného zařízení podle požadavků nájemce. Harmonogram údržby a oprav bude vypracován vždy na kalendářní rok po dohodě pronajímatele a nájemce.</w:t>
      </w:r>
    </w:p>
    <w:p w:rsidR="004F72E8" w:rsidRDefault="004F72E8">
      <w:pPr>
        <w:pStyle w:val="Bodytext20"/>
        <w:framePr w:w="9643" w:h="5850" w:hRule="exact" w:wrap="none" w:vAnchor="page" w:hAnchor="page" w:x="1191" w:y="927"/>
        <w:shd w:val="clear" w:color="auto" w:fill="auto"/>
        <w:spacing w:before="0" w:line="274" w:lineRule="exact"/>
        <w:ind w:left="260"/>
      </w:pPr>
      <w:r>
        <w:t>Po skončení nájmu je nájemce povinen předat pronajímateli nebytový prostor ve stavu, ve kterém jej převzal, s přihlédnutím k běžnému opotřebení, které musí být úměrné délce nájmu a řádnému užívání nebytových prostor. Pokud by nebytový prostor neodpovídal předchozímu ujednání, je nájemce povinen nebytový prostor do takového stavu uvést na vlastní náklady.</w:t>
      </w:r>
    </w:p>
    <w:p w:rsidR="004F72E8" w:rsidRDefault="004F72E8">
      <w:pPr>
        <w:pStyle w:val="Heading10"/>
        <w:framePr w:w="9643" w:h="1688" w:hRule="exact" w:wrap="none" w:vAnchor="page" w:hAnchor="page" w:x="1191" w:y="7292"/>
        <w:numPr>
          <w:ilvl w:val="0"/>
          <w:numId w:val="1"/>
        </w:numPr>
        <w:shd w:val="clear" w:color="auto" w:fill="auto"/>
        <w:tabs>
          <w:tab w:val="left" w:pos="571"/>
        </w:tabs>
        <w:spacing w:after="280" w:line="244" w:lineRule="exact"/>
        <w:ind w:left="260"/>
      </w:pPr>
      <w:bookmarkStart w:id="7" w:name="bookmark7"/>
      <w:r>
        <w:t>Závěrečná ustanovení</w:t>
      </w:r>
      <w:bookmarkEnd w:id="7"/>
    </w:p>
    <w:p w:rsidR="004F72E8" w:rsidRDefault="004F72E8">
      <w:pPr>
        <w:pStyle w:val="Bodytext20"/>
        <w:framePr w:w="9643" w:h="1688" w:hRule="exact" w:wrap="none" w:vAnchor="page" w:hAnchor="page" w:x="1191" w:y="7292"/>
        <w:shd w:val="clear" w:color="auto" w:fill="auto"/>
        <w:spacing w:before="0" w:after="245"/>
        <w:ind w:left="260"/>
      </w:pPr>
      <w:r>
        <w:t>Ustanovení této smlouvy lze měnit pouze písemnou formou a po souhlasu obou smluvních stran.</w:t>
      </w:r>
    </w:p>
    <w:p w:rsidR="004F72E8" w:rsidRDefault="004F72E8">
      <w:pPr>
        <w:pStyle w:val="Bodytext20"/>
        <w:framePr w:w="9643" w:h="1688" w:hRule="exact" w:wrap="none" w:vAnchor="page" w:hAnchor="page" w:x="1191" w:y="7292"/>
        <w:shd w:val="clear" w:color="auto" w:fill="auto"/>
        <w:spacing w:before="0" w:line="288" w:lineRule="exact"/>
        <w:ind w:left="260"/>
      </w:pPr>
      <w:r>
        <w:t>Tato smlouva se sepisuje ve dvou vyhotoveních, přičemž každá z obou stran obdrží jedno vyhotovení.</w:t>
      </w:r>
    </w:p>
    <w:p w:rsidR="004F72E8" w:rsidRDefault="004F72E8">
      <w:pPr>
        <w:pStyle w:val="Bodytext20"/>
        <w:framePr w:wrap="none" w:vAnchor="page" w:hAnchor="page" w:x="1191" w:y="9485"/>
        <w:shd w:val="clear" w:color="auto" w:fill="auto"/>
        <w:spacing w:before="0"/>
        <w:ind w:left="260"/>
      </w:pPr>
      <w:r>
        <w:t>V Podbořanech dne 1.9.2012</w:t>
      </w:r>
    </w:p>
    <w:p w:rsidR="004F72E8" w:rsidRDefault="004F72E8">
      <w:pPr>
        <w:pStyle w:val="Bodytext20"/>
        <w:framePr w:wrap="none" w:vAnchor="page" w:hAnchor="page" w:x="1191" w:y="10842"/>
        <w:shd w:val="clear" w:color="auto" w:fill="auto"/>
        <w:spacing w:before="0"/>
        <w:ind w:left="260"/>
      </w:pPr>
      <w:r>
        <w:t>Pronajímatel: ZŠ Podbořany, Husova 276, zastoupená ředitelkou Mgr. Janou Šipošovou</w:t>
      </w:r>
    </w:p>
    <w:p w:rsidR="004F72E8" w:rsidRDefault="004F72E8">
      <w:pPr>
        <w:pStyle w:val="Bodytext20"/>
        <w:framePr w:wrap="none" w:vAnchor="page" w:hAnchor="page" w:x="1460" w:y="12519"/>
        <w:shd w:val="clear" w:color="auto" w:fill="auto"/>
        <w:spacing w:before="0"/>
        <w:jc w:val="left"/>
      </w:pPr>
      <w:r>
        <w:t>Nájemce:</w:t>
      </w:r>
    </w:p>
    <w:p w:rsidR="004F72E8" w:rsidRDefault="004F72E8">
      <w:pPr>
        <w:pStyle w:val="Bodytext20"/>
        <w:framePr w:w="9643" w:h="614" w:hRule="exact" w:wrap="none" w:vAnchor="page" w:hAnchor="page" w:x="1191" w:y="12487"/>
        <w:shd w:val="clear" w:color="auto" w:fill="auto"/>
        <w:spacing w:before="0" w:line="278" w:lineRule="exact"/>
        <w:ind w:left="1700"/>
        <w:jc w:val="left"/>
      </w:pPr>
      <w:r>
        <w:t>Gymnázium a Střední odborná škola, Podbořany, příspěvková organizace,</w:t>
      </w:r>
      <w:r>
        <w:br/>
        <w:t>zastoupená ředitelem Mgr. Bc. Jiřím Bejčkem.</w:t>
      </w:r>
    </w:p>
    <w:p w:rsidR="004F72E8" w:rsidRDefault="004F72E8">
      <w:pPr>
        <w:pStyle w:val="Bodytext20"/>
        <w:framePr w:wrap="none" w:vAnchor="page" w:hAnchor="page" w:x="1474" w:y="14449"/>
        <w:shd w:val="clear" w:color="auto" w:fill="auto"/>
        <w:spacing w:before="0"/>
        <w:jc w:val="left"/>
      </w:pPr>
      <w:r>
        <w:t>Zřizovatel:</w:t>
      </w:r>
    </w:p>
    <w:p w:rsidR="004F72E8" w:rsidRDefault="004F72E8">
      <w:pPr>
        <w:pStyle w:val="Bodytext20"/>
        <w:framePr w:wrap="none" w:vAnchor="page" w:hAnchor="page" w:x="2871" w:y="14444"/>
        <w:shd w:val="clear" w:color="auto" w:fill="auto"/>
        <w:spacing w:before="0"/>
        <w:jc w:val="left"/>
      </w:pPr>
      <w:r>
        <w:t>Město Podbořany, zastoupené starostou Mgr. Radkem Reindlem</w:t>
      </w:r>
    </w:p>
    <w:p w:rsidR="004F72E8" w:rsidRDefault="004F72E8" w:rsidP="0076241D">
      <w:pPr>
        <w:pStyle w:val="Picturecaption0"/>
        <w:framePr w:wrap="none" w:vAnchor="page" w:hAnchor="page" w:x="8602" w:y="14434"/>
        <w:shd w:val="clear" w:color="auto" w:fill="auto"/>
      </w:pPr>
    </w:p>
    <w:sectPr w:rsidR="004F72E8" w:rsidSect="00462BAD">
      <w:pgSz w:w="11900" w:h="16840"/>
      <w:pgMar w:top="360" w:right="360" w:bottom="360" w:left="360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2E8" w:rsidRDefault="004F72E8" w:rsidP="00462BAD">
      <w:r>
        <w:separator/>
      </w:r>
    </w:p>
  </w:endnote>
  <w:endnote w:type="continuationSeparator" w:id="0">
    <w:p w:rsidR="004F72E8" w:rsidRDefault="004F72E8" w:rsidP="00462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lyUPC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2E8" w:rsidRDefault="004F72E8"/>
  </w:footnote>
  <w:footnote w:type="continuationSeparator" w:id="0">
    <w:p w:rsidR="004F72E8" w:rsidRDefault="004F72E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A50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3B92A83"/>
    <w:multiLevelType w:val="multilevel"/>
    <w:tmpl w:val="FFFFFFFF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BAD"/>
    <w:rsid w:val="000A0DB4"/>
    <w:rsid w:val="0026666A"/>
    <w:rsid w:val="00272B3D"/>
    <w:rsid w:val="00462BAD"/>
    <w:rsid w:val="00473CB1"/>
    <w:rsid w:val="004B1A84"/>
    <w:rsid w:val="004F72E8"/>
    <w:rsid w:val="006916F2"/>
    <w:rsid w:val="0076241D"/>
    <w:rsid w:val="00A86319"/>
    <w:rsid w:val="00AB6034"/>
    <w:rsid w:val="00C94D6C"/>
    <w:rsid w:val="00D71E17"/>
    <w:rsid w:val="00D903C3"/>
    <w:rsid w:val="00F5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BAD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uiPriority w:val="99"/>
    <w:locked/>
    <w:rsid w:val="00462BAD"/>
    <w:rPr>
      <w:rFonts w:cs="Times New Roman"/>
      <w:b/>
      <w:bCs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462BAD"/>
    <w:rPr>
      <w:rFonts w:cs="Times New Roman"/>
      <w:sz w:val="22"/>
      <w:szCs w:val="22"/>
      <w:u w:val="none"/>
    </w:rPr>
  </w:style>
  <w:style w:type="character" w:customStyle="1" w:styleId="Bodytext2Bold">
    <w:name w:val="Body text (2) + Bold"/>
    <w:basedOn w:val="Bodytext2"/>
    <w:uiPriority w:val="99"/>
    <w:rsid w:val="00462BAD"/>
    <w:rPr>
      <w:rFonts w:ascii="Times New Roman" w:hAnsi="Times New Roman"/>
      <w:b/>
      <w:bCs/>
      <w:color w:val="000000"/>
      <w:spacing w:val="0"/>
      <w:w w:val="100"/>
      <w:position w:val="0"/>
      <w:lang w:val="cs-CZ" w:eastAsia="cs-CZ"/>
    </w:rPr>
  </w:style>
  <w:style w:type="character" w:customStyle="1" w:styleId="Heading1NotBold">
    <w:name w:val="Heading #1 + Not Bold"/>
    <w:basedOn w:val="Heading1"/>
    <w:uiPriority w:val="99"/>
    <w:rsid w:val="00462BAD"/>
    <w:rPr>
      <w:rFonts w:ascii="Times New Roman" w:hAnsi="Times New Roman"/>
      <w:color w:val="000000"/>
      <w:spacing w:val="0"/>
      <w:w w:val="100"/>
      <w:position w:val="0"/>
      <w:lang w:val="cs-CZ" w:eastAsia="cs-CZ"/>
    </w:rPr>
  </w:style>
  <w:style w:type="character" w:customStyle="1" w:styleId="Heading1LilyUPC">
    <w:name w:val="Heading #1 + LilyUPC"/>
    <w:aliases w:val="8.5 pt"/>
    <w:basedOn w:val="Heading1"/>
    <w:uiPriority w:val="99"/>
    <w:rsid w:val="00462BAD"/>
    <w:rPr>
      <w:rFonts w:ascii="LilyUPC" w:hAnsi="LilyUPC" w:cs="LilyUPC"/>
      <w:color w:val="000000"/>
      <w:spacing w:val="0"/>
      <w:w w:val="100"/>
      <w:position w:val="0"/>
      <w:sz w:val="17"/>
      <w:szCs w:val="17"/>
      <w:lang w:val="cs-CZ" w:eastAsia="cs-CZ"/>
    </w:rPr>
  </w:style>
  <w:style w:type="character" w:customStyle="1" w:styleId="Bodytext7">
    <w:name w:val="Body text (7)_"/>
    <w:basedOn w:val="DefaultParagraphFont"/>
    <w:link w:val="Bodytext71"/>
    <w:uiPriority w:val="99"/>
    <w:locked/>
    <w:rsid w:val="00462BAD"/>
    <w:rPr>
      <w:rFonts w:cs="Times New Roman"/>
      <w:b/>
      <w:bCs/>
      <w:i/>
      <w:iCs/>
      <w:sz w:val="34"/>
      <w:szCs w:val="34"/>
      <w:u w:val="none"/>
    </w:rPr>
  </w:style>
  <w:style w:type="character" w:customStyle="1" w:styleId="Bodytext70">
    <w:name w:val="Body text (7)"/>
    <w:basedOn w:val="Bodytext7"/>
    <w:uiPriority w:val="99"/>
    <w:rsid w:val="00462BAD"/>
    <w:rPr>
      <w:rFonts w:ascii="Times New Roman" w:hAnsi="Times New Roman"/>
      <w:color w:val="7265C0"/>
      <w:spacing w:val="0"/>
      <w:w w:val="100"/>
      <w:position w:val="0"/>
      <w:lang w:val="cs-CZ" w:eastAsia="cs-CZ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462BAD"/>
    <w:rPr>
      <w:rFonts w:ascii="Microsoft Sans Serif" w:hAnsi="Microsoft Sans Serif" w:cs="Microsoft Sans Serif"/>
      <w:spacing w:val="20"/>
      <w:sz w:val="21"/>
      <w:szCs w:val="21"/>
      <w:u w:val="none"/>
    </w:rPr>
  </w:style>
  <w:style w:type="character" w:customStyle="1" w:styleId="Bodytext311pt">
    <w:name w:val="Body text (3) + 11 pt"/>
    <w:aliases w:val="Bold,Spacing 0 pt"/>
    <w:basedOn w:val="Bodytext3"/>
    <w:uiPriority w:val="99"/>
    <w:rsid w:val="00462BAD"/>
    <w:rPr>
      <w:b/>
      <w:bCs/>
      <w:color w:val="000000"/>
      <w:spacing w:val="10"/>
      <w:w w:val="100"/>
      <w:position w:val="0"/>
      <w:sz w:val="22"/>
      <w:szCs w:val="22"/>
      <w:lang w:val="cs-CZ" w:eastAsia="cs-CZ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462BAD"/>
    <w:rPr>
      <w:rFonts w:ascii="Microsoft Sans Serif" w:hAnsi="Microsoft Sans Serif" w:cs="Microsoft Sans Serif"/>
      <w:sz w:val="18"/>
      <w:szCs w:val="18"/>
      <w:u w:val="none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462BAD"/>
    <w:rPr>
      <w:rFonts w:cs="Times New Roman"/>
      <w:sz w:val="16"/>
      <w:szCs w:val="16"/>
      <w:u w:val="none"/>
    </w:rPr>
  </w:style>
  <w:style w:type="character" w:customStyle="1" w:styleId="Bodytext575pt">
    <w:name w:val="Body text (5) + 7.5 pt"/>
    <w:aliases w:val="Italic"/>
    <w:basedOn w:val="Bodytext5"/>
    <w:uiPriority w:val="99"/>
    <w:rsid w:val="00462BAD"/>
    <w:rPr>
      <w:rFonts w:ascii="Times New Roman" w:hAnsi="Times New Roman"/>
      <w:i/>
      <w:iCs/>
      <w:color w:val="000000"/>
      <w:spacing w:val="0"/>
      <w:w w:val="100"/>
      <w:position w:val="0"/>
      <w:sz w:val="15"/>
      <w:szCs w:val="15"/>
      <w:lang w:val="cs-CZ" w:eastAsia="cs-CZ"/>
    </w:rPr>
  </w:style>
  <w:style w:type="character" w:customStyle="1" w:styleId="Bodytext575pt1">
    <w:name w:val="Body text (5) + 7.5 pt1"/>
    <w:aliases w:val="Bold3"/>
    <w:basedOn w:val="Bodytext5"/>
    <w:uiPriority w:val="99"/>
    <w:rsid w:val="00462BAD"/>
    <w:rPr>
      <w:rFonts w:ascii="Times New Roman" w:hAnsi="Times New Roman"/>
      <w:b/>
      <w:bCs/>
      <w:color w:val="000000"/>
      <w:spacing w:val="0"/>
      <w:w w:val="100"/>
      <w:position w:val="0"/>
      <w:sz w:val="15"/>
      <w:szCs w:val="15"/>
      <w:lang w:val="cs-CZ" w:eastAsia="cs-CZ"/>
    </w:rPr>
  </w:style>
  <w:style w:type="character" w:customStyle="1" w:styleId="Bodytext59pt">
    <w:name w:val="Body text (5) + 9 pt"/>
    <w:aliases w:val="Bold2"/>
    <w:basedOn w:val="Bodytext5"/>
    <w:uiPriority w:val="99"/>
    <w:rsid w:val="00462BAD"/>
    <w:rPr>
      <w:rFonts w:ascii="Times New Roman" w:hAnsi="Times New Roman"/>
      <w:b/>
      <w:bCs/>
      <w:color w:val="000000"/>
      <w:spacing w:val="0"/>
      <w:w w:val="100"/>
      <w:position w:val="0"/>
      <w:sz w:val="18"/>
      <w:szCs w:val="18"/>
      <w:lang w:val="cs-CZ" w:eastAsia="cs-CZ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462BAD"/>
    <w:rPr>
      <w:rFonts w:ascii="Microsoft Sans Serif" w:hAnsi="Microsoft Sans Serif" w:cs="Microsoft Sans Serif"/>
      <w:i/>
      <w:iCs/>
      <w:sz w:val="20"/>
      <w:szCs w:val="20"/>
      <w:u w:val="none"/>
    </w:rPr>
  </w:style>
  <w:style w:type="character" w:customStyle="1" w:styleId="Bodytext6Garamond">
    <w:name w:val="Body text (6) + Garamond"/>
    <w:aliases w:val="13 pt,Bold1,Not Italic"/>
    <w:basedOn w:val="Bodytext6"/>
    <w:uiPriority w:val="99"/>
    <w:rsid w:val="00462BAD"/>
    <w:rPr>
      <w:rFonts w:ascii="Garamond" w:hAnsi="Garamond" w:cs="Garamond"/>
      <w:b/>
      <w:bCs/>
      <w:color w:val="000000"/>
      <w:spacing w:val="0"/>
      <w:w w:val="100"/>
      <w:position w:val="0"/>
      <w:sz w:val="26"/>
      <w:szCs w:val="26"/>
      <w:lang w:val="cs-CZ" w:eastAsia="cs-CZ"/>
    </w:rPr>
  </w:style>
  <w:style w:type="character" w:customStyle="1" w:styleId="Picturecaption">
    <w:name w:val="Picture caption_"/>
    <w:basedOn w:val="DefaultParagraphFont"/>
    <w:link w:val="Picturecaption0"/>
    <w:uiPriority w:val="99"/>
    <w:locked/>
    <w:rsid w:val="00462BAD"/>
    <w:rPr>
      <w:rFonts w:cs="Times New Roman"/>
      <w:sz w:val="22"/>
      <w:szCs w:val="22"/>
      <w:u w:val="none"/>
    </w:rPr>
  </w:style>
  <w:style w:type="paragraph" w:customStyle="1" w:styleId="Heading10">
    <w:name w:val="Heading #1"/>
    <w:basedOn w:val="Normal"/>
    <w:link w:val="Heading1"/>
    <w:uiPriority w:val="99"/>
    <w:rsid w:val="00462BAD"/>
    <w:pPr>
      <w:shd w:val="clear" w:color="auto" w:fill="FFFFFF"/>
      <w:spacing w:after="560" w:line="274" w:lineRule="exact"/>
      <w:jc w:val="both"/>
      <w:outlineLvl w:val="0"/>
    </w:pPr>
    <w:rPr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uiPriority w:val="99"/>
    <w:rsid w:val="00462BAD"/>
    <w:pPr>
      <w:shd w:val="clear" w:color="auto" w:fill="FFFFFF"/>
      <w:spacing w:before="560" w:line="244" w:lineRule="exact"/>
      <w:jc w:val="both"/>
    </w:pPr>
    <w:rPr>
      <w:sz w:val="22"/>
      <w:szCs w:val="22"/>
    </w:rPr>
  </w:style>
  <w:style w:type="paragraph" w:customStyle="1" w:styleId="Bodytext71">
    <w:name w:val="Body text (7)1"/>
    <w:basedOn w:val="Normal"/>
    <w:link w:val="Bodytext7"/>
    <w:uiPriority w:val="99"/>
    <w:rsid w:val="00462BAD"/>
    <w:pPr>
      <w:shd w:val="clear" w:color="auto" w:fill="FFFFFF"/>
      <w:spacing w:line="376" w:lineRule="exact"/>
    </w:pPr>
    <w:rPr>
      <w:b/>
      <w:bCs/>
      <w:i/>
      <w:iCs/>
      <w:sz w:val="34"/>
      <w:szCs w:val="34"/>
    </w:rPr>
  </w:style>
  <w:style w:type="paragraph" w:customStyle="1" w:styleId="Bodytext30">
    <w:name w:val="Body text (3)"/>
    <w:basedOn w:val="Normal"/>
    <w:link w:val="Bodytext3"/>
    <w:uiPriority w:val="99"/>
    <w:rsid w:val="00462BAD"/>
    <w:pPr>
      <w:shd w:val="clear" w:color="auto" w:fill="FFFFFF"/>
      <w:spacing w:before="280" w:line="226" w:lineRule="exact"/>
      <w:jc w:val="center"/>
    </w:pPr>
    <w:rPr>
      <w:rFonts w:ascii="Microsoft Sans Serif" w:hAnsi="Microsoft Sans Serif" w:cs="Microsoft Sans Serif"/>
      <w:spacing w:val="20"/>
      <w:sz w:val="21"/>
      <w:szCs w:val="21"/>
    </w:rPr>
  </w:style>
  <w:style w:type="paragraph" w:customStyle="1" w:styleId="Bodytext40">
    <w:name w:val="Body text (4)"/>
    <w:basedOn w:val="Normal"/>
    <w:link w:val="Bodytext4"/>
    <w:uiPriority w:val="99"/>
    <w:rsid w:val="00462BAD"/>
    <w:pPr>
      <w:shd w:val="clear" w:color="auto" w:fill="FFFFFF"/>
      <w:spacing w:after="200" w:line="226" w:lineRule="exact"/>
      <w:jc w:val="center"/>
    </w:pPr>
    <w:rPr>
      <w:rFonts w:ascii="Microsoft Sans Serif" w:hAnsi="Microsoft Sans Serif" w:cs="Microsoft Sans Serif"/>
      <w:sz w:val="18"/>
      <w:szCs w:val="18"/>
    </w:rPr>
  </w:style>
  <w:style w:type="paragraph" w:customStyle="1" w:styleId="Bodytext50">
    <w:name w:val="Body text (5)"/>
    <w:basedOn w:val="Normal"/>
    <w:link w:val="Bodytext5"/>
    <w:uiPriority w:val="99"/>
    <w:rsid w:val="00462BAD"/>
    <w:pPr>
      <w:shd w:val="clear" w:color="auto" w:fill="FFFFFF"/>
      <w:spacing w:before="80" w:line="187" w:lineRule="exact"/>
      <w:jc w:val="center"/>
    </w:pPr>
    <w:rPr>
      <w:sz w:val="16"/>
      <w:szCs w:val="16"/>
    </w:rPr>
  </w:style>
  <w:style w:type="paragraph" w:customStyle="1" w:styleId="Bodytext60">
    <w:name w:val="Body text (6)"/>
    <w:basedOn w:val="Normal"/>
    <w:link w:val="Bodytext6"/>
    <w:uiPriority w:val="99"/>
    <w:rsid w:val="00462BAD"/>
    <w:pPr>
      <w:shd w:val="clear" w:color="auto" w:fill="FFFFFF"/>
      <w:spacing w:line="288" w:lineRule="exact"/>
    </w:pPr>
    <w:rPr>
      <w:rFonts w:ascii="Microsoft Sans Serif" w:hAnsi="Microsoft Sans Serif" w:cs="Microsoft Sans Serif"/>
      <w:i/>
      <w:iCs/>
      <w:sz w:val="20"/>
      <w:szCs w:val="20"/>
    </w:rPr>
  </w:style>
  <w:style w:type="paragraph" w:customStyle="1" w:styleId="Picturecaption0">
    <w:name w:val="Picture caption"/>
    <w:basedOn w:val="Normal"/>
    <w:link w:val="Picturecaption"/>
    <w:uiPriority w:val="99"/>
    <w:rsid w:val="00462BAD"/>
    <w:pPr>
      <w:shd w:val="clear" w:color="auto" w:fill="FFFFFF"/>
      <w:spacing w:line="244" w:lineRule="exac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604</Words>
  <Characters>3567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uzavřená podle zákona č</dc:title>
  <dc:subject/>
  <dc:creator/>
  <cp:keywords/>
  <dc:description/>
  <cp:lastModifiedBy>Admin</cp:lastModifiedBy>
  <cp:revision>5</cp:revision>
  <dcterms:created xsi:type="dcterms:W3CDTF">2018-04-12T07:31:00Z</dcterms:created>
  <dcterms:modified xsi:type="dcterms:W3CDTF">2018-04-12T07:46:00Z</dcterms:modified>
</cp:coreProperties>
</file>