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F4" w:rsidRPr="0044414D" w:rsidRDefault="002B6CF4" w:rsidP="002B6CF4">
      <w:pPr>
        <w:jc w:val="center"/>
        <w:rPr>
          <w:b/>
        </w:rPr>
      </w:pPr>
      <w:r w:rsidRPr="0044414D">
        <w:rPr>
          <w:b/>
        </w:rPr>
        <w:t>Smlouva o dílo</w:t>
      </w:r>
    </w:p>
    <w:p w:rsidR="002B6CF4" w:rsidRPr="0044414D" w:rsidRDefault="002B6CF4" w:rsidP="002B6CF4">
      <w:pPr>
        <w:jc w:val="center"/>
      </w:pPr>
      <w:r>
        <w:t>o</w:t>
      </w:r>
      <w:r w:rsidRPr="0044414D">
        <w:t xml:space="preserve"> podmínkách provádění díla uzavřená ve smyslu § 2586 a dalších ustanovení občanského zákoníku </w:t>
      </w:r>
      <w:r w:rsidR="00C1294C">
        <w:t xml:space="preserve"> </w:t>
      </w:r>
      <w:r w:rsidRPr="0044414D">
        <w:t>č. 89/2012 Sb.</w:t>
      </w:r>
    </w:p>
    <w:p w:rsidR="002B6CF4" w:rsidRPr="0044414D" w:rsidRDefault="002B6CF4" w:rsidP="002B6CF4"/>
    <w:p w:rsidR="002B6CF4" w:rsidRPr="0044414D" w:rsidRDefault="002B6CF4" w:rsidP="002B6CF4">
      <w:pPr>
        <w:jc w:val="center"/>
        <w:rPr>
          <w:b/>
        </w:rPr>
      </w:pPr>
      <w:r w:rsidRPr="0044414D">
        <w:rPr>
          <w:b/>
        </w:rPr>
        <w:t>I. Smluvní strany</w:t>
      </w:r>
    </w:p>
    <w:p w:rsidR="002B6CF4" w:rsidRPr="0044414D" w:rsidRDefault="002B6CF4" w:rsidP="002B6CF4">
      <w:r w:rsidRPr="0044414D">
        <w:t xml:space="preserve">2K </w:t>
      </w:r>
      <w:proofErr w:type="spellStart"/>
      <w:r w:rsidRPr="0044414D">
        <w:t>Consulting</w:t>
      </w:r>
      <w:proofErr w:type="spellEnd"/>
      <w:r w:rsidRPr="0044414D">
        <w:t xml:space="preserve"> s.r.o.</w:t>
      </w:r>
    </w:p>
    <w:p w:rsidR="002B6CF4" w:rsidRPr="0044414D" w:rsidRDefault="002B6CF4" w:rsidP="002B6CF4">
      <w:r w:rsidRPr="0044414D">
        <w:t>Sídlo: Tovární 915/40, 779 00 Olomouc</w:t>
      </w:r>
    </w:p>
    <w:p w:rsidR="002B6CF4" w:rsidRPr="0044414D" w:rsidRDefault="002B6CF4" w:rsidP="002B6CF4">
      <w:r w:rsidRPr="0044414D">
        <w:t>IČ: 29451990</w:t>
      </w:r>
    </w:p>
    <w:p w:rsidR="002B6CF4" w:rsidRPr="0044414D" w:rsidRDefault="002B6CF4" w:rsidP="002B6CF4">
      <w:r w:rsidRPr="0044414D">
        <w:t>DIČ: CZ29451990</w:t>
      </w:r>
    </w:p>
    <w:p w:rsidR="002B6CF4" w:rsidRPr="0044414D" w:rsidRDefault="002B6CF4" w:rsidP="002B6CF4">
      <w:r w:rsidRPr="0044414D">
        <w:t>Evidence v OR vedeném u Krajského soudu v Ostravě, spis. Značka C 54393</w:t>
      </w:r>
    </w:p>
    <w:p w:rsidR="002B6CF4" w:rsidRPr="0044414D" w:rsidRDefault="002B6CF4" w:rsidP="002B6CF4">
      <w:r w:rsidRPr="0044414D">
        <w:t xml:space="preserve">Bankovní spojení: </w:t>
      </w:r>
      <w:proofErr w:type="spellStart"/>
      <w:r w:rsidRPr="0044414D">
        <w:t>Fio</w:t>
      </w:r>
      <w:proofErr w:type="spellEnd"/>
      <w:r w:rsidRPr="0044414D">
        <w:t xml:space="preserve"> banka, a.s.</w:t>
      </w:r>
    </w:p>
    <w:p w:rsidR="002B6CF4" w:rsidRPr="0044414D" w:rsidRDefault="002B6CF4" w:rsidP="002B6CF4">
      <w:r w:rsidRPr="0044414D">
        <w:t>Č. účtu: 2800305469/2010</w:t>
      </w:r>
    </w:p>
    <w:p w:rsidR="002B6CF4" w:rsidRPr="0044414D" w:rsidRDefault="002B6CF4" w:rsidP="002B6CF4">
      <w:r w:rsidRPr="0044414D">
        <w:t>Zastoupená: Bc Radkem Kubíčkem, MBA, jednatelem společnosti</w:t>
      </w:r>
    </w:p>
    <w:p w:rsidR="002B6CF4" w:rsidRPr="0044414D" w:rsidRDefault="002B6CF4" w:rsidP="002B6CF4">
      <w:r w:rsidRPr="0044414D">
        <w:t>Dále jako „</w:t>
      </w:r>
      <w:r w:rsidRPr="00400410">
        <w:rPr>
          <w:i/>
        </w:rPr>
        <w:t>Zhotovitel</w:t>
      </w:r>
      <w:r w:rsidRPr="0044414D">
        <w:t>“</w:t>
      </w:r>
    </w:p>
    <w:p w:rsidR="002B6CF4" w:rsidRDefault="002B6CF4" w:rsidP="002B6CF4">
      <w:pPr>
        <w:jc w:val="center"/>
      </w:pPr>
    </w:p>
    <w:p w:rsidR="002B6CF4" w:rsidRPr="0044414D" w:rsidRDefault="002B6CF4" w:rsidP="002B6CF4">
      <w:pPr>
        <w:jc w:val="center"/>
      </w:pPr>
      <w:r>
        <w:t>a</w:t>
      </w:r>
    </w:p>
    <w:p w:rsidR="002B6CF4" w:rsidRDefault="002B6CF4" w:rsidP="002B6CF4"/>
    <w:p w:rsidR="002B6CF4" w:rsidRPr="0044414D" w:rsidRDefault="002B6CF4" w:rsidP="002B6CF4">
      <w:r w:rsidRPr="0044414D">
        <w:t>Regionální rada regionu soudržnosti Střední Čechy</w:t>
      </w:r>
    </w:p>
    <w:p w:rsidR="002B6CF4" w:rsidRPr="0044414D" w:rsidRDefault="002B6CF4" w:rsidP="002B6CF4">
      <w:r w:rsidRPr="0044414D">
        <w:t>Sídlo: Karlovo náměstí 313/8, 120 00 Praha 2</w:t>
      </w:r>
    </w:p>
    <w:p w:rsidR="002B6CF4" w:rsidRPr="0044414D" w:rsidRDefault="002B6CF4" w:rsidP="002B6CF4">
      <w:r w:rsidRPr="0044414D">
        <w:t>I</w:t>
      </w:r>
      <w:r w:rsidR="00D90210">
        <w:t>Č</w:t>
      </w:r>
      <w:r w:rsidRPr="0044414D">
        <w:t>:</w:t>
      </w:r>
      <w:r w:rsidR="00D90210">
        <w:t xml:space="preserve"> 75082314</w:t>
      </w:r>
    </w:p>
    <w:p w:rsidR="002B6CF4" w:rsidRPr="0044414D" w:rsidRDefault="002B6CF4" w:rsidP="002B6CF4">
      <w:r w:rsidRPr="0044414D">
        <w:t>DIČ:</w:t>
      </w:r>
      <w:r w:rsidR="00D90210">
        <w:t xml:space="preserve"> CZ75082314</w:t>
      </w:r>
    </w:p>
    <w:p w:rsidR="002B6CF4" w:rsidRPr="0044414D" w:rsidRDefault="002B6CF4" w:rsidP="002B6CF4">
      <w:r w:rsidRPr="0044414D">
        <w:t>Bankovní spojení</w:t>
      </w:r>
      <w:r w:rsidR="00D90210">
        <w:t>: PPF banka, a.s.</w:t>
      </w:r>
    </w:p>
    <w:p w:rsidR="002B6CF4" w:rsidRPr="0044414D" w:rsidRDefault="002B6CF4" w:rsidP="002B6CF4">
      <w:r w:rsidRPr="0044414D">
        <w:t>Č. účtu:</w:t>
      </w:r>
      <w:r w:rsidR="008739C1">
        <w:t xml:space="preserve"> 2014710096/6000</w:t>
      </w:r>
    </w:p>
    <w:p w:rsidR="002B6CF4" w:rsidRPr="0044414D" w:rsidRDefault="002B6CF4" w:rsidP="002B6CF4">
      <w:r w:rsidRPr="0044414D">
        <w:t xml:space="preserve">Zastoupená: Ing. Kamilem </w:t>
      </w:r>
      <w:proofErr w:type="spellStart"/>
      <w:r w:rsidRPr="0044414D">
        <w:t>Muniou</w:t>
      </w:r>
      <w:proofErr w:type="spellEnd"/>
      <w:r w:rsidRPr="0044414D">
        <w:t>, ředitelem Úřadu Regionální rady regionu soudržnosti Střední Čechy</w:t>
      </w:r>
    </w:p>
    <w:p w:rsidR="002B6CF4" w:rsidRPr="0044414D" w:rsidRDefault="002B6CF4" w:rsidP="002B6CF4">
      <w:r w:rsidRPr="0044414D">
        <w:t>Dále jako „</w:t>
      </w:r>
      <w:r w:rsidRPr="00400410">
        <w:rPr>
          <w:i/>
        </w:rPr>
        <w:t>Objednatel</w:t>
      </w:r>
      <w:r w:rsidRPr="0044414D">
        <w:t>“</w:t>
      </w:r>
    </w:p>
    <w:p w:rsidR="002B6CF4" w:rsidRDefault="002B6CF4" w:rsidP="002B6CF4"/>
    <w:p w:rsidR="00EB1C1D" w:rsidRPr="0044414D" w:rsidRDefault="00EB1C1D" w:rsidP="002B6CF4"/>
    <w:p w:rsidR="002B6CF4" w:rsidRDefault="002B6CF4" w:rsidP="002B6CF4">
      <w:pPr>
        <w:jc w:val="center"/>
        <w:rPr>
          <w:b/>
        </w:rPr>
      </w:pPr>
      <w:r>
        <w:rPr>
          <w:b/>
        </w:rPr>
        <w:t>II. Předmět smlouvy</w:t>
      </w:r>
    </w:p>
    <w:p w:rsidR="00913F1C" w:rsidRPr="00400410" w:rsidRDefault="00913F1C" w:rsidP="002B6CF4">
      <w:pPr>
        <w:jc w:val="center"/>
        <w:rPr>
          <w:b/>
        </w:rPr>
      </w:pPr>
    </w:p>
    <w:p w:rsidR="002B6CF4" w:rsidRPr="0074014D" w:rsidRDefault="002B6CF4" w:rsidP="000F3419">
      <w:pPr>
        <w:jc w:val="both"/>
      </w:pPr>
      <w:r w:rsidRPr="0044414D">
        <w:t xml:space="preserve">2.1 </w:t>
      </w:r>
      <w:r w:rsidR="00A85C41">
        <w:tab/>
      </w:r>
      <w:r w:rsidRPr="0044414D">
        <w:t xml:space="preserve">Předmětem této smlouvy je závazek zhotovitele provést za podmínek uvedených v dalších částech této smlouvy pro objednatele dílo označené jako: </w:t>
      </w:r>
      <w:r w:rsidRPr="00BD76AD">
        <w:rPr>
          <w:i/>
        </w:rPr>
        <w:t>GDPR – zhodnocení stávajícího stavu a návrh opatření</w:t>
      </w:r>
      <w:r>
        <w:rPr>
          <w:i/>
        </w:rPr>
        <w:t xml:space="preserve"> </w:t>
      </w:r>
      <w:r w:rsidRPr="0044414D">
        <w:rPr>
          <w:i/>
        </w:rPr>
        <w:t>ve vztahu k Nařízení Evropského parlamentu a rady (EU) 2016/679 z 27. 4. 2016 o ochraně fyzických osob v souvislosti se zpracováním osobních údajů a volném pohybu těchto údajů</w:t>
      </w:r>
      <w:r w:rsidRPr="0044414D">
        <w:t xml:space="preserve"> </w:t>
      </w:r>
      <w:r w:rsidRPr="0074014D">
        <w:t>(dále v této smlouvě „</w:t>
      </w:r>
      <w:r w:rsidRPr="0074014D">
        <w:rPr>
          <w:i/>
        </w:rPr>
        <w:t>Nařízení GDPR</w:t>
      </w:r>
      <w:r w:rsidRPr="0074014D">
        <w:t xml:space="preserve">“) pro objednatele a povinnost objednatele dílo převzít a zaplatit </w:t>
      </w:r>
      <w:r w:rsidRPr="0074014D">
        <w:lastRenderedPageBreak/>
        <w:t>za něj cenu sjednanou v souladu s touto smlouvou.</w:t>
      </w:r>
    </w:p>
    <w:p w:rsidR="00F668C0" w:rsidRPr="0074014D" w:rsidRDefault="00F668C0" w:rsidP="000F3419">
      <w:pPr>
        <w:jc w:val="both"/>
      </w:pPr>
    </w:p>
    <w:p w:rsidR="002B6CF4" w:rsidRPr="0074014D" w:rsidRDefault="002B6CF4" w:rsidP="000F3419">
      <w:pPr>
        <w:jc w:val="both"/>
      </w:pPr>
      <w:r w:rsidRPr="0074014D">
        <w:t xml:space="preserve">2.2 </w:t>
      </w:r>
      <w:r w:rsidR="00A85C41" w:rsidRPr="0074014D">
        <w:tab/>
      </w:r>
      <w:r w:rsidRPr="0074014D">
        <w:t>Dílo se skládá z těchto částí:</w:t>
      </w:r>
    </w:p>
    <w:p w:rsidR="000F3419" w:rsidRPr="0074014D" w:rsidRDefault="000F3419" w:rsidP="000F3419">
      <w:pPr>
        <w:jc w:val="both"/>
      </w:pPr>
    </w:p>
    <w:p w:rsidR="002B6CF4" w:rsidRPr="0074014D" w:rsidRDefault="002B6CF4" w:rsidP="000F3419">
      <w:pPr>
        <w:jc w:val="both"/>
      </w:pPr>
      <w:r w:rsidRPr="0074014D">
        <w:t xml:space="preserve">2.2.1 </w:t>
      </w:r>
      <w:r w:rsidR="00A85C41" w:rsidRPr="0074014D">
        <w:tab/>
      </w:r>
      <w:r w:rsidRPr="0074014D">
        <w:t xml:space="preserve">Dokument </w:t>
      </w:r>
      <w:r w:rsidR="004E2650" w:rsidRPr="0074014D">
        <w:t>„</w:t>
      </w:r>
      <w:r w:rsidRPr="0074014D">
        <w:rPr>
          <w:b/>
        </w:rPr>
        <w:t>Zhodnocení stávajícího stavu bezpečnostních opatření a návrh nových opatření v souvislosti s Nařízením GDPR</w:t>
      </w:r>
      <w:r w:rsidR="004E2650" w:rsidRPr="0074014D">
        <w:rPr>
          <w:b/>
        </w:rPr>
        <w:t>“</w:t>
      </w:r>
      <w:r w:rsidRPr="0074014D">
        <w:t xml:space="preserve"> v níže uvedeném rozsahu:</w:t>
      </w:r>
    </w:p>
    <w:p w:rsidR="002B6CF4" w:rsidRPr="0074014D" w:rsidRDefault="002B6CF4" w:rsidP="000F3419">
      <w:pPr>
        <w:jc w:val="both"/>
      </w:pPr>
      <w:r w:rsidRPr="0074014D">
        <w:t xml:space="preserve">a) </w:t>
      </w:r>
      <w:r w:rsidR="00D90210" w:rsidRPr="0074014D">
        <w:t>z</w:t>
      </w:r>
      <w:r w:rsidRPr="0074014D">
        <w:t>dokumentování stávajícího stavu zpracování a nakládání s osobními údaji</w:t>
      </w:r>
    </w:p>
    <w:p w:rsidR="002B6CF4" w:rsidRPr="0074014D" w:rsidRDefault="002B6CF4" w:rsidP="000F3419">
      <w:pPr>
        <w:jc w:val="both"/>
      </w:pPr>
      <w:r w:rsidRPr="0074014D">
        <w:t>b) zdokumentování technologických a organizačních opatření k zajištění ochrany osobních údajů</w:t>
      </w:r>
    </w:p>
    <w:p w:rsidR="002B6CF4" w:rsidRPr="0074014D" w:rsidRDefault="002B6CF4" w:rsidP="000F3419">
      <w:pPr>
        <w:jc w:val="both"/>
      </w:pPr>
      <w:r w:rsidRPr="0074014D">
        <w:t>c) kontrola procesů v organizaci z hlediska bezpečnosti v souvislosti s nakládáním s osobními údaji v rovině fyzické, počítačové, administrativní a personální</w:t>
      </w:r>
    </w:p>
    <w:p w:rsidR="002B6CF4" w:rsidRPr="0074014D" w:rsidRDefault="002B6CF4" w:rsidP="000F3419">
      <w:pPr>
        <w:jc w:val="both"/>
      </w:pPr>
      <w:r w:rsidRPr="0074014D">
        <w:t>d) revize pracovněprávních dokumentů, žádostí, přihlášek a souhlasů se zpracováním osobních údajů, revize směrnic, příprava smluvní dokumentace</w:t>
      </w:r>
    </w:p>
    <w:p w:rsidR="002B6CF4" w:rsidRPr="0074014D" w:rsidRDefault="002B6CF4" w:rsidP="000F3419">
      <w:pPr>
        <w:jc w:val="both"/>
      </w:pPr>
      <w:r w:rsidRPr="0074014D">
        <w:t>e) zjištění rozsahu listinné i elektronické evidence, způsobů archivace a uložení dokumentů</w:t>
      </w:r>
    </w:p>
    <w:p w:rsidR="002B6CF4" w:rsidRPr="0074014D" w:rsidRDefault="002B6CF4" w:rsidP="000F3419">
      <w:pPr>
        <w:jc w:val="both"/>
      </w:pPr>
      <w:r w:rsidRPr="0074014D">
        <w:t>f) zjištění nastavení IT zařízení a úrovně kybernetické bezpečnosti</w:t>
      </w:r>
    </w:p>
    <w:p w:rsidR="002B6CF4" w:rsidRPr="0074014D" w:rsidRDefault="002B6CF4" w:rsidP="000F3419">
      <w:pPr>
        <w:jc w:val="both"/>
      </w:pPr>
      <w:r w:rsidRPr="0074014D">
        <w:t>g) dotazníkové šetření mezi zaměstnanci k určení míry hrozby úniku osobních dat ze strany zaměstnanců</w:t>
      </w:r>
    </w:p>
    <w:p w:rsidR="002B6CF4" w:rsidRPr="0074014D" w:rsidRDefault="002B6CF4" w:rsidP="000F3419">
      <w:pPr>
        <w:jc w:val="both"/>
      </w:pPr>
      <w:r w:rsidRPr="0074014D">
        <w:t>h) návrh pravidel fyzické bezpečnosti osobních údajů</w:t>
      </w:r>
    </w:p>
    <w:p w:rsidR="002B6CF4" w:rsidRPr="0074014D" w:rsidRDefault="002B6CF4" w:rsidP="000F3419">
      <w:pPr>
        <w:jc w:val="both"/>
      </w:pPr>
      <w:r w:rsidRPr="0074014D">
        <w:t>i) návrh technických, procesních a organizačních opatření k dosažení souladu s GDPR</w:t>
      </w:r>
    </w:p>
    <w:p w:rsidR="002B6CF4" w:rsidRPr="0074014D" w:rsidRDefault="002B6CF4" w:rsidP="000F3419">
      <w:pPr>
        <w:jc w:val="both"/>
      </w:pPr>
      <w:r w:rsidRPr="0074014D">
        <w:t>j) stanovení seznamu opatření, včetně harmonogramu k implementaci GDPR</w:t>
      </w:r>
    </w:p>
    <w:p w:rsidR="00EB1C1D" w:rsidRPr="0074014D" w:rsidRDefault="00EB1C1D" w:rsidP="000F3419">
      <w:pPr>
        <w:jc w:val="both"/>
      </w:pPr>
    </w:p>
    <w:p w:rsidR="002B6CF4" w:rsidRPr="0074014D" w:rsidRDefault="002B6CF4" w:rsidP="000F3419">
      <w:pPr>
        <w:jc w:val="both"/>
      </w:pPr>
      <w:r w:rsidRPr="0074014D">
        <w:t xml:space="preserve">2.2.2 </w:t>
      </w:r>
      <w:r w:rsidR="00A85C41" w:rsidRPr="0074014D">
        <w:tab/>
      </w:r>
      <w:r w:rsidRPr="0074014D">
        <w:t xml:space="preserve">Dokument </w:t>
      </w:r>
      <w:r w:rsidR="009341C7" w:rsidRPr="0074014D">
        <w:rPr>
          <w:b/>
        </w:rPr>
        <w:t>„Z</w:t>
      </w:r>
      <w:r w:rsidR="00A85C41" w:rsidRPr="0074014D">
        <w:rPr>
          <w:b/>
        </w:rPr>
        <w:t>pracovatels</w:t>
      </w:r>
      <w:r w:rsidR="009341C7" w:rsidRPr="0074014D">
        <w:rPr>
          <w:b/>
        </w:rPr>
        <w:t>ká</w:t>
      </w:r>
      <w:r w:rsidR="00A85C41" w:rsidRPr="0074014D">
        <w:rPr>
          <w:b/>
        </w:rPr>
        <w:t xml:space="preserve"> sml</w:t>
      </w:r>
      <w:r w:rsidR="009341C7" w:rsidRPr="0074014D">
        <w:rPr>
          <w:b/>
        </w:rPr>
        <w:t>ouva“</w:t>
      </w:r>
      <w:r w:rsidR="00A85C41" w:rsidRPr="0074014D">
        <w:rPr>
          <w:b/>
        </w:rPr>
        <w:t xml:space="preserve"> </w:t>
      </w:r>
      <w:r w:rsidR="00A85C41" w:rsidRPr="0074014D">
        <w:t>v rozsahu:</w:t>
      </w:r>
      <w:r w:rsidR="00F37EB4" w:rsidRPr="0074014D">
        <w:t xml:space="preserve"> </w:t>
      </w:r>
    </w:p>
    <w:p w:rsidR="009341C7" w:rsidRPr="0074014D" w:rsidRDefault="009341C7" w:rsidP="000F3419">
      <w:pPr>
        <w:jc w:val="both"/>
      </w:pPr>
      <w:r w:rsidRPr="0074014D">
        <w:t xml:space="preserve">- vyhotovení </w:t>
      </w:r>
      <w:r w:rsidR="008C6E00" w:rsidRPr="0074014D">
        <w:t xml:space="preserve">vzoru návrhu zpracovatelské smlouvy </w:t>
      </w:r>
      <w:r w:rsidRPr="0074014D">
        <w:t>s externími dodavateli objednatele</w:t>
      </w:r>
    </w:p>
    <w:p w:rsidR="00EB1C1D" w:rsidRPr="0074014D" w:rsidRDefault="00EB1C1D" w:rsidP="000F3419">
      <w:pPr>
        <w:jc w:val="both"/>
      </w:pPr>
    </w:p>
    <w:p w:rsidR="009341C7" w:rsidRPr="0074014D" w:rsidRDefault="009341C7" w:rsidP="000F3419">
      <w:pPr>
        <w:jc w:val="both"/>
      </w:pPr>
      <w:r w:rsidRPr="0074014D">
        <w:t xml:space="preserve">2.2.3 </w:t>
      </w:r>
      <w:r w:rsidR="00D90210" w:rsidRPr="0074014D">
        <w:tab/>
        <w:t>V</w:t>
      </w:r>
      <w:r w:rsidR="00A85C41" w:rsidRPr="0074014D">
        <w:t xml:space="preserve">ypracování </w:t>
      </w:r>
      <w:r w:rsidR="008C6E00" w:rsidRPr="0074014D">
        <w:t xml:space="preserve">vzoru </w:t>
      </w:r>
      <w:r w:rsidRPr="0074014D">
        <w:rPr>
          <w:b/>
        </w:rPr>
        <w:t>„</w:t>
      </w:r>
      <w:r w:rsidR="00A85C41" w:rsidRPr="0074014D">
        <w:rPr>
          <w:b/>
        </w:rPr>
        <w:t>Záznamů o činnostech zpracování</w:t>
      </w:r>
      <w:r w:rsidRPr="0074014D">
        <w:rPr>
          <w:b/>
        </w:rPr>
        <w:t>“</w:t>
      </w:r>
      <w:r w:rsidR="00AE02E6">
        <w:t xml:space="preserve"> </w:t>
      </w:r>
      <w:r w:rsidR="00A85C41" w:rsidRPr="0074014D">
        <w:t>v rozsahu vyplý</w:t>
      </w:r>
      <w:r w:rsidR="00A05B3C" w:rsidRPr="0074014D">
        <w:t xml:space="preserve">vajícího z čl. 30 Nařízení GDPR a </w:t>
      </w:r>
      <w:r w:rsidR="00A05B3C" w:rsidRPr="0074014D">
        <w:rPr>
          <w:b/>
        </w:rPr>
        <w:t>nastavení registru zpracovatelských činností.</w:t>
      </w:r>
      <w:r w:rsidR="00A05B3C" w:rsidRPr="0074014D">
        <w:t xml:space="preserve">  </w:t>
      </w:r>
    </w:p>
    <w:p w:rsidR="00EB1C1D" w:rsidRPr="0074014D" w:rsidRDefault="00EB1C1D" w:rsidP="000F3419">
      <w:pPr>
        <w:jc w:val="both"/>
      </w:pPr>
    </w:p>
    <w:p w:rsidR="002B6CF4" w:rsidRPr="0074014D" w:rsidRDefault="002B6CF4" w:rsidP="000F3419">
      <w:pPr>
        <w:jc w:val="both"/>
      </w:pPr>
      <w:r w:rsidRPr="0074014D">
        <w:t>2.2.</w:t>
      </w:r>
      <w:r w:rsidR="009341C7" w:rsidRPr="0074014D">
        <w:t>4</w:t>
      </w:r>
      <w:r w:rsidRPr="0074014D">
        <w:t xml:space="preserve"> </w:t>
      </w:r>
      <w:r w:rsidR="00562FB2" w:rsidRPr="0074014D">
        <w:tab/>
      </w:r>
      <w:r w:rsidRPr="0074014D">
        <w:t xml:space="preserve">Dokument </w:t>
      </w:r>
      <w:r w:rsidR="004E2650" w:rsidRPr="0074014D">
        <w:t>„</w:t>
      </w:r>
      <w:r w:rsidRPr="0074014D">
        <w:rPr>
          <w:b/>
        </w:rPr>
        <w:t>Metodická pomůcka pro kategorizaci údajů</w:t>
      </w:r>
      <w:r w:rsidR="004E2650" w:rsidRPr="0074014D">
        <w:rPr>
          <w:b/>
        </w:rPr>
        <w:t>“</w:t>
      </w:r>
      <w:r w:rsidRPr="0074014D">
        <w:t xml:space="preserve"> v</w:t>
      </w:r>
      <w:r w:rsidR="00C1294C" w:rsidRPr="0074014D">
        <w:t> </w:t>
      </w:r>
      <w:r w:rsidRPr="0074014D">
        <w:t>rozsahu</w:t>
      </w:r>
      <w:r w:rsidR="00C1294C" w:rsidRPr="0074014D">
        <w:t>:</w:t>
      </w:r>
    </w:p>
    <w:p w:rsidR="002B6CF4" w:rsidRPr="0074014D" w:rsidRDefault="00E50BF4" w:rsidP="000F3419">
      <w:pPr>
        <w:jc w:val="both"/>
      </w:pPr>
      <w:r w:rsidRPr="0074014D">
        <w:t>-</w:t>
      </w:r>
      <w:r w:rsidR="002B6CF4" w:rsidRPr="0074014D">
        <w:t xml:space="preserve"> zpracování metodiky pro nakládání s osobními údaji včetně vzorových souhlasů se zpracováním osobních údajů</w:t>
      </w:r>
    </w:p>
    <w:p w:rsidR="00562FB2" w:rsidRPr="0074014D" w:rsidRDefault="00E50BF4" w:rsidP="000F3419">
      <w:pPr>
        <w:jc w:val="both"/>
      </w:pPr>
      <w:r w:rsidRPr="0074014D">
        <w:t>-</w:t>
      </w:r>
      <w:r w:rsidR="002B6CF4" w:rsidRPr="0074014D">
        <w:t xml:space="preserve"> popis způsobu nakládání s různými druhy údajů z hlediska naplnění požadavků nařízení GDPR</w:t>
      </w:r>
    </w:p>
    <w:p w:rsidR="00EB1C1D" w:rsidRPr="0074014D" w:rsidRDefault="00EB1C1D" w:rsidP="000F3419">
      <w:pPr>
        <w:jc w:val="both"/>
      </w:pPr>
      <w:bookmarkStart w:id="0" w:name="_GoBack"/>
      <w:bookmarkEnd w:id="0"/>
    </w:p>
    <w:p w:rsidR="002B6CF4" w:rsidRPr="0074014D" w:rsidRDefault="002B6CF4" w:rsidP="000F3419">
      <w:pPr>
        <w:jc w:val="both"/>
        <w:rPr>
          <w:b/>
        </w:rPr>
      </w:pPr>
      <w:r w:rsidRPr="0074014D">
        <w:t>2</w:t>
      </w:r>
      <w:r w:rsidR="00562FB2" w:rsidRPr="0074014D">
        <w:t>.2.</w:t>
      </w:r>
      <w:r w:rsidR="009341C7" w:rsidRPr="0074014D">
        <w:t>5</w:t>
      </w:r>
      <w:r w:rsidRPr="0074014D">
        <w:t xml:space="preserve"> </w:t>
      </w:r>
      <w:r w:rsidR="00562FB2" w:rsidRPr="0074014D">
        <w:tab/>
        <w:t>Zhodnocení potřebnosti, příp. vyhotovení dokumentu</w:t>
      </w:r>
      <w:r w:rsidR="00562FB2" w:rsidRPr="0074014D">
        <w:rPr>
          <w:b/>
        </w:rPr>
        <w:t xml:space="preserve"> </w:t>
      </w:r>
      <w:r w:rsidR="004E2650" w:rsidRPr="0074014D">
        <w:rPr>
          <w:b/>
        </w:rPr>
        <w:t>„</w:t>
      </w:r>
      <w:r w:rsidR="00562FB2" w:rsidRPr="0074014D">
        <w:rPr>
          <w:b/>
        </w:rPr>
        <w:t>Posouzení vlivu na ochranu osobních údajů</w:t>
      </w:r>
      <w:r w:rsidR="004E2650" w:rsidRPr="0074014D">
        <w:rPr>
          <w:b/>
        </w:rPr>
        <w:t>“</w:t>
      </w:r>
      <w:r w:rsidR="00562FB2" w:rsidRPr="0074014D">
        <w:rPr>
          <w:b/>
        </w:rPr>
        <w:t xml:space="preserve"> </w:t>
      </w:r>
      <w:r w:rsidR="00562FB2" w:rsidRPr="0074014D">
        <w:t>podle článku 35 nařízení (DPIA)</w:t>
      </w:r>
      <w:r w:rsidR="00562FB2" w:rsidRPr="0074014D">
        <w:rPr>
          <w:b/>
        </w:rPr>
        <w:t xml:space="preserve"> </w:t>
      </w:r>
      <w:r w:rsidR="00562FB2" w:rsidRPr="0074014D">
        <w:t>v</w:t>
      </w:r>
      <w:r w:rsidR="00C1294C" w:rsidRPr="0074014D">
        <w:t> </w:t>
      </w:r>
      <w:r w:rsidR="00562FB2" w:rsidRPr="0074014D">
        <w:t>rozsahu</w:t>
      </w:r>
      <w:r w:rsidR="00C1294C" w:rsidRPr="0074014D">
        <w:t>:</w:t>
      </w:r>
    </w:p>
    <w:p w:rsidR="00562FB2" w:rsidRDefault="00E50BF4" w:rsidP="000F3419">
      <w:pPr>
        <w:jc w:val="both"/>
      </w:pPr>
      <w:r w:rsidRPr="0074014D">
        <w:t>-</w:t>
      </w:r>
      <w:r w:rsidR="00562FB2" w:rsidRPr="0074014D">
        <w:t xml:space="preserve"> </w:t>
      </w:r>
      <w:r w:rsidR="004D45A6" w:rsidRPr="0074014D">
        <w:t xml:space="preserve">zpracování analýzy </w:t>
      </w:r>
      <w:r w:rsidR="00014607" w:rsidRPr="0074014D">
        <w:t xml:space="preserve">k otázce nutnosti tohoto dokumentu </w:t>
      </w:r>
      <w:r w:rsidR="004D45A6" w:rsidRPr="0074014D">
        <w:t>pro objednatele</w:t>
      </w:r>
      <w:r w:rsidR="00014607" w:rsidRPr="0074014D">
        <w:t xml:space="preserve"> z hlediska právní úpravy</w:t>
      </w:r>
      <w:r w:rsidR="004D45A6" w:rsidRPr="0074014D">
        <w:t xml:space="preserve">, s odkazem na </w:t>
      </w:r>
      <w:r w:rsidR="00014607" w:rsidRPr="0074014D">
        <w:t xml:space="preserve">příslušná </w:t>
      </w:r>
      <w:r w:rsidR="004D45A6" w:rsidRPr="0074014D">
        <w:t xml:space="preserve">právní </w:t>
      </w:r>
      <w:r w:rsidR="00A05B3C" w:rsidRPr="0074014D">
        <w:t>ustanovení.</w:t>
      </w:r>
      <w:r w:rsidR="00A05B3C">
        <w:t xml:space="preserve"> </w:t>
      </w:r>
    </w:p>
    <w:p w:rsidR="00014607" w:rsidRDefault="00014607" w:rsidP="000F3419">
      <w:pPr>
        <w:jc w:val="both"/>
      </w:pPr>
    </w:p>
    <w:p w:rsidR="00EB1C1D" w:rsidRDefault="00EB1C1D" w:rsidP="002B6CF4"/>
    <w:p w:rsidR="002B6CF4" w:rsidRPr="0044414D" w:rsidRDefault="002B6CF4" w:rsidP="000F3419">
      <w:pPr>
        <w:jc w:val="both"/>
      </w:pPr>
      <w:r w:rsidRPr="0044414D">
        <w:t>2.2.</w:t>
      </w:r>
      <w:r w:rsidR="009341C7">
        <w:t>6</w:t>
      </w:r>
      <w:r w:rsidRPr="0044414D">
        <w:t xml:space="preserve"> </w:t>
      </w:r>
      <w:r w:rsidR="00562FB2">
        <w:tab/>
      </w:r>
      <w:r w:rsidRPr="00C1294C">
        <w:t>Zpracování</w:t>
      </w:r>
      <w:r w:rsidR="004E2650" w:rsidRPr="00C1294C">
        <w:t xml:space="preserve"> dokumentu</w:t>
      </w:r>
      <w:r w:rsidRPr="0044414D">
        <w:rPr>
          <w:b/>
        </w:rPr>
        <w:t xml:space="preserve"> </w:t>
      </w:r>
      <w:r w:rsidR="004E2650">
        <w:rPr>
          <w:b/>
        </w:rPr>
        <w:t>„A</w:t>
      </w:r>
      <w:r w:rsidRPr="0044414D">
        <w:rPr>
          <w:b/>
        </w:rPr>
        <w:t>nalýz</w:t>
      </w:r>
      <w:r w:rsidR="004E2650">
        <w:rPr>
          <w:b/>
        </w:rPr>
        <w:t>a</w:t>
      </w:r>
      <w:r w:rsidRPr="0044414D">
        <w:rPr>
          <w:b/>
        </w:rPr>
        <w:t xml:space="preserve"> rizik podle ISO</w:t>
      </w:r>
      <w:r w:rsidR="004E2650">
        <w:rPr>
          <w:b/>
        </w:rPr>
        <w:t>“</w:t>
      </w:r>
      <w:r w:rsidRPr="0044414D">
        <w:t xml:space="preserve"> a dále podle § 4, odst. 4 – 7 a Přílohy č. 2 vyhlášky č. 316/2014 Sb. včetně uvedení konkrétního opatření k naplnění požadavků nařízení GDPR</w:t>
      </w:r>
      <w:r w:rsidR="00C1294C">
        <w:t>.</w:t>
      </w:r>
    </w:p>
    <w:p w:rsidR="00EB1C1D" w:rsidRDefault="00EB1C1D" w:rsidP="000F3419">
      <w:pPr>
        <w:jc w:val="both"/>
      </w:pPr>
    </w:p>
    <w:p w:rsidR="00EB1C1D" w:rsidRPr="0074014D" w:rsidRDefault="00562FB2" w:rsidP="000F3419">
      <w:pPr>
        <w:jc w:val="both"/>
        <w:rPr>
          <w:b/>
        </w:rPr>
      </w:pPr>
      <w:r>
        <w:t>2.2</w:t>
      </w:r>
      <w:r w:rsidRPr="0074014D">
        <w:t>.</w:t>
      </w:r>
      <w:r w:rsidR="009341C7" w:rsidRPr="0074014D">
        <w:t>7</w:t>
      </w:r>
      <w:r w:rsidR="002B6CF4" w:rsidRPr="0074014D">
        <w:t xml:space="preserve"> </w:t>
      </w:r>
      <w:r w:rsidRPr="0074014D">
        <w:tab/>
      </w:r>
      <w:r w:rsidR="002B6CF4" w:rsidRPr="0074014D">
        <w:t xml:space="preserve">Dokument </w:t>
      </w:r>
      <w:r w:rsidR="004E2650" w:rsidRPr="0074014D">
        <w:t>„</w:t>
      </w:r>
      <w:r w:rsidR="002B6CF4" w:rsidRPr="0074014D">
        <w:rPr>
          <w:b/>
        </w:rPr>
        <w:t xml:space="preserve">Návrh </w:t>
      </w:r>
      <w:r w:rsidR="00A05B3C" w:rsidRPr="0074014D">
        <w:rPr>
          <w:b/>
        </w:rPr>
        <w:t>vnitřní směrnice pro ochranu osobních údajů ve spojení požadavku nařízení GDPR.“</w:t>
      </w:r>
    </w:p>
    <w:p w:rsidR="00A05B3C" w:rsidRPr="0074014D" w:rsidRDefault="00A05B3C" w:rsidP="000F3419">
      <w:pPr>
        <w:jc w:val="both"/>
      </w:pPr>
    </w:p>
    <w:p w:rsidR="002B6CF4" w:rsidRDefault="00562FB2" w:rsidP="000F3419">
      <w:pPr>
        <w:jc w:val="both"/>
      </w:pPr>
      <w:r w:rsidRPr="0074014D">
        <w:t>2.2.</w:t>
      </w:r>
      <w:r w:rsidR="009341C7" w:rsidRPr="0074014D">
        <w:t>8</w:t>
      </w:r>
      <w:r w:rsidR="002B6CF4" w:rsidRPr="0074014D">
        <w:t xml:space="preserve">  </w:t>
      </w:r>
      <w:r w:rsidR="00E50BF4" w:rsidRPr="0074014D">
        <w:tab/>
      </w:r>
      <w:r w:rsidR="002B6CF4" w:rsidRPr="0074014D">
        <w:rPr>
          <w:b/>
        </w:rPr>
        <w:t>Prezentace</w:t>
      </w:r>
      <w:r w:rsidR="002B6CF4" w:rsidRPr="0044414D">
        <w:rPr>
          <w:b/>
        </w:rPr>
        <w:t xml:space="preserve"> v sídle objednatele</w:t>
      </w:r>
      <w:r w:rsidR="002B6CF4" w:rsidRPr="0044414D">
        <w:t xml:space="preserve"> pro zaměstnance objednatele o zjištěných rizicích a konkrétních opatření vedoucí k naplnění požadavků nařízení GDPR. Prezentaci provede zhotovitel srozumitelnou formou. Součástí prezentace bude i ústní odpověď na případné dotazy zaměstnanců objednatele.</w:t>
      </w:r>
    </w:p>
    <w:p w:rsidR="00562FB2" w:rsidRDefault="00562FB2" w:rsidP="002B6CF4"/>
    <w:p w:rsidR="00EB1C1D" w:rsidRPr="0044414D" w:rsidRDefault="00EB1C1D" w:rsidP="002B6CF4"/>
    <w:p w:rsidR="002B6CF4" w:rsidRDefault="002B6CF4" w:rsidP="002B6CF4">
      <w:pPr>
        <w:jc w:val="center"/>
        <w:rPr>
          <w:b/>
        </w:rPr>
      </w:pPr>
      <w:r w:rsidRPr="007E1F68">
        <w:rPr>
          <w:b/>
        </w:rPr>
        <w:t>III. Cena a platební podmínky</w:t>
      </w:r>
    </w:p>
    <w:p w:rsidR="00913F1C" w:rsidRPr="007E1F68" w:rsidRDefault="00913F1C" w:rsidP="002B6CF4">
      <w:pPr>
        <w:jc w:val="center"/>
        <w:rPr>
          <w:b/>
        </w:rPr>
      </w:pPr>
    </w:p>
    <w:p w:rsidR="002B6CF4" w:rsidRPr="0044414D" w:rsidRDefault="002B6CF4" w:rsidP="000F3419">
      <w:pPr>
        <w:jc w:val="both"/>
      </w:pPr>
      <w:r w:rsidRPr="0044414D">
        <w:t xml:space="preserve">3.1 </w:t>
      </w:r>
      <w:r w:rsidR="00D90210">
        <w:tab/>
      </w:r>
      <w:r w:rsidRPr="0044414D">
        <w:t>Konečná celková cena za řádné a včasné provedení Díla a dokončení (dále jen „cena“) činí:</w:t>
      </w:r>
    </w:p>
    <w:p w:rsidR="002B6CF4" w:rsidRPr="0044414D" w:rsidRDefault="009F4F5A" w:rsidP="000F3419">
      <w:pPr>
        <w:jc w:val="both"/>
      </w:pPr>
      <w:r>
        <w:t xml:space="preserve">a) </w:t>
      </w:r>
      <w:r w:rsidR="002B6CF4" w:rsidRPr="00C1294C">
        <w:rPr>
          <w:b/>
        </w:rPr>
        <w:t xml:space="preserve">cena díla bez DPH činí </w:t>
      </w:r>
      <w:r w:rsidR="00562FB2" w:rsidRPr="00C1294C">
        <w:rPr>
          <w:b/>
        </w:rPr>
        <w:t>98 000</w:t>
      </w:r>
      <w:r w:rsidR="002B6CF4" w:rsidRPr="00C1294C">
        <w:rPr>
          <w:b/>
        </w:rPr>
        <w:t xml:space="preserve"> Kč</w:t>
      </w:r>
      <w:r w:rsidR="002B6CF4" w:rsidRPr="0044414D">
        <w:t xml:space="preserve"> (slovy </w:t>
      </w:r>
      <w:r w:rsidR="00562FB2">
        <w:t>devadesát osm tisíc korun český</w:t>
      </w:r>
      <w:r w:rsidR="002B6CF4" w:rsidRPr="0044414D">
        <w:t>)</w:t>
      </w:r>
    </w:p>
    <w:p w:rsidR="002B6CF4" w:rsidRPr="0044414D" w:rsidRDefault="009F4F5A" w:rsidP="000F3419">
      <w:pPr>
        <w:jc w:val="both"/>
      </w:pPr>
      <w:r>
        <w:t xml:space="preserve">b) </w:t>
      </w:r>
      <w:r w:rsidR="002B6CF4" w:rsidRPr="0044414D">
        <w:t>DPH 21 % činí</w:t>
      </w:r>
      <w:r w:rsidR="00BE787B">
        <w:t xml:space="preserve"> 20 580</w:t>
      </w:r>
      <w:r w:rsidR="002B6CF4" w:rsidRPr="0044414D">
        <w:t xml:space="preserve"> </w:t>
      </w:r>
      <w:r w:rsidR="004E2650">
        <w:t>K</w:t>
      </w:r>
      <w:r w:rsidR="002B6CF4" w:rsidRPr="0044414D">
        <w:t xml:space="preserve">č (slovy </w:t>
      </w:r>
      <w:r w:rsidR="00BE787B">
        <w:t>dvacet tisíc pět set osmdesát korun českých</w:t>
      </w:r>
      <w:r w:rsidR="002B6CF4" w:rsidRPr="0044414D">
        <w:t>)</w:t>
      </w:r>
    </w:p>
    <w:p w:rsidR="002B6CF4" w:rsidRDefault="009F4F5A" w:rsidP="000F3419">
      <w:pPr>
        <w:jc w:val="both"/>
      </w:pPr>
      <w:r>
        <w:t xml:space="preserve">c) </w:t>
      </w:r>
      <w:r w:rsidR="00D90210">
        <w:t>c</w:t>
      </w:r>
      <w:r w:rsidR="002B6CF4" w:rsidRPr="0044414D">
        <w:t xml:space="preserve">ena s DPH činí </w:t>
      </w:r>
      <w:r w:rsidR="00BE787B">
        <w:t xml:space="preserve">118 580 </w:t>
      </w:r>
      <w:r w:rsidR="002B6CF4" w:rsidRPr="0044414D">
        <w:t xml:space="preserve">Kč (slovy </w:t>
      </w:r>
      <w:r w:rsidR="00BE787B">
        <w:t>sto osmnáct tisíc pět set osmdesát</w:t>
      </w:r>
      <w:r w:rsidR="002B6CF4" w:rsidRPr="0044414D">
        <w:t>)</w:t>
      </w:r>
    </w:p>
    <w:p w:rsidR="00EB1C1D" w:rsidRDefault="00EB1C1D" w:rsidP="000F3419">
      <w:pPr>
        <w:jc w:val="both"/>
      </w:pPr>
    </w:p>
    <w:p w:rsidR="002B6CF4" w:rsidRPr="0044414D" w:rsidRDefault="002B6CF4" w:rsidP="000F3419">
      <w:pPr>
        <w:jc w:val="both"/>
      </w:pPr>
      <w:r w:rsidRPr="0044414D">
        <w:t xml:space="preserve">3.2 </w:t>
      </w:r>
      <w:r w:rsidR="00D90210">
        <w:tab/>
      </w:r>
      <w:r w:rsidRPr="0044414D">
        <w:t>Objednatel bude hradit cenu nebo její část v české měně, a to bezhotovostním převodem na základě faktur vystavených zhotovitelem:</w:t>
      </w:r>
    </w:p>
    <w:p w:rsidR="00EB1C1D" w:rsidRDefault="00EB1C1D" w:rsidP="000F3419">
      <w:pPr>
        <w:jc w:val="both"/>
      </w:pPr>
    </w:p>
    <w:p w:rsidR="002B6CF4" w:rsidRPr="0044414D" w:rsidRDefault="009F4F5A" w:rsidP="000F3419">
      <w:pPr>
        <w:jc w:val="both"/>
      </w:pPr>
      <w:r>
        <w:t>3.2.1</w:t>
      </w:r>
      <w:r>
        <w:tab/>
      </w:r>
      <w:r w:rsidR="002B6CF4" w:rsidRPr="0044414D">
        <w:t>50 % z celkové ceny bude uhrazeno objednatelem po převzetí první část</w:t>
      </w:r>
      <w:r>
        <w:t>i díla podle 2.2.1 této smlouvy</w:t>
      </w:r>
    </w:p>
    <w:p w:rsidR="00EB1C1D" w:rsidRDefault="00EB1C1D" w:rsidP="000F3419">
      <w:pPr>
        <w:jc w:val="both"/>
      </w:pPr>
    </w:p>
    <w:p w:rsidR="002B6CF4" w:rsidRDefault="009F4F5A" w:rsidP="000F3419">
      <w:pPr>
        <w:jc w:val="both"/>
      </w:pPr>
      <w:r>
        <w:t>3.2.2</w:t>
      </w:r>
      <w:r>
        <w:tab/>
      </w:r>
      <w:r w:rsidR="002B6CF4" w:rsidRPr="0044414D">
        <w:t>50 % z celkové ceny bude uhrazeno po převzetí dokončeného díla, tedy všech částí d</w:t>
      </w:r>
      <w:r>
        <w:t>íla, dohodnutého v této smlouvě</w:t>
      </w:r>
    </w:p>
    <w:p w:rsidR="00EB1C1D" w:rsidRDefault="00EB1C1D" w:rsidP="000F3419">
      <w:pPr>
        <w:jc w:val="both"/>
      </w:pPr>
    </w:p>
    <w:p w:rsidR="002B6CF4" w:rsidRDefault="002B6CF4" w:rsidP="000F3419">
      <w:pPr>
        <w:jc w:val="both"/>
      </w:pPr>
      <w:r w:rsidRPr="0044414D">
        <w:t xml:space="preserve">3.3 </w:t>
      </w:r>
      <w:r w:rsidR="00D90210">
        <w:tab/>
      </w:r>
      <w:r w:rsidRPr="0044414D">
        <w:t>Splatnost faktury se sjednává 10 kalendářních dnů od data jejího vystavení a odeslání</w:t>
      </w:r>
      <w:r w:rsidR="00D90210">
        <w:t>.</w:t>
      </w:r>
    </w:p>
    <w:p w:rsidR="00EB1C1D" w:rsidRDefault="00EB1C1D" w:rsidP="000F3419">
      <w:pPr>
        <w:jc w:val="both"/>
      </w:pPr>
    </w:p>
    <w:p w:rsidR="002B6CF4" w:rsidRPr="0044414D" w:rsidRDefault="002B6CF4" w:rsidP="000F3419">
      <w:pPr>
        <w:jc w:val="both"/>
      </w:pPr>
      <w:r w:rsidRPr="0044414D">
        <w:t xml:space="preserve">3.4 </w:t>
      </w:r>
      <w:r w:rsidR="00D90210">
        <w:tab/>
      </w:r>
      <w:r w:rsidRPr="0044414D">
        <w:t>Faktury vystavené zhotovitelem musí obsahovat veškeré náležitosti stanovené zákonem</w:t>
      </w:r>
      <w:r w:rsidR="00C1294C">
        <w:t xml:space="preserve">         </w:t>
      </w:r>
      <w:r w:rsidRPr="0044414D">
        <w:t xml:space="preserve"> </w:t>
      </w:r>
      <w:r w:rsidR="000F3419">
        <w:t xml:space="preserve">     </w:t>
      </w:r>
      <w:r w:rsidRPr="0044414D">
        <w:t>č. 235/2004 Sb., o dani z přidané hodnoty, ve znění pozdějších předpisů.</w:t>
      </w:r>
    </w:p>
    <w:p w:rsidR="00E50BF4" w:rsidRDefault="00E50BF4" w:rsidP="002B6CF4">
      <w:pPr>
        <w:jc w:val="center"/>
        <w:rPr>
          <w:b/>
        </w:rPr>
      </w:pPr>
    </w:p>
    <w:p w:rsidR="00EB1C1D" w:rsidRDefault="00EB1C1D" w:rsidP="002B6CF4">
      <w:pPr>
        <w:jc w:val="center"/>
        <w:rPr>
          <w:b/>
        </w:rPr>
      </w:pPr>
    </w:p>
    <w:p w:rsidR="002B6CF4" w:rsidRDefault="002B6CF4" w:rsidP="002B6CF4">
      <w:pPr>
        <w:jc w:val="center"/>
        <w:rPr>
          <w:b/>
        </w:rPr>
      </w:pPr>
      <w:r w:rsidRPr="0044414D">
        <w:rPr>
          <w:b/>
        </w:rPr>
        <w:t>IV. Doba a místo plnění</w:t>
      </w:r>
    </w:p>
    <w:p w:rsidR="00EB1C1D" w:rsidRDefault="00EB1C1D" w:rsidP="002B6CF4">
      <w:pPr>
        <w:jc w:val="center"/>
        <w:rPr>
          <w:b/>
        </w:rPr>
      </w:pPr>
    </w:p>
    <w:p w:rsidR="002B6CF4" w:rsidRDefault="002B6CF4" w:rsidP="000F3419">
      <w:pPr>
        <w:jc w:val="both"/>
      </w:pPr>
      <w:r w:rsidRPr="0044414D">
        <w:t xml:space="preserve">4.1 </w:t>
      </w:r>
      <w:r w:rsidR="00E50BF4">
        <w:tab/>
      </w:r>
      <w:r w:rsidRPr="0044414D">
        <w:t>Zhotovitel je povinen započít s realizací předmětu neprodleně po účinnosti smlouvy (den uveřejnění v registru smluv)</w:t>
      </w:r>
      <w:r w:rsidR="00D90210">
        <w:t>.</w:t>
      </w:r>
    </w:p>
    <w:p w:rsidR="00EB1C1D" w:rsidRDefault="00EB1C1D" w:rsidP="000F3419">
      <w:pPr>
        <w:jc w:val="both"/>
      </w:pPr>
    </w:p>
    <w:p w:rsidR="002B6CF4" w:rsidRDefault="002B6CF4" w:rsidP="000F3419">
      <w:pPr>
        <w:jc w:val="both"/>
      </w:pPr>
      <w:r w:rsidRPr="0044414D">
        <w:t xml:space="preserve">4.2 </w:t>
      </w:r>
      <w:r w:rsidR="00E50BF4">
        <w:tab/>
      </w:r>
      <w:r w:rsidRPr="0044414D">
        <w:t>Zhotovitel je povinen kdykoliv na požádání objednatele informovat o průběhu řádného provádění díla.</w:t>
      </w:r>
    </w:p>
    <w:p w:rsidR="00EB1C1D" w:rsidRDefault="00EB1C1D" w:rsidP="000F3419">
      <w:pPr>
        <w:jc w:val="both"/>
      </w:pPr>
    </w:p>
    <w:p w:rsidR="002B6CF4" w:rsidRDefault="002B6CF4" w:rsidP="000F3419">
      <w:pPr>
        <w:jc w:val="both"/>
      </w:pPr>
      <w:r w:rsidRPr="0044414D">
        <w:t xml:space="preserve">4.3 </w:t>
      </w:r>
      <w:r w:rsidR="00E50BF4">
        <w:tab/>
      </w:r>
      <w:r w:rsidRPr="0044414D">
        <w:t>Vyvstane-li v průběhu provádění díla potřeba součinnosti ze strany objednatele, je objednatel povinen takovou součinnost poskytnout.</w:t>
      </w:r>
    </w:p>
    <w:p w:rsidR="00913F1C" w:rsidRPr="0044414D" w:rsidRDefault="00913F1C" w:rsidP="000F3419">
      <w:pPr>
        <w:jc w:val="both"/>
      </w:pPr>
    </w:p>
    <w:p w:rsidR="002B6CF4" w:rsidRDefault="002B6CF4" w:rsidP="000F3419">
      <w:pPr>
        <w:jc w:val="both"/>
      </w:pPr>
      <w:r w:rsidRPr="0044414D">
        <w:t>4.4</w:t>
      </w:r>
      <w:r w:rsidR="00E50BF4">
        <w:tab/>
      </w:r>
      <w:r w:rsidRPr="0044414D">
        <w:t xml:space="preserve"> Zhotovitel se zavazuje, že celé dokončené dílo předá do </w:t>
      </w:r>
      <w:r w:rsidRPr="00C1294C">
        <w:rPr>
          <w:b/>
        </w:rPr>
        <w:t>2</w:t>
      </w:r>
      <w:r w:rsidR="00FD7F07">
        <w:rPr>
          <w:b/>
        </w:rPr>
        <w:t>5</w:t>
      </w:r>
      <w:r w:rsidRPr="00C1294C">
        <w:rPr>
          <w:b/>
        </w:rPr>
        <w:t>. května 2018</w:t>
      </w:r>
      <w:r w:rsidRPr="0044414D">
        <w:t xml:space="preserve">. </w:t>
      </w:r>
      <w:r w:rsidR="006F4671">
        <w:t>D</w:t>
      </w:r>
      <w:r w:rsidR="006F4671" w:rsidRPr="0044414D">
        <w:t>ílčí části díla dle čl. 2.2.1 až 2.2.</w:t>
      </w:r>
      <w:r w:rsidR="006F4671">
        <w:t>8</w:t>
      </w:r>
      <w:r w:rsidR="006F4671" w:rsidRPr="0044414D">
        <w:t xml:space="preserve"> </w:t>
      </w:r>
      <w:r w:rsidR="006F4671">
        <w:t>z</w:t>
      </w:r>
      <w:r w:rsidR="006F4671" w:rsidRPr="0044414D">
        <w:t>hotovitel</w:t>
      </w:r>
      <w:r w:rsidR="006F4671">
        <w:t xml:space="preserve"> dokončí a předloží k převzetí </w:t>
      </w:r>
      <w:r w:rsidR="006F4671" w:rsidRPr="0044414D">
        <w:t xml:space="preserve">dle </w:t>
      </w:r>
      <w:r w:rsidR="00333955">
        <w:t xml:space="preserve">časového </w:t>
      </w:r>
      <w:r w:rsidR="006F4671" w:rsidRPr="0044414D">
        <w:t xml:space="preserve">harmonogramu, který je nedílnou </w:t>
      </w:r>
      <w:r w:rsidR="00333955">
        <w:t xml:space="preserve">přílohou </w:t>
      </w:r>
      <w:r w:rsidR="006F4671" w:rsidRPr="0044414D">
        <w:t>této smlouvy</w:t>
      </w:r>
      <w:r w:rsidR="00333955">
        <w:t xml:space="preserve"> (Příloha č. 1)</w:t>
      </w:r>
      <w:r w:rsidR="006F4671" w:rsidRPr="0044414D">
        <w:t>.</w:t>
      </w:r>
      <w:r w:rsidR="00333955">
        <w:t xml:space="preserve"> </w:t>
      </w:r>
      <w:r w:rsidR="00FD7F07">
        <w:t xml:space="preserve">Prezentaci dle 2.2.8 zhotovitel realizuje po předání díla dle 2.2.1 až 2.2.7, </w:t>
      </w:r>
      <w:r w:rsidRPr="0044414D">
        <w:t xml:space="preserve">nejdéle však </w:t>
      </w:r>
      <w:r w:rsidRPr="00FD7F07">
        <w:t xml:space="preserve">do </w:t>
      </w:r>
      <w:r w:rsidR="00E50BF4" w:rsidRPr="00FD7F07">
        <w:t>25</w:t>
      </w:r>
      <w:r w:rsidRPr="00FD7F07">
        <w:t>. 5. 2018.</w:t>
      </w:r>
    </w:p>
    <w:p w:rsidR="00EB1C1D" w:rsidRDefault="00EB1C1D" w:rsidP="000F3419">
      <w:pPr>
        <w:jc w:val="both"/>
      </w:pPr>
    </w:p>
    <w:p w:rsidR="002B6CF4" w:rsidRDefault="002B6CF4" w:rsidP="000F3419">
      <w:pPr>
        <w:jc w:val="both"/>
      </w:pPr>
      <w:r w:rsidRPr="0044414D">
        <w:t>4.5</w:t>
      </w:r>
      <w:r w:rsidR="00E50BF4">
        <w:tab/>
      </w:r>
      <w:r w:rsidRPr="0044414D">
        <w:t xml:space="preserve"> Objednatel souhlasí s převzetím dokončeného, úplného a bezvadného díla i před uplynutím dohodnutého termínu plnění.</w:t>
      </w:r>
    </w:p>
    <w:p w:rsidR="00EB1C1D" w:rsidRDefault="00EB1C1D" w:rsidP="000F3419">
      <w:pPr>
        <w:jc w:val="both"/>
      </w:pPr>
    </w:p>
    <w:p w:rsidR="002B6CF4" w:rsidRDefault="002B6CF4" w:rsidP="000F3419">
      <w:pPr>
        <w:jc w:val="both"/>
      </w:pPr>
      <w:r w:rsidRPr="0044414D">
        <w:t xml:space="preserve">4.6 </w:t>
      </w:r>
      <w:r w:rsidR="00E50BF4">
        <w:tab/>
      </w:r>
      <w:r w:rsidRPr="0044414D">
        <w:t>Zhotovitel splní svou povinnost provést dílo jeho řádným ukončením a předáním objednateli.</w:t>
      </w:r>
    </w:p>
    <w:p w:rsidR="00EB1C1D" w:rsidRDefault="00EB1C1D" w:rsidP="000F3419">
      <w:pPr>
        <w:jc w:val="both"/>
      </w:pPr>
    </w:p>
    <w:p w:rsidR="002B6CF4" w:rsidRDefault="002B6CF4" w:rsidP="000F3419">
      <w:pPr>
        <w:jc w:val="both"/>
      </w:pPr>
      <w:r w:rsidRPr="0044414D">
        <w:t xml:space="preserve">4.7 </w:t>
      </w:r>
      <w:r w:rsidR="00E50BF4">
        <w:tab/>
      </w:r>
      <w:r w:rsidRPr="0044414D">
        <w:t>Objednatel je povinen uvést veškeré připomínky, které má k dílu, k jeho provedení a případné vady díla nejpozději do 5 pracovních dnů od předání předávajícího protokolu k dílčím částem díla dle 2.2.1. až 2.2.</w:t>
      </w:r>
      <w:r w:rsidR="00F74584">
        <w:t>7</w:t>
      </w:r>
      <w:r w:rsidRPr="0044414D">
        <w:t xml:space="preserve"> této smlouvy</w:t>
      </w:r>
      <w:r w:rsidR="00D90210">
        <w:t>.</w:t>
      </w:r>
    </w:p>
    <w:p w:rsidR="00EB1C1D" w:rsidRDefault="00EB1C1D" w:rsidP="000F3419">
      <w:pPr>
        <w:jc w:val="both"/>
      </w:pPr>
    </w:p>
    <w:p w:rsidR="002B6CF4" w:rsidRPr="0044414D" w:rsidRDefault="002B6CF4" w:rsidP="000F3419">
      <w:pPr>
        <w:jc w:val="both"/>
      </w:pPr>
      <w:r w:rsidRPr="0044414D">
        <w:t xml:space="preserve">4.8 </w:t>
      </w:r>
      <w:r w:rsidR="00E50BF4">
        <w:tab/>
      </w:r>
      <w:r w:rsidRPr="0044414D">
        <w:t>Jednotlivé části díla dle 2.2.1 až 2.2.</w:t>
      </w:r>
      <w:r w:rsidR="00082CC6">
        <w:t>8</w:t>
      </w:r>
      <w:r w:rsidRPr="0044414D">
        <w:t xml:space="preserve"> této smlouvy jsou řádně předány, pokud:</w:t>
      </w:r>
    </w:p>
    <w:p w:rsidR="002B6CF4" w:rsidRPr="0044414D" w:rsidRDefault="009F4F5A" w:rsidP="000F3419">
      <w:pPr>
        <w:jc w:val="both"/>
      </w:pPr>
      <w:r>
        <w:t xml:space="preserve">a) </w:t>
      </w:r>
      <w:r w:rsidR="002B6CF4" w:rsidRPr="0044414D">
        <w:t>objednatel potvrdí na předávacím protokolu svým podpisem, že dílo převzal bez připomínek a bez vad nebo</w:t>
      </w:r>
    </w:p>
    <w:p w:rsidR="002B6CF4" w:rsidRPr="0044414D" w:rsidRDefault="009F4F5A" w:rsidP="000F3419">
      <w:pPr>
        <w:jc w:val="both"/>
      </w:pPr>
      <w:r>
        <w:t xml:space="preserve">b) </w:t>
      </w:r>
      <w:r w:rsidR="002B6CF4" w:rsidRPr="0044414D">
        <w:t>uplyne lhůta dle 4.7 této smlouvy, aniž by objednatel vznesl připomínky nebo označil vady</w:t>
      </w:r>
    </w:p>
    <w:p w:rsidR="002B6CF4" w:rsidRDefault="009F4F5A" w:rsidP="000F3419">
      <w:pPr>
        <w:jc w:val="both"/>
      </w:pPr>
      <w:r>
        <w:t xml:space="preserve">c) </w:t>
      </w:r>
      <w:r w:rsidR="002B6CF4" w:rsidRPr="0044414D">
        <w:t>objednatel nevznesl připomínky k prezentaci dle 2.2.</w:t>
      </w:r>
      <w:r w:rsidR="00082CC6">
        <w:t>8</w:t>
      </w:r>
      <w:r w:rsidR="002B6CF4" w:rsidRPr="0044414D">
        <w:t xml:space="preserve"> této smlouvy do dne následujícího po provedení prezentac</w:t>
      </w:r>
      <w:r w:rsidR="00C1294C">
        <w:t>e</w:t>
      </w:r>
    </w:p>
    <w:p w:rsidR="00913F1C" w:rsidRPr="0044414D" w:rsidRDefault="00913F1C" w:rsidP="000F3419">
      <w:pPr>
        <w:jc w:val="both"/>
      </w:pPr>
    </w:p>
    <w:p w:rsidR="002B6CF4" w:rsidRDefault="002B6CF4" w:rsidP="000F3419">
      <w:pPr>
        <w:jc w:val="both"/>
      </w:pPr>
      <w:r w:rsidRPr="0044414D">
        <w:t xml:space="preserve">4.9 </w:t>
      </w:r>
      <w:r w:rsidR="00E50BF4">
        <w:tab/>
      </w:r>
      <w:r w:rsidRPr="0044414D">
        <w:t>Celé dílo je řádně předáno, pokud objednavatel převzal bez připomínek jednotlivé části díla dle 2.2.1 až 2.2.7 dle této smlouvy a neměl ve lhůtě uvedené v čl. 4.8 c) připomínky k prezentaci</w:t>
      </w:r>
      <w:r w:rsidR="00E50BF4">
        <w:t xml:space="preserve"> dle </w:t>
      </w:r>
      <w:r w:rsidR="00E50BF4">
        <w:lastRenderedPageBreak/>
        <w:t>2.2.</w:t>
      </w:r>
      <w:r w:rsidR="00082CC6">
        <w:t>8</w:t>
      </w:r>
      <w:r w:rsidRPr="0044414D">
        <w:t xml:space="preserve"> dle této smlouvy.</w:t>
      </w:r>
    </w:p>
    <w:p w:rsidR="00EB1C1D" w:rsidRPr="0044414D" w:rsidRDefault="00EB1C1D" w:rsidP="002B6CF4"/>
    <w:p w:rsidR="002B6CF4" w:rsidRDefault="002B6CF4" w:rsidP="002B6CF4">
      <w:pPr>
        <w:jc w:val="center"/>
        <w:rPr>
          <w:b/>
        </w:rPr>
      </w:pPr>
      <w:r w:rsidRPr="007E1F68">
        <w:rPr>
          <w:b/>
        </w:rPr>
        <w:t>V. Práva a povinnosti smluvních stran</w:t>
      </w:r>
    </w:p>
    <w:p w:rsidR="00EB1C1D" w:rsidRDefault="00EB1C1D" w:rsidP="002B6CF4">
      <w:pPr>
        <w:jc w:val="center"/>
        <w:rPr>
          <w:b/>
        </w:rPr>
      </w:pPr>
    </w:p>
    <w:p w:rsidR="002B6CF4" w:rsidRDefault="002B6CF4" w:rsidP="000F3419">
      <w:pPr>
        <w:jc w:val="both"/>
      </w:pPr>
      <w:r w:rsidRPr="0044414D">
        <w:t xml:space="preserve">5.1 </w:t>
      </w:r>
      <w:r w:rsidR="00E50BF4">
        <w:tab/>
      </w:r>
      <w:r w:rsidRPr="0044414D">
        <w:t>Zhotovit</w:t>
      </w:r>
      <w:r>
        <w:t>el se zavazuje provést dílo ve s</w:t>
      </w:r>
      <w:r w:rsidRPr="0044414D">
        <w:t>jednané kvalitě, odpovídající všem požadavkům</w:t>
      </w:r>
      <w:r>
        <w:t xml:space="preserve"> n</w:t>
      </w:r>
      <w:r w:rsidRPr="0044414D">
        <w:t>ařízení GDPR a ve sjednané době.</w:t>
      </w:r>
    </w:p>
    <w:p w:rsidR="00913F1C" w:rsidRPr="0044414D" w:rsidRDefault="00913F1C" w:rsidP="000F3419">
      <w:pPr>
        <w:jc w:val="both"/>
      </w:pPr>
    </w:p>
    <w:p w:rsidR="002B6CF4" w:rsidRDefault="002B6CF4" w:rsidP="000F3419">
      <w:pPr>
        <w:jc w:val="both"/>
      </w:pPr>
      <w:r w:rsidRPr="0044414D">
        <w:t xml:space="preserve">5.2 </w:t>
      </w:r>
      <w:r w:rsidR="00E50BF4">
        <w:tab/>
      </w:r>
      <w:r w:rsidRPr="0044414D">
        <w:t>Zhotovitel se zavazuje zachovávat mlčenlivost o všech skutečnostech, o nichž se dozví při provádění díla, případně v souvislosti s tímto prováděním. Tato povinnost trvá i po ukončení platnosti této smlouvy.</w:t>
      </w:r>
    </w:p>
    <w:p w:rsidR="00EB1C1D" w:rsidRDefault="00EB1C1D" w:rsidP="000F3419">
      <w:pPr>
        <w:jc w:val="both"/>
      </w:pPr>
    </w:p>
    <w:p w:rsidR="002B6CF4" w:rsidRDefault="002B6CF4" w:rsidP="000F3419">
      <w:pPr>
        <w:jc w:val="both"/>
      </w:pPr>
      <w:r w:rsidRPr="0044414D">
        <w:t xml:space="preserve">5.3 </w:t>
      </w:r>
      <w:r w:rsidR="00E50BF4">
        <w:tab/>
      </w:r>
      <w:r w:rsidRPr="0044414D">
        <w:t>Objednatel se zavazuje, že poskytne maximální možnou součinnost při realizaci díla a umožní zhotoviteli přístup na pracoviště</w:t>
      </w:r>
      <w:r>
        <w:t>, kterým je sídlo objednatele</w:t>
      </w:r>
      <w:r w:rsidRPr="0044414D">
        <w:t>.</w:t>
      </w:r>
    </w:p>
    <w:p w:rsidR="00EB1C1D" w:rsidRDefault="00EB1C1D" w:rsidP="000F3419">
      <w:pPr>
        <w:jc w:val="both"/>
      </w:pPr>
    </w:p>
    <w:p w:rsidR="002B6CF4" w:rsidRPr="0044414D" w:rsidRDefault="002B6CF4" w:rsidP="000F3419">
      <w:pPr>
        <w:jc w:val="both"/>
      </w:pPr>
      <w:r w:rsidRPr="0044414D">
        <w:t xml:space="preserve">5.4 </w:t>
      </w:r>
      <w:r w:rsidR="00E50BF4">
        <w:tab/>
      </w:r>
      <w:r w:rsidRPr="0044414D">
        <w:t>Sjednaný termín plnění se prodlouží o počet dnů, ve kterých neposkytl objednatel součinnost s provedením díla. Neposkytnutí součinnosti musí zhotovitel objednavateli prokázat.</w:t>
      </w:r>
    </w:p>
    <w:p w:rsidR="00D90210" w:rsidRDefault="00D90210" w:rsidP="002B6CF4">
      <w:pPr>
        <w:jc w:val="center"/>
        <w:rPr>
          <w:b/>
        </w:rPr>
      </w:pPr>
    </w:p>
    <w:p w:rsidR="00EB1C1D" w:rsidRDefault="00EB1C1D" w:rsidP="002B6CF4">
      <w:pPr>
        <w:jc w:val="center"/>
        <w:rPr>
          <w:b/>
        </w:rPr>
      </w:pPr>
    </w:p>
    <w:p w:rsidR="002B6CF4" w:rsidRDefault="002B6CF4" w:rsidP="002B6CF4">
      <w:pPr>
        <w:jc w:val="center"/>
        <w:rPr>
          <w:b/>
        </w:rPr>
      </w:pPr>
      <w:r w:rsidRPr="007E1F68">
        <w:rPr>
          <w:b/>
        </w:rPr>
        <w:t>VI. Zvláštní a technické podmínky</w:t>
      </w:r>
    </w:p>
    <w:p w:rsidR="00913F1C" w:rsidRPr="007E1F68" w:rsidRDefault="00913F1C" w:rsidP="002B6CF4">
      <w:pPr>
        <w:jc w:val="center"/>
        <w:rPr>
          <w:b/>
        </w:rPr>
      </w:pPr>
    </w:p>
    <w:p w:rsidR="002B6CF4" w:rsidRDefault="002B6CF4" w:rsidP="000F3419">
      <w:pPr>
        <w:jc w:val="both"/>
      </w:pPr>
      <w:r w:rsidRPr="0044414D">
        <w:t xml:space="preserve">6.1 </w:t>
      </w:r>
      <w:r w:rsidR="00E50BF4">
        <w:tab/>
      </w:r>
      <w:r w:rsidRPr="0044414D">
        <w:t>Zhotovitel dodá v rámci ceny sjednané dle této smlouvy dokumentaci v jednom vyhotovení písemně a v jednom elektronicky na nosiči.</w:t>
      </w:r>
    </w:p>
    <w:p w:rsidR="00EB1C1D" w:rsidRDefault="00EB1C1D" w:rsidP="000F3419">
      <w:pPr>
        <w:jc w:val="both"/>
      </w:pPr>
    </w:p>
    <w:p w:rsidR="002B6CF4" w:rsidRPr="0044414D" w:rsidRDefault="002B6CF4" w:rsidP="000F3419">
      <w:pPr>
        <w:jc w:val="both"/>
      </w:pPr>
      <w:r w:rsidRPr="0044414D">
        <w:t xml:space="preserve">6.2 </w:t>
      </w:r>
      <w:r w:rsidR="00E50BF4">
        <w:tab/>
      </w:r>
      <w:r w:rsidRPr="0044414D">
        <w:t>Zhotovitel odpovídá za vady, které má dílo v době jeho odevzdání objednavateli. Za vady vzniklé jinými vlivy po odevzdání díla odpovídá jen tehdy, pokud byly způsobeny porušením povinnosti zhotovitele</w:t>
      </w:r>
      <w:r w:rsidR="00D90210">
        <w:t>.</w:t>
      </w:r>
    </w:p>
    <w:p w:rsidR="00D90210" w:rsidRDefault="00D90210" w:rsidP="002B6CF4">
      <w:pPr>
        <w:jc w:val="center"/>
        <w:rPr>
          <w:b/>
        </w:rPr>
      </w:pPr>
    </w:p>
    <w:p w:rsidR="00EB1C1D" w:rsidRDefault="00EB1C1D" w:rsidP="002B6CF4">
      <w:pPr>
        <w:jc w:val="center"/>
        <w:rPr>
          <w:b/>
        </w:rPr>
      </w:pPr>
    </w:p>
    <w:p w:rsidR="002B6CF4" w:rsidRDefault="002B6CF4" w:rsidP="002B6CF4">
      <w:pPr>
        <w:jc w:val="center"/>
        <w:rPr>
          <w:b/>
        </w:rPr>
      </w:pPr>
      <w:r w:rsidRPr="007E1F68">
        <w:rPr>
          <w:b/>
        </w:rPr>
        <w:t>VII. Zajištění závazku</w:t>
      </w:r>
    </w:p>
    <w:p w:rsidR="00913F1C" w:rsidRPr="007E1F68" w:rsidRDefault="00913F1C" w:rsidP="002B6CF4">
      <w:pPr>
        <w:jc w:val="center"/>
        <w:rPr>
          <w:b/>
        </w:rPr>
      </w:pPr>
    </w:p>
    <w:p w:rsidR="002B6CF4" w:rsidRPr="0044414D" w:rsidRDefault="002B6CF4" w:rsidP="000F3419">
      <w:pPr>
        <w:jc w:val="both"/>
      </w:pPr>
      <w:r w:rsidRPr="0044414D">
        <w:t xml:space="preserve">7.1 </w:t>
      </w:r>
      <w:r w:rsidR="00E50BF4">
        <w:tab/>
      </w:r>
      <w:r w:rsidRPr="0044414D">
        <w:t>Smluvní strany se dohodly na těchto možných smluvních pokutách v případě neplnění závazků dohodnutých v této smlouvě:</w:t>
      </w:r>
    </w:p>
    <w:p w:rsidR="00EB1C1D" w:rsidRDefault="00EB1C1D" w:rsidP="000F3419">
      <w:pPr>
        <w:jc w:val="both"/>
      </w:pPr>
    </w:p>
    <w:p w:rsidR="002B6CF4" w:rsidRPr="0044414D" w:rsidRDefault="002B6CF4" w:rsidP="000F3419">
      <w:pPr>
        <w:jc w:val="both"/>
      </w:pPr>
      <w:r>
        <w:t>7.1.1</w:t>
      </w:r>
      <w:r w:rsidR="00E50BF4">
        <w:tab/>
      </w:r>
      <w:r>
        <w:t xml:space="preserve"> Z</w:t>
      </w:r>
      <w:r w:rsidRPr="0044414D">
        <w:t xml:space="preserve">hotovitel se zavazuje v případě nedodržení termínů plnění podle </w:t>
      </w:r>
      <w:r>
        <w:t xml:space="preserve">čl. </w:t>
      </w:r>
      <w:r w:rsidRPr="0044414D">
        <w:t xml:space="preserve">4.10 této smlouvy z důvodů spočívajících na straně zhotovitele zaplatit objednateli smluvní pokutu ve výši 0,05 % za </w:t>
      </w:r>
      <w:r w:rsidRPr="0044414D">
        <w:lastRenderedPageBreak/>
        <w:t>každý den prodlení. Zaplacením této smluvní pokuty není dotčeno právo na náhradu škody.</w:t>
      </w:r>
    </w:p>
    <w:p w:rsidR="00EB1C1D" w:rsidRDefault="00EB1C1D" w:rsidP="000F3419">
      <w:pPr>
        <w:jc w:val="both"/>
      </w:pPr>
    </w:p>
    <w:p w:rsidR="002B6CF4" w:rsidRDefault="002B6CF4" w:rsidP="000F3419">
      <w:pPr>
        <w:jc w:val="both"/>
      </w:pPr>
      <w:r w:rsidRPr="0044414D">
        <w:t xml:space="preserve">7.1.2 </w:t>
      </w:r>
      <w:r w:rsidR="00E50BF4">
        <w:tab/>
      </w:r>
      <w:r w:rsidR="00082CC6">
        <w:t>P</w:t>
      </w:r>
      <w:r w:rsidRPr="0044414D">
        <w:t>ři prodlení s placením faktury objednatel zaplatí pokutu ve výši 0,05 % za každý den prodlení z dlužné částky. Zaplacením této smluvní pokuty není dotčeno právo na náhradu škody.</w:t>
      </w:r>
    </w:p>
    <w:p w:rsidR="00913F1C" w:rsidRPr="0044414D" w:rsidRDefault="00913F1C" w:rsidP="000F3419">
      <w:pPr>
        <w:jc w:val="both"/>
      </w:pPr>
    </w:p>
    <w:p w:rsidR="002B6CF4" w:rsidRPr="0044414D" w:rsidRDefault="002B6CF4" w:rsidP="000F3419">
      <w:pPr>
        <w:jc w:val="both"/>
      </w:pPr>
      <w:r w:rsidRPr="0044414D">
        <w:t xml:space="preserve">7.2 </w:t>
      </w:r>
      <w:r w:rsidR="00E50BF4">
        <w:tab/>
      </w:r>
      <w:r w:rsidRPr="0044414D">
        <w:t>Smluvní strany se dohodly, že vlastnické právo k dílu objednatel nabývá okamžikem zaplacení celé ceny za dodané dílo včetně DPH.</w:t>
      </w:r>
    </w:p>
    <w:p w:rsidR="00E50BF4" w:rsidRDefault="00E50BF4" w:rsidP="002B6CF4">
      <w:pPr>
        <w:jc w:val="center"/>
        <w:rPr>
          <w:b/>
        </w:rPr>
      </w:pPr>
    </w:p>
    <w:p w:rsidR="00EB1C1D" w:rsidRDefault="00EB1C1D" w:rsidP="002B6CF4">
      <w:pPr>
        <w:jc w:val="center"/>
        <w:rPr>
          <w:b/>
        </w:rPr>
      </w:pPr>
    </w:p>
    <w:p w:rsidR="002B6CF4" w:rsidRDefault="002B6CF4" w:rsidP="002B6CF4">
      <w:pPr>
        <w:jc w:val="center"/>
        <w:rPr>
          <w:b/>
        </w:rPr>
      </w:pPr>
      <w:r w:rsidRPr="007E1F68">
        <w:rPr>
          <w:b/>
        </w:rPr>
        <w:t>VIII. Závěrečná ustanovení</w:t>
      </w:r>
    </w:p>
    <w:p w:rsidR="00EB1C1D" w:rsidRPr="007E1F68" w:rsidRDefault="00EB1C1D" w:rsidP="002B6CF4">
      <w:pPr>
        <w:jc w:val="center"/>
        <w:rPr>
          <w:b/>
        </w:rPr>
      </w:pPr>
    </w:p>
    <w:p w:rsidR="002B6CF4" w:rsidRDefault="001A03C0" w:rsidP="000F3419">
      <w:pPr>
        <w:jc w:val="both"/>
      </w:pPr>
      <w:r>
        <w:t>8</w:t>
      </w:r>
      <w:r w:rsidR="002B6CF4" w:rsidRPr="0044414D">
        <w:t xml:space="preserve">.1 </w:t>
      </w:r>
      <w:r w:rsidR="00E50BF4">
        <w:tab/>
      </w:r>
      <w:r w:rsidR="002B6CF4" w:rsidRPr="0044414D">
        <w:t>Návrhy změn a dodatků této smlouvy lze provádět pouze písemnou formou pod sankcí její neplatnosti.</w:t>
      </w:r>
    </w:p>
    <w:p w:rsidR="00913F1C" w:rsidRPr="0044414D" w:rsidRDefault="00913F1C" w:rsidP="000F3419">
      <w:pPr>
        <w:jc w:val="both"/>
      </w:pPr>
    </w:p>
    <w:p w:rsidR="002B6CF4" w:rsidRDefault="001A03C0" w:rsidP="000F3419">
      <w:pPr>
        <w:jc w:val="both"/>
      </w:pPr>
      <w:r>
        <w:t>8</w:t>
      </w:r>
      <w:r w:rsidR="002B6CF4" w:rsidRPr="0044414D">
        <w:t xml:space="preserve">.2 </w:t>
      </w:r>
      <w:r w:rsidR="00E50BF4">
        <w:tab/>
      </w:r>
      <w:r w:rsidR="002B6CF4" w:rsidRPr="0044414D">
        <w:t>Tato smlouva je vyhotovena ve třech stejnopisech, z nichž objednatel obdrží po dvou stejnopisech.</w:t>
      </w:r>
    </w:p>
    <w:p w:rsidR="00913F1C" w:rsidRPr="0044414D" w:rsidRDefault="00913F1C" w:rsidP="000F3419">
      <w:pPr>
        <w:jc w:val="both"/>
      </w:pPr>
    </w:p>
    <w:p w:rsidR="002B6CF4" w:rsidRPr="0044414D" w:rsidRDefault="001A03C0" w:rsidP="000F3419">
      <w:pPr>
        <w:jc w:val="both"/>
      </w:pPr>
      <w:r>
        <w:t>8</w:t>
      </w:r>
      <w:r w:rsidR="002B6CF4" w:rsidRPr="0044414D">
        <w:t xml:space="preserve">.3 </w:t>
      </w:r>
      <w:r w:rsidR="00E50BF4">
        <w:tab/>
      </w:r>
      <w:r w:rsidR="002B6CF4" w:rsidRPr="0044414D">
        <w:t>Pokud nebylo v této smlouvě ujednáno výslovně jinak, řídí se zákonem č. 89/2012 Sb., občanský zákoník</w:t>
      </w:r>
      <w:r w:rsidR="00F01917">
        <w:t>.</w:t>
      </w:r>
    </w:p>
    <w:p w:rsidR="002B6CF4" w:rsidRDefault="002B6CF4" w:rsidP="00E50BF4"/>
    <w:p w:rsidR="00E50BF4" w:rsidRDefault="00E50BF4" w:rsidP="00E50BF4"/>
    <w:p w:rsidR="00262631" w:rsidRDefault="00262631" w:rsidP="00262631">
      <w:r>
        <w:t xml:space="preserve">Příloha č. 1 Časový harmonogram odevzdání dílčích částí díla dle čl. </w:t>
      </w:r>
      <w:r w:rsidR="00FE61A2">
        <w:t>4</w:t>
      </w:r>
      <w:r>
        <w:t>.</w:t>
      </w:r>
      <w:r w:rsidR="00FE61A2">
        <w:t>4</w:t>
      </w:r>
    </w:p>
    <w:p w:rsidR="00E50BF4" w:rsidRDefault="00E50BF4" w:rsidP="00E50BF4"/>
    <w:p w:rsidR="00E50BF4" w:rsidRDefault="00E50BF4" w:rsidP="00E50BF4"/>
    <w:p w:rsidR="00E50BF4" w:rsidRDefault="004E2650" w:rsidP="00E50BF4">
      <w:r>
        <w:t xml:space="preserve">V Praze dne: </w:t>
      </w:r>
    </w:p>
    <w:p w:rsidR="00E50BF4" w:rsidRDefault="00E50BF4" w:rsidP="00E50BF4"/>
    <w:p w:rsidR="004C21A0" w:rsidRDefault="004C21A0" w:rsidP="00E50BF4"/>
    <w:p w:rsidR="004C21A0" w:rsidRPr="0044414D" w:rsidRDefault="004C21A0" w:rsidP="00E50BF4"/>
    <w:p w:rsidR="002B6CF4" w:rsidRPr="0044414D" w:rsidRDefault="004E2650" w:rsidP="004C21A0">
      <w:r>
        <w:t>z</w:t>
      </w:r>
      <w:r w:rsidR="002B6CF4" w:rsidRPr="0044414D">
        <w:t xml:space="preserve">a zhotovitele                                               </w:t>
      </w:r>
      <w:r w:rsidR="002B6CF4">
        <w:t xml:space="preserve">                    </w:t>
      </w:r>
      <w:r w:rsidR="002B6CF4" w:rsidRPr="0044414D">
        <w:t xml:space="preserve">                        za objednatele</w:t>
      </w:r>
    </w:p>
    <w:p w:rsidR="002B6CF4" w:rsidRPr="0044414D" w:rsidRDefault="002B6CF4" w:rsidP="002B6CF4"/>
    <w:p w:rsidR="002B6CF4" w:rsidRPr="0044414D" w:rsidRDefault="002B6CF4" w:rsidP="002B6CF4"/>
    <w:p w:rsidR="002B6CF4" w:rsidRPr="0044414D" w:rsidRDefault="002B6CF4" w:rsidP="002B6CF4"/>
    <w:p w:rsidR="00F867A8" w:rsidRDefault="006F7440">
      <w:r>
        <w:t xml:space="preserve"> </w:t>
      </w:r>
    </w:p>
    <w:sectPr w:rsidR="00F867A8" w:rsidSect="00550F9D">
      <w:headerReference w:type="default" r:id="rId6"/>
      <w:footerReference w:type="default" r:id="rId7"/>
      <w:pgSz w:w="11906" w:h="16838"/>
      <w:pgMar w:top="2863" w:right="794" w:bottom="1560" w:left="204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8F2" w:rsidRDefault="002428F2">
      <w:pPr>
        <w:spacing w:line="240" w:lineRule="auto"/>
      </w:pPr>
      <w:r>
        <w:separator/>
      </w:r>
    </w:p>
  </w:endnote>
  <w:endnote w:type="continuationSeparator" w:id="0">
    <w:p w:rsidR="002428F2" w:rsidRDefault="00242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Times New Roman"/>
    <w:panose1 w:val="00000000000000000000"/>
    <w:charset w:val="00"/>
    <w:family w:val="modern"/>
    <w:notTrueType/>
    <w:pitch w:val="variable"/>
    <w:sig w:usb0="00000001" w:usb1="4000606B" w:usb2="00000000" w:usb3="00000000" w:csb0="0000009F" w:csb1="00000000"/>
  </w:font>
  <w:font w:name="MetaPro-Book">
    <w:altName w:val="Corbel"/>
    <w:panose1 w:val="00000000000000000000"/>
    <w:charset w:val="00"/>
    <w:family w:val="modern"/>
    <w:notTrueType/>
    <w:pitch w:val="variable"/>
    <w:sig w:usb0="00000001" w:usb1="4000206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DAE" w:rsidRDefault="00B547DB" w:rsidP="007218B5">
    <w:pPr>
      <w:pStyle w:val="Zpat"/>
      <w:framePr w:w="9871" w:h="856" w:hRule="exact" w:wrap="around" w:hAnchor="page" w:x="1651" w:y="14926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3315970</wp:posOffset>
          </wp:positionH>
          <wp:positionV relativeFrom="paragraph">
            <wp:posOffset>-19050</wp:posOffset>
          </wp:positionV>
          <wp:extent cx="2683510" cy="647700"/>
          <wp:effectExtent l="19050" t="0" r="2540" b="0"/>
          <wp:wrapNone/>
          <wp:docPr id="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351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18B5">
      <w:rPr>
        <w:rFonts w:ascii="Times New Roman" w:hAnsi="Times New Roman"/>
        <w:sz w:val="16"/>
        <w:szCs w:val="16"/>
      </w:rPr>
      <w:t>Úřad regionální rady</w:t>
    </w:r>
    <w:r w:rsidR="00682DAE">
      <w:rPr>
        <w:rFonts w:ascii="Times New Roman" w:hAnsi="Times New Roman"/>
        <w:sz w:val="16"/>
        <w:szCs w:val="16"/>
      </w:rPr>
      <w:t xml:space="preserve"> regionu soudržnosti střední </w:t>
    </w:r>
    <w:proofErr w:type="spellStart"/>
    <w:r w:rsidR="00682DAE">
      <w:rPr>
        <w:rFonts w:ascii="Times New Roman" w:hAnsi="Times New Roman"/>
        <w:sz w:val="16"/>
        <w:szCs w:val="16"/>
      </w:rPr>
      <w:t>čechy</w:t>
    </w:r>
    <w:proofErr w:type="spellEnd"/>
  </w:p>
  <w:p w:rsidR="00B547DB" w:rsidRDefault="00682DAE" w:rsidP="007218B5">
    <w:pPr>
      <w:pStyle w:val="mal"/>
      <w:framePr w:w="9871" w:h="856" w:hRule="exact" w:wrap="around" w:hAnchor="page" w:x="1651" w:y="14926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Karlovo náměstí 313/8, 120 00 Praha 2, tel.:222 749</w:t>
    </w:r>
    <w:r w:rsidR="00B547DB">
      <w:rPr>
        <w:rFonts w:ascii="Times New Roman" w:hAnsi="Times New Roman"/>
        <w:sz w:val="16"/>
        <w:szCs w:val="16"/>
      </w:rPr>
      <w:t> </w:t>
    </w:r>
    <w:r>
      <w:rPr>
        <w:rFonts w:ascii="Times New Roman" w:hAnsi="Times New Roman"/>
        <w:sz w:val="16"/>
        <w:szCs w:val="16"/>
      </w:rPr>
      <w:t>769,</w:t>
    </w:r>
  </w:p>
  <w:p w:rsidR="00682DAE" w:rsidRDefault="00682DAE" w:rsidP="007218B5">
    <w:pPr>
      <w:pStyle w:val="mal"/>
      <w:framePr w:w="9871" w:h="856" w:hRule="exact" w:wrap="around" w:hAnchor="page" w:x="1651" w:y="14926"/>
    </w:pPr>
    <w:r>
      <w:rPr>
        <w:rFonts w:ascii="Times New Roman" w:hAnsi="Times New Roman"/>
        <w:sz w:val="16"/>
        <w:szCs w:val="16"/>
      </w:rPr>
      <w:t xml:space="preserve"> info@ropsc.cz, </w:t>
    </w:r>
    <w:hyperlink r:id="rId2" w:history="1">
      <w:r>
        <w:rPr>
          <w:rStyle w:val="Hypertextovodkaz"/>
          <w:rFonts w:ascii="Times New Roman" w:hAnsi="Times New Roman"/>
          <w:sz w:val="16"/>
          <w:szCs w:val="16"/>
        </w:rPr>
        <w:t>www.ropstrednicechy.cz</w:t>
      </w:r>
    </w:hyperlink>
  </w:p>
  <w:p w:rsidR="00BC2B09" w:rsidRDefault="00BC2B09" w:rsidP="007218B5">
    <w:pPr>
      <w:pStyle w:val="mal"/>
      <w:framePr w:w="9871" w:h="856" w:hRule="exact" w:wrap="around" w:hAnchor="page" w:x="1651" w:y="14926"/>
    </w:pPr>
  </w:p>
  <w:p w:rsidR="00BC2B09" w:rsidRDefault="00BC2B09" w:rsidP="007218B5">
    <w:pPr>
      <w:pStyle w:val="mal"/>
      <w:framePr w:w="9871" w:h="856" w:hRule="exact" w:wrap="around" w:hAnchor="page" w:x="1651" w:y="14926"/>
      <w:rPr>
        <w:rFonts w:ascii="Times New Roman" w:hAnsi="Times New Roman"/>
        <w:sz w:val="16"/>
        <w:szCs w:val="16"/>
      </w:rPr>
    </w:pPr>
  </w:p>
  <w:p w:rsidR="00B707B8" w:rsidRPr="00682DAE" w:rsidRDefault="00B707B8" w:rsidP="00682DAE">
    <w:pPr>
      <w:pStyle w:val="Zpat"/>
      <w:framePr w:wrap="around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8F2" w:rsidRDefault="002428F2">
      <w:pPr>
        <w:spacing w:line="240" w:lineRule="auto"/>
      </w:pPr>
      <w:r>
        <w:separator/>
      </w:r>
    </w:p>
  </w:footnote>
  <w:footnote w:type="continuationSeparator" w:id="0">
    <w:p w:rsidR="002428F2" w:rsidRDefault="002428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7B8" w:rsidRDefault="00BC2B09">
    <w:pPr>
      <w:pStyle w:val="Zhlav"/>
      <w:framePr w:wrap="auto" w:vAnchor="margin" w:hAnchor="text" w:xAlign="left" w:yAlign="inline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-686435</wp:posOffset>
          </wp:positionH>
          <wp:positionV relativeFrom="paragraph">
            <wp:posOffset>-68580</wp:posOffset>
          </wp:positionV>
          <wp:extent cx="2000250" cy="1038225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2DAE"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4799330</wp:posOffset>
          </wp:positionH>
          <wp:positionV relativeFrom="page">
            <wp:posOffset>637540</wp:posOffset>
          </wp:positionV>
          <wp:extent cx="2246630" cy="633730"/>
          <wp:effectExtent l="19050" t="0" r="1270" b="0"/>
          <wp:wrapTopAndBottom/>
          <wp:docPr id="2" name="obrázek 2" descr="C:\Documents and Settings\Administrator\Plocha\urad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tor\Plocha\urad.tif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630" cy="63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E3C"/>
    <w:rsid w:val="00014607"/>
    <w:rsid w:val="00082CC6"/>
    <w:rsid w:val="000B162F"/>
    <w:rsid w:val="000C2264"/>
    <w:rsid w:val="000F3419"/>
    <w:rsid w:val="0014748B"/>
    <w:rsid w:val="001A03C0"/>
    <w:rsid w:val="001B2F10"/>
    <w:rsid w:val="001B4C74"/>
    <w:rsid w:val="002221D1"/>
    <w:rsid w:val="00235368"/>
    <w:rsid w:val="002428F2"/>
    <w:rsid w:val="00262631"/>
    <w:rsid w:val="002A5648"/>
    <w:rsid w:val="002B6CF4"/>
    <w:rsid w:val="002E15EE"/>
    <w:rsid w:val="00305DB8"/>
    <w:rsid w:val="00333955"/>
    <w:rsid w:val="003A1877"/>
    <w:rsid w:val="00453467"/>
    <w:rsid w:val="004867ED"/>
    <w:rsid w:val="004A3711"/>
    <w:rsid w:val="004C21A0"/>
    <w:rsid w:val="004D45A6"/>
    <w:rsid w:val="004E2650"/>
    <w:rsid w:val="00511E3B"/>
    <w:rsid w:val="00550F9D"/>
    <w:rsid w:val="00562FB2"/>
    <w:rsid w:val="00571371"/>
    <w:rsid w:val="00642945"/>
    <w:rsid w:val="00643680"/>
    <w:rsid w:val="00682DAE"/>
    <w:rsid w:val="006C39D4"/>
    <w:rsid w:val="006D0BEF"/>
    <w:rsid w:val="006F4671"/>
    <w:rsid w:val="006F7440"/>
    <w:rsid w:val="007218B5"/>
    <w:rsid w:val="0074014D"/>
    <w:rsid w:val="007A7CB0"/>
    <w:rsid w:val="007B2792"/>
    <w:rsid w:val="007D2F96"/>
    <w:rsid w:val="008739C1"/>
    <w:rsid w:val="00887C22"/>
    <w:rsid w:val="008C4E3C"/>
    <w:rsid w:val="008C6E00"/>
    <w:rsid w:val="008C7ED6"/>
    <w:rsid w:val="00913F1C"/>
    <w:rsid w:val="00920295"/>
    <w:rsid w:val="0093071C"/>
    <w:rsid w:val="009341C7"/>
    <w:rsid w:val="009A52BE"/>
    <w:rsid w:val="009F4F5A"/>
    <w:rsid w:val="00A05B3C"/>
    <w:rsid w:val="00A57A5C"/>
    <w:rsid w:val="00A85C41"/>
    <w:rsid w:val="00AA6E9F"/>
    <w:rsid w:val="00AB1DB9"/>
    <w:rsid w:val="00AE02E6"/>
    <w:rsid w:val="00B4031D"/>
    <w:rsid w:val="00B40AEC"/>
    <w:rsid w:val="00B518DA"/>
    <w:rsid w:val="00B547DB"/>
    <w:rsid w:val="00B63C1C"/>
    <w:rsid w:val="00B707B8"/>
    <w:rsid w:val="00B9290C"/>
    <w:rsid w:val="00BB4382"/>
    <w:rsid w:val="00BC2B09"/>
    <w:rsid w:val="00BE787B"/>
    <w:rsid w:val="00C1294C"/>
    <w:rsid w:val="00C35BC2"/>
    <w:rsid w:val="00C81FD9"/>
    <w:rsid w:val="00C91227"/>
    <w:rsid w:val="00CB7CA9"/>
    <w:rsid w:val="00CC4D1B"/>
    <w:rsid w:val="00D07D66"/>
    <w:rsid w:val="00D133B0"/>
    <w:rsid w:val="00D17460"/>
    <w:rsid w:val="00D352F2"/>
    <w:rsid w:val="00D4470A"/>
    <w:rsid w:val="00D47462"/>
    <w:rsid w:val="00D6251D"/>
    <w:rsid w:val="00D8634A"/>
    <w:rsid w:val="00D90210"/>
    <w:rsid w:val="00D927A6"/>
    <w:rsid w:val="00E0605C"/>
    <w:rsid w:val="00E120CF"/>
    <w:rsid w:val="00E4614E"/>
    <w:rsid w:val="00E50BF4"/>
    <w:rsid w:val="00E864D5"/>
    <w:rsid w:val="00EB1C1D"/>
    <w:rsid w:val="00EB6ADE"/>
    <w:rsid w:val="00EC4A95"/>
    <w:rsid w:val="00EE48A0"/>
    <w:rsid w:val="00F0172A"/>
    <w:rsid w:val="00F01917"/>
    <w:rsid w:val="00F35325"/>
    <w:rsid w:val="00F37EB4"/>
    <w:rsid w:val="00F445E7"/>
    <w:rsid w:val="00F668C0"/>
    <w:rsid w:val="00F74584"/>
    <w:rsid w:val="00F867A8"/>
    <w:rsid w:val="00F97AC0"/>
    <w:rsid w:val="00FA684E"/>
    <w:rsid w:val="00FC2360"/>
    <w:rsid w:val="00FD7F07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ACB3A63"/>
  <w15:docId w15:val="{1E4E7824-8D94-42E2-9431-D304065E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FD9"/>
    <w:pPr>
      <w:spacing w:line="340" w:lineRule="exact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81FD9"/>
    <w:pPr>
      <w:framePr w:wrap="around" w:vAnchor="page" w:hAnchor="page" w:x="754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80"/>
      <w:spacing w:val="24"/>
      <w:sz w:val="30"/>
    </w:rPr>
  </w:style>
  <w:style w:type="paragraph" w:styleId="Zpat">
    <w:name w:val="footer"/>
    <w:basedOn w:val="Normln"/>
    <w:link w:val="ZpatChar"/>
    <w:semiHidden/>
    <w:rsid w:val="00C81FD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80"/>
      <w:spacing w:val="10"/>
      <w:sz w:val="15"/>
    </w:rPr>
  </w:style>
  <w:style w:type="character" w:customStyle="1" w:styleId="ZpatChar">
    <w:name w:val="Zápatí Char"/>
    <w:basedOn w:val="Standardnpsmoodstavce"/>
    <w:link w:val="Zpat"/>
    <w:semiHidden/>
    <w:rsid w:val="00F97AC0"/>
    <w:rPr>
      <w:rFonts w:ascii="MetaPro-Bold" w:hAnsi="MetaPro-Bold"/>
      <w:b/>
      <w:smallCaps/>
      <w:color w:val="000080"/>
      <w:spacing w:val="10"/>
      <w:sz w:val="15"/>
    </w:rPr>
  </w:style>
  <w:style w:type="character" w:styleId="Hypertextovodkaz">
    <w:name w:val="Hyperlink"/>
    <w:basedOn w:val="Standardnpsmoodstavce"/>
    <w:uiPriority w:val="99"/>
    <w:semiHidden/>
    <w:unhideWhenUsed/>
    <w:rsid w:val="00682DAE"/>
    <w:rPr>
      <w:color w:val="0000FF" w:themeColor="hyperlink"/>
      <w:u w:val="single"/>
    </w:rPr>
  </w:style>
  <w:style w:type="paragraph" w:customStyle="1" w:styleId="mal">
    <w:name w:val="malé"/>
    <w:basedOn w:val="Zpat"/>
    <w:rsid w:val="00C81FD9"/>
    <w:pPr>
      <w:framePr w:wrap="around"/>
    </w:pPr>
    <w:rPr>
      <w:rFonts w:ascii="MetaPro-Book" w:hAnsi="MetaPro-Book"/>
      <w:b w:val="0"/>
      <w:smallCaps w:val="0"/>
      <w:spacing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B0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B6C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6CF4"/>
    <w:pPr>
      <w:spacing w:after="16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6CF4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6CF4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6CF4"/>
    <w:rPr>
      <w:rFonts w:asciiTheme="minorHAnsi" w:eastAsiaTheme="minorHAnsi" w:hAnsiTheme="minorHAnsi" w:cstheme="minorBidi"/>
      <w:b/>
      <w:bCs/>
      <w:lang w:eastAsia="en-US"/>
    </w:rPr>
  </w:style>
  <w:style w:type="paragraph" w:styleId="Revize">
    <w:name w:val="Revision"/>
    <w:hidden/>
    <w:uiPriority w:val="99"/>
    <w:semiHidden/>
    <w:rsid w:val="000B162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pstrednicechy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Documents%20and%20Settings\Administrator\Plocha\urad.t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1322</Words>
  <Characters>7802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ReDesign</Company>
  <LinksUpToDate>false</LinksUpToDate>
  <CharactersWithSpaces>9106</CharactersWithSpaces>
  <SharedDoc>false</SharedDoc>
  <HLinks>
    <vt:vector size="6" baseType="variant">
      <vt:variant>
        <vt:i4>6422650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Settings\Administrator\Plocha\urad.tif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</dc:creator>
  <cp:lastModifiedBy>Ondřejková Anna</cp:lastModifiedBy>
  <cp:revision>4</cp:revision>
  <cp:lastPrinted>2018-03-16T12:33:00Z</cp:lastPrinted>
  <dcterms:created xsi:type="dcterms:W3CDTF">2018-03-16T13:43:00Z</dcterms:created>
  <dcterms:modified xsi:type="dcterms:W3CDTF">2018-03-19T08:35:00Z</dcterms:modified>
</cp:coreProperties>
</file>