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21" w:rsidRDefault="00EC503A">
      <w:pPr>
        <w:spacing w:after="120" w:line="276" w:lineRule="auto"/>
        <w:jc w:val="center"/>
        <w:rPr>
          <w:rFonts w:ascii="Calibri" w:hAnsi="Calibri"/>
          <w:b/>
          <w:sz w:val="22"/>
          <w:szCs w:val="22"/>
        </w:rPr>
      </w:pPr>
      <w:r>
        <w:rPr>
          <w:rFonts w:ascii="Calibri" w:hAnsi="Calibri"/>
          <w:b/>
          <w:sz w:val="22"/>
          <w:szCs w:val="22"/>
        </w:rPr>
        <w:t xml:space="preserve"> </w:t>
      </w:r>
    </w:p>
    <w:p w:rsidR="00F74721" w:rsidRDefault="00EC503A">
      <w:pPr>
        <w:spacing w:after="120" w:line="276" w:lineRule="auto"/>
        <w:jc w:val="center"/>
        <w:rPr>
          <w:rFonts w:ascii="Calibri" w:hAnsi="Calibri"/>
          <w:b/>
          <w:sz w:val="22"/>
          <w:szCs w:val="22"/>
        </w:rPr>
      </w:pPr>
      <w:r>
        <w:rPr>
          <w:rFonts w:ascii="Calibri" w:hAnsi="Calibri" w:cs="Arial"/>
          <w:b/>
          <w:sz w:val="22"/>
          <w:szCs w:val="22"/>
        </w:rPr>
        <w:t xml:space="preserve"> </w:t>
      </w:r>
    </w:p>
    <w:p w:rsidR="00F74721" w:rsidRDefault="00F74721">
      <w:pPr>
        <w:spacing w:after="120" w:line="276" w:lineRule="auto"/>
        <w:rPr>
          <w:rFonts w:ascii="Calibri" w:hAnsi="Calibri" w:cs="Arial"/>
          <w:b/>
          <w:sz w:val="22"/>
          <w:szCs w:val="22"/>
        </w:rPr>
      </w:pPr>
    </w:p>
    <w:p w:rsidR="00F74721" w:rsidRDefault="00EC503A">
      <w:pPr>
        <w:pStyle w:val="Nzev"/>
        <w:spacing w:before="0" w:after="0"/>
        <w:rPr>
          <w:rFonts w:ascii="Calibri" w:hAnsi="Calibri"/>
        </w:rPr>
      </w:pPr>
      <w:r>
        <w:rPr>
          <w:rFonts w:ascii="Calibri" w:hAnsi="Calibri"/>
        </w:rPr>
        <w:t>SMLOUVA O DÍLO</w:t>
      </w:r>
    </w:p>
    <w:p w:rsidR="00F74721" w:rsidRDefault="00EC503A">
      <w:pPr>
        <w:jc w:val="center"/>
        <w:rPr>
          <w:rFonts w:ascii="Calibri" w:hAnsi="Calibri" w:cs="Arial"/>
          <w:sz w:val="22"/>
          <w:szCs w:val="22"/>
        </w:rPr>
      </w:pPr>
      <w:r>
        <w:rPr>
          <w:rFonts w:ascii="Calibri" w:hAnsi="Calibri" w:cs="Arial"/>
          <w:sz w:val="22"/>
          <w:szCs w:val="22"/>
        </w:rPr>
        <w:t>uzavřená podle ust. § 2586 a násl. zákona č. 89/2012 Sb. v platném znění</w:t>
      </w:r>
    </w:p>
    <w:p w:rsidR="00F74721" w:rsidRDefault="00F74721">
      <w:pPr>
        <w:rPr>
          <w:rFonts w:ascii="Calibri" w:hAnsi="Calibri" w:cs="Arial"/>
          <w:sz w:val="22"/>
          <w:szCs w:val="22"/>
        </w:rPr>
      </w:pPr>
    </w:p>
    <w:p w:rsidR="00F74721" w:rsidRDefault="00EC503A">
      <w:pPr>
        <w:rPr>
          <w:rFonts w:ascii="Calibri" w:hAnsi="Calibri" w:cs="Arial"/>
          <w:sz w:val="22"/>
          <w:szCs w:val="22"/>
        </w:rPr>
      </w:pPr>
      <w:r>
        <w:rPr>
          <w:rFonts w:ascii="Calibri" w:hAnsi="Calibri" w:cs="Arial"/>
          <w:sz w:val="22"/>
          <w:szCs w:val="22"/>
        </w:rPr>
        <w:t xml:space="preserve">Číslo smlouvy o dílo – objednatel:  </w:t>
      </w:r>
    </w:p>
    <w:p w:rsidR="00F74721" w:rsidRDefault="00EC503A">
      <w:pPr>
        <w:rPr>
          <w:rFonts w:ascii="Calibri" w:hAnsi="Calibri" w:cs="Arial"/>
          <w:sz w:val="22"/>
          <w:szCs w:val="22"/>
        </w:rPr>
      </w:pPr>
      <w:r>
        <w:rPr>
          <w:rFonts w:ascii="Calibri" w:hAnsi="Calibri" w:cs="Arial"/>
          <w:sz w:val="22"/>
          <w:szCs w:val="22"/>
        </w:rPr>
        <w:t xml:space="preserve">Číslo smlouvy o dílo – zhotovitel:       </w:t>
      </w:r>
    </w:p>
    <w:p w:rsidR="00F74721" w:rsidRDefault="00EC503A">
      <w:pPr>
        <w:tabs>
          <w:tab w:val="left" w:pos="3855"/>
        </w:tabs>
        <w:rPr>
          <w:rFonts w:ascii="Calibri" w:hAnsi="Calibri" w:cs="Arial"/>
          <w:sz w:val="22"/>
          <w:szCs w:val="22"/>
        </w:rPr>
      </w:pPr>
      <w:r>
        <w:rPr>
          <w:rFonts w:ascii="Calibri" w:hAnsi="Calibri" w:cs="Arial"/>
          <w:sz w:val="22"/>
          <w:szCs w:val="22"/>
        </w:rPr>
        <w:tab/>
      </w:r>
    </w:p>
    <w:p w:rsidR="00F74721" w:rsidRDefault="00EC503A">
      <w:pPr>
        <w:pStyle w:val="Tlotextu"/>
        <w:jc w:val="center"/>
        <w:outlineLvl w:val="0"/>
        <w:rPr>
          <w:rFonts w:ascii="Calibri" w:hAnsi="Calibri" w:cs="Arial"/>
          <w:b/>
          <w:bCs/>
          <w:sz w:val="22"/>
          <w:szCs w:val="22"/>
        </w:rPr>
      </w:pPr>
      <w:r>
        <w:rPr>
          <w:rFonts w:ascii="Calibri" w:hAnsi="Calibri" w:cs="Arial"/>
          <w:b/>
          <w:bCs/>
          <w:sz w:val="22"/>
          <w:szCs w:val="22"/>
        </w:rPr>
        <w:t>Článek I.</w:t>
      </w:r>
    </w:p>
    <w:p w:rsidR="00F74721" w:rsidRDefault="00EC503A">
      <w:pPr>
        <w:pStyle w:val="Tlotextu"/>
        <w:jc w:val="center"/>
        <w:outlineLvl w:val="0"/>
        <w:rPr>
          <w:rFonts w:ascii="Calibri" w:hAnsi="Calibri" w:cs="Arial"/>
          <w:sz w:val="22"/>
          <w:szCs w:val="22"/>
        </w:rPr>
      </w:pPr>
      <w:r>
        <w:rPr>
          <w:rFonts w:ascii="Calibri" w:hAnsi="Calibri" w:cs="Arial"/>
          <w:b/>
          <w:bCs/>
          <w:sz w:val="22"/>
          <w:szCs w:val="22"/>
        </w:rPr>
        <w:t>Smluvní strany</w:t>
      </w:r>
    </w:p>
    <w:p w:rsidR="00F74721" w:rsidRDefault="00F74721">
      <w:pPr>
        <w:pStyle w:val="Tlotextu"/>
        <w:ind w:firstLine="1417"/>
        <w:rPr>
          <w:rFonts w:ascii="Calibri" w:hAnsi="Calibri" w:cs="Arial"/>
          <w:sz w:val="22"/>
          <w:szCs w:val="22"/>
        </w:rPr>
      </w:pPr>
    </w:p>
    <w:p w:rsidR="00F74721" w:rsidRDefault="00EC503A">
      <w:pPr>
        <w:rPr>
          <w:rFonts w:ascii="Calibri" w:hAnsi="Calibri" w:cs="Arial"/>
          <w:sz w:val="22"/>
          <w:szCs w:val="22"/>
        </w:rPr>
      </w:pPr>
      <w:r>
        <w:rPr>
          <w:rFonts w:ascii="Calibri" w:hAnsi="Calibri" w:cs="Arial"/>
          <w:b/>
          <w:sz w:val="22"/>
          <w:szCs w:val="22"/>
        </w:rPr>
        <w:t xml:space="preserve">Objednatel:                 </w:t>
      </w:r>
      <w:r>
        <w:rPr>
          <w:rFonts w:ascii="Calibri" w:hAnsi="Calibri" w:cs="Arial"/>
          <w:b/>
          <w:sz w:val="22"/>
          <w:szCs w:val="22"/>
        </w:rPr>
        <w:tab/>
      </w:r>
      <w:r>
        <w:rPr>
          <w:rFonts w:ascii="Calibri" w:hAnsi="Calibri" w:cs="Arial"/>
          <w:b/>
          <w:sz w:val="22"/>
          <w:szCs w:val="22"/>
        </w:rPr>
        <w:tab/>
        <w:t>Město Vsetín</w:t>
      </w:r>
    </w:p>
    <w:p w:rsidR="00F74721" w:rsidRDefault="00EC503A">
      <w:pPr>
        <w:rPr>
          <w:rFonts w:ascii="Calibri" w:hAnsi="Calibri" w:cs="Arial"/>
          <w:sz w:val="22"/>
          <w:szCs w:val="22"/>
        </w:rPr>
      </w:pPr>
      <w:r>
        <w:rPr>
          <w:rFonts w:ascii="Calibri" w:hAnsi="Calibri" w:cs="Arial"/>
          <w:sz w:val="22"/>
          <w:szCs w:val="22"/>
        </w:rPr>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Svárov 1080, 755 24 Vsetín</w:t>
      </w:r>
    </w:p>
    <w:p w:rsidR="00F74721" w:rsidRDefault="00EC503A">
      <w:pPr>
        <w:rPr>
          <w:rFonts w:ascii="Calibri" w:hAnsi="Calibri" w:cs="Arial"/>
          <w:sz w:val="22"/>
          <w:szCs w:val="22"/>
        </w:rPr>
      </w:pPr>
      <w:r>
        <w:rPr>
          <w:rFonts w:ascii="Calibri" w:hAnsi="Calibri" w:cs="Arial"/>
          <w:sz w:val="22"/>
          <w:szCs w:val="22"/>
        </w:rPr>
        <w:t xml:space="preserve">Zastoupeno: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B53070">
        <w:rPr>
          <w:rFonts w:ascii="Calibri" w:hAnsi="Calibri" w:cs="Arial"/>
          <w:sz w:val="22"/>
          <w:szCs w:val="22"/>
        </w:rPr>
        <w:t>xxxxxxxxxxxxxxxxxxx</w:t>
      </w:r>
      <w:r>
        <w:rPr>
          <w:rFonts w:ascii="Calibri" w:hAnsi="Calibri" w:cs="Arial"/>
          <w:sz w:val="22"/>
          <w:szCs w:val="22"/>
        </w:rPr>
        <w:t>, starosta města</w:t>
      </w:r>
    </w:p>
    <w:p w:rsidR="00F74721" w:rsidRDefault="00EC503A">
      <w:pPr>
        <w:rPr>
          <w:rFonts w:ascii="Calibri" w:hAnsi="Calibri" w:cs="Arial"/>
          <w:sz w:val="22"/>
          <w:szCs w:val="22"/>
        </w:rPr>
      </w:pPr>
      <w:r>
        <w:rPr>
          <w:rFonts w:ascii="Calibri" w:hAnsi="Calibri" w:cs="Arial"/>
          <w:sz w:val="22"/>
          <w:szCs w:val="22"/>
        </w:rPr>
        <w:t xml:space="preserve">Zastoupení:  </w:t>
      </w:r>
    </w:p>
    <w:p w:rsidR="00F74721" w:rsidRDefault="00EC503A">
      <w:pPr>
        <w:numPr>
          <w:ilvl w:val="0"/>
          <w:numId w:val="9"/>
        </w:numPr>
        <w:tabs>
          <w:tab w:val="left" w:pos="360"/>
        </w:tabs>
        <w:ind w:left="360"/>
        <w:rPr>
          <w:rFonts w:ascii="Calibri" w:hAnsi="Calibri" w:cs="Arial"/>
          <w:sz w:val="22"/>
          <w:szCs w:val="22"/>
        </w:rPr>
      </w:pPr>
      <w:r>
        <w:rPr>
          <w:rFonts w:ascii="Calibri" w:hAnsi="Calibri" w:cs="Arial"/>
          <w:sz w:val="22"/>
          <w:szCs w:val="22"/>
        </w:rPr>
        <w:t xml:space="preserve">ve věcech smluvních:  </w:t>
      </w:r>
      <w:r>
        <w:rPr>
          <w:rFonts w:ascii="Calibri" w:hAnsi="Calibri" w:cs="Arial"/>
          <w:sz w:val="22"/>
          <w:szCs w:val="22"/>
        </w:rPr>
        <w:tab/>
      </w:r>
      <w:r w:rsidR="00B53070">
        <w:rPr>
          <w:rFonts w:ascii="Calibri" w:hAnsi="Calibri" w:cs="Arial"/>
          <w:sz w:val="22"/>
          <w:szCs w:val="22"/>
        </w:rPr>
        <w:t>xxxxxxxxxxxxxxxxxxx</w:t>
      </w:r>
      <w:r>
        <w:rPr>
          <w:rFonts w:ascii="Calibri" w:hAnsi="Calibri" w:cs="Arial"/>
          <w:sz w:val="22"/>
          <w:szCs w:val="22"/>
        </w:rPr>
        <w:t xml:space="preserve">, starosta města </w:t>
      </w:r>
    </w:p>
    <w:p w:rsidR="00F74721" w:rsidRDefault="00CC6F4D">
      <w:pPr>
        <w:numPr>
          <w:ilvl w:val="0"/>
          <w:numId w:val="9"/>
        </w:numPr>
        <w:tabs>
          <w:tab w:val="left" w:pos="360"/>
        </w:tabs>
        <w:ind w:left="2835" w:hanging="2835"/>
      </w:pPr>
      <w:r>
        <w:rPr>
          <w:rFonts w:ascii="Calibri" w:hAnsi="Calibri" w:cs="Arial"/>
          <w:sz w:val="22"/>
          <w:szCs w:val="22"/>
        </w:rPr>
        <w:t xml:space="preserve">ve věcech technických: </w:t>
      </w:r>
      <w:r>
        <w:rPr>
          <w:rFonts w:ascii="Calibri" w:hAnsi="Calibri" w:cs="Arial"/>
          <w:sz w:val="22"/>
          <w:szCs w:val="22"/>
        </w:rPr>
        <w:tab/>
      </w:r>
      <w:r w:rsidR="00B53070">
        <w:rPr>
          <w:rFonts w:ascii="Calibri" w:hAnsi="Calibri" w:cs="Arial"/>
          <w:sz w:val="22"/>
          <w:szCs w:val="22"/>
        </w:rPr>
        <w:t>xxxxxxxxxxxxx</w:t>
      </w:r>
      <w:r w:rsidR="00EC503A">
        <w:rPr>
          <w:rFonts w:ascii="Calibri" w:hAnsi="Calibri" w:cs="Arial"/>
          <w:sz w:val="22"/>
          <w:szCs w:val="22"/>
        </w:rPr>
        <w:t xml:space="preserve">, stavební technik pověřeného odboru </w:t>
      </w:r>
    </w:p>
    <w:p w:rsidR="00F74721" w:rsidRDefault="00EC503A">
      <w:pPr>
        <w:rPr>
          <w:rFonts w:ascii="Calibri" w:hAnsi="Calibri" w:cs="Arial"/>
          <w:sz w:val="22"/>
          <w:szCs w:val="22"/>
        </w:rPr>
      </w:pPr>
      <w:r>
        <w:rPr>
          <w:rFonts w:ascii="Calibri" w:hAnsi="Calibri" w:cs="Arial"/>
          <w:sz w:val="22"/>
          <w:szCs w:val="22"/>
        </w:rPr>
        <w:t xml:space="preserve">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00304450</w:t>
      </w:r>
      <w:r>
        <w:rPr>
          <w:rFonts w:ascii="Calibri" w:hAnsi="Calibri" w:cs="Arial"/>
          <w:sz w:val="22"/>
          <w:szCs w:val="22"/>
        </w:rPr>
        <w:tab/>
      </w:r>
    </w:p>
    <w:p w:rsidR="00F74721" w:rsidRDefault="00EC503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CZ00304450</w:t>
      </w:r>
      <w:r>
        <w:rPr>
          <w:rFonts w:ascii="Calibri" w:hAnsi="Calibri" w:cs="Arial"/>
          <w:sz w:val="22"/>
          <w:szCs w:val="22"/>
        </w:rPr>
        <w:tab/>
      </w:r>
      <w:r>
        <w:rPr>
          <w:rFonts w:ascii="Calibri" w:hAnsi="Calibri" w:cs="Arial"/>
          <w:sz w:val="22"/>
          <w:szCs w:val="22"/>
        </w:rPr>
        <w:tab/>
      </w:r>
    </w:p>
    <w:p w:rsidR="00F74721" w:rsidRDefault="00EC503A">
      <w:pPr>
        <w:rPr>
          <w:rFonts w:ascii="Calibri" w:hAnsi="Calibri" w:cs="Arial"/>
          <w:sz w:val="22"/>
          <w:szCs w:val="22"/>
        </w:rPr>
      </w:pPr>
      <w:r>
        <w:rPr>
          <w:rFonts w:ascii="Calibri" w:hAnsi="Calibri" w:cs="Arial"/>
          <w:sz w:val="22"/>
          <w:szCs w:val="22"/>
        </w:rPr>
        <w:t xml:space="preserve">(dále jen </w:t>
      </w:r>
      <w:r>
        <w:rPr>
          <w:rFonts w:ascii="Calibri" w:hAnsi="Calibri" w:cs="Arial"/>
          <w:b/>
          <w:sz w:val="22"/>
          <w:szCs w:val="22"/>
        </w:rPr>
        <w:t>objednatel</w:t>
      </w:r>
      <w:r>
        <w:rPr>
          <w:rFonts w:ascii="Calibri" w:hAnsi="Calibri" w:cs="Arial"/>
          <w:sz w:val="22"/>
          <w:szCs w:val="22"/>
        </w:rPr>
        <w:t>)</w:t>
      </w:r>
    </w:p>
    <w:p w:rsidR="00F74721" w:rsidRDefault="00F74721">
      <w:pPr>
        <w:rPr>
          <w:rFonts w:ascii="Calibri" w:hAnsi="Calibri" w:cs="Arial"/>
          <w:sz w:val="22"/>
          <w:szCs w:val="22"/>
        </w:rPr>
      </w:pPr>
    </w:p>
    <w:p w:rsidR="00F74721" w:rsidRDefault="00F74721">
      <w:pPr>
        <w:rPr>
          <w:rFonts w:ascii="Calibri" w:hAnsi="Calibri" w:cs="Arial"/>
          <w:sz w:val="22"/>
          <w:szCs w:val="22"/>
        </w:rPr>
      </w:pPr>
    </w:p>
    <w:p w:rsidR="00F74721" w:rsidRDefault="00EC503A">
      <w:pPr>
        <w:rPr>
          <w:rFonts w:ascii="Calibri" w:hAnsi="Calibri" w:cs="Arial"/>
          <w:sz w:val="22"/>
          <w:szCs w:val="22"/>
        </w:rPr>
      </w:pPr>
      <w:r>
        <w:rPr>
          <w:rFonts w:ascii="Calibri" w:hAnsi="Calibri" w:cs="Arial"/>
          <w:sz w:val="22"/>
          <w:szCs w:val="22"/>
        </w:rPr>
        <w:t xml:space="preserve"> (dále jen objednatel)</w:t>
      </w:r>
    </w:p>
    <w:p w:rsidR="00F74721" w:rsidRDefault="00F74721">
      <w:pPr>
        <w:ind w:left="360"/>
        <w:rPr>
          <w:rFonts w:ascii="Calibri" w:hAnsi="Calibri" w:cs="Arial"/>
          <w:b/>
          <w:sz w:val="22"/>
          <w:szCs w:val="22"/>
        </w:rPr>
      </w:pPr>
    </w:p>
    <w:p w:rsidR="00F74721" w:rsidRDefault="00EC503A">
      <w:pPr>
        <w:ind w:left="360"/>
        <w:rPr>
          <w:rFonts w:ascii="Calibri" w:hAnsi="Calibri" w:cs="Arial"/>
          <w:b/>
          <w:sz w:val="22"/>
          <w:szCs w:val="22"/>
        </w:rPr>
      </w:pPr>
      <w:r>
        <w:rPr>
          <w:rFonts w:ascii="Calibri" w:hAnsi="Calibri" w:cs="Arial"/>
          <w:b/>
          <w:sz w:val="22"/>
          <w:szCs w:val="22"/>
        </w:rPr>
        <w:t>a</w:t>
      </w:r>
    </w:p>
    <w:p w:rsidR="00F74721" w:rsidRDefault="00F74721">
      <w:pPr>
        <w:ind w:left="360"/>
        <w:rPr>
          <w:rFonts w:ascii="Calibri" w:hAnsi="Calibri" w:cs="Arial"/>
          <w:sz w:val="22"/>
          <w:szCs w:val="22"/>
        </w:rPr>
      </w:pPr>
    </w:p>
    <w:p w:rsidR="00F74721" w:rsidRPr="003C0CAA" w:rsidRDefault="00EC503A">
      <w:pPr>
        <w:rPr>
          <w:rFonts w:ascii="Calibri" w:hAnsi="Calibri" w:cs="Arial"/>
          <w:sz w:val="22"/>
          <w:szCs w:val="22"/>
        </w:rPr>
      </w:pPr>
      <w:r w:rsidRPr="003C0CAA">
        <w:rPr>
          <w:rFonts w:ascii="Calibri" w:hAnsi="Calibri" w:cs="Arial"/>
          <w:b/>
          <w:sz w:val="22"/>
          <w:szCs w:val="22"/>
        </w:rPr>
        <w:t>Zhotovitel:</w:t>
      </w:r>
      <w:r w:rsidRPr="003C0CAA">
        <w:rPr>
          <w:rFonts w:ascii="Calibri" w:hAnsi="Calibri" w:cs="Arial"/>
          <w:b/>
          <w:sz w:val="22"/>
          <w:szCs w:val="22"/>
        </w:rPr>
        <w:tab/>
      </w:r>
      <w:r w:rsidRPr="003C0CAA">
        <w:rPr>
          <w:rFonts w:ascii="Calibri" w:hAnsi="Calibri" w:cs="Arial"/>
          <w:b/>
          <w:sz w:val="22"/>
          <w:szCs w:val="22"/>
        </w:rPr>
        <w:tab/>
      </w:r>
      <w:r w:rsidRPr="003C0CAA">
        <w:rPr>
          <w:rFonts w:ascii="Calibri" w:hAnsi="Calibri" w:cs="Arial"/>
          <w:b/>
          <w:sz w:val="22"/>
          <w:szCs w:val="22"/>
        </w:rPr>
        <w:tab/>
      </w:r>
      <w:r w:rsidR="003C0CAA" w:rsidRPr="003C0CAA">
        <w:rPr>
          <w:rFonts w:ascii="Calibri" w:hAnsi="Calibri" w:cs="Arial"/>
          <w:b/>
          <w:sz w:val="22"/>
          <w:szCs w:val="22"/>
        </w:rPr>
        <w:t>TM Stav, spol. s r.o.</w:t>
      </w:r>
      <w:r w:rsidRPr="003C0CAA">
        <w:rPr>
          <w:rFonts w:ascii="Calibri" w:hAnsi="Calibri" w:cs="Arial"/>
          <w:b/>
          <w:sz w:val="22"/>
          <w:szCs w:val="22"/>
        </w:rPr>
        <w:tab/>
      </w:r>
      <w:r w:rsidRPr="003C0CAA">
        <w:rPr>
          <w:rFonts w:ascii="Calibri" w:hAnsi="Calibri" w:cs="Arial"/>
          <w:b/>
          <w:sz w:val="22"/>
          <w:szCs w:val="22"/>
        </w:rPr>
        <w:tab/>
      </w:r>
      <w:r w:rsidRPr="003C0CAA">
        <w:rPr>
          <w:rFonts w:ascii="Calibri" w:hAnsi="Calibri" w:cs="Arial"/>
          <w:b/>
          <w:sz w:val="22"/>
          <w:szCs w:val="22"/>
        </w:rPr>
        <w:tab/>
      </w:r>
      <w:r w:rsidRPr="003C0CAA">
        <w:rPr>
          <w:rFonts w:ascii="Calibri" w:hAnsi="Calibri" w:cs="Arial"/>
          <w:b/>
          <w:sz w:val="22"/>
          <w:szCs w:val="22"/>
        </w:rPr>
        <w:tab/>
        <w:t xml:space="preserve">                      </w:t>
      </w:r>
    </w:p>
    <w:p w:rsidR="00F74721" w:rsidRPr="003C0CAA" w:rsidRDefault="00EC503A">
      <w:pPr>
        <w:rPr>
          <w:rFonts w:ascii="Calibri" w:hAnsi="Calibri" w:cs="Arial"/>
          <w:sz w:val="22"/>
          <w:szCs w:val="22"/>
        </w:rPr>
      </w:pPr>
      <w:r w:rsidRPr="003C0CAA">
        <w:rPr>
          <w:rFonts w:ascii="Calibri" w:hAnsi="Calibri" w:cs="Arial"/>
          <w:sz w:val="22"/>
          <w:szCs w:val="22"/>
        </w:rPr>
        <w:t>Adresa:</w:t>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r w:rsidR="003C0CAA" w:rsidRPr="003C0CAA">
        <w:rPr>
          <w:rFonts w:ascii="Calibri" w:hAnsi="Calibri" w:cs="Arial"/>
          <w:sz w:val="22"/>
          <w:szCs w:val="22"/>
        </w:rPr>
        <w:t>Jasenice 729, 755 01 Vsetín</w:t>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p>
    <w:p w:rsidR="00F74721" w:rsidRPr="003C0CAA" w:rsidRDefault="00EC503A">
      <w:pPr>
        <w:rPr>
          <w:rFonts w:ascii="Calibri" w:hAnsi="Calibri" w:cs="Arial"/>
          <w:sz w:val="22"/>
          <w:szCs w:val="22"/>
        </w:rPr>
      </w:pPr>
      <w:r w:rsidRPr="003C0CAA">
        <w:rPr>
          <w:rFonts w:ascii="Calibri" w:hAnsi="Calibri" w:cs="Arial"/>
          <w:sz w:val="22"/>
          <w:szCs w:val="22"/>
        </w:rPr>
        <w:t xml:space="preserve">Zastoupena: </w:t>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r w:rsidR="00B53070">
        <w:rPr>
          <w:rFonts w:ascii="Calibri" w:hAnsi="Calibri" w:cs="Arial"/>
          <w:sz w:val="22"/>
          <w:szCs w:val="22"/>
        </w:rPr>
        <w:t>xxxxxxxxxxxxxxxxxxxxx</w:t>
      </w:r>
      <w:r w:rsidR="003C0CAA" w:rsidRPr="003C0CAA">
        <w:rPr>
          <w:rFonts w:ascii="Calibri" w:hAnsi="Calibri" w:cs="Arial"/>
          <w:sz w:val="22"/>
          <w:szCs w:val="22"/>
        </w:rPr>
        <w:t>, prokuristkou</w:t>
      </w:r>
    </w:p>
    <w:p w:rsidR="00F74721" w:rsidRPr="003C0CAA" w:rsidRDefault="00EC503A">
      <w:pPr>
        <w:rPr>
          <w:rFonts w:ascii="Calibri" w:hAnsi="Calibri" w:cs="Arial"/>
          <w:sz w:val="22"/>
          <w:szCs w:val="22"/>
        </w:rPr>
      </w:pPr>
      <w:r w:rsidRPr="003C0CAA">
        <w:rPr>
          <w:rFonts w:ascii="Calibri" w:hAnsi="Calibri" w:cs="Arial"/>
          <w:sz w:val="22"/>
          <w:szCs w:val="22"/>
        </w:rPr>
        <w:t xml:space="preserve">Zastoupení: </w:t>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p>
    <w:p w:rsidR="00F74721" w:rsidRPr="003C0CAA" w:rsidRDefault="00EC503A">
      <w:pPr>
        <w:numPr>
          <w:ilvl w:val="0"/>
          <w:numId w:val="11"/>
        </w:numPr>
        <w:ind w:left="284" w:hanging="284"/>
        <w:rPr>
          <w:rFonts w:ascii="Calibri" w:hAnsi="Calibri" w:cs="Arial"/>
          <w:sz w:val="22"/>
          <w:szCs w:val="22"/>
        </w:rPr>
      </w:pPr>
      <w:r w:rsidRPr="003C0CAA">
        <w:rPr>
          <w:rFonts w:ascii="Calibri" w:hAnsi="Calibri" w:cs="Arial"/>
          <w:sz w:val="22"/>
          <w:szCs w:val="22"/>
        </w:rPr>
        <w:t xml:space="preserve">ve věcech smluvních:  </w:t>
      </w:r>
      <w:r w:rsidRPr="003C0CAA">
        <w:rPr>
          <w:rFonts w:ascii="Calibri" w:hAnsi="Calibri" w:cs="Arial"/>
          <w:sz w:val="22"/>
          <w:szCs w:val="22"/>
        </w:rPr>
        <w:tab/>
      </w:r>
      <w:r w:rsidR="00B53070">
        <w:rPr>
          <w:rFonts w:ascii="Calibri" w:hAnsi="Calibri" w:cs="Arial"/>
          <w:sz w:val="22"/>
          <w:szCs w:val="22"/>
        </w:rPr>
        <w:t>xxxxxxxxxxxxxxxxxx</w:t>
      </w:r>
      <w:r w:rsidR="003C0CAA" w:rsidRPr="003C0CAA">
        <w:rPr>
          <w:rFonts w:ascii="Calibri" w:hAnsi="Calibri" w:cs="Arial"/>
          <w:sz w:val="22"/>
          <w:szCs w:val="22"/>
        </w:rPr>
        <w:t>, prokuristka</w:t>
      </w:r>
    </w:p>
    <w:p w:rsidR="00F74721" w:rsidRPr="003C0CAA" w:rsidRDefault="00EC503A">
      <w:pPr>
        <w:numPr>
          <w:ilvl w:val="0"/>
          <w:numId w:val="11"/>
        </w:numPr>
        <w:ind w:left="284" w:hanging="284"/>
        <w:rPr>
          <w:rFonts w:ascii="Calibri" w:hAnsi="Calibri" w:cs="Arial"/>
          <w:sz w:val="22"/>
          <w:szCs w:val="22"/>
        </w:rPr>
      </w:pPr>
      <w:r w:rsidRPr="003C0CAA">
        <w:rPr>
          <w:rFonts w:ascii="Calibri" w:hAnsi="Calibri" w:cs="Arial"/>
          <w:sz w:val="22"/>
          <w:szCs w:val="22"/>
        </w:rPr>
        <w:t xml:space="preserve">ve věcech technický:   </w:t>
      </w:r>
      <w:r w:rsidRPr="003C0CAA">
        <w:rPr>
          <w:rFonts w:ascii="Calibri" w:hAnsi="Calibri" w:cs="Arial"/>
          <w:sz w:val="22"/>
          <w:szCs w:val="22"/>
        </w:rPr>
        <w:tab/>
      </w:r>
      <w:r w:rsidR="00B53070">
        <w:rPr>
          <w:rFonts w:ascii="Calibri" w:hAnsi="Calibri" w:cs="Arial"/>
          <w:sz w:val="22"/>
          <w:szCs w:val="22"/>
        </w:rPr>
        <w:t>xxxxxxxxxxxxxxxx</w:t>
      </w:r>
      <w:r w:rsidR="003C0CAA" w:rsidRPr="003C0CAA">
        <w:rPr>
          <w:rFonts w:ascii="Calibri" w:hAnsi="Calibri" w:cs="Arial"/>
          <w:sz w:val="22"/>
          <w:szCs w:val="22"/>
        </w:rPr>
        <w:t>, stavbyvedoucí</w:t>
      </w:r>
    </w:p>
    <w:p w:rsidR="00F74721" w:rsidRPr="003C0CAA" w:rsidRDefault="00EC503A">
      <w:pPr>
        <w:rPr>
          <w:rFonts w:ascii="Calibri" w:hAnsi="Calibri" w:cs="Arial"/>
          <w:sz w:val="22"/>
          <w:szCs w:val="22"/>
        </w:rPr>
      </w:pPr>
      <w:r w:rsidRPr="003C0CAA">
        <w:rPr>
          <w:rFonts w:ascii="Calibri" w:hAnsi="Calibri" w:cs="Arial"/>
          <w:sz w:val="22"/>
          <w:szCs w:val="22"/>
        </w:rPr>
        <w:t xml:space="preserve">IČO:     </w:t>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r w:rsidR="003C0CAA" w:rsidRPr="003C0CAA">
        <w:rPr>
          <w:rFonts w:ascii="Calibri" w:hAnsi="Calibri" w:cs="Arial"/>
          <w:sz w:val="22"/>
          <w:szCs w:val="22"/>
        </w:rPr>
        <w:t>48399477</w:t>
      </w:r>
      <w:r w:rsidRPr="003C0CAA">
        <w:rPr>
          <w:rFonts w:ascii="Calibri" w:hAnsi="Calibri" w:cs="Arial"/>
          <w:sz w:val="22"/>
          <w:szCs w:val="22"/>
        </w:rPr>
        <w:tab/>
        <w:t xml:space="preserve">                          </w:t>
      </w:r>
    </w:p>
    <w:p w:rsidR="00F74721" w:rsidRPr="003C0CAA" w:rsidRDefault="00EC503A">
      <w:pPr>
        <w:rPr>
          <w:rFonts w:ascii="Calibri" w:hAnsi="Calibri" w:cs="Arial"/>
          <w:sz w:val="22"/>
          <w:szCs w:val="22"/>
        </w:rPr>
      </w:pPr>
      <w:r w:rsidRPr="003C0CAA">
        <w:rPr>
          <w:rFonts w:ascii="Calibri" w:hAnsi="Calibri" w:cs="Arial"/>
          <w:sz w:val="22"/>
          <w:szCs w:val="22"/>
        </w:rPr>
        <w:t xml:space="preserve">DIČ:                                        </w:t>
      </w:r>
      <w:r w:rsidRPr="003C0CAA">
        <w:rPr>
          <w:rFonts w:ascii="Calibri" w:hAnsi="Calibri" w:cs="Arial"/>
          <w:sz w:val="22"/>
          <w:szCs w:val="22"/>
        </w:rPr>
        <w:tab/>
      </w:r>
      <w:r w:rsidR="003C0CAA" w:rsidRPr="003C0CAA">
        <w:rPr>
          <w:rFonts w:ascii="Calibri" w:hAnsi="Calibri" w:cs="Arial"/>
          <w:sz w:val="22"/>
          <w:szCs w:val="22"/>
        </w:rPr>
        <w:t>CZ48399477</w:t>
      </w:r>
    </w:p>
    <w:p w:rsidR="00F74721" w:rsidRPr="003C0CAA" w:rsidRDefault="00EC503A">
      <w:pPr>
        <w:rPr>
          <w:rFonts w:ascii="Calibri" w:hAnsi="Calibri" w:cs="Arial"/>
          <w:sz w:val="22"/>
          <w:szCs w:val="22"/>
        </w:rPr>
      </w:pPr>
      <w:r w:rsidRPr="003C0CAA">
        <w:rPr>
          <w:rFonts w:ascii="Calibri" w:hAnsi="Calibri" w:cs="Arial"/>
          <w:sz w:val="22"/>
          <w:szCs w:val="22"/>
        </w:rPr>
        <w:t xml:space="preserve">Bankovní spojení:    </w:t>
      </w:r>
      <w:r w:rsidRPr="003C0CAA">
        <w:rPr>
          <w:rFonts w:ascii="Calibri" w:hAnsi="Calibri" w:cs="Arial"/>
          <w:sz w:val="22"/>
          <w:szCs w:val="22"/>
        </w:rPr>
        <w:tab/>
      </w:r>
      <w:r w:rsidRPr="003C0CAA">
        <w:rPr>
          <w:rFonts w:ascii="Calibri" w:hAnsi="Calibri" w:cs="Arial"/>
          <w:sz w:val="22"/>
          <w:szCs w:val="22"/>
        </w:rPr>
        <w:tab/>
      </w:r>
      <w:r w:rsidR="00B53070">
        <w:rPr>
          <w:rFonts w:ascii="Calibri" w:hAnsi="Calibri" w:cs="Arial"/>
          <w:sz w:val="22"/>
          <w:szCs w:val="22"/>
        </w:rPr>
        <w:t>xxxxxxxxx</w:t>
      </w:r>
      <w:r w:rsidRPr="003C0CAA">
        <w:rPr>
          <w:rFonts w:ascii="Calibri" w:hAnsi="Calibri" w:cs="Arial"/>
          <w:sz w:val="22"/>
          <w:szCs w:val="22"/>
        </w:rPr>
        <w:t xml:space="preserve"> </w:t>
      </w:r>
    </w:p>
    <w:p w:rsidR="00F74721" w:rsidRPr="003C0CAA" w:rsidRDefault="00EC503A">
      <w:pPr>
        <w:rPr>
          <w:rFonts w:ascii="Calibri" w:hAnsi="Calibri" w:cs="Arial"/>
          <w:sz w:val="22"/>
          <w:szCs w:val="22"/>
        </w:rPr>
      </w:pPr>
      <w:r w:rsidRPr="003C0CAA">
        <w:rPr>
          <w:rFonts w:ascii="Calibri" w:hAnsi="Calibri" w:cs="Arial"/>
          <w:sz w:val="22"/>
          <w:szCs w:val="22"/>
        </w:rPr>
        <w:t xml:space="preserve">Číslo účtu:    </w:t>
      </w:r>
      <w:r w:rsidRPr="003C0CAA">
        <w:rPr>
          <w:rFonts w:ascii="Calibri" w:hAnsi="Calibri" w:cs="Arial"/>
          <w:sz w:val="22"/>
          <w:szCs w:val="22"/>
        </w:rPr>
        <w:tab/>
      </w:r>
      <w:r w:rsidRPr="003C0CAA">
        <w:rPr>
          <w:rFonts w:ascii="Calibri" w:hAnsi="Calibri" w:cs="Arial"/>
          <w:sz w:val="22"/>
          <w:szCs w:val="22"/>
        </w:rPr>
        <w:tab/>
      </w:r>
      <w:r w:rsidRPr="003C0CAA">
        <w:rPr>
          <w:rFonts w:ascii="Calibri" w:hAnsi="Calibri" w:cs="Arial"/>
          <w:sz w:val="22"/>
          <w:szCs w:val="22"/>
        </w:rPr>
        <w:tab/>
      </w:r>
      <w:r w:rsidR="00B53070">
        <w:rPr>
          <w:rFonts w:ascii="Calibri" w:hAnsi="Calibri" w:cs="Arial"/>
        </w:rPr>
        <w:t>xxxxxxxxxxxxxxxxxxxxxx</w:t>
      </w:r>
      <w:r w:rsidRPr="003C0CAA">
        <w:rPr>
          <w:rFonts w:ascii="Calibri" w:hAnsi="Calibri" w:cs="Arial"/>
          <w:sz w:val="22"/>
          <w:szCs w:val="22"/>
        </w:rPr>
        <w:t xml:space="preserve"> </w:t>
      </w:r>
    </w:p>
    <w:p w:rsidR="00F74721" w:rsidRDefault="00EC503A">
      <w:pPr>
        <w:rPr>
          <w:rFonts w:ascii="Calibri" w:hAnsi="Calibri" w:cs="Arial"/>
          <w:sz w:val="22"/>
          <w:szCs w:val="22"/>
        </w:rPr>
      </w:pPr>
      <w:r w:rsidRPr="003C0CAA">
        <w:rPr>
          <w:rFonts w:ascii="Calibri" w:hAnsi="Calibri" w:cs="Arial"/>
          <w:sz w:val="22"/>
          <w:szCs w:val="22"/>
        </w:rPr>
        <w:t xml:space="preserve">Firma zapsána v obchodním rejstříku vedeném u Krajského soudu v </w:t>
      </w:r>
      <w:r w:rsidR="003C0CAA" w:rsidRPr="003C0CAA">
        <w:rPr>
          <w:rFonts w:ascii="Calibri" w:hAnsi="Calibri" w:cs="Arial"/>
          <w:sz w:val="22"/>
          <w:szCs w:val="22"/>
        </w:rPr>
        <w:t>Ostravě</w:t>
      </w:r>
      <w:r w:rsidRPr="003C0CAA">
        <w:rPr>
          <w:rFonts w:ascii="Calibri" w:hAnsi="Calibri" w:cs="Arial"/>
          <w:sz w:val="22"/>
          <w:szCs w:val="22"/>
        </w:rPr>
        <w:t xml:space="preserve">, odd. </w:t>
      </w:r>
      <w:r w:rsidR="003C0CAA" w:rsidRPr="003C0CAA">
        <w:rPr>
          <w:rFonts w:ascii="Calibri" w:hAnsi="Calibri" w:cs="Arial"/>
          <w:sz w:val="22"/>
          <w:szCs w:val="22"/>
        </w:rPr>
        <w:t>C</w:t>
      </w:r>
      <w:r w:rsidRPr="003C0CAA">
        <w:rPr>
          <w:rFonts w:ascii="Calibri" w:hAnsi="Calibri" w:cs="Arial"/>
          <w:sz w:val="22"/>
          <w:szCs w:val="22"/>
        </w:rPr>
        <w:t xml:space="preserve"> , vložka</w:t>
      </w:r>
      <w:r w:rsidR="003C0CAA">
        <w:rPr>
          <w:rFonts w:ascii="Calibri" w:hAnsi="Calibri" w:cs="Arial"/>
          <w:sz w:val="22"/>
          <w:szCs w:val="22"/>
        </w:rPr>
        <w:t xml:space="preserve"> 10457</w:t>
      </w:r>
      <w:r>
        <w:rPr>
          <w:rFonts w:ascii="Calibri" w:hAnsi="Calibri" w:cs="Arial"/>
          <w:sz w:val="22"/>
          <w:szCs w:val="22"/>
        </w:rPr>
        <w:t xml:space="preserve">  </w:t>
      </w:r>
    </w:p>
    <w:p w:rsidR="00F74721" w:rsidRDefault="00EC503A">
      <w:pPr>
        <w:rPr>
          <w:rFonts w:ascii="Calibri" w:hAnsi="Calibri" w:cs="Arial"/>
          <w:sz w:val="22"/>
          <w:szCs w:val="22"/>
        </w:rPr>
      </w:pPr>
      <w:r>
        <w:rPr>
          <w:rFonts w:ascii="Calibri" w:hAnsi="Calibri" w:cs="Arial"/>
          <w:sz w:val="22"/>
          <w:szCs w:val="22"/>
        </w:rPr>
        <w:t xml:space="preserve">(dále jen </w:t>
      </w:r>
      <w:r>
        <w:rPr>
          <w:rFonts w:ascii="Calibri" w:hAnsi="Calibri" w:cs="Arial"/>
          <w:b/>
          <w:sz w:val="22"/>
          <w:szCs w:val="22"/>
        </w:rPr>
        <w:t>zhotovitel</w:t>
      </w:r>
      <w:r>
        <w:rPr>
          <w:rFonts w:ascii="Calibri" w:hAnsi="Calibri" w:cs="Arial"/>
          <w:sz w:val="22"/>
          <w:szCs w:val="22"/>
        </w:rPr>
        <w:t>)</w:t>
      </w:r>
    </w:p>
    <w:p w:rsidR="00F74721" w:rsidRDefault="00EC503A">
      <w:pPr>
        <w:rPr>
          <w:rFonts w:ascii="Calibri" w:hAnsi="Calibri" w:cs="Arial"/>
          <w:sz w:val="22"/>
          <w:szCs w:val="22"/>
        </w:rPr>
      </w:pPr>
      <w:r>
        <w:br w:type="page"/>
      </w:r>
    </w:p>
    <w:tbl>
      <w:tblPr>
        <w:tblW w:w="4900" w:type="pct"/>
        <w:tblInd w:w="103" w:type="dxa"/>
        <w:tblBorders>
          <w:top w:val="dotted" w:sz="4" w:space="0" w:color="00000A"/>
          <w:left w:val="dotted" w:sz="4" w:space="0" w:color="00000A"/>
          <w:bottom w:val="dotted" w:sz="4" w:space="0" w:color="00000A"/>
          <w:right w:val="dotted" w:sz="4" w:space="0" w:color="00000A"/>
          <w:insideH w:val="dotted" w:sz="4" w:space="0" w:color="00000A"/>
          <w:insideV w:val="dotted" w:sz="4" w:space="0" w:color="00000A"/>
        </w:tblBorders>
        <w:tblCellMar>
          <w:left w:w="103" w:type="dxa"/>
        </w:tblCellMar>
        <w:tblLook w:val="04A0" w:firstRow="1" w:lastRow="0" w:firstColumn="1" w:lastColumn="0" w:noHBand="0" w:noVBand="1"/>
      </w:tblPr>
      <w:tblGrid>
        <w:gridCol w:w="3097"/>
        <w:gridCol w:w="6000"/>
      </w:tblGrid>
      <w:tr w:rsidR="00F74721">
        <w:trPr>
          <w:trHeight w:val="820"/>
        </w:trPr>
        <w:tc>
          <w:tcPr>
            <w:tcW w:w="3026"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pageBreakBefore/>
              <w:widowControl w:val="0"/>
              <w:suppressAutoHyphens/>
              <w:ind w:left="2835" w:hanging="2835"/>
              <w:rPr>
                <w:rFonts w:ascii="Calibri" w:eastAsia="Lucida Sans Unicode" w:hAnsi="Calibri"/>
                <w:bCs/>
                <w:sz w:val="22"/>
                <w:szCs w:val="22"/>
                <w:lang w:eastAsia="en-US"/>
              </w:rPr>
            </w:pPr>
            <w:r>
              <w:rPr>
                <w:rFonts w:ascii="Calibri" w:eastAsia="Lucida Sans Unicode" w:hAnsi="Calibri"/>
                <w:bCs/>
                <w:sz w:val="22"/>
                <w:szCs w:val="22"/>
                <w:lang w:eastAsia="en-US"/>
              </w:rPr>
              <w:lastRenderedPageBreak/>
              <w:t xml:space="preserve">NÁZEV VEŘEJNÉ ZAKÁZKY            </w:t>
            </w:r>
          </w:p>
        </w:tc>
        <w:tc>
          <w:tcPr>
            <w:tcW w:w="5863"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496DC3">
            <w:pPr>
              <w:spacing w:before="60" w:after="60" w:line="220" w:lineRule="exact"/>
              <w:jc w:val="both"/>
              <w:rPr>
                <w:rFonts w:ascii="Calibri" w:hAnsi="Calibri"/>
                <w:b/>
                <w:bCs/>
                <w:color w:val="000000"/>
                <w:sz w:val="22"/>
                <w:szCs w:val="22"/>
              </w:rPr>
            </w:pPr>
            <w:r>
              <w:rPr>
                <w:rFonts w:ascii="Calibri" w:hAnsi="Calibri" w:cs="Arial"/>
                <w:b/>
                <w:sz w:val="22"/>
                <w:szCs w:val="22"/>
              </w:rPr>
              <w:t>M</w:t>
            </w:r>
            <w:r w:rsidRPr="00950FF9">
              <w:rPr>
                <w:rFonts w:ascii="Calibri" w:hAnsi="Calibri" w:cs="Arial"/>
                <w:b/>
                <w:sz w:val="22"/>
                <w:szCs w:val="22"/>
              </w:rPr>
              <w:t xml:space="preserve">Š </w:t>
            </w:r>
            <w:r>
              <w:rPr>
                <w:rFonts w:ascii="Calibri" w:hAnsi="Calibri" w:cs="Arial"/>
                <w:b/>
                <w:sz w:val="22"/>
                <w:szCs w:val="22"/>
              </w:rPr>
              <w:t>VSETÍN, NA KOPEČKU 13 – REKONSTRUKCE ŠKOLNÍ KUCHYNĚ</w:t>
            </w:r>
          </w:p>
        </w:tc>
      </w:tr>
      <w:tr w:rsidR="00F74721">
        <w:trPr>
          <w:trHeight w:val="600"/>
        </w:trPr>
        <w:tc>
          <w:tcPr>
            <w:tcW w:w="3026"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rPr>
                <w:rFonts w:ascii="Calibri" w:eastAsia="Lucida Sans Unicode" w:hAnsi="Calibri"/>
                <w:bCs/>
                <w:sz w:val="22"/>
                <w:szCs w:val="22"/>
                <w:lang w:eastAsia="en-US"/>
              </w:rPr>
            </w:pPr>
            <w:r>
              <w:rPr>
                <w:rFonts w:ascii="Calibri" w:eastAsia="Lucida Sans Unicode" w:hAnsi="Calibri"/>
                <w:bCs/>
                <w:sz w:val="22"/>
                <w:szCs w:val="22"/>
                <w:lang w:eastAsia="en-US"/>
              </w:rPr>
              <w:t xml:space="preserve">VEŘEJNÁ ZAKÁZKA DLE PŘEDMĚTU             </w:t>
            </w:r>
          </w:p>
        </w:tc>
        <w:tc>
          <w:tcPr>
            <w:tcW w:w="5863"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jc w:val="both"/>
              <w:rPr>
                <w:rFonts w:ascii="Calibri" w:eastAsia="Lucida Sans Unicode" w:hAnsi="Calibri"/>
                <w:b/>
                <w:bCs/>
                <w:sz w:val="22"/>
                <w:szCs w:val="22"/>
                <w:lang w:eastAsia="en-US"/>
              </w:rPr>
            </w:pPr>
            <w:r>
              <w:rPr>
                <w:rFonts w:ascii="Calibri" w:eastAsia="Lucida Sans Unicode" w:hAnsi="Calibri"/>
                <w:b/>
                <w:bCs/>
                <w:sz w:val="22"/>
                <w:szCs w:val="22"/>
                <w:lang w:eastAsia="en-US"/>
              </w:rPr>
              <w:t>VEŘEJNÁ ZAKÁZKA NA STAVEBNÍ PRÁCE</w:t>
            </w:r>
          </w:p>
        </w:tc>
      </w:tr>
      <w:tr w:rsidR="00F74721">
        <w:trPr>
          <w:trHeight w:val="600"/>
        </w:trPr>
        <w:tc>
          <w:tcPr>
            <w:tcW w:w="3026"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rPr>
                <w:rFonts w:ascii="Calibri" w:eastAsia="Lucida Sans Unicode" w:hAnsi="Calibri"/>
                <w:sz w:val="22"/>
                <w:szCs w:val="22"/>
                <w:lang w:eastAsia="en-US"/>
              </w:rPr>
            </w:pPr>
            <w:r>
              <w:rPr>
                <w:rFonts w:ascii="Calibri" w:eastAsia="Lucida Sans Unicode" w:hAnsi="Calibri"/>
                <w:sz w:val="22"/>
                <w:szCs w:val="22"/>
                <w:lang w:eastAsia="en-US"/>
              </w:rPr>
              <w:t xml:space="preserve">FORMA ZADÁVACÍHO ŘÍZENÍ    </w:t>
            </w:r>
          </w:p>
        </w:tc>
        <w:tc>
          <w:tcPr>
            <w:tcW w:w="5863"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jc w:val="both"/>
              <w:rPr>
                <w:rFonts w:ascii="Calibri" w:eastAsia="Lucida Sans Unicode" w:hAnsi="Calibri"/>
                <w:b/>
                <w:sz w:val="22"/>
                <w:szCs w:val="22"/>
                <w:lang w:eastAsia="en-US"/>
              </w:rPr>
            </w:pPr>
            <w:r>
              <w:rPr>
                <w:rFonts w:ascii="Calibri" w:eastAsia="Lucida Sans Unicode" w:hAnsi="Calibri"/>
                <w:b/>
                <w:bCs/>
                <w:sz w:val="22"/>
                <w:szCs w:val="22"/>
                <w:lang w:eastAsia="en-US"/>
              </w:rPr>
              <w:t>VEŘEJNÁ ZAKÁZKA MALÉHO ROZSAHU</w:t>
            </w:r>
          </w:p>
        </w:tc>
      </w:tr>
      <w:tr w:rsidR="00F74721">
        <w:trPr>
          <w:trHeight w:val="600"/>
        </w:trPr>
        <w:tc>
          <w:tcPr>
            <w:tcW w:w="3026"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rPr>
                <w:rFonts w:ascii="Calibri" w:eastAsia="Lucida Sans Unicode" w:hAnsi="Calibri"/>
                <w:sz w:val="22"/>
                <w:szCs w:val="22"/>
                <w:lang w:eastAsia="en-US"/>
              </w:rPr>
            </w:pPr>
            <w:r>
              <w:rPr>
                <w:rFonts w:ascii="Calibri" w:eastAsia="Lucida Sans Unicode" w:hAnsi="Calibri"/>
                <w:sz w:val="22"/>
                <w:szCs w:val="22"/>
                <w:lang w:eastAsia="en-US"/>
              </w:rPr>
              <w:t xml:space="preserve">MÍSTO PLNĚNÍ VZ  </w:t>
            </w:r>
          </w:p>
        </w:tc>
        <w:tc>
          <w:tcPr>
            <w:tcW w:w="5863"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jc w:val="both"/>
              <w:rPr>
                <w:rFonts w:ascii="Calibri" w:eastAsia="Lucida Sans Unicode" w:hAnsi="Calibri"/>
                <w:b/>
                <w:sz w:val="22"/>
                <w:szCs w:val="22"/>
                <w:lang w:eastAsia="en-US"/>
              </w:rPr>
            </w:pPr>
            <w:r>
              <w:rPr>
                <w:rFonts w:ascii="Calibri" w:eastAsia="Lucida Sans Unicode" w:hAnsi="Calibri"/>
                <w:b/>
                <w:bCs/>
                <w:sz w:val="22"/>
                <w:szCs w:val="22"/>
                <w:lang w:eastAsia="en-US"/>
              </w:rPr>
              <w:t>VSETÍN, ZLÍNSKÝ KRAJ</w:t>
            </w:r>
          </w:p>
        </w:tc>
      </w:tr>
      <w:tr w:rsidR="00F74721">
        <w:trPr>
          <w:trHeight w:val="600"/>
        </w:trPr>
        <w:tc>
          <w:tcPr>
            <w:tcW w:w="3026"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rPr>
                <w:rFonts w:ascii="Calibri" w:eastAsia="Lucida Sans Unicode" w:hAnsi="Calibri"/>
                <w:sz w:val="22"/>
                <w:szCs w:val="22"/>
                <w:lang w:eastAsia="en-US"/>
              </w:rPr>
            </w:pPr>
            <w:r>
              <w:rPr>
                <w:rFonts w:ascii="Calibri" w:eastAsia="Lucida Sans Unicode" w:hAnsi="Calibri"/>
                <w:sz w:val="22"/>
                <w:szCs w:val="22"/>
                <w:lang w:eastAsia="en-US"/>
              </w:rPr>
              <w:t>PŘEDPOKLÁDANÁ HODNOTA VZ</w:t>
            </w:r>
          </w:p>
        </w:tc>
        <w:tc>
          <w:tcPr>
            <w:tcW w:w="5863"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jc w:val="both"/>
              <w:rPr>
                <w:rFonts w:ascii="Calibri" w:eastAsia="Lucida Sans Unicode" w:hAnsi="Calibri"/>
                <w:b/>
                <w:bCs/>
                <w:sz w:val="22"/>
                <w:szCs w:val="22"/>
                <w:lang w:eastAsia="en-US"/>
              </w:rPr>
            </w:pPr>
            <w:r>
              <w:rPr>
                <w:rFonts w:ascii="Calibri" w:eastAsia="Lucida Sans Unicode" w:hAnsi="Calibri"/>
                <w:b/>
                <w:bCs/>
                <w:sz w:val="22"/>
                <w:szCs w:val="22"/>
                <w:lang w:eastAsia="en-US"/>
              </w:rPr>
              <w:t xml:space="preserve"> </w:t>
            </w:r>
            <w:r w:rsidR="00496DC3">
              <w:rPr>
                <w:rFonts w:ascii="Calibri" w:eastAsia="Lucida Sans Unicode" w:hAnsi="Calibri"/>
                <w:b/>
                <w:bCs/>
                <w:sz w:val="22"/>
                <w:szCs w:val="22"/>
                <w:lang w:eastAsia="en-US"/>
              </w:rPr>
              <w:t>4 400 000</w:t>
            </w:r>
            <w:r>
              <w:rPr>
                <w:rFonts w:ascii="Calibri" w:eastAsia="Lucida Sans Unicode" w:hAnsi="Calibri"/>
                <w:b/>
                <w:bCs/>
                <w:sz w:val="22"/>
                <w:szCs w:val="22"/>
                <w:lang w:eastAsia="en-US"/>
              </w:rPr>
              <w:t>,-Kč</w:t>
            </w:r>
          </w:p>
        </w:tc>
      </w:tr>
      <w:tr w:rsidR="00F74721">
        <w:trPr>
          <w:trHeight w:val="600"/>
        </w:trPr>
        <w:tc>
          <w:tcPr>
            <w:tcW w:w="3026"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pPr>
              <w:widowControl w:val="0"/>
              <w:suppressAutoHyphens/>
              <w:rPr>
                <w:rFonts w:ascii="Calibri" w:eastAsia="Lucida Sans Unicode" w:hAnsi="Calibri"/>
                <w:sz w:val="22"/>
                <w:szCs w:val="22"/>
                <w:lang w:eastAsia="en-US"/>
              </w:rPr>
            </w:pPr>
            <w:r>
              <w:rPr>
                <w:rFonts w:ascii="Calibri" w:eastAsia="Lucida Sans Unicode" w:hAnsi="Calibri"/>
                <w:sz w:val="22"/>
                <w:szCs w:val="22"/>
                <w:lang w:eastAsia="en-US"/>
              </w:rPr>
              <w:t>EVIDENČNÍ ČÍSLO VZ</w:t>
            </w:r>
          </w:p>
        </w:tc>
        <w:tc>
          <w:tcPr>
            <w:tcW w:w="5863" w:type="dxa"/>
            <w:tcBorders>
              <w:top w:val="dotted" w:sz="4" w:space="0" w:color="00000A"/>
              <w:left w:val="dotted" w:sz="4" w:space="0" w:color="00000A"/>
              <w:bottom w:val="dotted" w:sz="4" w:space="0" w:color="00000A"/>
              <w:right w:val="dotted" w:sz="4" w:space="0" w:color="00000A"/>
            </w:tcBorders>
            <w:shd w:val="clear" w:color="auto" w:fill="auto"/>
            <w:tcMar>
              <w:left w:w="103" w:type="dxa"/>
            </w:tcMar>
            <w:vAlign w:val="center"/>
          </w:tcPr>
          <w:p w:rsidR="00F74721" w:rsidRDefault="00EC503A" w:rsidP="009B43C6">
            <w:pPr>
              <w:widowControl w:val="0"/>
              <w:suppressAutoHyphens/>
              <w:jc w:val="both"/>
              <w:rPr>
                <w:rFonts w:ascii="Calibri" w:eastAsia="Lucida Sans Unicode" w:hAnsi="Calibri"/>
                <w:b/>
                <w:sz w:val="22"/>
                <w:szCs w:val="22"/>
                <w:lang w:eastAsia="en-US"/>
              </w:rPr>
            </w:pPr>
            <w:r w:rsidRPr="00D1427A">
              <w:rPr>
                <w:rFonts w:ascii="Calibri" w:eastAsia="Lucida Sans Unicode" w:hAnsi="Calibri"/>
                <w:b/>
                <w:sz w:val="22"/>
                <w:szCs w:val="22"/>
                <w:lang w:eastAsia="en-US"/>
              </w:rPr>
              <w:t xml:space="preserve">MUVS-S   </w:t>
            </w:r>
            <w:r w:rsidR="00496DC3">
              <w:rPr>
                <w:rFonts w:ascii="Calibri" w:eastAsia="Lucida Sans Unicode" w:hAnsi="Calibri"/>
                <w:b/>
                <w:sz w:val="22"/>
                <w:szCs w:val="22"/>
                <w:lang w:eastAsia="en-US"/>
              </w:rPr>
              <w:t xml:space="preserve"> </w:t>
            </w:r>
            <w:r w:rsidR="009B43C6">
              <w:rPr>
                <w:rFonts w:ascii="Calibri" w:eastAsia="Lucida Sans Unicode" w:hAnsi="Calibri"/>
                <w:b/>
                <w:sz w:val="22"/>
                <w:szCs w:val="22"/>
                <w:lang w:eastAsia="en-US"/>
              </w:rPr>
              <w:t>51/2018</w:t>
            </w:r>
          </w:p>
        </w:tc>
      </w:tr>
    </w:tbl>
    <w:p w:rsidR="00F74721" w:rsidRDefault="00F74721">
      <w:pPr>
        <w:pStyle w:val="Nadpis2"/>
        <w:jc w:val="center"/>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II.</w:t>
      </w:r>
    </w:p>
    <w:p w:rsidR="00F74721" w:rsidRDefault="00EC503A">
      <w:pPr>
        <w:pStyle w:val="Nadpis2"/>
        <w:spacing w:after="120"/>
        <w:jc w:val="center"/>
        <w:rPr>
          <w:rFonts w:ascii="Calibri" w:hAnsi="Calibri" w:cs="Arial"/>
          <w:sz w:val="22"/>
          <w:szCs w:val="22"/>
        </w:rPr>
      </w:pPr>
      <w:r>
        <w:rPr>
          <w:rFonts w:ascii="Calibri" w:hAnsi="Calibri" w:cs="Arial"/>
          <w:sz w:val="22"/>
          <w:szCs w:val="22"/>
        </w:rPr>
        <w:t>Předmět smlouvy</w:t>
      </w:r>
    </w:p>
    <w:p w:rsidR="00496DC3" w:rsidRPr="00496DC3" w:rsidRDefault="00EC503A" w:rsidP="00496DC3">
      <w:pPr>
        <w:pStyle w:val="Odstavecseseznamem"/>
        <w:numPr>
          <w:ilvl w:val="0"/>
          <w:numId w:val="1"/>
        </w:numPr>
        <w:spacing w:after="120"/>
        <w:ind w:left="284" w:hanging="284"/>
        <w:contextualSpacing w:val="0"/>
        <w:jc w:val="both"/>
        <w:rPr>
          <w:rFonts w:asciiTheme="minorHAnsi" w:hAnsiTheme="minorHAnsi" w:cstheme="minorHAnsi"/>
          <w:sz w:val="22"/>
          <w:szCs w:val="22"/>
        </w:rPr>
      </w:pPr>
      <w:r w:rsidRPr="00496DC3">
        <w:rPr>
          <w:rFonts w:asciiTheme="minorHAnsi" w:hAnsiTheme="minorHAnsi" w:cstheme="minorHAnsi"/>
          <w:sz w:val="22"/>
          <w:szCs w:val="22"/>
        </w:rPr>
        <w:t xml:space="preserve">Předmětem této smlouvy </w:t>
      </w:r>
      <w:r w:rsidR="00496DC3" w:rsidRPr="00496DC3">
        <w:rPr>
          <w:rFonts w:asciiTheme="minorHAnsi" w:hAnsiTheme="minorHAnsi" w:cstheme="minorHAnsi"/>
          <w:sz w:val="22"/>
          <w:szCs w:val="22"/>
        </w:rPr>
        <w:t>je</w:t>
      </w:r>
      <w:r w:rsidR="00496DC3">
        <w:rPr>
          <w:rFonts w:asciiTheme="minorHAnsi" w:hAnsiTheme="minorHAnsi" w:cstheme="minorHAnsi"/>
          <w:sz w:val="22"/>
          <w:szCs w:val="22"/>
        </w:rPr>
        <w:t xml:space="preserve"> </w:t>
      </w:r>
      <w:r w:rsidR="00496DC3" w:rsidRPr="00496DC3">
        <w:rPr>
          <w:rFonts w:asciiTheme="minorHAnsi" w:hAnsiTheme="minorHAnsi" w:cstheme="minorHAnsi"/>
          <w:sz w:val="22"/>
          <w:szCs w:val="22"/>
        </w:rPr>
        <w:t xml:space="preserve">rekonstrukce školní kuchyně podle zpracované projektové dokumentace. Jedná se o stavební úpravy varny, hrubé přípravny zeleniny, skladu potravin, prádelny, skladu prádla a chodby. Dále budou provedeny stavební úpravy 2 výdejních kuchyněk a stavba nového lapáku tuku.  V řešené části budovy budou provedeny nové rozvody vnitřních instalací a nově bude řešeno větrání. Bude provedena rekonstrukce jídelního výtahu. </w:t>
      </w:r>
    </w:p>
    <w:p w:rsidR="00F74721" w:rsidRPr="00496DC3" w:rsidRDefault="00496DC3" w:rsidP="00496DC3">
      <w:pPr>
        <w:pStyle w:val="Odstavecseseznamem"/>
        <w:numPr>
          <w:ilvl w:val="0"/>
          <w:numId w:val="1"/>
        </w:numPr>
        <w:spacing w:after="120"/>
        <w:ind w:left="284" w:hanging="284"/>
        <w:contextualSpacing w:val="0"/>
        <w:jc w:val="both"/>
        <w:rPr>
          <w:rFonts w:ascii="Calibri" w:hAnsi="Calibri" w:cs="Arial"/>
          <w:sz w:val="22"/>
          <w:szCs w:val="22"/>
        </w:rPr>
      </w:pPr>
      <w:r w:rsidRPr="00496DC3">
        <w:rPr>
          <w:rFonts w:asciiTheme="minorHAnsi" w:hAnsiTheme="minorHAnsi" w:cstheme="minorHAnsi"/>
          <w:sz w:val="22"/>
          <w:szCs w:val="22"/>
        </w:rPr>
        <w:t>Součástí předmětu této smlouvy je také dodávka varné technologie a dalšího vybavení řešených prostor.</w:t>
      </w:r>
    </w:p>
    <w:p w:rsidR="00F74721" w:rsidRDefault="00EC503A" w:rsidP="00496DC3">
      <w:pPr>
        <w:pStyle w:val="Odstavecseseznamem"/>
        <w:numPr>
          <w:ilvl w:val="0"/>
          <w:numId w:val="1"/>
        </w:numPr>
        <w:spacing w:after="120"/>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Zhotovitel je povinen provést dílo na svůj náklad a své nebezpečí ve smluvené době jako celek nebo ve smluvených částech, v souladu:</w:t>
      </w:r>
    </w:p>
    <w:p w:rsidR="00F74721" w:rsidRDefault="00EC503A">
      <w:pPr>
        <w:pStyle w:val="Odstavecseseznamem"/>
        <w:numPr>
          <w:ilvl w:val="0"/>
          <w:numId w:val="24"/>
        </w:numPr>
        <w:jc w:val="both"/>
        <w:rPr>
          <w:rFonts w:asciiTheme="minorHAnsi" w:hAnsiTheme="minorHAnsi" w:cstheme="minorHAnsi"/>
          <w:sz w:val="22"/>
          <w:szCs w:val="22"/>
        </w:rPr>
      </w:pPr>
      <w:r>
        <w:rPr>
          <w:rFonts w:asciiTheme="minorHAnsi" w:hAnsiTheme="minorHAnsi" w:cstheme="minorHAnsi"/>
          <w:sz w:val="22"/>
          <w:szCs w:val="22"/>
        </w:rPr>
        <w:t>se zadávací dokumentací,</w:t>
      </w:r>
    </w:p>
    <w:p w:rsidR="00F74721" w:rsidRDefault="00EC503A">
      <w:pPr>
        <w:pStyle w:val="Odstavecseseznamem"/>
        <w:numPr>
          <w:ilvl w:val="0"/>
          <w:numId w:val="24"/>
        </w:numPr>
        <w:jc w:val="both"/>
        <w:rPr>
          <w:rFonts w:asciiTheme="minorHAnsi" w:hAnsiTheme="minorHAnsi" w:cstheme="minorHAnsi"/>
          <w:sz w:val="22"/>
          <w:szCs w:val="22"/>
        </w:rPr>
      </w:pPr>
      <w:r>
        <w:rPr>
          <w:rFonts w:asciiTheme="minorHAnsi" w:hAnsiTheme="minorHAnsi" w:cstheme="minorHAnsi"/>
          <w:sz w:val="22"/>
          <w:szCs w:val="22"/>
        </w:rPr>
        <w:t xml:space="preserve">s touto smlouvou o dílo, </w:t>
      </w:r>
    </w:p>
    <w:p w:rsidR="00F74721" w:rsidRPr="00B16D58" w:rsidRDefault="00EC503A" w:rsidP="00496DC3">
      <w:pPr>
        <w:pStyle w:val="Odstavecseseznamem"/>
        <w:numPr>
          <w:ilvl w:val="0"/>
          <w:numId w:val="24"/>
        </w:numPr>
        <w:jc w:val="both"/>
        <w:rPr>
          <w:rFonts w:asciiTheme="minorHAnsi" w:hAnsiTheme="minorHAnsi" w:cstheme="minorHAnsi"/>
          <w:color w:val="auto"/>
          <w:sz w:val="22"/>
          <w:szCs w:val="22"/>
        </w:rPr>
      </w:pPr>
      <w:r w:rsidRPr="00B16D58">
        <w:rPr>
          <w:rFonts w:asciiTheme="minorHAnsi" w:hAnsiTheme="minorHAnsi" w:cstheme="minorHAnsi"/>
          <w:color w:val="auto"/>
          <w:sz w:val="22"/>
          <w:szCs w:val="22"/>
        </w:rPr>
        <w:t>s projektovou dokumentací pro provádění stavby – „</w:t>
      </w:r>
      <w:r w:rsidR="00713ADC" w:rsidRPr="00B16D58">
        <w:rPr>
          <w:rFonts w:asciiTheme="minorHAnsi" w:hAnsiTheme="minorHAnsi" w:cstheme="minorHAnsi"/>
          <w:color w:val="auto"/>
          <w:sz w:val="22"/>
          <w:szCs w:val="22"/>
        </w:rPr>
        <w:t>MŠ Vsetín, Na Kopečku 13 – rekonstrukce školní kuchyně“, zpracovanou</w:t>
      </w:r>
      <w:r w:rsidR="00496DC3" w:rsidRPr="00B16D58">
        <w:rPr>
          <w:rFonts w:asciiTheme="minorHAnsi" w:hAnsiTheme="minorHAnsi" w:cstheme="minorHAnsi"/>
          <w:color w:val="auto"/>
          <w:sz w:val="22"/>
          <w:szCs w:val="22"/>
        </w:rPr>
        <w:t xml:space="preserve"> </w:t>
      </w:r>
      <w:r w:rsidR="00713ADC" w:rsidRPr="00B16D58">
        <w:rPr>
          <w:rFonts w:asciiTheme="minorHAnsi" w:hAnsiTheme="minorHAnsi" w:cstheme="minorHAnsi"/>
          <w:color w:val="auto"/>
          <w:sz w:val="22"/>
          <w:szCs w:val="22"/>
        </w:rPr>
        <w:t>projektantem</w:t>
      </w:r>
      <w:r w:rsidR="00496DC3" w:rsidRPr="00B16D58">
        <w:rPr>
          <w:rFonts w:asciiTheme="minorHAnsi" w:hAnsiTheme="minorHAnsi" w:cstheme="minorHAnsi"/>
          <w:color w:val="auto"/>
          <w:sz w:val="22"/>
          <w:szCs w:val="22"/>
        </w:rPr>
        <w:t xml:space="preserve"> IPR spol. s r.o., Jasenická ul. 1828, 755 01 Vsetín</w:t>
      </w:r>
    </w:p>
    <w:p w:rsidR="00F74721" w:rsidRPr="00B16D58" w:rsidRDefault="00EC503A" w:rsidP="00496DC3">
      <w:pPr>
        <w:pStyle w:val="Odstavecseseznamem"/>
        <w:numPr>
          <w:ilvl w:val="0"/>
          <w:numId w:val="24"/>
        </w:numPr>
        <w:jc w:val="both"/>
        <w:rPr>
          <w:rFonts w:asciiTheme="minorHAnsi" w:hAnsiTheme="minorHAnsi" w:cstheme="minorHAnsi"/>
          <w:color w:val="auto"/>
          <w:sz w:val="22"/>
          <w:szCs w:val="22"/>
        </w:rPr>
      </w:pPr>
      <w:r w:rsidRPr="00B16D58">
        <w:rPr>
          <w:rFonts w:asciiTheme="minorHAnsi" w:hAnsiTheme="minorHAnsi" w:cstheme="minorHAnsi"/>
          <w:color w:val="auto"/>
          <w:sz w:val="22"/>
          <w:szCs w:val="22"/>
        </w:rPr>
        <w:t>a se soupisem stavebních prací</w:t>
      </w:r>
      <w:r w:rsidR="00713ADC" w:rsidRPr="00B16D58">
        <w:rPr>
          <w:rFonts w:asciiTheme="minorHAnsi" w:hAnsiTheme="minorHAnsi" w:cstheme="minorHAnsi"/>
          <w:color w:val="auto"/>
          <w:sz w:val="22"/>
          <w:szCs w:val="22"/>
        </w:rPr>
        <w:t xml:space="preserve">, </w:t>
      </w:r>
      <w:r w:rsidRPr="00B16D58">
        <w:rPr>
          <w:rFonts w:asciiTheme="minorHAnsi" w:hAnsiTheme="minorHAnsi" w:cstheme="minorHAnsi"/>
          <w:color w:val="auto"/>
          <w:sz w:val="22"/>
          <w:szCs w:val="22"/>
        </w:rPr>
        <w:t>dodávek a</w:t>
      </w:r>
      <w:r w:rsidR="00713ADC" w:rsidRPr="00B16D58">
        <w:rPr>
          <w:rFonts w:asciiTheme="minorHAnsi" w:hAnsiTheme="minorHAnsi" w:cstheme="minorHAnsi"/>
          <w:color w:val="auto"/>
          <w:sz w:val="22"/>
          <w:szCs w:val="22"/>
        </w:rPr>
        <w:t xml:space="preserve"> služeb</w:t>
      </w:r>
      <w:r w:rsidRPr="00B16D58">
        <w:rPr>
          <w:rFonts w:asciiTheme="minorHAnsi" w:hAnsiTheme="minorHAnsi" w:cstheme="minorHAnsi"/>
          <w:color w:val="auto"/>
          <w:sz w:val="22"/>
          <w:szCs w:val="22"/>
        </w:rPr>
        <w:t>,</w:t>
      </w:r>
      <w:r w:rsidR="00713ADC" w:rsidRPr="00B16D58">
        <w:rPr>
          <w:rFonts w:asciiTheme="minorHAnsi" w:hAnsiTheme="minorHAnsi" w:cstheme="minorHAnsi"/>
          <w:color w:val="auto"/>
          <w:sz w:val="22"/>
          <w:szCs w:val="22"/>
        </w:rPr>
        <w:t xml:space="preserve"> který</w:t>
      </w:r>
      <w:r w:rsidRPr="00B16D58">
        <w:rPr>
          <w:rFonts w:asciiTheme="minorHAnsi" w:hAnsiTheme="minorHAnsi" w:cstheme="minorHAnsi"/>
          <w:color w:val="auto"/>
          <w:sz w:val="22"/>
          <w:szCs w:val="22"/>
        </w:rPr>
        <w:t xml:space="preserve"> tvoří nedílnou přílohu této smlouvy. </w:t>
      </w:r>
    </w:p>
    <w:p w:rsidR="00F74721" w:rsidRPr="00B16D58" w:rsidRDefault="00EC503A">
      <w:pPr>
        <w:pStyle w:val="Odstavecseseznamem"/>
        <w:numPr>
          <w:ilvl w:val="0"/>
          <w:numId w:val="1"/>
        </w:numPr>
        <w:spacing w:after="120"/>
        <w:ind w:left="284" w:hanging="284"/>
        <w:jc w:val="both"/>
        <w:rPr>
          <w:rFonts w:ascii="Calibri" w:hAnsi="Calibri" w:cs="Arial"/>
          <w:color w:val="auto"/>
          <w:sz w:val="22"/>
          <w:szCs w:val="22"/>
        </w:rPr>
      </w:pPr>
      <w:r w:rsidRPr="00B16D58">
        <w:rPr>
          <w:rFonts w:ascii="Calibri" w:hAnsi="Calibri" w:cs="Arial"/>
          <w:color w:val="auto"/>
          <w:sz w:val="22"/>
          <w:szCs w:val="22"/>
        </w:rPr>
        <w:t>Objednatel se zavazuje, že dokončené dílo převezme a zaplatí za jeho zhotovení dohodnutou cenu.</w:t>
      </w:r>
    </w:p>
    <w:p w:rsidR="00F74721" w:rsidRDefault="00EC503A">
      <w:pPr>
        <w:pStyle w:val="Odstavecseseznamem"/>
        <w:numPr>
          <w:ilvl w:val="0"/>
          <w:numId w:val="1"/>
        </w:numPr>
        <w:spacing w:after="120"/>
        <w:ind w:left="284" w:hanging="284"/>
        <w:jc w:val="both"/>
        <w:rPr>
          <w:rFonts w:ascii="Calibri" w:hAnsi="Calibri" w:cs="Arial"/>
          <w:sz w:val="22"/>
          <w:szCs w:val="22"/>
        </w:rPr>
      </w:pPr>
      <w:r>
        <w:rPr>
          <w:rFonts w:ascii="Calibri" w:hAnsi="Calibri" w:cs="Arial"/>
          <w:sz w:val="22"/>
          <w:szCs w:val="22"/>
        </w:rPr>
        <w:t>Zhotovením stavby se rozumí úplné, funkční a bezvadné provedení všech stavebních a montážních prací a konstrukcí, včetně dodávek potřebných materiálů a zařízení nezbytných pro řádné dokončení díla, jakož i provedení všech činností souvisejících s dodávkou stavebních prací, konstrukcí a jejichž provedení je pro řádné dokončení díla nezbytné, zejména pak:</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 xml:space="preserve">zajištění všech nezbytných průzkumů nutných pro řádné provádění a dokončení díla v návaznosti na výsledky průzkumů předložených objednatelem,  </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zajištění a provedení všech opatření organizačního a stavebně technologického charakteru k řádnému provedení díla,</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veškeré práce, dodávky a služby související s bezpečnostními opatřeními na ochranu osob a majetku (zejména chodců a vozidel v místech dotčených stavbou),</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provedení opatření k dočasné ochraně konstrukcí a staveb, opatření k ochraně a zabezpečení strojů a materiálů na staveništi,</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zpracování dílenské a výrobní dokumentace potřebné pro provedení stavby,</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 xml:space="preserve">řádné označení staveniště, řádné zabezpečení staveniště proti vniknutí nepovolaných osob, včetně přiměřené ostrahy stavby a staveniště, zajištění bezpečnosti práce a ochrany životního prostředí, </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lastRenderedPageBreak/>
        <w:t>zajištění a provedení všech předepsaných či dohodnutých zkoušek a revizí vztahujících se k prováděnému dílu včetně pořízení protokolů,</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 xml:space="preserve">zajištění atestů a dokladů o požadovaných vlastnostech výrobků (prohlášení o </w:t>
      </w:r>
      <w:r w:rsidRPr="00CC6F4D">
        <w:rPr>
          <w:rFonts w:ascii="Calibri" w:hAnsi="Calibri" w:cs="Arial"/>
          <w:sz w:val="22"/>
          <w:szCs w:val="22"/>
        </w:rPr>
        <w:tab/>
        <w:t>shodě),</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zřízení a odstranění zařízení staveniště včetně zajištění napojení na inženýrské sítě a odběr médií,</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odvoz, uložení a likvidace odpadů, jejichž původcem je zhotovitel, v souladu s příslušnými právními předpisy,</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koordinační a kompletační činnost celé stavby,</w:t>
      </w:r>
    </w:p>
    <w:p w:rsidR="00F74721" w:rsidRPr="00CC6F4D" w:rsidRDefault="00EC503A">
      <w:pPr>
        <w:pStyle w:val="Odstavecseseznamem"/>
        <w:numPr>
          <w:ilvl w:val="0"/>
          <w:numId w:val="26"/>
        </w:numPr>
        <w:jc w:val="both"/>
        <w:rPr>
          <w:rFonts w:ascii="Calibri" w:hAnsi="Calibri" w:cs="Arial"/>
          <w:sz w:val="22"/>
          <w:szCs w:val="22"/>
        </w:rPr>
      </w:pPr>
      <w:r w:rsidRPr="00CC6F4D">
        <w:rPr>
          <w:rFonts w:ascii="Calibri" w:hAnsi="Calibri" w:cs="Arial"/>
          <w:sz w:val="22"/>
          <w:szCs w:val="22"/>
        </w:rPr>
        <w:t>provádění denního úklidu staveniště, průběžné odstraňování znečištění komunikací či škod na nich,</w:t>
      </w:r>
    </w:p>
    <w:p w:rsidR="00F74721" w:rsidRPr="00CC6F4D" w:rsidRDefault="00EC503A">
      <w:pPr>
        <w:pStyle w:val="Odstavecseseznamem"/>
        <w:numPr>
          <w:ilvl w:val="0"/>
          <w:numId w:val="26"/>
        </w:numPr>
        <w:jc w:val="both"/>
      </w:pPr>
      <w:r w:rsidRPr="00CC6F4D">
        <w:rPr>
          <w:rFonts w:ascii="Calibri" w:hAnsi="Calibri" w:cs="Arial"/>
          <w:sz w:val="22"/>
          <w:szCs w:val="22"/>
        </w:rPr>
        <w:t>úhrada všech spotřebovaných médií,</w:t>
      </w:r>
    </w:p>
    <w:p w:rsidR="00F74721" w:rsidRPr="00CC6F4D" w:rsidRDefault="00EC503A">
      <w:pPr>
        <w:pStyle w:val="Odstavecseseznamem"/>
        <w:numPr>
          <w:ilvl w:val="0"/>
          <w:numId w:val="26"/>
        </w:numPr>
        <w:tabs>
          <w:tab w:val="left" w:pos="709"/>
        </w:tabs>
        <w:ind w:left="709" w:hanging="349"/>
        <w:jc w:val="both"/>
        <w:rPr>
          <w:rFonts w:ascii="Calibri" w:hAnsi="Calibri" w:cs="Arial"/>
          <w:sz w:val="22"/>
          <w:szCs w:val="22"/>
        </w:rPr>
      </w:pPr>
      <w:r w:rsidRPr="00CC6F4D">
        <w:rPr>
          <w:rFonts w:ascii="Calibri" w:hAnsi="Calibri" w:cs="Arial"/>
          <w:sz w:val="22"/>
          <w:szCs w:val="22"/>
        </w:rPr>
        <w:t>zhotovitel je povinen zabezpečit ve svých poddodavatelských smlouvách splnění povinností vyplývajících zhotoviteli ze smlouvy o dílo a to přiměřeně k povaze a rozsahu poddodávky,</w:t>
      </w:r>
    </w:p>
    <w:p w:rsidR="00F74721" w:rsidRPr="00496DC3" w:rsidRDefault="00EC503A">
      <w:pPr>
        <w:pStyle w:val="Odstavecseseznamem"/>
        <w:numPr>
          <w:ilvl w:val="0"/>
          <w:numId w:val="26"/>
        </w:numPr>
        <w:tabs>
          <w:tab w:val="left" w:pos="709"/>
        </w:tabs>
        <w:jc w:val="both"/>
        <w:rPr>
          <w:color w:val="auto"/>
        </w:rPr>
      </w:pPr>
      <w:r w:rsidRPr="00CC6F4D">
        <w:rPr>
          <w:rFonts w:ascii="Calibri" w:hAnsi="Calibri" w:cs="Arial"/>
          <w:color w:val="auto"/>
          <w:sz w:val="22"/>
          <w:szCs w:val="22"/>
        </w:rPr>
        <w:t xml:space="preserve">ochrana stávajícího vnitřního zařízení a povrchů podlah.   </w:t>
      </w:r>
    </w:p>
    <w:p w:rsidR="00496DC3" w:rsidRPr="00496DC3" w:rsidRDefault="00496DC3" w:rsidP="00496DC3">
      <w:pPr>
        <w:pStyle w:val="Odstavecseseznamem"/>
        <w:numPr>
          <w:ilvl w:val="0"/>
          <w:numId w:val="26"/>
        </w:numPr>
        <w:tabs>
          <w:tab w:val="left" w:pos="426"/>
        </w:tabs>
        <w:jc w:val="both"/>
        <w:rPr>
          <w:rFonts w:ascii="Calibri" w:hAnsi="Calibri" w:cs="Arial"/>
          <w:sz w:val="22"/>
          <w:szCs w:val="22"/>
        </w:rPr>
      </w:pPr>
      <w:r w:rsidRPr="00496DC3">
        <w:rPr>
          <w:rFonts w:ascii="Calibri" w:hAnsi="Calibri" w:cs="Arial"/>
          <w:sz w:val="22"/>
          <w:szCs w:val="22"/>
        </w:rPr>
        <w:t xml:space="preserve">provedení veškerých bezpečnostních opatření požadovaných koordinátorem BOZP </w:t>
      </w:r>
      <w:r>
        <w:rPr>
          <w:rFonts w:ascii="Calibri" w:hAnsi="Calibri" w:cs="Arial"/>
          <w:sz w:val="22"/>
          <w:szCs w:val="22"/>
        </w:rPr>
        <w:t xml:space="preserve">                                </w:t>
      </w:r>
      <w:r w:rsidRPr="00496DC3">
        <w:rPr>
          <w:rFonts w:ascii="Calibri" w:hAnsi="Calibri" w:cs="Arial"/>
          <w:sz w:val="22"/>
          <w:szCs w:val="22"/>
        </w:rPr>
        <w:t>na staveništi a v plánu BOZP</w:t>
      </w:r>
      <w:r w:rsidR="00713ADC">
        <w:rPr>
          <w:rFonts w:ascii="Calibri" w:hAnsi="Calibri" w:cs="Arial"/>
          <w:sz w:val="22"/>
          <w:szCs w:val="22"/>
        </w:rPr>
        <w:t>.</w:t>
      </w:r>
    </w:p>
    <w:p w:rsidR="00496DC3" w:rsidRPr="00CC6F4D" w:rsidRDefault="00496DC3" w:rsidP="00496DC3">
      <w:pPr>
        <w:pStyle w:val="Odstavecseseznamem"/>
        <w:tabs>
          <w:tab w:val="left" w:pos="709"/>
        </w:tabs>
        <w:jc w:val="both"/>
        <w:rPr>
          <w:color w:val="auto"/>
        </w:rPr>
      </w:pPr>
    </w:p>
    <w:p w:rsidR="00F74721" w:rsidRDefault="00EC503A">
      <w:pPr>
        <w:numPr>
          <w:ilvl w:val="0"/>
          <w:numId w:val="1"/>
        </w:numPr>
        <w:tabs>
          <w:tab w:val="left" w:pos="360"/>
        </w:tabs>
        <w:spacing w:before="120"/>
        <w:ind w:left="357" w:hanging="357"/>
        <w:jc w:val="both"/>
        <w:rPr>
          <w:rFonts w:ascii="Calibri" w:hAnsi="Calibri" w:cs="Arial"/>
          <w:sz w:val="22"/>
          <w:szCs w:val="22"/>
        </w:rPr>
      </w:pPr>
      <w:r>
        <w:rPr>
          <w:rFonts w:ascii="Calibri" w:hAnsi="Calibri" w:cs="Arial"/>
          <w:sz w:val="22"/>
          <w:szCs w:val="22"/>
        </w:rPr>
        <w:t xml:space="preserve">Zhotovitel potvrzuje, že se v plném rozsahu seznámil s rozsahem díla, že jsou mu známy veškeré technické, kvalitativní a jiné podmínky nezbytné k realizaci díla a že disponuje takovými odbornými znalostmi a kapacitami, které jsou k včasnému a řádnému provedení díla nezbytné. </w:t>
      </w:r>
    </w:p>
    <w:p w:rsidR="00F74721" w:rsidRDefault="00F74721">
      <w:pPr>
        <w:jc w:val="both"/>
        <w:rPr>
          <w:rFonts w:ascii="Calibri" w:hAnsi="Calibri" w:cs="Arial"/>
          <w:sz w:val="22"/>
          <w:szCs w:val="22"/>
        </w:rPr>
      </w:pPr>
    </w:p>
    <w:p w:rsidR="00F74721" w:rsidRDefault="00F74721">
      <w:pPr>
        <w:jc w:val="both"/>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III.</w:t>
      </w:r>
    </w:p>
    <w:p w:rsidR="00F74721" w:rsidRDefault="00EC503A">
      <w:pPr>
        <w:pStyle w:val="Nadpis2"/>
        <w:jc w:val="center"/>
        <w:rPr>
          <w:rFonts w:ascii="Calibri" w:hAnsi="Calibri" w:cs="Arial"/>
          <w:sz w:val="22"/>
          <w:szCs w:val="22"/>
        </w:rPr>
      </w:pPr>
      <w:r>
        <w:rPr>
          <w:rFonts w:ascii="Calibri" w:hAnsi="Calibri" w:cs="Arial"/>
          <w:sz w:val="22"/>
          <w:szCs w:val="22"/>
        </w:rPr>
        <w:t>Doba plnění a předání staveniště </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Zhotovitel splní povinnost provést dílo jeho řádným dokončením,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Zhotovitel se zavazuje provést dílo následujících termínech:</w:t>
      </w:r>
    </w:p>
    <w:p w:rsidR="00F74721" w:rsidRDefault="00EC503A" w:rsidP="00CC6F4D">
      <w:pPr>
        <w:pStyle w:val="Odstavecseseznamem"/>
        <w:numPr>
          <w:ilvl w:val="0"/>
          <w:numId w:val="21"/>
        </w:numPr>
        <w:tabs>
          <w:tab w:val="left" w:pos="4962"/>
        </w:tabs>
        <w:spacing w:after="120"/>
        <w:contextualSpacing w:val="0"/>
        <w:jc w:val="both"/>
        <w:rPr>
          <w:rFonts w:ascii="Calibri" w:hAnsi="Calibri" w:cs="Arial"/>
          <w:sz w:val="22"/>
          <w:szCs w:val="22"/>
        </w:rPr>
      </w:pPr>
      <w:r>
        <w:rPr>
          <w:rFonts w:ascii="Calibri" w:hAnsi="Calibri" w:cs="Arial"/>
          <w:sz w:val="22"/>
          <w:szCs w:val="22"/>
        </w:rPr>
        <w:t>Termín zahájení stavebních prací:</w:t>
      </w:r>
      <w:r>
        <w:rPr>
          <w:rFonts w:ascii="Calibri" w:hAnsi="Calibri" w:cs="Arial"/>
          <w:sz w:val="22"/>
          <w:szCs w:val="22"/>
        </w:rPr>
        <w:tab/>
      </w:r>
      <w:r w:rsidR="00496DC3">
        <w:rPr>
          <w:rFonts w:ascii="Calibri" w:hAnsi="Calibri" w:cs="Arial"/>
          <w:sz w:val="22"/>
          <w:szCs w:val="22"/>
        </w:rPr>
        <w:t>02</w:t>
      </w:r>
      <w:r>
        <w:rPr>
          <w:rFonts w:ascii="Calibri" w:hAnsi="Calibri" w:cs="Arial"/>
          <w:sz w:val="22"/>
          <w:szCs w:val="22"/>
        </w:rPr>
        <w:t>. 07. 201</w:t>
      </w:r>
      <w:r w:rsidR="00496DC3">
        <w:rPr>
          <w:rFonts w:ascii="Calibri" w:hAnsi="Calibri" w:cs="Arial"/>
          <w:sz w:val="22"/>
          <w:szCs w:val="22"/>
        </w:rPr>
        <w:t>8</w:t>
      </w:r>
      <w:r>
        <w:rPr>
          <w:rFonts w:ascii="Calibri" w:hAnsi="Calibri" w:cs="Arial"/>
          <w:sz w:val="22"/>
          <w:szCs w:val="22"/>
        </w:rPr>
        <w:t xml:space="preserve"> </w:t>
      </w:r>
    </w:p>
    <w:p w:rsidR="00F74721" w:rsidRPr="00CC6F4D" w:rsidRDefault="00EC503A" w:rsidP="00496DC3">
      <w:pPr>
        <w:pStyle w:val="Odstavecseseznamem"/>
        <w:numPr>
          <w:ilvl w:val="0"/>
          <w:numId w:val="21"/>
        </w:numPr>
        <w:tabs>
          <w:tab w:val="left" w:pos="4962"/>
        </w:tabs>
        <w:spacing w:after="120"/>
        <w:contextualSpacing w:val="0"/>
        <w:jc w:val="both"/>
        <w:rPr>
          <w:rFonts w:ascii="Calibri" w:hAnsi="Calibri" w:cs="Arial"/>
          <w:sz w:val="22"/>
          <w:szCs w:val="22"/>
        </w:rPr>
      </w:pPr>
      <w:r w:rsidRPr="00CC6F4D">
        <w:rPr>
          <w:rFonts w:ascii="Calibri" w:hAnsi="Calibri" w:cs="Arial"/>
          <w:sz w:val="22"/>
          <w:szCs w:val="22"/>
        </w:rPr>
        <w:t>Termín dokončení stavebních prací:</w:t>
      </w:r>
      <w:r w:rsidRPr="00CC6F4D">
        <w:rPr>
          <w:rFonts w:ascii="Calibri" w:hAnsi="Calibri" w:cs="Arial"/>
          <w:sz w:val="22"/>
          <w:szCs w:val="22"/>
        </w:rPr>
        <w:tab/>
      </w:r>
      <w:r w:rsidR="00496DC3">
        <w:rPr>
          <w:rFonts w:ascii="Calibri" w:hAnsi="Calibri" w:cs="Arial"/>
          <w:sz w:val="22"/>
          <w:szCs w:val="22"/>
        </w:rPr>
        <w:t>24</w:t>
      </w:r>
      <w:r w:rsidRPr="00CC6F4D">
        <w:rPr>
          <w:rFonts w:ascii="Calibri" w:hAnsi="Calibri" w:cs="Arial"/>
          <w:sz w:val="22"/>
          <w:szCs w:val="22"/>
        </w:rPr>
        <w:t>. 08. 201</w:t>
      </w:r>
      <w:r w:rsidR="00496DC3">
        <w:rPr>
          <w:rFonts w:ascii="Calibri" w:hAnsi="Calibri" w:cs="Arial"/>
          <w:sz w:val="22"/>
          <w:szCs w:val="22"/>
        </w:rPr>
        <w:t>8</w:t>
      </w:r>
      <w:r w:rsidRPr="00CC6F4D">
        <w:rPr>
          <w:rFonts w:ascii="Calibri" w:hAnsi="Calibri" w:cs="Arial"/>
          <w:sz w:val="22"/>
          <w:szCs w:val="22"/>
        </w:rPr>
        <w:t xml:space="preserve"> </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 xml:space="preserve">O předání a převzetí staveniště vyhotoví objednatel písemný protokol, který obě strany podepíší. </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Součástí předání a převzetí staveniště je i předání dokumentů objednatelem zhotoviteli, nezbytných pro řádné užívání staveniště, pokud nebyly tyto doklady předány dříve, a to zejména:</w:t>
      </w:r>
    </w:p>
    <w:p w:rsidR="00F74721" w:rsidRPr="000A4710" w:rsidRDefault="00EC503A" w:rsidP="00CC6F4D">
      <w:pPr>
        <w:pStyle w:val="Odstavecseseznamem"/>
        <w:numPr>
          <w:ilvl w:val="0"/>
          <w:numId w:val="23"/>
        </w:numPr>
        <w:spacing w:after="120"/>
        <w:contextualSpacing w:val="0"/>
        <w:jc w:val="both"/>
        <w:rPr>
          <w:rFonts w:ascii="Calibri" w:hAnsi="Calibri" w:cs="Arial"/>
          <w:sz w:val="22"/>
          <w:szCs w:val="22"/>
        </w:rPr>
      </w:pPr>
      <w:r w:rsidRPr="000A4710">
        <w:rPr>
          <w:rFonts w:ascii="Calibri" w:hAnsi="Calibri" w:cs="Arial"/>
          <w:sz w:val="22"/>
          <w:szCs w:val="22"/>
        </w:rPr>
        <w:t>předané plochy a ostatní staveniště</w:t>
      </w:r>
    </w:p>
    <w:p w:rsidR="00F74721" w:rsidRPr="000A4710" w:rsidRDefault="00EC503A" w:rsidP="00CC6F4D">
      <w:pPr>
        <w:pStyle w:val="Odstavecseseznamem"/>
        <w:numPr>
          <w:ilvl w:val="0"/>
          <w:numId w:val="23"/>
        </w:numPr>
        <w:spacing w:after="120"/>
        <w:contextualSpacing w:val="0"/>
        <w:jc w:val="both"/>
        <w:rPr>
          <w:rFonts w:ascii="Calibri" w:hAnsi="Calibri" w:cs="Arial"/>
          <w:sz w:val="22"/>
          <w:szCs w:val="22"/>
        </w:rPr>
      </w:pPr>
      <w:r w:rsidRPr="000A4710">
        <w:rPr>
          <w:rFonts w:ascii="Calibri" w:hAnsi="Calibri" w:cs="Arial"/>
          <w:sz w:val="22"/>
          <w:szCs w:val="22"/>
        </w:rPr>
        <w:t>vyznačení p</w:t>
      </w:r>
      <w:r w:rsidR="00CC6F4D" w:rsidRPr="000A4710">
        <w:rPr>
          <w:rFonts w:ascii="Calibri" w:hAnsi="Calibri" w:cs="Arial"/>
          <w:sz w:val="22"/>
          <w:szCs w:val="22"/>
        </w:rPr>
        <w:t>řístupových a příjezdových cest.</w:t>
      </w:r>
    </w:p>
    <w:p w:rsidR="00F74721" w:rsidRPr="000A4710"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sidRPr="000A4710">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rsidR="00F74721" w:rsidRPr="000A4710"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sidRPr="000A4710">
        <w:rPr>
          <w:rFonts w:ascii="Calibri" w:hAnsi="Calibri" w:cs="Arial"/>
          <w:sz w:val="22"/>
          <w:szCs w:val="22"/>
        </w:rPr>
        <w:t xml:space="preserve">Zhotovitel je povinen dodržovat všechny podmínky správců nebo vlastníků sítí a nese veškeré důsledky a škody vzniklé jejich nedodržením. </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Dojde-li v průběhu realizace díla k poškození stávajících inženýrských sítí, nese veškeré náklady na uvedení sítí do původního stavu zhotovitel včetně případných škod, pokut apod.</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Zhotovitel je povinen užívat staveniště pouze pro účely související s prováděním díla a při užívání staveniště je povinen dodržovat veškeré relevantní obecně závazné právní předpisy.</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lastRenderedPageBreak/>
        <w:t>Zhotovitel není oprávněn využívat staveniště k ubytování osob, pokud k tomu není určeno anebo výslovně dohodnuto.</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rsidR="00F74721" w:rsidRDefault="00EC503A" w:rsidP="00CC6F4D">
      <w:pPr>
        <w:pStyle w:val="Odstavecseseznamem"/>
        <w:numPr>
          <w:ilvl w:val="0"/>
          <w:numId w:val="17"/>
        </w:numPr>
        <w:spacing w:after="120"/>
        <w:ind w:left="425" w:hanging="425"/>
        <w:contextualSpacing w:val="0"/>
        <w:jc w:val="both"/>
        <w:rPr>
          <w:rFonts w:ascii="Calibri" w:hAnsi="Calibri" w:cs="Arial"/>
          <w:sz w:val="22"/>
          <w:szCs w:val="22"/>
        </w:rPr>
      </w:pPr>
      <w:r>
        <w:rPr>
          <w:rFonts w:ascii="Calibri" w:hAnsi="Calibri" w:cs="Arial"/>
          <w:sz w:val="22"/>
          <w:szCs w:val="22"/>
        </w:rPr>
        <w:t>Jiné informační tabule či reklamy lze na staveništi umístit pouze se souhlasem objednatele.</w:t>
      </w:r>
    </w:p>
    <w:p w:rsidR="00F74721" w:rsidRDefault="00F74721">
      <w:pPr>
        <w:jc w:val="both"/>
        <w:rPr>
          <w:rFonts w:ascii="Calibri" w:hAnsi="Calibri" w:cs="Arial"/>
          <w:sz w:val="22"/>
          <w:szCs w:val="22"/>
        </w:rPr>
      </w:pPr>
    </w:p>
    <w:p w:rsidR="00F74721" w:rsidRDefault="00F74721">
      <w:pPr>
        <w:pStyle w:val="Nadpis2"/>
        <w:jc w:val="center"/>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IV.</w:t>
      </w:r>
    </w:p>
    <w:p w:rsidR="00F74721" w:rsidRDefault="00EC503A">
      <w:pPr>
        <w:pStyle w:val="Nadpis2"/>
        <w:jc w:val="center"/>
        <w:rPr>
          <w:rFonts w:ascii="Calibri" w:hAnsi="Calibri" w:cs="Arial"/>
          <w:sz w:val="22"/>
          <w:szCs w:val="22"/>
        </w:rPr>
      </w:pPr>
      <w:r>
        <w:rPr>
          <w:rFonts w:ascii="Calibri" w:hAnsi="Calibri" w:cs="Arial"/>
          <w:sz w:val="22"/>
          <w:szCs w:val="22"/>
        </w:rPr>
        <w:t>Cena díla </w:t>
      </w:r>
    </w:p>
    <w:p w:rsidR="00F74721" w:rsidRDefault="00EC503A">
      <w:pPr>
        <w:pStyle w:val="Nadpis2"/>
        <w:numPr>
          <w:ilvl w:val="0"/>
          <w:numId w:val="25"/>
        </w:numPr>
        <w:spacing w:after="120"/>
        <w:ind w:left="284" w:hanging="284"/>
        <w:rPr>
          <w:rFonts w:ascii="Calibri" w:hAnsi="Calibri" w:cs="Arial"/>
          <w:b w:val="0"/>
          <w:sz w:val="22"/>
          <w:szCs w:val="22"/>
        </w:rPr>
      </w:pPr>
      <w:r>
        <w:rPr>
          <w:rFonts w:ascii="Calibri" w:hAnsi="Calibri" w:cs="Arial"/>
          <w:b w:val="0"/>
          <w:sz w:val="22"/>
          <w:szCs w:val="22"/>
        </w:rPr>
        <w:t>Cena za dílo byla sjednána jako pevná cena smluvní, která je platná po celou dobu realizace díla, pokud není stanoveno dále jinak.</w:t>
      </w:r>
    </w:p>
    <w:tbl>
      <w:tblPr>
        <w:tblW w:w="4700" w:type="pct"/>
        <w:tblInd w:w="519"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2" w:type="dxa"/>
        </w:tblCellMar>
        <w:tblLook w:val="01E0" w:firstRow="1" w:lastRow="1" w:firstColumn="1" w:lastColumn="1" w:noHBand="0" w:noVBand="0"/>
      </w:tblPr>
      <w:tblGrid>
        <w:gridCol w:w="2353"/>
        <w:gridCol w:w="2140"/>
        <w:gridCol w:w="2111"/>
        <w:gridCol w:w="2112"/>
      </w:tblGrid>
      <w:tr w:rsidR="00F74721">
        <w:trPr>
          <w:trHeight w:hRule="exact" w:val="680"/>
        </w:trPr>
        <w:tc>
          <w:tcPr>
            <w:tcW w:w="2302" w:type="dxa"/>
            <w:tcBorders>
              <w:top w:val="single" w:sz="12" w:space="0" w:color="00000A"/>
              <w:left w:val="single" w:sz="12" w:space="0" w:color="00000A"/>
              <w:bottom w:val="single" w:sz="12" w:space="0" w:color="00000A"/>
              <w:right w:val="single" w:sz="12" w:space="0" w:color="00000A"/>
            </w:tcBorders>
            <w:shd w:val="clear" w:color="auto" w:fill="FFFFFF"/>
            <w:tcMar>
              <w:left w:w="92" w:type="dxa"/>
            </w:tcMar>
            <w:vAlign w:val="center"/>
          </w:tcPr>
          <w:p w:rsidR="00F74721" w:rsidRDefault="00F74721">
            <w:pPr>
              <w:spacing w:after="120"/>
              <w:jc w:val="both"/>
              <w:rPr>
                <w:rFonts w:ascii="Calibri" w:hAnsi="Calibri" w:cs="Arial"/>
                <w:b/>
                <w:szCs w:val="22"/>
              </w:rPr>
            </w:pPr>
          </w:p>
        </w:tc>
        <w:tc>
          <w:tcPr>
            <w:tcW w:w="2093" w:type="dxa"/>
            <w:tcBorders>
              <w:top w:val="single" w:sz="12" w:space="0" w:color="00000A"/>
              <w:left w:val="single" w:sz="12" w:space="0" w:color="00000A"/>
              <w:bottom w:val="single" w:sz="12" w:space="0" w:color="00000A"/>
              <w:right w:val="single" w:sz="12" w:space="0" w:color="00000A"/>
            </w:tcBorders>
            <w:shd w:val="clear" w:color="auto" w:fill="FFFFFF"/>
            <w:tcMar>
              <w:left w:w="92" w:type="dxa"/>
            </w:tcMar>
            <w:vAlign w:val="center"/>
          </w:tcPr>
          <w:p w:rsidR="00F74721" w:rsidRDefault="00EC503A">
            <w:pPr>
              <w:spacing w:after="120"/>
              <w:jc w:val="center"/>
              <w:rPr>
                <w:rFonts w:ascii="Calibri" w:hAnsi="Calibri" w:cs="Arial"/>
                <w:b/>
                <w:szCs w:val="22"/>
              </w:rPr>
            </w:pPr>
            <w:r>
              <w:rPr>
                <w:rFonts w:ascii="Calibri" w:hAnsi="Calibri" w:cs="Arial"/>
                <w:b/>
                <w:sz w:val="22"/>
                <w:szCs w:val="22"/>
              </w:rPr>
              <w:t>Základní (Kč)</w:t>
            </w:r>
          </w:p>
        </w:tc>
        <w:tc>
          <w:tcPr>
            <w:tcW w:w="2065" w:type="dxa"/>
            <w:tcBorders>
              <w:top w:val="single" w:sz="12" w:space="0" w:color="00000A"/>
              <w:left w:val="single" w:sz="12" w:space="0" w:color="00000A"/>
              <w:bottom w:val="single" w:sz="12" w:space="0" w:color="00000A"/>
              <w:right w:val="single" w:sz="12" w:space="0" w:color="00000A"/>
            </w:tcBorders>
            <w:shd w:val="clear" w:color="auto" w:fill="FFFFFF"/>
            <w:tcMar>
              <w:left w:w="92" w:type="dxa"/>
            </w:tcMar>
            <w:vAlign w:val="center"/>
          </w:tcPr>
          <w:p w:rsidR="00F74721" w:rsidRDefault="00EC503A" w:rsidP="003C0CAA">
            <w:pPr>
              <w:spacing w:after="120"/>
              <w:jc w:val="center"/>
              <w:rPr>
                <w:rFonts w:ascii="Calibri" w:hAnsi="Calibri" w:cs="Arial"/>
                <w:b/>
                <w:szCs w:val="22"/>
              </w:rPr>
            </w:pPr>
            <w:r>
              <w:rPr>
                <w:rFonts w:ascii="Calibri" w:hAnsi="Calibri" w:cs="Arial"/>
                <w:b/>
                <w:sz w:val="22"/>
                <w:szCs w:val="22"/>
              </w:rPr>
              <w:t xml:space="preserve">DPH </w:t>
            </w:r>
            <w:r w:rsidR="003C0CAA">
              <w:rPr>
                <w:rFonts w:ascii="Calibri" w:hAnsi="Calibri" w:cs="Arial"/>
                <w:b/>
                <w:sz w:val="22"/>
                <w:szCs w:val="22"/>
              </w:rPr>
              <w:t>21</w:t>
            </w:r>
            <w:r>
              <w:rPr>
                <w:rFonts w:ascii="Calibri" w:hAnsi="Calibri" w:cs="Arial"/>
                <w:b/>
                <w:sz w:val="22"/>
                <w:szCs w:val="22"/>
              </w:rPr>
              <w:t xml:space="preserve"> % (Kč)</w:t>
            </w:r>
          </w:p>
        </w:tc>
        <w:tc>
          <w:tcPr>
            <w:tcW w:w="2066" w:type="dxa"/>
            <w:tcBorders>
              <w:top w:val="single" w:sz="12" w:space="0" w:color="00000A"/>
              <w:left w:val="single" w:sz="12" w:space="0" w:color="00000A"/>
              <w:bottom w:val="single" w:sz="12" w:space="0" w:color="00000A"/>
              <w:right w:val="single" w:sz="12" w:space="0" w:color="00000A"/>
            </w:tcBorders>
            <w:shd w:val="clear" w:color="auto" w:fill="FFFFFF"/>
            <w:tcMar>
              <w:left w:w="92" w:type="dxa"/>
            </w:tcMar>
            <w:vAlign w:val="center"/>
          </w:tcPr>
          <w:p w:rsidR="00F74721" w:rsidRDefault="00EC503A">
            <w:pPr>
              <w:spacing w:after="120"/>
              <w:jc w:val="center"/>
              <w:rPr>
                <w:rFonts w:ascii="Calibri" w:hAnsi="Calibri" w:cs="Arial"/>
                <w:b/>
                <w:szCs w:val="22"/>
              </w:rPr>
            </w:pPr>
            <w:r>
              <w:rPr>
                <w:rFonts w:ascii="Calibri" w:hAnsi="Calibri" w:cs="Arial"/>
                <w:b/>
                <w:sz w:val="22"/>
                <w:szCs w:val="22"/>
              </w:rPr>
              <w:t>Celková (Kč)</w:t>
            </w:r>
          </w:p>
        </w:tc>
      </w:tr>
      <w:tr w:rsidR="00F74721">
        <w:trPr>
          <w:trHeight w:hRule="exact" w:val="680"/>
        </w:trPr>
        <w:tc>
          <w:tcPr>
            <w:tcW w:w="2302" w:type="dxa"/>
            <w:tcBorders>
              <w:top w:val="single" w:sz="12" w:space="0" w:color="00000A"/>
              <w:left w:val="single" w:sz="12" w:space="0" w:color="00000A"/>
              <w:bottom w:val="single" w:sz="12" w:space="0" w:color="00000A"/>
              <w:right w:val="single" w:sz="12" w:space="0" w:color="00000A"/>
            </w:tcBorders>
            <w:shd w:val="clear" w:color="auto" w:fill="auto"/>
            <w:tcMar>
              <w:left w:w="92" w:type="dxa"/>
            </w:tcMar>
            <w:vAlign w:val="center"/>
          </w:tcPr>
          <w:p w:rsidR="00F74721" w:rsidRPr="002254A9" w:rsidRDefault="00EC503A">
            <w:pPr>
              <w:spacing w:after="120"/>
              <w:jc w:val="both"/>
              <w:rPr>
                <w:rFonts w:ascii="Calibri" w:hAnsi="Calibri" w:cs="Arial"/>
                <w:b/>
                <w:szCs w:val="22"/>
              </w:rPr>
            </w:pPr>
            <w:r w:rsidRPr="002254A9">
              <w:rPr>
                <w:rFonts w:ascii="Calibri" w:hAnsi="Calibri" w:cs="Arial"/>
                <w:b/>
                <w:sz w:val="22"/>
                <w:szCs w:val="22"/>
              </w:rPr>
              <w:t>CENA CELKEM</w:t>
            </w:r>
          </w:p>
        </w:tc>
        <w:tc>
          <w:tcPr>
            <w:tcW w:w="2093" w:type="dxa"/>
            <w:tcBorders>
              <w:top w:val="single" w:sz="12" w:space="0" w:color="00000A"/>
              <w:left w:val="single" w:sz="12" w:space="0" w:color="00000A"/>
              <w:bottom w:val="single" w:sz="12" w:space="0" w:color="00000A"/>
              <w:right w:val="single" w:sz="12" w:space="0" w:color="00000A"/>
            </w:tcBorders>
            <w:shd w:val="clear" w:color="auto" w:fill="auto"/>
            <w:tcMar>
              <w:left w:w="92" w:type="dxa"/>
            </w:tcMar>
            <w:vAlign w:val="center"/>
          </w:tcPr>
          <w:p w:rsidR="00F74721" w:rsidRPr="002254A9" w:rsidRDefault="009674EA">
            <w:pPr>
              <w:spacing w:after="120"/>
              <w:jc w:val="center"/>
              <w:rPr>
                <w:rFonts w:ascii="Calibri" w:hAnsi="Calibri" w:cs="Arial"/>
                <w:b/>
                <w:szCs w:val="22"/>
              </w:rPr>
            </w:pPr>
            <w:r>
              <w:rPr>
                <w:rFonts w:ascii="Calibri" w:hAnsi="Calibri" w:cs="Arial"/>
                <w:b/>
                <w:sz w:val="22"/>
                <w:szCs w:val="22"/>
              </w:rPr>
              <w:t>4 678 095</w:t>
            </w:r>
          </w:p>
        </w:tc>
        <w:tc>
          <w:tcPr>
            <w:tcW w:w="2065" w:type="dxa"/>
            <w:tcBorders>
              <w:top w:val="single" w:sz="12" w:space="0" w:color="00000A"/>
              <w:left w:val="single" w:sz="12" w:space="0" w:color="00000A"/>
              <w:bottom w:val="single" w:sz="12" w:space="0" w:color="00000A"/>
              <w:right w:val="single" w:sz="12" w:space="0" w:color="00000A"/>
            </w:tcBorders>
            <w:shd w:val="clear" w:color="auto" w:fill="auto"/>
            <w:tcMar>
              <w:left w:w="92" w:type="dxa"/>
            </w:tcMar>
            <w:vAlign w:val="center"/>
          </w:tcPr>
          <w:p w:rsidR="00F74721" w:rsidRPr="002254A9" w:rsidRDefault="002254A9" w:rsidP="009674EA">
            <w:pPr>
              <w:spacing w:after="120"/>
              <w:jc w:val="center"/>
              <w:rPr>
                <w:rFonts w:ascii="Calibri" w:hAnsi="Calibri" w:cs="Arial"/>
                <w:b/>
                <w:szCs w:val="22"/>
              </w:rPr>
            </w:pPr>
            <w:r w:rsidRPr="002254A9">
              <w:rPr>
                <w:rFonts w:ascii="Calibri" w:hAnsi="Calibri" w:cs="Arial"/>
                <w:b/>
                <w:sz w:val="22"/>
                <w:szCs w:val="22"/>
              </w:rPr>
              <w:t xml:space="preserve">982 </w:t>
            </w:r>
            <w:r w:rsidR="009674EA">
              <w:rPr>
                <w:rFonts w:ascii="Calibri" w:hAnsi="Calibri" w:cs="Arial"/>
                <w:b/>
                <w:sz w:val="22"/>
                <w:szCs w:val="22"/>
              </w:rPr>
              <w:t>400</w:t>
            </w:r>
          </w:p>
        </w:tc>
        <w:tc>
          <w:tcPr>
            <w:tcW w:w="2066" w:type="dxa"/>
            <w:tcBorders>
              <w:top w:val="single" w:sz="12" w:space="0" w:color="00000A"/>
              <w:left w:val="single" w:sz="12" w:space="0" w:color="00000A"/>
              <w:bottom w:val="single" w:sz="12" w:space="0" w:color="00000A"/>
              <w:right w:val="single" w:sz="12" w:space="0" w:color="00000A"/>
            </w:tcBorders>
            <w:shd w:val="clear" w:color="auto" w:fill="auto"/>
            <w:tcMar>
              <w:left w:w="92" w:type="dxa"/>
            </w:tcMar>
            <w:vAlign w:val="center"/>
          </w:tcPr>
          <w:p w:rsidR="00F74721" w:rsidRPr="002254A9" w:rsidRDefault="009674EA">
            <w:pPr>
              <w:spacing w:after="120"/>
              <w:jc w:val="center"/>
              <w:rPr>
                <w:rFonts w:ascii="Calibri" w:hAnsi="Calibri" w:cs="Arial"/>
                <w:b/>
                <w:szCs w:val="22"/>
              </w:rPr>
            </w:pPr>
            <w:r>
              <w:rPr>
                <w:rFonts w:ascii="Calibri" w:hAnsi="Calibri" w:cs="Arial"/>
                <w:b/>
                <w:sz w:val="22"/>
                <w:szCs w:val="22"/>
              </w:rPr>
              <w:t>5 660 49</w:t>
            </w:r>
            <w:r w:rsidR="002254A9" w:rsidRPr="002254A9">
              <w:rPr>
                <w:rFonts w:ascii="Calibri" w:hAnsi="Calibri" w:cs="Arial"/>
                <w:b/>
                <w:sz w:val="22"/>
                <w:szCs w:val="22"/>
              </w:rPr>
              <w:t>5</w:t>
            </w:r>
          </w:p>
        </w:tc>
      </w:tr>
    </w:tbl>
    <w:p w:rsidR="00F74721" w:rsidRDefault="00F74721">
      <w:pPr>
        <w:ind w:left="284" w:hanging="284"/>
        <w:jc w:val="both"/>
        <w:rPr>
          <w:rFonts w:ascii="Calibri" w:hAnsi="Calibri" w:cs="Arial"/>
          <w:sz w:val="22"/>
          <w:szCs w:val="22"/>
        </w:rPr>
      </w:pPr>
    </w:p>
    <w:p w:rsidR="00F74721" w:rsidRDefault="00EC503A">
      <w:pPr>
        <w:pStyle w:val="Nadpis2"/>
        <w:numPr>
          <w:ilvl w:val="0"/>
          <w:numId w:val="25"/>
        </w:numPr>
        <w:spacing w:after="120"/>
        <w:ind w:left="284" w:hanging="284"/>
        <w:jc w:val="both"/>
        <w:rPr>
          <w:rFonts w:ascii="Calibri" w:hAnsi="Calibri" w:cs="Arial"/>
          <w:b w:val="0"/>
          <w:sz w:val="22"/>
          <w:szCs w:val="22"/>
        </w:rPr>
      </w:pPr>
      <w:r>
        <w:rPr>
          <w:rFonts w:ascii="Calibri" w:hAnsi="Calibri" w:cs="Arial"/>
          <w:b w:val="0"/>
          <w:sz w:val="22"/>
          <w:szCs w:val="22"/>
        </w:rPr>
        <w:t>Cena díla je stanovena na základě projektové dokumentace pro provedení stavby předané objednatelem zhotoviteli. Pro obsah ceny díla je rozhodující soupis stavebních prací, dodávek a služeb včetně výkazu výměr.</w:t>
      </w:r>
    </w:p>
    <w:p w:rsidR="00F74721" w:rsidRDefault="00EC503A">
      <w:pPr>
        <w:pStyle w:val="Nadpis2"/>
        <w:numPr>
          <w:ilvl w:val="0"/>
          <w:numId w:val="25"/>
        </w:numPr>
        <w:spacing w:after="120"/>
        <w:ind w:left="284" w:hanging="284"/>
        <w:jc w:val="both"/>
        <w:rPr>
          <w:rFonts w:ascii="Calibri" w:hAnsi="Calibri" w:cs="Arial"/>
          <w:b w:val="0"/>
          <w:sz w:val="22"/>
          <w:szCs w:val="22"/>
        </w:rPr>
      </w:pPr>
      <w:r>
        <w:rPr>
          <w:rFonts w:ascii="Calibri" w:hAnsi="Calibri" w:cs="Arial"/>
          <w:b w:val="0"/>
          <w:sz w:val="22"/>
          <w:szCs w:val="22"/>
        </w:rPr>
        <w:t>Cena díla obsahuje veškeré náklady zhotovitele nezbytné k řádnému a včasnému provedení díla a jeho přiměřený zisk.</w:t>
      </w:r>
    </w:p>
    <w:p w:rsidR="00F74721" w:rsidRDefault="00EC503A">
      <w:pPr>
        <w:pStyle w:val="Nadpis2"/>
        <w:numPr>
          <w:ilvl w:val="0"/>
          <w:numId w:val="25"/>
        </w:numPr>
        <w:spacing w:after="120"/>
        <w:ind w:left="284" w:hanging="284"/>
        <w:jc w:val="both"/>
        <w:rPr>
          <w:rFonts w:ascii="Calibri" w:hAnsi="Calibri" w:cs="Arial"/>
          <w:b w:val="0"/>
          <w:sz w:val="22"/>
          <w:szCs w:val="22"/>
        </w:rPr>
      </w:pPr>
      <w:r>
        <w:rPr>
          <w:rFonts w:ascii="Calibri" w:hAnsi="Calibri" w:cs="Arial"/>
          <w:b w:val="0"/>
          <w:sz w:val="22"/>
          <w:szCs w:val="22"/>
        </w:rPr>
        <w:t>Cena díla obsahuje mimo vlastní provedení díla dle Článku II. Předmět díla - také náklady zejména na:</w:t>
      </w:r>
    </w:p>
    <w:p w:rsidR="00F74721" w:rsidRPr="00B16D58" w:rsidRDefault="00EC503A">
      <w:pPr>
        <w:numPr>
          <w:ilvl w:val="0"/>
          <w:numId w:val="22"/>
        </w:numPr>
        <w:tabs>
          <w:tab w:val="left" w:pos="567"/>
        </w:tabs>
        <w:spacing w:after="40"/>
        <w:jc w:val="both"/>
        <w:rPr>
          <w:rFonts w:ascii="Calibri" w:hAnsi="Calibri" w:cs="Arial"/>
          <w:color w:val="auto"/>
          <w:sz w:val="22"/>
          <w:szCs w:val="22"/>
        </w:rPr>
      </w:pPr>
      <w:r w:rsidRPr="00B16D58">
        <w:rPr>
          <w:rFonts w:ascii="Calibri" w:hAnsi="Calibri"/>
          <w:color w:val="auto"/>
          <w:sz w:val="22"/>
          <w:szCs w:val="22"/>
        </w:rPr>
        <w:t>zabezpečení staveniště vůči vstupu neoprávněných osob dočasným ohrazením,</w:t>
      </w:r>
    </w:p>
    <w:p w:rsidR="00F74721" w:rsidRPr="00B16D58" w:rsidRDefault="00EC503A">
      <w:pPr>
        <w:pStyle w:val="Odstavecseseznamem"/>
        <w:numPr>
          <w:ilvl w:val="0"/>
          <w:numId w:val="22"/>
        </w:numPr>
        <w:spacing w:after="40"/>
        <w:jc w:val="both"/>
        <w:rPr>
          <w:rFonts w:ascii="Calibri" w:hAnsi="Calibri"/>
          <w:color w:val="auto"/>
          <w:sz w:val="22"/>
          <w:szCs w:val="22"/>
        </w:rPr>
      </w:pPr>
      <w:r w:rsidRPr="00B16D58">
        <w:rPr>
          <w:rFonts w:ascii="Calibri" w:hAnsi="Calibri"/>
          <w:color w:val="auto"/>
          <w:sz w:val="22"/>
          <w:szCs w:val="22"/>
        </w:rPr>
        <w:t>zabezpečení bezpečnosti a hygieny práce,</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vybudování, provoz, udržování a odstranění zařízení staveniště,</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opatření k ochraně životního prostředí,</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náklady na sjednaná pojištění,</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zajištění podmínek pro činnost autorského a technického dozoru,</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 xml:space="preserve">koordinační a kompletační činnost, </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poplatky spojené s</w:t>
      </w:r>
      <w:r w:rsidR="000A4710" w:rsidRPr="00B16D58">
        <w:rPr>
          <w:rFonts w:ascii="Calibri" w:hAnsi="Calibri"/>
          <w:color w:val="auto"/>
          <w:sz w:val="22"/>
          <w:szCs w:val="22"/>
        </w:rPr>
        <w:t xml:space="preserve"> </w:t>
      </w:r>
      <w:r w:rsidRPr="00B16D58">
        <w:rPr>
          <w:rFonts w:ascii="Calibri" w:hAnsi="Calibri"/>
          <w:color w:val="auto"/>
          <w:sz w:val="22"/>
          <w:szCs w:val="22"/>
        </w:rPr>
        <w:t xml:space="preserve">odvozem a uložením odpadu, </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zajištění všech nutných zkoušek dle kontrolního a zkušebního plánu stavby,</w:t>
      </w:r>
    </w:p>
    <w:p w:rsidR="00F74721" w:rsidRPr="00B16D58" w:rsidRDefault="00EC503A">
      <w:pPr>
        <w:numPr>
          <w:ilvl w:val="0"/>
          <w:numId w:val="22"/>
        </w:numPr>
        <w:spacing w:after="40"/>
        <w:ind w:left="627"/>
        <w:jc w:val="both"/>
        <w:rPr>
          <w:rFonts w:ascii="Calibri" w:hAnsi="Calibri"/>
          <w:color w:val="auto"/>
          <w:sz w:val="22"/>
          <w:szCs w:val="22"/>
        </w:rPr>
      </w:pPr>
      <w:r w:rsidRPr="00B16D58">
        <w:rPr>
          <w:rFonts w:ascii="Calibri" w:hAnsi="Calibri"/>
          <w:color w:val="auto"/>
          <w:sz w:val="22"/>
          <w:szCs w:val="22"/>
        </w:rPr>
        <w:t>součinnost v řízení se stavebním úřadem o užívání dokončené stavby, případně</w:t>
      </w:r>
      <w:r w:rsidR="003D1EB3" w:rsidRPr="00B16D58">
        <w:rPr>
          <w:rFonts w:ascii="Calibri" w:hAnsi="Calibri"/>
          <w:color w:val="auto"/>
          <w:sz w:val="22"/>
          <w:szCs w:val="22"/>
        </w:rPr>
        <w:t xml:space="preserve"> o vydání kolaudačního souhlasu,</w:t>
      </w:r>
    </w:p>
    <w:p w:rsidR="00F74721" w:rsidRPr="00B16D58" w:rsidRDefault="00EC503A" w:rsidP="00B16D58">
      <w:pPr>
        <w:numPr>
          <w:ilvl w:val="0"/>
          <w:numId w:val="22"/>
        </w:numPr>
        <w:spacing w:after="200"/>
        <w:jc w:val="both"/>
        <w:rPr>
          <w:rFonts w:ascii="Calibri" w:hAnsi="Calibri"/>
          <w:color w:val="auto"/>
          <w:sz w:val="22"/>
          <w:szCs w:val="22"/>
        </w:rPr>
      </w:pPr>
      <w:r w:rsidRPr="00B16D58">
        <w:rPr>
          <w:rFonts w:ascii="Calibri" w:hAnsi="Calibri"/>
          <w:color w:val="auto"/>
          <w:sz w:val="22"/>
          <w:szCs w:val="22"/>
        </w:rPr>
        <w:t xml:space="preserve">dokumentaci skutečného provedení stavby, geodetické zaměření stavby a </w:t>
      </w:r>
      <w:r w:rsidR="000A4710" w:rsidRPr="00B16D58">
        <w:rPr>
          <w:rFonts w:ascii="Calibri" w:hAnsi="Calibri"/>
          <w:color w:val="auto"/>
          <w:sz w:val="22"/>
          <w:szCs w:val="22"/>
        </w:rPr>
        <w:t>vložení dat do Jednotné digitální technické mapy Zlínského kraje.</w:t>
      </w:r>
    </w:p>
    <w:p w:rsidR="00F74721" w:rsidRDefault="00EC503A">
      <w:pPr>
        <w:pStyle w:val="Nadpis2"/>
        <w:numPr>
          <w:ilvl w:val="0"/>
          <w:numId w:val="25"/>
        </w:numPr>
        <w:spacing w:after="120"/>
        <w:ind w:left="284" w:hanging="284"/>
        <w:jc w:val="both"/>
        <w:rPr>
          <w:rFonts w:ascii="Calibri" w:hAnsi="Calibri" w:cs="Arial"/>
          <w:b w:val="0"/>
          <w:sz w:val="22"/>
          <w:szCs w:val="22"/>
        </w:rPr>
      </w:pPr>
      <w:r w:rsidRPr="00CC6F4D">
        <w:rPr>
          <w:rFonts w:ascii="Calibri" w:hAnsi="Calibri" w:cs="Arial"/>
          <w:b w:val="0"/>
          <w:sz w:val="22"/>
          <w:szCs w:val="22"/>
        </w:rPr>
        <w:t>Změna ceny díla je možná jen na základě změny rozsahu díla. Změna rozsahu díla musí být písemně objednána objednatelem a změna ceny díla musí být předem sjednána písemným</w:t>
      </w:r>
      <w:r>
        <w:rPr>
          <w:rFonts w:ascii="Calibri" w:hAnsi="Calibri" w:cs="Arial"/>
          <w:b w:val="0"/>
          <w:sz w:val="22"/>
          <w:szCs w:val="22"/>
        </w:rPr>
        <w:t xml:space="preserve"> dodatkem k této smlouvě podepsaným odpovědnými zástupci obou smluvních stran, jinak zhotoviteli nárok na zaplacení těchto prací nevzniká a současně platí, že tyto práce byly již zahrnuty v původním rozsahu předmětu díla a jeho ceně. </w:t>
      </w:r>
    </w:p>
    <w:p w:rsidR="00F74721" w:rsidRDefault="00EC503A">
      <w:pPr>
        <w:pStyle w:val="Nadpis2"/>
        <w:numPr>
          <w:ilvl w:val="0"/>
          <w:numId w:val="25"/>
        </w:numPr>
        <w:spacing w:after="120"/>
        <w:ind w:left="284" w:hanging="284"/>
        <w:jc w:val="both"/>
        <w:rPr>
          <w:rFonts w:ascii="Calibri" w:hAnsi="Calibri" w:cs="Arial"/>
          <w:b w:val="0"/>
          <w:sz w:val="22"/>
          <w:szCs w:val="22"/>
        </w:rPr>
      </w:pPr>
      <w:r>
        <w:rPr>
          <w:rFonts w:ascii="Calibri" w:hAnsi="Calibri" w:cs="Arial"/>
          <w:b w:val="0"/>
          <w:sz w:val="22"/>
          <w:szCs w:val="22"/>
        </w:rPr>
        <w:t xml:space="preserve">Překročení nabídkové ceny ve smyslu odst. 5) tohoto článku je možné pouze v případě, že objednatel při plnění veřejné zakázky dle této smlouvy rozhodne o provedení stavebních prací či </w:t>
      </w:r>
      <w:r>
        <w:rPr>
          <w:rFonts w:ascii="Calibri" w:hAnsi="Calibri" w:cs="Arial"/>
          <w:b w:val="0"/>
          <w:sz w:val="22"/>
          <w:szCs w:val="22"/>
        </w:rPr>
        <w:lastRenderedPageBreak/>
        <w:t>poskytnutí jiného plnění, které nebylo předmětem původního zadání veřejné zakázky a které nebylo sjednáno touto smlouvou, které však s předmětem zadané zakázky bezprostředně souvisí, bez jeho provedení není dokončení původní zakázky možné nebo účelné a jeho zadání nemohlo být z objektivních důvodů součástí původní zadávací dokumentace, neboť nutnost provedení takových prací a dodávek nebyla za daného stavu věcí zřejmá ani při vynaložení veškerého odborného úsilí, které lze vzhledem k povaze věci spravedlivě požadovat. Taková změna ceny je možná pouze na základě předem písemně uzavřeného dodatku ke smlouvě.</w:t>
      </w:r>
    </w:p>
    <w:p w:rsidR="00F74721" w:rsidRDefault="00EC503A">
      <w:pPr>
        <w:pStyle w:val="Nadpis2"/>
        <w:numPr>
          <w:ilvl w:val="0"/>
          <w:numId w:val="25"/>
        </w:numPr>
        <w:spacing w:after="120"/>
        <w:ind w:left="284" w:hanging="284"/>
        <w:jc w:val="both"/>
        <w:rPr>
          <w:rFonts w:ascii="Calibri" w:hAnsi="Calibri" w:cs="Arial"/>
          <w:b w:val="0"/>
          <w:sz w:val="22"/>
          <w:szCs w:val="22"/>
        </w:rPr>
      </w:pPr>
      <w:r>
        <w:rPr>
          <w:rFonts w:ascii="Calibri" w:hAnsi="Calibri" w:cs="Arial"/>
          <w:b w:val="0"/>
          <w:sz w:val="22"/>
          <w:szCs w:val="22"/>
        </w:rPr>
        <w:t>Dojde-li k dohodě o omezení či rozšíření rozsahu díla, budou tyto tzv. vícepráce či méněpráce oceněny takto:</w:t>
      </w:r>
    </w:p>
    <w:p w:rsidR="00F74721" w:rsidRDefault="00EC503A">
      <w:pPr>
        <w:spacing w:before="120"/>
        <w:ind w:left="283" w:hanging="283"/>
        <w:jc w:val="both"/>
        <w:rPr>
          <w:rFonts w:ascii="Calibri" w:hAnsi="Calibri" w:cs="Arial"/>
          <w:sz w:val="22"/>
          <w:szCs w:val="22"/>
        </w:rPr>
      </w:pPr>
      <w:r>
        <w:rPr>
          <w:rFonts w:ascii="Calibri" w:hAnsi="Calibri" w:cs="Arial"/>
          <w:sz w:val="22"/>
          <w:szCs w:val="22"/>
        </w:rPr>
        <w:t>a)</w:t>
      </w:r>
      <w:r>
        <w:rPr>
          <w:rFonts w:ascii="Calibri" w:hAnsi="Calibri" w:cs="Arial"/>
          <w:sz w:val="22"/>
          <w:szCs w:val="22"/>
        </w:rPr>
        <w:tab/>
        <w:t>Jestliže tento druh práce bude obsažen v soupisu prací, který je nedílnou součástí smlouvy, budou méněpráce či vícepráce oceněny dle tohoto soupisu prací.</w:t>
      </w:r>
    </w:p>
    <w:p w:rsidR="00F74721" w:rsidRDefault="00EC503A">
      <w:pPr>
        <w:spacing w:before="120"/>
        <w:ind w:left="283" w:hanging="283"/>
        <w:jc w:val="both"/>
        <w:rPr>
          <w:rFonts w:ascii="Calibri" w:hAnsi="Calibri" w:cs="Arial"/>
          <w:sz w:val="22"/>
          <w:szCs w:val="22"/>
        </w:rPr>
      </w:pPr>
      <w:r>
        <w:rPr>
          <w:rFonts w:ascii="Calibri" w:hAnsi="Calibri" w:cs="Arial"/>
          <w:sz w:val="22"/>
          <w:szCs w:val="22"/>
        </w:rPr>
        <w:t>b)</w:t>
      </w:r>
      <w:r>
        <w:rPr>
          <w:rFonts w:ascii="Calibri" w:hAnsi="Calibri" w:cs="Arial"/>
          <w:sz w:val="22"/>
          <w:szCs w:val="22"/>
        </w:rPr>
        <w:tab/>
        <w:t>V případě, že nebudou soupisem prací stanoveny, budou oceněny dle ceníku RTS Brno, platném v době jejich provedení</w:t>
      </w:r>
      <w:r w:rsidR="00EB3E17">
        <w:rPr>
          <w:rFonts w:ascii="Calibri" w:hAnsi="Calibri" w:cs="Arial"/>
          <w:sz w:val="22"/>
          <w:szCs w:val="22"/>
        </w:rPr>
        <w:t>,</w:t>
      </w:r>
      <w:r>
        <w:rPr>
          <w:rFonts w:ascii="Calibri" w:hAnsi="Calibri" w:cs="Arial"/>
          <w:sz w:val="22"/>
          <w:szCs w:val="22"/>
        </w:rPr>
        <w:t xml:space="preserve"> sníženém o 10 %.</w:t>
      </w:r>
    </w:p>
    <w:p w:rsidR="00F74721" w:rsidRDefault="00EC503A">
      <w:pPr>
        <w:spacing w:before="120"/>
        <w:ind w:left="283" w:hanging="283"/>
        <w:jc w:val="both"/>
        <w:rPr>
          <w:rFonts w:ascii="Calibri" w:hAnsi="Calibri" w:cs="Arial"/>
          <w:sz w:val="22"/>
          <w:szCs w:val="22"/>
        </w:rPr>
      </w:pPr>
      <w:r>
        <w:rPr>
          <w:rFonts w:ascii="Calibri" w:hAnsi="Calibri" w:cs="Arial"/>
          <w:sz w:val="22"/>
          <w:szCs w:val="22"/>
        </w:rPr>
        <w:t>c)</w:t>
      </w:r>
      <w:r>
        <w:rPr>
          <w:rFonts w:ascii="Calibri" w:hAnsi="Calibri" w:cs="Arial"/>
          <w:sz w:val="22"/>
          <w:szCs w:val="22"/>
        </w:rPr>
        <w:tab/>
        <w:t xml:space="preserve">V případě, že nebudou stanoveny ani soupisem prací a ani ceníkem RTS Brno, méněpráce či vícepráce budou oceněny HZS ve výši 180,- Kč / hod. a cenou materiálu, která se bude rovnat ceně, za kterou zhotovitel materiál nakoupil. </w:t>
      </w:r>
    </w:p>
    <w:p w:rsidR="00F74721" w:rsidRDefault="00F74721">
      <w:pPr>
        <w:pStyle w:val="Nadpis2"/>
        <w:rPr>
          <w:rFonts w:ascii="Calibri" w:hAnsi="Calibri" w:cs="Arial"/>
          <w:sz w:val="22"/>
          <w:szCs w:val="22"/>
        </w:rPr>
      </w:pPr>
    </w:p>
    <w:p w:rsidR="00F74721" w:rsidRDefault="00F74721">
      <w:pPr>
        <w:pStyle w:val="Nadpis2"/>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V.</w:t>
      </w:r>
    </w:p>
    <w:p w:rsidR="00F74721" w:rsidRDefault="00EC503A">
      <w:pPr>
        <w:pStyle w:val="Nadpis2"/>
        <w:jc w:val="center"/>
        <w:rPr>
          <w:rFonts w:ascii="Calibri" w:hAnsi="Calibri" w:cs="Arial"/>
          <w:sz w:val="22"/>
          <w:szCs w:val="22"/>
        </w:rPr>
      </w:pPr>
      <w:r>
        <w:rPr>
          <w:rFonts w:ascii="Calibri" w:hAnsi="Calibri" w:cs="Arial"/>
          <w:sz w:val="22"/>
          <w:szCs w:val="22"/>
        </w:rPr>
        <w:t>Platební podmínky</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Příjemce plnění (objednatel) čestně prohlašuje ve smyslu „Informace GFŘ a MF k režimu přenesení daňové povinnosti na DPH ve stavebnictví - § 92e zákona o DPH „ zveřejněné dne 9. 11. 2011, že přijaté plnění souvisí výlučně s činností města, které není předmětem daně (veřejnoprávní činnost). Příjemce plnění není v tomto případě v postavení osoby povinné k dani.</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 xml:space="preserve">Příjemce plnění požaduje z výše uvedených důvodů, aby poskytovatel neuplatnil režim přenesení daňové povinnosti ve smyslu § 92a a § 92e z. č. 235/2004 Sb. o dani </w:t>
      </w:r>
      <w:r>
        <w:rPr>
          <w:rFonts w:ascii="Calibri" w:hAnsi="Calibri" w:cs="Arial"/>
          <w:sz w:val="22"/>
          <w:szCs w:val="22"/>
        </w:rPr>
        <w:tab/>
        <w:t xml:space="preserve">z přidané hodnoty. </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Zálohy nejsou sjednány. V souladu s ust. § 21 odst. 10 zákona č. 235/2004 Sb., o dani z přidané hodnoty, ve znění pozdějších předpisů, sjednávají strany dílčí plnění. Dílčí plnění se považuje za samostatné zdanitelné plnění uskutečněné dle odst. 1) až 5) tohoto článku.</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Zhotovitel předloží objednateli vždy nejpozději do 5. dne následujícího měsíce soupis provedených prací oceněný v souladu se způsobem sjednaným ve smlouvě o dílo.</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 xml:space="preserve">Objednatel je povinen se k tomuto soupisu vyjádřit nejpozději do 5 dnů ode dne jeho obdržení. </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Po odsouhlasení soupisu objednatelem vystaví zhotovitel fakturu nejpozději do 15. dne měsíce následujícího po termínu zdanitelného plnění fakturovaných prací.</w:t>
      </w:r>
      <w:r>
        <w:rPr>
          <w:rFonts w:ascii="Calibri" w:hAnsi="Calibri" w:cs="Arial"/>
          <w:sz w:val="22"/>
          <w:szCs w:val="22"/>
        </w:rPr>
        <w:tab/>
        <w:t xml:space="preserve"> </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Odsouhlasený soupis provedených prací je nedílnou součástí faktury. Bez tohoto soupisu je faktura neúplná.</w:t>
      </w:r>
      <w:r>
        <w:rPr>
          <w:rFonts w:ascii="Calibri" w:hAnsi="Calibri" w:cs="Arial"/>
          <w:sz w:val="22"/>
          <w:szCs w:val="22"/>
        </w:rPr>
        <w:tab/>
        <w:t xml:space="preserve"> </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3E6C59">
        <w:rPr>
          <w:rFonts w:ascii="Calibri" w:hAnsi="Calibri" w:cs="Arial"/>
          <w:sz w:val="22"/>
          <w:szCs w:val="22"/>
        </w:rPr>
        <w:t>éto smlouvy</w:t>
      </w:r>
      <w:r>
        <w:rPr>
          <w:rFonts w:ascii="Calibri" w:hAnsi="Calibri" w:cs="Arial"/>
          <w:sz w:val="22"/>
          <w:szCs w:val="22"/>
        </w:rPr>
        <w:t xml:space="preserve"> s uvedením důvodů, pro které fakturu vrací. V takovém případě zhotovitel fakturu opraví a zašle objednateli znovu s novou lhůtou splatnosti.</w:t>
      </w:r>
    </w:p>
    <w:p w:rsidR="00F74721" w:rsidRDefault="00EB3E17">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 xml:space="preserve"> </w:t>
      </w:r>
      <w:r w:rsidR="00EC503A">
        <w:rPr>
          <w:rFonts w:ascii="Calibri" w:hAnsi="Calibri" w:cs="Arial"/>
          <w:sz w:val="22"/>
          <w:szCs w:val="22"/>
        </w:rPr>
        <w:t>Nedojde-li mezi oběma stranami k dohodě při odsouhlasení množství nebo druhu provedených prací, je zhotovitel oprávněn fakturovat pouze ty práce, dodávky a služby, u kterých nedošlo k rozporu.</w:t>
      </w:r>
    </w:p>
    <w:p w:rsidR="00F74721" w:rsidRDefault="00EB3E17">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lastRenderedPageBreak/>
        <w:t xml:space="preserve"> </w:t>
      </w:r>
      <w:r w:rsidR="00EC503A">
        <w:rPr>
          <w:rFonts w:ascii="Calibri" w:hAnsi="Calibri" w:cs="Arial"/>
          <w:sz w:val="22"/>
          <w:szCs w:val="22"/>
        </w:rPr>
        <w:t>Za konečnou fakturu označí zhotovitel poslední fakturu za práce provedené v měsíci dokončení stavby</w:t>
      </w:r>
    </w:p>
    <w:p w:rsidR="00F74721" w:rsidRDefault="00EB3E17">
      <w:pPr>
        <w:pStyle w:val="Odsazen1"/>
        <w:numPr>
          <w:ilvl w:val="0"/>
          <w:numId w:val="15"/>
        </w:numPr>
        <w:spacing w:before="120" w:after="120"/>
        <w:ind w:left="284" w:hanging="284"/>
        <w:rPr>
          <w:rFonts w:ascii="Calibri" w:hAnsi="Calibri" w:cs="Arial"/>
          <w:sz w:val="22"/>
          <w:szCs w:val="22"/>
        </w:rPr>
      </w:pPr>
      <w:r>
        <w:rPr>
          <w:rFonts w:ascii="Calibri" w:hAnsi="Calibri" w:cs="Arial"/>
          <w:sz w:val="22"/>
          <w:szCs w:val="22"/>
        </w:rPr>
        <w:t xml:space="preserve"> </w:t>
      </w:r>
      <w:r w:rsidR="00EC503A">
        <w:rPr>
          <w:rFonts w:ascii="Calibri" w:hAnsi="Calibri" w:cs="Arial"/>
          <w:sz w:val="22"/>
          <w:szCs w:val="22"/>
        </w:rPr>
        <w:t>Faktura musí kromě zákonem stanovených náležitostí pro účetní doklad obsahovat také:</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číslo a datum vystavení faktury,</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číslo smlouvy a datum jejího uzavření, číslo zakázky</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předmět plnění a jeho přesnou specifikaci ve slovním vyjádření,</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označení banky a čísla účtu, na který má být zaplaceno,</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číslo a datum předávacího protokolu se stanoviskem objednatele, že dílo (jeho část plnění) schvaluje jeho převzetím (předávací protokol bude přílohou faktury),</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lhůtu splatnosti faktury,</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název, sídlo, IČ a DIČ objednatele a zhotovitele,</w:t>
      </w:r>
    </w:p>
    <w:p w:rsidR="00F74721" w:rsidRDefault="00EC503A">
      <w:pPr>
        <w:pStyle w:val="Odsazen1"/>
        <w:numPr>
          <w:ilvl w:val="0"/>
          <w:numId w:val="27"/>
        </w:numPr>
        <w:spacing w:before="120" w:after="120"/>
        <w:rPr>
          <w:rFonts w:ascii="Calibri" w:hAnsi="Calibri" w:cs="Arial"/>
          <w:sz w:val="22"/>
          <w:szCs w:val="22"/>
        </w:rPr>
      </w:pPr>
      <w:r>
        <w:rPr>
          <w:rFonts w:ascii="Calibri" w:hAnsi="Calibri" w:cs="Arial"/>
          <w:sz w:val="22"/>
          <w:szCs w:val="22"/>
        </w:rPr>
        <w:t>jméno a vlastnoruční podpis osoby, která fakturu vystavila, kontaktní telefon.</w:t>
      </w:r>
    </w:p>
    <w:p w:rsidR="00F74721" w:rsidRDefault="00EC503A">
      <w:pPr>
        <w:pStyle w:val="Odsazen1"/>
        <w:numPr>
          <w:ilvl w:val="0"/>
          <w:numId w:val="15"/>
        </w:numPr>
        <w:spacing w:before="120" w:after="120" w:line="240" w:lineRule="auto"/>
        <w:ind w:left="284" w:hanging="284"/>
        <w:rPr>
          <w:rFonts w:ascii="Calibri" w:hAnsi="Calibri" w:cs="Arial"/>
          <w:sz w:val="22"/>
          <w:szCs w:val="22"/>
        </w:rPr>
      </w:pPr>
      <w:r>
        <w:rPr>
          <w:rFonts w:ascii="Calibri" w:hAnsi="Calibri" w:cs="Arial"/>
          <w:sz w:val="22"/>
          <w:szCs w:val="22"/>
        </w:rPr>
        <w:t>Nebude-li faktura obsahovat některou povinnou nebo dohodnutou náležitost</w:t>
      </w:r>
      <w:r w:rsidR="00EB3E17">
        <w:rPr>
          <w:rFonts w:ascii="Calibri" w:hAnsi="Calibri" w:cs="Arial"/>
          <w:sz w:val="22"/>
          <w:szCs w:val="22"/>
        </w:rPr>
        <w:t>,</w:t>
      </w:r>
      <w:r>
        <w:rPr>
          <w:rFonts w:ascii="Calibri" w:hAnsi="Calibri" w:cs="Arial"/>
          <w:sz w:val="22"/>
          <w:szCs w:val="22"/>
        </w:rPr>
        <w:t xml:space="preserve">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74721" w:rsidRDefault="00EC503A">
      <w:pPr>
        <w:pStyle w:val="Odsazen1"/>
        <w:numPr>
          <w:ilvl w:val="0"/>
          <w:numId w:val="15"/>
        </w:numPr>
        <w:tabs>
          <w:tab w:val="left" w:pos="0"/>
        </w:tabs>
        <w:spacing w:before="120" w:after="120" w:line="240" w:lineRule="auto"/>
        <w:ind w:left="284" w:hanging="284"/>
        <w:rPr>
          <w:rFonts w:ascii="Calibri" w:hAnsi="Calibri" w:cs="Arial"/>
          <w:sz w:val="22"/>
          <w:szCs w:val="22"/>
        </w:rPr>
      </w:pPr>
      <w:r>
        <w:rPr>
          <w:rFonts w:ascii="Calibri" w:hAnsi="Calibri" w:cs="Arial"/>
          <w:color w:val="00000A"/>
          <w:sz w:val="22"/>
          <w:szCs w:val="22"/>
        </w:rPr>
        <w:t xml:space="preserve">Lhůta splatnosti faktury činí 30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  </w:t>
      </w:r>
      <w:r>
        <w:rPr>
          <w:rFonts w:ascii="Calibri" w:hAnsi="Calibri" w:cs="Arial"/>
          <w:sz w:val="22"/>
          <w:szCs w:val="22"/>
        </w:rPr>
        <w:t xml:space="preserve"> </w:t>
      </w:r>
    </w:p>
    <w:p w:rsidR="00F74721" w:rsidRPr="003A10A0" w:rsidRDefault="00EC503A">
      <w:pPr>
        <w:pStyle w:val="Odsazen1"/>
        <w:numPr>
          <w:ilvl w:val="0"/>
          <w:numId w:val="15"/>
        </w:numPr>
        <w:spacing w:before="120" w:after="120" w:line="240" w:lineRule="auto"/>
        <w:ind w:left="284" w:hanging="284"/>
        <w:rPr>
          <w:rFonts w:ascii="Calibri" w:hAnsi="Calibri" w:cs="Arial"/>
          <w:color w:val="00000A"/>
          <w:sz w:val="22"/>
          <w:szCs w:val="22"/>
        </w:rPr>
      </w:pPr>
      <w:r w:rsidRPr="003A10A0">
        <w:rPr>
          <w:rFonts w:ascii="Calibri" w:hAnsi="Calibri" w:cs="Arial"/>
          <w:color w:val="00000A"/>
          <w:sz w:val="22"/>
          <w:szCs w:val="22"/>
        </w:rPr>
        <w:t>Objednatel hradí měsíční faktury vystavené zhotovitelem až do dosažení 90 % celkové ceny díla bez DPH a DPH v platné výši. Částka rovnající se 10% z ceny díla slouží jako zádržné. Pokud bude dílo převzato bez vad a nedodělků, bude zádržné vyplaceno objednatelem zhotoviteli spolu s poslední úhradou provedenou na základě faktury, kterou bude vyúčtována poslední část dokončeného díla. Pokud objednatel převezme dílo, na němž se vyskytují vady či nedodělky, bude toto zádržné uhrazeno až po jejich odstranění, a to ve lhůtě 21 dnů ode dne, kdy dojde k protokolárnímu potvrzení o odstranění poslední vady či nedodělku.</w:t>
      </w:r>
    </w:p>
    <w:p w:rsidR="00F74721" w:rsidRDefault="00EC503A">
      <w:pPr>
        <w:pStyle w:val="Odsazen1"/>
        <w:numPr>
          <w:ilvl w:val="0"/>
          <w:numId w:val="15"/>
        </w:numPr>
        <w:spacing w:before="120" w:after="120" w:line="240" w:lineRule="auto"/>
        <w:ind w:left="284" w:hanging="284"/>
        <w:rPr>
          <w:rFonts w:ascii="Calibri" w:hAnsi="Calibri" w:cs="Arial"/>
          <w:color w:val="00000A"/>
          <w:sz w:val="22"/>
          <w:szCs w:val="22"/>
        </w:rPr>
      </w:pPr>
      <w:r>
        <w:rPr>
          <w:rFonts w:ascii="Calibri" w:hAnsi="Calibri" w:cs="Arial"/>
          <w:color w:val="00000A"/>
          <w:sz w:val="22"/>
          <w:szCs w:val="22"/>
        </w:rPr>
        <w:t>Uhrazení fakturované částky se pro účely smlouvy rozumí odepsání příslušné finanční částky z účtu objednatele.</w:t>
      </w:r>
    </w:p>
    <w:p w:rsidR="00F74721" w:rsidRDefault="00EC503A">
      <w:pPr>
        <w:pStyle w:val="Odsazen1"/>
        <w:numPr>
          <w:ilvl w:val="0"/>
          <w:numId w:val="15"/>
        </w:numPr>
        <w:spacing w:before="120" w:after="120" w:line="240" w:lineRule="auto"/>
        <w:ind w:left="284" w:hanging="284"/>
        <w:rPr>
          <w:rFonts w:ascii="Calibri" w:hAnsi="Calibri" w:cs="Arial"/>
          <w:color w:val="00000A"/>
          <w:sz w:val="22"/>
          <w:szCs w:val="22"/>
        </w:rPr>
      </w:pPr>
      <w:r>
        <w:rPr>
          <w:rFonts w:ascii="Calibri" w:hAnsi="Calibri" w:cs="Arial"/>
          <w:color w:val="00000A"/>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rsidR="00F74721" w:rsidRDefault="00F74721">
      <w:pPr>
        <w:pStyle w:val="Nadpis2"/>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VI.</w:t>
      </w:r>
    </w:p>
    <w:p w:rsidR="00F74721" w:rsidRDefault="00EC503A">
      <w:pPr>
        <w:pStyle w:val="Nadpis2"/>
        <w:jc w:val="center"/>
        <w:rPr>
          <w:rFonts w:ascii="Calibri" w:hAnsi="Calibri" w:cs="Arial"/>
          <w:sz w:val="22"/>
          <w:szCs w:val="22"/>
        </w:rPr>
      </w:pPr>
      <w:r>
        <w:rPr>
          <w:rFonts w:ascii="Calibri" w:hAnsi="Calibri" w:cs="Arial"/>
          <w:sz w:val="22"/>
          <w:szCs w:val="22"/>
        </w:rPr>
        <w:t>Podmínky provedení díla</w:t>
      </w:r>
    </w:p>
    <w:p w:rsidR="00F74721" w:rsidRDefault="00EC503A">
      <w:pPr>
        <w:pStyle w:val="Tlotextu"/>
        <w:numPr>
          <w:ilvl w:val="0"/>
          <w:numId w:val="7"/>
        </w:numPr>
        <w:spacing w:before="120"/>
        <w:ind w:left="357" w:hanging="357"/>
        <w:rPr>
          <w:rFonts w:ascii="Calibri" w:hAnsi="Calibri" w:cs="Arial"/>
          <w:sz w:val="22"/>
          <w:szCs w:val="22"/>
        </w:rPr>
      </w:pPr>
      <w:r>
        <w:rPr>
          <w:rFonts w:ascii="Calibri" w:hAnsi="Calibri" w:cs="Arial"/>
          <w:sz w:val="22"/>
          <w:szCs w:val="22"/>
        </w:rPr>
        <w:t xml:space="preserve"> 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rsidR="00F74721" w:rsidRDefault="00EC503A">
      <w:pPr>
        <w:pStyle w:val="Tlotextu"/>
        <w:numPr>
          <w:ilvl w:val="0"/>
          <w:numId w:val="7"/>
        </w:numPr>
        <w:spacing w:before="120"/>
        <w:ind w:left="357" w:hanging="357"/>
        <w:rPr>
          <w:rFonts w:ascii="Calibri" w:hAnsi="Calibri" w:cs="Arial"/>
          <w:sz w:val="22"/>
          <w:szCs w:val="22"/>
        </w:rPr>
      </w:pPr>
      <w:r>
        <w:rPr>
          <w:rFonts w:ascii="Calibri" w:hAnsi="Calibri" w:cs="Arial"/>
          <w:sz w:val="22"/>
          <w:szCs w:val="22"/>
        </w:rPr>
        <w:t xml:space="preserve"> Veškeré listy stavebního deníku musí být očíslovány. Zápisy do stavebního deníku čitelně zapisuje a podepisuje stavbyvedoucí. Mezi jednotlivými záznamy nesmí být vynechána volná místa.   </w:t>
      </w:r>
    </w:p>
    <w:p w:rsidR="00F74721" w:rsidRDefault="00EC503A">
      <w:pPr>
        <w:pStyle w:val="Tlotextu"/>
        <w:numPr>
          <w:ilvl w:val="0"/>
          <w:numId w:val="7"/>
        </w:numPr>
        <w:spacing w:before="120"/>
        <w:ind w:left="357" w:hanging="357"/>
        <w:rPr>
          <w:rFonts w:ascii="Calibri" w:hAnsi="Calibri" w:cs="Arial"/>
          <w:sz w:val="22"/>
          <w:szCs w:val="22"/>
        </w:rPr>
      </w:pPr>
      <w:r>
        <w:rPr>
          <w:rFonts w:ascii="Calibri" w:hAnsi="Calibri" w:cs="Arial"/>
          <w:sz w:val="22"/>
          <w:szCs w:val="22"/>
        </w:rPr>
        <w:t xml:space="preserve"> 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F74721" w:rsidRDefault="00EC503A">
      <w:pPr>
        <w:pStyle w:val="Tlotextu"/>
        <w:numPr>
          <w:ilvl w:val="0"/>
          <w:numId w:val="7"/>
        </w:numPr>
        <w:spacing w:before="120"/>
        <w:ind w:left="357" w:hanging="357"/>
        <w:rPr>
          <w:rFonts w:ascii="Calibri" w:hAnsi="Calibri" w:cs="Arial"/>
          <w:sz w:val="22"/>
          <w:szCs w:val="22"/>
        </w:rPr>
      </w:pPr>
      <w:r>
        <w:rPr>
          <w:rFonts w:ascii="Calibri" w:hAnsi="Calibri" w:cs="Arial"/>
          <w:sz w:val="22"/>
          <w:szCs w:val="22"/>
        </w:rPr>
        <w:lastRenderedPageBreak/>
        <w:t xml:space="preserve"> Objednatel je povinen vyjadřovat se k zápisům ve stavebním deníku, učiněných zhotovitelem, nejpozději do tří pracovních dnů, jinak se má za to, že s uvedeným zápisem souhlasí.</w:t>
      </w:r>
    </w:p>
    <w:p w:rsidR="00F74721" w:rsidRDefault="00EC503A">
      <w:pPr>
        <w:pStyle w:val="Tlotextu"/>
        <w:numPr>
          <w:ilvl w:val="0"/>
          <w:numId w:val="7"/>
        </w:numPr>
        <w:spacing w:before="120"/>
        <w:ind w:left="357" w:hanging="357"/>
        <w:rPr>
          <w:rFonts w:ascii="Calibri" w:hAnsi="Calibri" w:cs="Arial"/>
          <w:sz w:val="22"/>
          <w:szCs w:val="22"/>
        </w:rPr>
      </w:pPr>
      <w:r>
        <w:rPr>
          <w:rFonts w:ascii="Calibri" w:hAnsi="Calibri" w:cs="Arial"/>
          <w:sz w:val="22"/>
          <w:szCs w:val="22"/>
        </w:rPr>
        <w:t xml:space="preserve"> Zápisy ve stavebním deníku se nepovažují za změnu smlouvy, ale slouží jako podklad pro vypracování doplňků a změn smlouvy.</w:t>
      </w:r>
    </w:p>
    <w:p w:rsidR="00F74721" w:rsidRDefault="00EC503A">
      <w:pPr>
        <w:pStyle w:val="Normln1"/>
        <w:numPr>
          <w:ilvl w:val="0"/>
          <w:numId w:val="7"/>
        </w:numPr>
        <w:suppressLineNumbers/>
        <w:spacing w:before="120"/>
        <w:ind w:left="357" w:hanging="357"/>
        <w:jc w:val="both"/>
        <w:rPr>
          <w:rFonts w:ascii="Calibri" w:hAnsi="Calibri" w:cs="Arial"/>
          <w:sz w:val="22"/>
          <w:szCs w:val="22"/>
        </w:rPr>
      </w:pPr>
      <w:r>
        <w:rPr>
          <w:rFonts w:ascii="Calibri" w:hAnsi="Calibri" w:cs="Arial"/>
          <w:sz w:val="22"/>
          <w:szCs w:val="22"/>
        </w:rPr>
        <w:t>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zvýšených nákladů mu vůči objednateli nevzniká.</w:t>
      </w:r>
    </w:p>
    <w:p w:rsidR="00F74721" w:rsidRDefault="00EC503A">
      <w:pPr>
        <w:pStyle w:val="Normln1"/>
        <w:numPr>
          <w:ilvl w:val="0"/>
          <w:numId w:val="7"/>
        </w:numPr>
        <w:suppressLineNumbers/>
        <w:spacing w:before="120"/>
        <w:ind w:left="357" w:hanging="357"/>
        <w:jc w:val="both"/>
        <w:rPr>
          <w:rFonts w:ascii="Calibri" w:hAnsi="Calibri" w:cs="Arial"/>
          <w:sz w:val="22"/>
          <w:szCs w:val="22"/>
        </w:rPr>
      </w:pPr>
      <w:r>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F74721" w:rsidRDefault="00EC503A">
      <w:pPr>
        <w:pStyle w:val="Normln1"/>
        <w:numPr>
          <w:ilvl w:val="0"/>
          <w:numId w:val="7"/>
        </w:numPr>
        <w:suppressLineNumbers/>
        <w:spacing w:before="120"/>
        <w:jc w:val="both"/>
        <w:rPr>
          <w:rFonts w:ascii="Calibri" w:hAnsi="Calibri" w:cs="Arial"/>
          <w:sz w:val="22"/>
          <w:szCs w:val="22"/>
        </w:rPr>
      </w:pPr>
      <w:r>
        <w:rPr>
          <w:rFonts w:ascii="Calibri" w:hAnsi="Calibri" w:cs="Arial"/>
          <w:sz w:val="22"/>
          <w:szCs w:val="22"/>
        </w:rPr>
        <w:t>Pro účely kontroly průběhu provádění díla organizuje objednatel kontrolní dny v termínech nezbytných pro řádné provádění kontroly,</w:t>
      </w:r>
      <w:r w:rsidR="003A10A0">
        <w:rPr>
          <w:rFonts w:ascii="Calibri" w:hAnsi="Calibri" w:cs="Arial"/>
          <w:sz w:val="22"/>
          <w:szCs w:val="22"/>
        </w:rPr>
        <w:t xml:space="preserve"> </w:t>
      </w:r>
      <w:r w:rsidR="003D1EB3" w:rsidRPr="003A10A0">
        <w:rPr>
          <w:rFonts w:ascii="Calibri" w:hAnsi="Calibri" w:cs="Arial"/>
          <w:color w:val="auto"/>
          <w:sz w:val="22"/>
          <w:szCs w:val="22"/>
        </w:rPr>
        <w:t>zpravidla</w:t>
      </w:r>
      <w:r w:rsidRPr="003A10A0">
        <w:rPr>
          <w:rFonts w:ascii="Calibri" w:hAnsi="Calibri" w:cs="Arial"/>
          <w:color w:val="auto"/>
          <w:sz w:val="22"/>
          <w:szCs w:val="22"/>
        </w:rPr>
        <w:t xml:space="preserve"> </w:t>
      </w:r>
      <w:r>
        <w:rPr>
          <w:rFonts w:ascii="Calibri" w:hAnsi="Calibri" w:cs="Arial"/>
          <w:sz w:val="22"/>
          <w:szCs w:val="22"/>
        </w:rPr>
        <w:t>1x týdně. Kontrolních dnů se zúčastní zástupci objednatele případně osob vykonávající funkci technického dozoru a autorského dozoru. Zástupci zhotovitele jsou povinni se zúčastňovat kontrolních dnů. Zhotovitel má právo přizvat na kontrolní den své poddodavatele.</w:t>
      </w:r>
    </w:p>
    <w:p w:rsidR="00F74721" w:rsidRDefault="00EC503A">
      <w:pPr>
        <w:pStyle w:val="Normln1"/>
        <w:numPr>
          <w:ilvl w:val="0"/>
          <w:numId w:val="7"/>
        </w:numPr>
        <w:suppressLineNumbers/>
        <w:spacing w:before="120"/>
        <w:ind w:left="357" w:hanging="357"/>
        <w:jc w:val="both"/>
        <w:rPr>
          <w:rFonts w:ascii="Calibri" w:hAnsi="Calibri" w:cs="Arial"/>
          <w:sz w:val="22"/>
          <w:szCs w:val="22"/>
        </w:rPr>
      </w:pPr>
      <w:r>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rsidR="00F74721" w:rsidRDefault="00EC503A">
      <w:pPr>
        <w:pStyle w:val="Tlotextu"/>
        <w:numPr>
          <w:ilvl w:val="0"/>
          <w:numId w:val="7"/>
        </w:numPr>
        <w:spacing w:before="120"/>
        <w:rPr>
          <w:rFonts w:ascii="Calibri" w:hAnsi="Calibri" w:cs="Arial"/>
          <w:sz w:val="22"/>
          <w:szCs w:val="22"/>
        </w:rPr>
      </w:pPr>
      <w:r>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rsidR="00F74721" w:rsidRDefault="00EC503A">
      <w:pPr>
        <w:pStyle w:val="Tlotextu"/>
        <w:numPr>
          <w:ilvl w:val="0"/>
          <w:numId w:val="7"/>
        </w:numPr>
        <w:spacing w:before="120"/>
        <w:rPr>
          <w:rFonts w:ascii="Calibri" w:hAnsi="Calibri" w:cs="Arial"/>
          <w:sz w:val="22"/>
          <w:szCs w:val="22"/>
        </w:rPr>
      </w:pPr>
      <w:r>
        <w:rPr>
          <w:rFonts w:ascii="Calibri" w:hAnsi="Calibri" w:cs="Arial"/>
          <w:sz w:val="22"/>
          <w:szCs w:val="22"/>
        </w:rPr>
        <w:t xml:space="preserve"> Zhotovitel se zavazuje při provádění díla akceptovat pokyny objednatele. Zhotovitel je však povinen upozornit objednatele bez zbytečného odkladu na nevhodnou povahu věcí převzatých od objednatele nebo pokynů daných mu objednatelem k provedení díla. V této záležitosti se smluvní strany budou řídit ust. § 2594 občanského zákoníku.</w:t>
      </w:r>
    </w:p>
    <w:p w:rsidR="00F74721" w:rsidRDefault="00EC503A">
      <w:pPr>
        <w:pStyle w:val="Tlotextu"/>
        <w:numPr>
          <w:ilvl w:val="0"/>
          <w:numId w:val="7"/>
        </w:numPr>
        <w:spacing w:before="120"/>
        <w:rPr>
          <w:rFonts w:ascii="Calibri" w:hAnsi="Calibri" w:cs="Arial"/>
          <w:sz w:val="22"/>
          <w:szCs w:val="22"/>
        </w:rPr>
      </w:pPr>
      <w:r>
        <w:rPr>
          <w:rFonts w:ascii="Calibri" w:hAnsi="Calibri" w:cs="Arial"/>
          <w:sz w:val="22"/>
          <w:szCs w:val="22"/>
        </w:rPr>
        <w:t xml:space="preserve"> Zhotovitel může se souhlasem objednatele pověřit prováděním části díla jinou osobu. Při provádění díla jinou osobou má zhotovitel odpovědnost, jako by dílo prováděl sám.</w:t>
      </w:r>
    </w:p>
    <w:p w:rsidR="00F74721" w:rsidRDefault="00EC503A">
      <w:pPr>
        <w:pStyle w:val="Tlotextu"/>
        <w:numPr>
          <w:ilvl w:val="0"/>
          <w:numId w:val="7"/>
        </w:numPr>
        <w:spacing w:before="120"/>
        <w:rPr>
          <w:rFonts w:ascii="Calibri" w:hAnsi="Calibri" w:cs="Arial"/>
          <w:sz w:val="22"/>
          <w:szCs w:val="22"/>
        </w:rPr>
      </w:pPr>
      <w:r>
        <w:rPr>
          <w:rFonts w:ascii="Calibri" w:hAnsi="Calibri" w:cs="Arial"/>
          <w:sz w:val="22"/>
          <w:szCs w:val="22"/>
        </w:rPr>
        <w:t xml:space="preserve"> Zhotovitel odpovídá za bezpečnost a ochranu zdraví vlastních pracovníků.</w:t>
      </w:r>
    </w:p>
    <w:p w:rsidR="00F74721" w:rsidRDefault="00EC503A">
      <w:pPr>
        <w:pStyle w:val="Tlotextu"/>
        <w:numPr>
          <w:ilvl w:val="0"/>
          <w:numId w:val="7"/>
        </w:numPr>
        <w:spacing w:before="120" w:after="120"/>
        <w:ind w:left="357" w:hanging="357"/>
        <w:rPr>
          <w:rFonts w:ascii="Calibri" w:hAnsi="Calibri" w:cs="Arial"/>
          <w:sz w:val="22"/>
          <w:szCs w:val="22"/>
        </w:rPr>
      </w:pPr>
      <w:r>
        <w:rPr>
          <w:rFonts w:ascii="Calibri" w:hAnsi="Calibri" w:cs="Arial"/>
          <w:sz w:val="22"/>
          <w:szCs w:val="22"/>
        </w:rPr>
        <w:t xml:space="preserve"> Zhotovitel prohlašuje, že má uzavřenou pojistnou smlouvu z odpovědnosti za škodu vůči třetím osobám ve výši pojistné </w:t>
      </w:r>
      <w:r w:rsidRPr="003C0CAA">
        <w:rPr>
          <w:rFonts w:ascii="Calibri" w:hAnsi="Calibri" w:cs="Arial"/>
          <w:sz w:val="22"/>
          <w:szCs w:val="22"/>
        </w:rPr>
        <w:t xml:space="preserve">částky </w:t>
      </w:r>
      <w:r w:rsidR="003C0CAA" w:rsidRPr="003C0CAA">
        <w:rPr>
          <w:rFonts w:ascii="Calibri" w:hAnsi="Calibri" w:cs="Arial"/>
          <w:sz w:val="22"/>
          <w:szCs w:val="22"/>
        </w:rPr>
        <w:t>50 000 000</w:t>
      </w:r>
      <w:r w:rsidRPr="003C0CAA">
        <w:rPr>
          <w:rFonts w:ascii="Calibri" w:hAnsi="Calibri" w:cs="Arial"/>
          <w:sz w:val="22"/>
          <w:szCs w:val="22"/>
        </w:rPr>
        <w:t>,- Kč,</w:t>
      </w:r>
      <w:r>
        <w:rPr>
          <w:rFonts w:ascii="Calibri" w:hAnsi="Calibri" w:cs="Arial"/>
          <w:sz w:val="22"/>
          <w:szCs w:val="22"/>
        </w:rPr>
        <w:t xml:space="preserve"> včetně pojištění odpovědnosti za škody způsobené na věcech, které pojištěný převzal za účelem provedení objednané činnosti, sjednanou u pojišťovny </w:t>
      </w:r>
      <w:r w:rsidR="003C0CAA">
        <w:rPr>
          <w:rFonts w:ascii="Calibri" w:hAnsi="Calibri" w:cs="Arial"/>
          <w:sz w:val="22"/>
          <w:szCs w:val="22"/>
        </w:rPr>
        <w:t>ČSOB Pojišťovna a.s.</w:t>
      </w:r>
      <w:r>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p>
    <w:p w:rsidR="00E6596F" w:rsidRPr="003A10A0" w:rsidRDefault="00E6596F">
      <w:pPr>
        <w:pStyle w:val="Tlotextu"/>
        <w:numPr>
          <w:ilvl w:val="0"/>
          <w:numId w:val="7"/>
        </w:numPr>
        <w:spacing w:before="120" w:after="120"/>
        <w:ind w:left="357" w:hanging="357"/>
        <w:rPr>
          <w:rFonts w:ascii="Calibri" w:hAnsi="Calibri" w:cs="Arial"/>
          <w:color w:val="auto"/>
          <w:sz w:val="22"/>
          <w:szCs w:val="22"/>
        </w:rPr>
      </w:pPr>
      <w:r>
        <w:rPr>
          <w:rFonts w:ascii="Calibri" w:hAnsi="Calibri" w:cs="Arial"/>
          <w:sz w:val="22"/>
          <w:szCs w:val="22"/>
        </w:rPr>
        <w:t xml:space="preserve"> </w:t>
      </w:r>
      <w:r w:rsidRPr="003A10A0">
        <w:rPr>
          <w:rFonts w:ascii="Calibri" w:hAnsi="Calibri" w:cs="Arial"/>
          <w:color w:val="auto"/>
          <w:sz w:val="22"/>
          <w:szCs w:val="22"/>
        </w:rPr>
        <w:t>Objednatel předá zhotoviteli 3 vyhotovení projektové dokumentace v listinné podobě do 10</w:t>
      </w:r>
      <w:r w:rsidR="003A10A0" w:rsidRPr="003A10A0">
        <w:rPr>
          <w:rFonts w:ascii="Calibri" w:hAnsi="Calibri" w:cs="Arial"/>
          <w:color w:val="auto"/>
          <w:sz w:val="22"/>
          <w:szCs w:val="22"/>
        </w:rPr>
        <w:t xml:space="preserve"> </w:t>
      </w:r>
      <w:r w:rsidRPr="003A10A0">
        <w:rPr>
          <w:rFonts w:ascii="Calibri" w:hAnsi="Calibri" w:cs="Arial"/>
          <w:color w:val="auto"/>
          <w:sz w:val="22"/>
          <w:szCs w:val="22"/>
        </w:rPr>
        <w:t>dnů od podpisu této smlouvy.</w:t>
      </w:r>
    </w:p>
    <w:p w:rsidR="00F74721" w:rsidRDefault="00F74721">
      <w:pPr>
        <w:pStyle w:val="Odstavecseseznamem"/>
        <w:ind w:left="360"/>
        <w:jc w:val="both"/>
        <w:rPr>
          <w:rFonts w:ascii="Calibri" w:hAnsi="Calibri" w:cs="Arial"/>
          <w:sz w:val="22"/>
          <w:szCs w:val="22"/>
        </w:rPr>
      </w:pPr>
    </w:p>
    <w:p w:rsidR="00F74721" w:rsidRDefault="00F74721">
      <w:pPr>
        <w:pStyle w:val="Nadpis2"/>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VII.</w:t>
      </w:r>
    </w:p>
    <w:p w:rsidR="00F74721" w:rsidRDefault="00EC503A">
      <w:pPr>
        <w:pStyle w:val="Nadpis2"/>
        <w:jc w:val="center"/>
        <w:rPr>
          <w:rFonts w:ascii="Calibri" w:hAnsi="Calibri" w:cs="Arial"/>
          <w:sz w:val="22"/>
          <w:szCs w:val="22"/>
        </w:rPr>
      </w:pPr>
      <w:r>
        <w:rPr>
          <w:rFonts w:ascii="Calibri" w:hAnsi="Calibri" w:cs="Arial"/>
          <w:sz w:val="22"/>
          <w:szCs w:val="22"/>
        </w:rPr>
        <w:t>Předání díla </w:t>
      </w:r>
    </w:p>
    <w:p w:rsidR="00F74721" w:rsidRDefault="00EC503A">
      <w:pPr>
        <w:pStyle w:val="Tlotextu"/>
        <w:numPr>
          <w:ilvl w:val="0"/>
          <w:numId w:val="18"/>
        </w:numPr>
        <w:spacing w:before="120"/>
        <w:ind w:left="284" w:hanging="284"/>
        <w:rPr>
          <w:rFonts w:ascii="Calibri" w:hAnsi="Calibri" w:cs="Arial"/>
          <w:sz w:val="22"/>
          <w:szCs w:val="22"/>
        </w:rPr>
      </w:pPr>
      <w:r>
        <w:rPr>
          <w:rFonts w:ascii="Calibri" w:hAnsi="Calibri" w:cs="Arial"/>
          <w:sz w:val="22"/>
          <w:szCs w:val="22"/>
        </w:rPr>
        <w:lastRenderedPageBreak/>
        <w:t>K převzetí díla vyzve zhotovitel objednatele písemně zápisem ve stavebním deníku, a to alespoň 5 pracovních dnů předem. Výzvu k převzetí díla je zhotovitel oprávněn učinit teprve poté, co bude dokončen předmět díla v rozsahu stanoveném touto smlouvou.</w:t>
      </w:r>
    </w:p>
    <w:p w:rsidR="00F74721" w:rsidRDefault="00EC503A">
      <w:pPr>
        <w:pStyle w:val="Tlotextu"/>
        <w:numPr>
          <w:ilvl w:val="0"/>
          <w:numId w:val="18"/>
        </w:numPr>
        <w:spacing w:before="120"/>
        <w:ind w:left="284" w:hanging="284"/>
        <w:rPr>
          <w:rFonts w:ascii="Calibri" w:hAnsi="Calibri" w:cs="Arial"/>
          <w:sz w:val="22"/>
          <w:szCs w:val="22"/>
        </w:rPr>
      </w:pPr>
      <w:r>
        <w:rPr>
          <w:rFonts w:ascii="Calibri" w:hAnsi="Calibri" w:cs="Arial"/>
          <w:sz w:val="22"/>
          <w:szCs w:val="22"/>
        </w:rPr>
        <w:t>Zhotovitel je povinen připravit a doložit u řízení o předání a převzetí stavby:</w:t>
      </w:r>
    </w:p>
    <w:p w:rsidR="00F74721" w:rsidRPr="00CC6F4D" w:rsidRDefault="00EC503A">
      <w:pPr>
        <w:pStyle w:val="Tlotextu"/>
        <w:numPr>
          <w:ilvl w:val="0"/>
          <w:numId w:val="10"/>
        </w:numPr>
        <w:ind w:hanging="218"/>
        <w:rPr>
          <w:rFonts w:ascii="Calibri" w:hAnsi="Calibri" w:cs="Arial"/>
          <w:sz w:val="22"/>
          <w:szCs w:val="22"/>
        </w:rPr>
      </w:pPr>
      <w:r w:rsidRPr="00CC6F4D">
        <w:rPr>
          <w:rFonts w:ascii="Calibri" w:hAnsi="Calibri" w:cs="Arial"/>
          <w:sz w:val="22"/>
          <w:szCs w:val="22"/>
        </w:rPr>
        <w:t xml:space="preserve">osvědčení o vlastnostech použitých materiálů dle § 156 Stavebního zákona – </w:t>
      </w:r>
      <w:r w:rsidR="00713ADC">
        <w:rPr>
          <w:rFonts w:ascii="Calibri" w:hAnsi="Calibri" w:cs="Arial"/>
          <w:sz w:val="22"/>
          <w:szCs w:val="22"/>
        </w:rPr>
        <w:t>2</w:t>
      </w:r>
      <w:r w:rsidRPr="00CC6F4D">
        <w:rPr>
          <w:rFonts w:ascii="Calibri" w:hAnsi="Calibri" w:cs="Arial"/>
          <w:sz w:val="22"/>
          <w:szCs w:val="22"/>
        </w:rPr>
        <w:t xml:space="preserve">x, </w:t>
      </w:r>
    </w:p>
    <w:p w:rsidR="00F74721" w:rsidRPr="00CC6F4D" w:rsidRDefault="00EC503A">
      <w:pPr>
        <w:pStyle w:val="Tlotextu"/>
        <w:numPr>
          <w:ilvl w:val="0"/>
          <w:numId w:val="10"/>
        </w:numPr>
        <w:ind w:hanging="218"/>
        <w:rPr>
          <w:rFonts w:ascii="Calibri" w:hAnsi="Calibri" w:cs="Arial"/>
          <w:sz w:val="22"/>
          <w:szCs w:val="22"/>
        </w:rPr>
      </w:pPr>
      <w:r w:rsidRPr="00CC6F4D">
        <w:rPr>
          <w:rFonts w:ascii="Calibri" w:hAnsi="Calibri" w:cs="Arial"/>
          <w:sz w:val="22"/>
          <w:szCs w:val="22"/>
        </w:rPr>
        <w:t xml:space="preserve">záruční listy, certifikáty a návody – </w:t>
      </w:r>
      <w:r w:rsidR="00713ADC">
        <w:rPr>
          <w:rFonts w:ascii="Calibri" w:hAnsi="Calibri" w:cs="Arial"/>
          <w:sz w:val="22"/>
          <w:szCs w:val="22"/>
        </w:rPr>
        <w:t>2</w:t>
      </w:r>
      <w:r w:rsidRPr="00CC6F4D">
        <w:rPr>
          <w:rFonts w:ascii="Calibri" w:hAnsi="Calibri" w:cs="Arial"/>
          <w:sz w:val="22"/>
          <w:szCs w:val="22"/>
        </w:rPr>
        <w:t>x,</w:t>
      </w:r>
    </w:p>
    <w:p w:rsidR="00F74721" w:rsidRPr="00CC6F4D" w:rsidRDefault="00EC503A">
      <w:pPr>
        <w:pStyle w:val="Tlotextu"/>
        <w:numPr>
          <w:ilvl w:val="0"/>
          <w:numId w:val="10"/>
        </w:numPr>
        <w:ind w:hanging="218"/>
        <w:rPr>
          <w:rFonts w:ascii="Calibri" w:hAnsi="Calibri" w:cs="Arial"/>
          <w:sz w:val="22"/>
          <w:szCs w:val="22"/>
        </w:rPr>
      </w:pPr>
      <w:r w:rsidRPr="00CC6F4D">
        <w:rPr>
          <w:rFonts w:ascii="Calibri" w:hAnsi="Calibri" w:cs="Arial"/>
          <w:sz w:val="22"/>
          <w:szCs w:val="22"/>
        </w:rPr>
        <w:t>protokoly o provedených revizních a provozních zkouškách – 3x,</w:t>
      </w:r>
    </w:p>
    <w:p w:rsidR="00F74721" w:rsidRPr="00CC6F4D" w:rsidRDefault="00EC503A">
      <w:pPr>
        <w:pStyle w:val="Tlotextu"/>
        <w:numPr>
          <w:ilvl w:val="0"/>
          <w:numId w:val="10"/>
        </w:numPr>
        <w:ind w:hanging="218"/>
        <w:rPr>
          <w:rFonts w:ascii="Calibri" w:hAnsi="Calibri" w:cs="Arial"/>
          <w:sz w:val="22"/>
          <w:szCs w:val="22"/>
        </w:rPr>
      </w:pPr>
      <w:r w:rsidRPr="00CC6F4D">
        <w:rPr>
          <w:rFonts w:ascii="Calibri" w:hAnsi="Calibri" w:cs="Arial"/>
          <w:sz w:val="22"/>
          <w:szCs w:val="22"/>
        </w:rPr>
        <w:t>stavební deník – originály,</w:t>
      </w:r>
    </w:p>
    <w:p w:rsidR="00F74721" w:rsidRPr="00CC6F4D" w:rsidRDefault="00EC503A">
      <w:pPr>
        <w:pStyle w:val="Tlotextu"/>
        <w:numPr>
          <w:ilvl w:val="0"/>
          <w:numId w:val="10"/>
        </w:numPr>
        <w:ind w:hanging="218"/>
        <w:rPr>
          <w:rFonts w:ascii="Calibri" w:hAnsi="Calibri" w:cs="Arial"/>
          <w:sz w:val="22"/>
          <w:szCs w:val="22"/>
        </w:rPr>
      </w:pPr>
      <w:r w:rsidRPr="00CC6F4D">
        <w:rPr>
          <w:rFonts w:ascii="Calibri" w:hAnsi="Calibri" w:cs="Arial"/>
          <w:sz w:val="22"/>
          <w:szCs w:val="22"/>
        </w:rPr>
        <w:t xml:space="preserve">dokumentace skutečného provedení stavby díla </w:t>
      </w:r>
      <w:r w:rsidR="00713ADC">
        <w:rPr>
          <w:rFonts w:ascii="Calibri" w:hAnsi="Calibri" w:cs="Arial"/>
          <w:sz w:val="22"/>
          <w:szCs w:val="22"/>
        </w:rPr>
        <w:t>2</w:t>
      </w:r>
      <w:r w:rsidRPr="00CC6F4D">
        <w:rPr>
          <w:rFonts w:ascii="Calibri" w:hAnsi="Calibri" w:cs="Arial"/>
          <w:sz w:val="22"/>
          <w:szCs w:val="22"/>
        </w:rPr>
        <w:t xml:space="preserve">x v listinné podobě  </w:t>
      </w:r>
    </w:p>
    <w:p w:rsidR="00F74721" w:rsidRPr="00CC6F4D" w:rsidRDefault="00EC503A">
      <w:pPr>
        <w:pStyle w:val="Tlotextu"/>
        <w:numPr>
          <w:ilvl w:val="0"/>
          <w:numId w:val="10"/>
        </w:numPr>
        <w:ind w:hanging="218"/>
        <w:rPr>
          <w:rFonts w:ascii="Calibri" w:hAnsi="Calibri" w:cs="Arial"/>
          <w:sz w:val="22"/>
          <w:szCs w:val="22"/>
        </w:rPr>
      </w:pPr>
      <w:r w:rsidRPr="00CC6F4D">
        <w:rPr>
          <w:rFonts w:ascii="Calibri" w:hAnsi="Calibri" w:cs="Arial"/>
          <w:sz w:val="22"/>
          <w:szCs w:val="22"/>
        </w:rPr>
        <w:t>doklad o likvidaci odpadů od oprávněné osoby.</w:t>
      </w:r>
    </w:p>
    <w:p w:rsidR="00F74721" w:rsidRPr="00CC6F4D" w:rsidRDefault="00EC503A">
      <w:pPr>
        <w:pStyle w:val="Tlotextu"/>
        <w:numPr>
          <w:ilvl w:val="0"/>
          <w:numId w:val="18"/>
        </w:numPr>
        <w:spacing w:before="120"/>
        <w:ind w:left="284" w:hanging="284"/>
        <w:rPr>
          <w:rFonts w:ascii="Calibri" w:hAnsi="Calibri" w:cs="Arial"/>
          <w:sz w:val="22"/>
          <w:szCs w:val="22"/>
        </w:rPr>
      </w:pPr>
      <w:r w:rsidRPr="00CC6F4D">
        <w:rPr>
          <w:rFonts w:ascii="Calibri" w:hAnsi="Calibri" w:cs="Arial"/>
          <w:sz w:val="22"/>
          <w:szCs w:val="22"/>
        </w:rPr>
        <w:t>Bez dokladů uvedených v předchozím odstavci nelze považovat dílo za dokončené a způsobilé předání.</w:t>
      </w:r>
    </w:p>
    <w:p w:rsidR="00F74721" w:rsidRDefault="00EC503A">
      <w:pPr>
        <w:pStyle w:val="Tlotextu"/>
        <w:numPr>
          <w:ilvl w:val="0"/>
          <w:numId w:val="18"/>
        </w:numPr>
        <w:spacing w:before="120"/>
        <w:ind w:left="284" w:hanging="284"/>
        <w:rPr>
          <w:rFonts w:ascii="Calibri" w:hAnsi="Calibri" w:cs="Arial"/>
          <w:sz w:val="22"/>
          <w:szCs w:val="22"/>
        </w:rPr>
      </w:pPr>
      <w:r w:rsidRPr="00CC6F4D">
        <w:rPr>
          <w:rFonts w:ascii="Calibri" w:hAnsi="Calibri" w:cs="Arial"/>
          <w:sz w:val="22"/>
          <w:szCs w:val="22"/>
        </w:rPr>
        <w:t>Objednatel není povinen převzít dílo vykazující vady a nedodělky, pokud se smluvní</w:t>
      </w:r>
      <w:r>
        <w:rPr>
          <w:rFonts w:ascii="Calibri" w:hAnsi="Calibri" w:cs="Arial"/>
          <w:sz w:val="22"/>
          <w:szCs w:val="22"/>
        </w:rPr>
        <w:t xml:space="preserve"> </w:t>
      </w:r>
      <w:r>
        <w:rPr>
          <w:rFonts w:ascii="Calibri" w:hAnsi="Calibri" w:cs="Arial"/>
          <w:sz w:val="22"/>
          <w:szCs w:val="22"/>
        </w:rPr>
        <w:tab/>
        <w:t>strany nedohodnou jinak.</w:t>
      </w:r>
    </w:p>
    <w:p w:rsidR="00F74721" w:rsidRDefault="00EC503A">
      <w:pPr>
        <w:pStyle w:val="Tlotextu"/>
        <w:numPr>
          <w:ilvl w:val="0"/>
          <w:numId w:val="18"/>
        </w:numPr>
        <w:spacing w:before="120"/>
        <w:ind w:left="284" w:hanging="284"/>
        <w:rPr>
          <w:rFonts w:ascii="Calibri" w:hAnsi="Calibri" w:cs="Arial"/>
          <w:sz w:val="22"/>
          <w:szCs w:val="22"/>
        </w:rPr>
      </w:pPr>
      <w:r>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F74721" w:rsidRDefault="00EC503A">
      <w:pPr>
        <w:pStyle w:val="Tlotextu"/>
        <w:numPr>
          <w:ilvl w:val="0"/>
          <w:numId w:val="18"/>
        </w:numPr>
        <w:spacing w:before="120"/>
        <w:ind w:left="284" w:hanging="284"/>
        <w:rPr>
          <w:rFonts w:ascii="Calibri" w:hAnsi="Calibri" w:cs="Arial"/>
          <w:sz w:val="22"/>
          <w:szCs w:val="22"/>
        </w:rPr>
      </w:pPr>
      <w:r>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F74721" w:rsidRDefault="00F74721">
      <w:pPr>
        <w:pStyle w:val="Nadpis2"/>
        <w:jc w:val="center"/>
        <w:rPr>
          <w:rFonts w:ascii="Calibri" w:hAnsi="Calibri" w:cs="Arial"/>
          <w:sz w:val="22"/>
          <w:szCs w:val="22"/>
        </w:rPr>
      </w:pPr>
    </w:p>
    <w:p w:rsidR="00F74721" w:rsidRDefault="00F74721">
      <w:pPr>
        <w:pStyle w:val="Nadpis2"/>
        <w:jc w:val="center"/>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VIII.</w:t>
      </w:r>
    </w:p>
    <w:p w:rsidR="00F74721" w:rsidRDefault="00EC503A">
      <w:pPr>
        <w:pStyle w:val="Nadpis2"/>
        <w:jc w:val="center"/>
        <w:rPr>
          <w:rFonts w:ascii="Calibri" w:hAnsi="Calibri" w:cs="Arial"/>
          <w:sz w:val="22"/>
          <w:szCs w:val="22"/>
        </w:rPr>
      </w:pPr>
      <w:r>
        <w:rPr>
          <w:rFonts w:ascii="Calibri" w:hAnsi="Calibri" w:cs="Arial"/>
          <w:sz w:val="22"/>
          <w:szCs w:val="22"/>
        </w:rPr>
        <w:t>Záruční podmínky</w:t>
      </w:r>
    </w:p>
    <w:p w:rsidR="00F74721" w:rsidRPr="00CC6F4D" w:rsidRDefault="00EC503A">
      <w:pPr>
        <w:pStyle w:val="Normln1"/>
        <w:numPr>
          <w:ilvl w:val="0"/>
          <w:numId w:val="19"/>
        </w:numPr>
        <w:suppressLineNumbers/>
        <w:spacing w:before="120"/>
        <w:ind w:left="284" w:hanging="284"/>
        <w:jc w:val="both"/>
        <w:rPr>
          <w:rFonts w:ascii="Calibri" w:hAnsi="Calibri" w:cs="Arial"/>
          <w:sz w:val="22"/>
          <w:szCs w:val="22"/>
        </w:rPr>
      </w:pPr>
      <w:r w:rsidRPr="00CC6F4D">
        <w:rPr>
          <w:rFonts w:ascii="Calibri" w:hAnsi="Calibri" w:cs="Arial"/>
          <w:sz w:val="22"/>
          <w:szCs w:val="22"/>
        </w:rPr>
        <w:t>Zhotovitel odpovídá za to, že předmět této smlouvy je zhotoven podle podmínek smlouvy a v záruční lhůtě bude mít vlastnosti dohodnuté touto smlouvou. </w:t>
      </w:r>
    </w:p>
    <w:p w:rsidR="00F74721" w:rsidRPr="003A10A0" w:rsidRDefault="00EC503A">
      <w:pPr>
        <w:pStyle w:val="Normln1"/>
        <w:numPr>
          <w:ilvl w:val="0"/>
          <w:numId w:val="19"/>
        </w:numPr>
        <w:suppressLineNumbers/>
        <w:spacing w:before="120"/>
        <w:ind w:left="284" w:hanging="284"/>
        <w:jc w:val="both"/>
        <w:rPr>
          <w:rFonts w:ascii="Calibri" w:hAnsi="Calibri" w:cs="Arial"/>
          <w:b/>
          <w:sz w:val="22"/>
          <w:szCs w:val="22"/>
        </w:rPr>
      </w:pPr>
      <w:r w:rsidRPr="00CC6F4D">
        <w:rPr>
          <w:rFonts w:ascii="Calibri" w:hAnsi="Calibri" w:cs="Arial"/>
          <w:sz w:val="22"/>
          <w:szCs w:val="22"/>
        </w:rPr>
        <w:t xml:space="preserve">Zadavatel požaduje následnou záruční lhůtu </w:t>
      </w:r>
      <w:r w:rsidRPr="003A10A0">
        <w:rPr>
          <w:rFonts w:ascii="Calibri" w:hAnsi="Calibri" w:cs="Arial"/>
          <w:b/>
          <w:sz w:val="22"/>
          <w:szCs w:val="22"/>
        </w:rPr>
        <w:t>na celý předmět plnění</w:t>
      </w:r>
      <w:r w:rsidR="003D1EB3" w:rsidRPr="003A10A0">
        <w:rPr>
          <w:rFonts w:ascii="Calibri" w:hAnsi="Calibri" w:cs="Arial"/>
          <w:b/>
          <w:sz w:val="22"/>
          <w:szCs w:val="22"/>
        </w:rPr>
        <w:t>,</w:t>
      </w:r>
      <w:r w:rsidRPr="003A10A0">
        <w:rPr>
          <w:rFonts w:ascii="Calibri" w:hAnsi="Calibri" w:cs="Arial"/>
          <w:b/>
          <w:sz w:val="22"/>
          <w:szCs w:val="22"/>
        </w:rPr>
        <w:t xml:space="preserve"> a to včetně dodávek</w:t>
      </w:r>
      <w:r w:rsidR="003D1EB3" w:rsidRPr="003A10A0">
        <w:rPr>
          <w:rFonts w:ascii="Calibri" w:hAnsi="Calibri" w:cs="Arial"/>
          <w:b/>
          <w:sz w:val="22"/>
          <w:szCs w:val="22"/>
        </w:rPr>
        <w:t>,</w:t>
      </w:r>
      <w:r w:rsidRPr="003A10A0">
        <w:rPr>
          <w:rFonts w:ascii="Calibri" w:hAnsi="Calibri" w:cs="Arial"/>
          <w:b/>
          <w:sz w:val="22"/>
          <w:szCs w:val="22"/>
        </w:rPr>
        <w:t xml:space="preserve"> v délce 60 měsíců.  </w:t>
      </w:r>
    </w:p>
    <w:p w:rsidR="00F74721" w:rsidRPr="00CC6F4D" w:rsidRDefault="00EC503A">
      <w:pPr>
        <w:pStyle w:val="Normln1"/>
        <w:numPr>
          <w:ilvl w:val="0"/>
          <w:numId w:val="19"/>
        </w:numPr>
        <w:suppressLineNumbers/>
        <w:spacing w:before="120"/>
        <w:ind w:left="284" w:hanging="284"/>
        <w:jc w:val="both"/>
        <w:rPr>
          <w:rFonts w:ascii="Calibri" w:hAnsi="Calibri" w:cs="Arial"/>
          <w:sz w:val="22"/>
          <w:szCs w:val="22"/>
        </w:rPr>
      </w:pPr>
      <w:r w:rsidRPr="003A10A0">
        <w:rPr>
          <w:rFonts w:ascii="Calibri" w:hAnsi="Calibri" w:cs="Arial"/>
          <w:sz w:val="22"/>
          <w:szCs w:val="22"/>
        </w:rPr>
        <w:t>Záruční doba počíná běžet dnem předání zhotoveného</w:t>
      </w:r>
      <w:r w:rsidRPr="00CC6F4D">
        <w:rPr>
          <w:rFonts w:ascii="Calibri" w:hAnsi="Calibri" w:cs="Arial"/>
          <w:sz w:val="22"/>
          <w:szCs w:val="22"/>
        </w:rPr>
        <w:t xml:space="preserve"> stavebního objektu /celého díla/ objednateli bez vad a nedodělků.</w:t>
      </w:r>
    </w:p>
    <w:p w:rsidR="00F74721" w:rsidRPr="00CC6F4D" w:rsidRDefault="00EC503A">
      <w:pPr>
        <w:pStyle w:val="Normln1"/>
        <w:numPr>
          <w:ilvl w:val="0"/>
          <w:numId w:val="19"/>
        </w:numPr>
        <w:suppressLineNumbers/>
        <w:spacing w:before="120"/>
        <w:ind w:left="284" w:hanging="284"/>
        <w:jc w:val="both"/>
        <w:rPr>
          <w:rFonts w:ascii="Calibri" w:hAnsi="Calibri" w:cs="Arial"/>
          <w:sz w:val="22"/>
          <w:szCs w:val="22"/>
        </w:rPr>
      </w:pPr>
      <w:r w:rsidRPr="00CC6F4D">
        <w:rPr>
          <w:rFonts w:ascii="Calibri" w:hAnsi="Calibri" w:cs="Arial"/>
          <w:sz w:val="22"/>
          <w:szCs w:val="22"/>
        </w:rPr>
        <w:t xml:space="preserve">Zárukou za jakost přejímá zhotovitel závazek ve smyslu ust. § 2619 ve vazbě na ust. §§ 2113 až 2117 občanského zákoníku. </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sidRPr="00CC6F4D">
        <w:rPr>
          <w:rFonts w:ascii="Calibri" w:hAnsi="Calibri" w:cs="Arial"/>
          <w:sz w:val="22"/>
          <w:szCs w:val="22"/>
        </w:rPr>
        <w:t>Záruční doba neběží po dobu, po kterou nemůže objednatel dílo pro vady, za které odpovídá zhotovitel, řádně užívat. O počet dní nefunkčnosti díla v záruční době, až po odstranění vady a následné opětovné zprovoznění díla, se</w:t>
      </w:r>
      <w:r>
        <w:rPr>
          <w:rFonts w:ascii="Calibri" w:hAnsi="Calibri" w:cs="Arial"/>
          <w:sz w:val="22"/>
          <w:szCs w:val="22"/>
        </w:rPr>
        <w:t xml:space="preserve"> pak tedy prodlužuje záruka na dílo stanovená v odstavci 2 tohoto článku smlouvy.</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dohodě o jiném termínu. V případě havárie zhotovitel zahájí práce na jejím odstranění nejpozději 24 hodin po oznámení. Pro účely této smlouvy se za havárii považuje zejména taková událost, která může ohrozit životy či zdraví lidí, kterých se tato událost dotýká.</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 xml:space="preserve">Vada (její oznámení) bude objednatelem uplatněna telefonicky, faxem nebo emailem a následně </w:t>
      </w:r>
      <w:r>
        <w:rPr>
          <w:rFonts w:ascii="Calibri" w:hAnsi="Calibri" w:cs="Arial"/>
          <w:sz w:val="22"/>
          <w:szCs w:val="22"/>
        </w:rPr>
        <w:lastRenderedPageBreak/>
        <w:t>potvrzena písemnou formou. Oznámení o vadě musí mimo jiné obsahovat stručný popis vzniklé vady, místo a způsob jakým k závadě došlo a jak se projevuje.</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Provedenou opravu zhotovitel písemně předá objednateli.</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rsidR="00F74721" w:rsidRDefault="00EC503A">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 případě vzniku škody při odstraňování záruční vady, je zhotovitel povinen ji nahradit v plné výši, a to do tří dnů od jejich uplatnění objednatelem.</w:t>
      </w:r>
    </w:p>
    <w:p w:rsidR="00F74721" w:rsidRDefault="00F74721">
      <w:pPr>
        <w:pStyle w:val="Normln1"/>
        <w:suppressLineNumbers/>
        <w:spacing w:before="120"/>
        <w:ind w:left="284"/>
        <w:jc w:val="both"/>
        <w:rPr>
          <w:rFonts w:ascii="Calibri" w:hAnsi="Calibr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IX.</w:t>
      </w:r>
    </w:p>
    <w:p w:rsidR="00F74721" w:rsidRDefault="00EC503A">
      <w:pPr>
        <w:pStyle w:val="Nadpis2"/>
        <w:jc w:val="center"/>
        <w:rPr>
          <w:rFonts w:ascii="Calibri" w:hAnsi="Calibri" w:cs="Arial"/>
          <w:sz w:val="22"/>
          <w:szCs w:val="22"/>
        </w:rPr>
      </w:pPr>
      <w:r>
        <w:rPr>
          <w:rFonts w:ascii="Calibri" w:hAnsi="Calibri" w:cs="Arial"/>
          <w:sz w:val="22"/>
          <w:szCs w:val="22"/>
        </w:rPr>
        <w:t>Smluvní sankce </w:t>
      </w:r>
    </w:p>
    <w:p w:rsidR="00F74721" w:rsidRDefault="00EC503A">
      <w:pPr>
        <w:numPr>
          <w:ilvl w:val="0"/>
          <w:numId w:val="2"/>
        </w:numPr>
        <w:spacing w:before="120"/>
        <w:jc w:val="both"/>
        <w:rPr>
          <w:rFonts w:ascii="Calibri" w:hAnsi="Calibri" w:cs="Arial"/>
          <w:sz w:val="22"/>
          <w:szCs w:val="22"/>
        </w:rPr>
      </w:pPr>
      <w:r>
        <w:rPr>
          <w:rFonts w:ascii="Calibri" w:hAnsi="Calibri" w:cs="Arial"/>
          <w:sz w:val="22"/>
          <w:szCs w:val="22"/>
        </w:rPr>
        <w:t>Pro případ prodlení s úhradou faktury nebo její části v dohodnutých termínech uhradí objednatel zhotoviteli úrok z prodlení ve výši 0,1% z dlužné částky a to za každý i započatý den prodlení.  Prodlení s úhradou faktury delší než 30 dnů je klasifikováno jako podstatné porušení smlouvy.</w:t>
      </w:r>
    </w:p>
    <w:p w:rsidR="00F74721" w:rsidRDefault="00EC503A">
      <w:pPr>
        <w:pStyle w:val="Tlotextu"/>
        <w:numPr>
          <w:ilvl w:val="0"/>
          <w:numId w:val="2"/>
        </w:numPr>
        <w:spacing w:before="120"/>
        <w:rPr>
          <w:rFonts w:ascii="Calibri" w:hAnsi="Calibri" w:cs="Arial"/>
          <w:sz w:val="22"/>
          <w:szCs w:val="22"/>
        </w:rPr>
      </w:pPr>
      <w:r>
        <w:rPr>
          <w:rFonts w:ascii="Calibri" w:hAnsi="Calibri" w:cs="Arial"/>
          <w:sz w:val="22"/>
          <w:szCs w:val="22"/>
        </w:rPr>
        <w:t>V případě prodlení zhotovitele s včasným předáním předmětu díla či jeho části je zhotovitel povinen uhradit objednateli smluvní pokutu ve výši 0,</w:t>
      </w:r>
      <w:r w:rsidR="003A10A0">
        <w:rPr>
          <w:rFonts w:ascii="Calibri" w:hAnsi="Calibri" w:cs="Arial"/>
          <w:sz w:val="22"/>
          <w:szCs w:val="22"/>
        </w:rPr>
        <w:t>1</w:t>
      </w:r>
      <w:r>
        <w:rPr>
          <w:rFonts w:ascii="Calibri" w:hAnsi="Calibri" w:cs="Arial"/>
          <w:sz w:val="22"/>
          <w:szCs w:val="22"/>
        </w:rPr>
        <w:t xml:space="preserve"> % z ceny díla za každý i započatý den prodlení. </w:t>
      </w:r>
    </w:p>
    <w:p w:rsidR="00F74721" w:rsidRDefault="00EC503A">
      <w:pPr>
        <w:pStyle w:val="Tlotextu"/>
        <w:numPr>
          <w:ilvl w:val="0"/>
          <w:numId w:val="2"/>
        </w:numPr>
        <w:spacing w:before="120"/>
        <w:rPr>
          <w:rFonts w:ascii="Calibri" w:hAnsi="Calibri" w:cs="Arial"/>
          <w:sz w:val="22"/>
          <w:szCs w:val="22"/>
        </w:rPr>
      </w:pPr>
      <w:r>
        <w:rPr>
          <w:rFonts w:ascii="Calibri" w:hAnsi="Calibri" w:cs="Arial"/>
          <w:sz w:val="22"/>
          <w:szCs w:val="22"/>
        </w:rPr>
        <w:t xml:space="preserve">Zhotovitel se zavazuje při prodlení s termínem odstranění vad zjištěných při předání díla zaplatit objednateli smluvní pokutu ve výši </w:t>
      </w:r>
      <w:r w:rsidR="003A10A0">
        <w:rPr>
          <w:rFonts w:ascii="Calibri" w:hAnsi="Calibri" w:cs="Arial"/>
          <w:sz w:val="22"/>
          <w:szCs w:val="22"/>
        </w:rPr>
        <w:t>1</w:t>
      </w:r>
      <w:r>
        <w:rPr>
          <w:rFonts w:ascii="Calibri" w:hAnsi="Calibri" w:cs="Arial"/>
          <w:sz w:val="22"/>
          <w:szCs w:val="22"/>
        </w:rPr>
        <w:t>.000,- Kč za každou vadu neodstraněnou ve sjednaném termínu, a to za každý den prodlení. Toto ujednání platí i pro odstraňování vad v záruční lhůtě dle čl. VIII. odst. 7.</w:t>
      </w:r>
    </w:p>
    <w:p w:rsidR="00F74721" w:rsidRDefault="00EC503A">
      <w:pPr>
        <w:pStyle w:val="Tlotextu"/>
        <w:numPr>
          <w:ilvl w:val="0"/>
          <w:numId w:val="2"/>
        </w:numPr>
        <w:spacing w:before="120"/>
        <w:rPr>
          <w:rFonts w:ascii="Calibri" w:hAnsi="Calibri" w:cs="Arial"/>
          <w:sz w:val="22"/>
          <w:szCs w:val="22"/>
        </w:rPr>
      </w:pPr>
      <w:r>
        <w:rPr>
          <w:rFonts w:ascii="Calibri" w:hAnsi="Calibri" w:cs="Arial"/>
          <w:sz w:val="22"/>
          <w:szCs w:val="22"/>
        </w:rPr>
        <w:t>Pro případ, že zhotovitel nezahájí práce na odstranění havárie v termínu dle čl. VIII odst. 6. smlouvy, uhradí objednateli smluvní pokutu ve výši 5.000,- Kč za každý i započatý den prodlení.</w:t>
      </w:r>
    </w:p>
    <w:p w:rsidR="00F74721" w:rsidRDefault="00EC503A">
      <w:pPr>
        <w:pStyle w:val="Tlotextu"/>
        <w:numPr>
          <w:ilvl w:val="0"/>
          <w:numId w:val="2"/>
        </w:numPr>
        <w:spacing w:before="120"/>
        <w:rPr>
          <w:rFonts w:ascii="Calibri" w:hAnsi="Calibri" w:cs="Arial"/>
          <w:sz w:val="22"/>
          <w:szCs w:val="22"/>
        </w:rPr>
      </w:pPr>
      <w:r>
        <w:rPr>
          <w:rFonts w:ascii="Calibri" w:hAnsi="Calibri" w:cs="Arial"/>
          <w:sz w:val="22"/>
          <w:szCs w:val="22"/>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rsidR="00F74721" w:rsidRDefault="00EC503A">
      <w:pPr>
        <w:pStyle w:val="Tlotextu"/>
        <w:numPr>
          <w:ilvl w:val="0"/>
          <w:numId w:val="2"/>
        </w:numPr>
        <w:spacing w:before="120"/>
        <w:rPr>
          <w:rFonts w:ascii="Calibri" w:hAnsi="Calibri" w:cs="Arial"/>
          <w:sz w:val="22"/>
          <w:szCs w:val="22"/>
        </w:rPr>
      </w:pPr>
      <w:r>
        <w:rPr>
          <w:rFonts w:ascii="Calibri" w:hAnsi="Calibri" w:cs="Arial"/>
          <w:sz w:val="22"/>
          <w:szCs w:val="22"/>
        </w:rPr>
        <w:t>Vypočtenou smluvní pokutu, na kterou vznikne objednateli nárok, je objednatel oprávněn započíst proti doplatku ceny díla fakturované zhotovitelem.</w:t>
      </w:r>
    </w:p>
    <w:p w:rsidR="00F74721" w:rsidRPr="003A10A0" w:rsidRDefault="00EC503A">
      <w:pPr>
        <w:pStyle w:val="Odstavecseseznamem"/>
        <w:numPr>
          <w:ilvl w:val="0"/>
          <w:numId w:val="2"/>
        </w:numPr>
        <w:spacing w:before="120"/>
        <w:jc w:val="both"/>
        <w:rPr>
          <w:rFonts w:asciiTheme="minorHAnsi" w:hAnsiTheme="minorHAnsi" w:cs="Arial"/>
          <w:sz w:val="22"/>
          <w:szCs w:val="22"/>
        </w:rPr>
      </w:pPr>
      <w:r>
        <w:rPr>
          <w:rFonts w:asciiTheme="minorHAnsi" w:hAnsiTheme="minorHAnsi"/>
          <w:sz w:val="22"/>
          <w:szCs w:val="22"/>
        </w:rPr>
        <w:t>Zhotovitel se zavazuje uhradit objednateli smluvní pokutu</w:t>
      </w:r>
      <w:r>
        <w:rPr>
          <w:rFonts w:asciiTheme="minorHAnsi" w:hAnsiTheme="minorHAnsi"/>
          <w:b/>
          <w:sz w:val="22"/>
          <w:szCs w:val="22"/>
        </w:rPr>
        <w:t xml:space="preserve"> </w:t>
      </w:r>
      <w:r>
        <w:rPr>
          <w:rFonts w:asciiTheme="minorHAnsi" w:hAnsiTheme="minorHAnsi"/>
          <w:sz w:val="22"/>
          <w:szCs w:val="22"/>
        </w:rPr>
        <w:t xml:space="preserve">za nesprávně vystavené daňové doklady, které způsobí nutnost podání dodatečného daňového přiznání a pozdní úhrady daně ve výši sankce uplatnění následně správcem daně, tj. repo sazba + 14 % bodů za každý den prodlení s úhradou daně podle § 252 zákona č. 280/2009 Sb., daňový řád. </w:t>
      </w:r>
    </w:p>
    <w:p w:rsidR="003A10A0" w:rsidRDefault="003A10A0" w:rsidP="003A10A0">
      <w:pPr>
        <w:pStyle w:val="Odstavecseseznamem"/>
        <w:spacing w:before="120"/>
        <w:ind w:left="360"/>
        <w:jc w:val="both"/>
        <w:rPr>
          <w:rFonts w:asciiTheme="minorHAnsi" w:hAnsiTheme="minorHAnsi" w:cs="Arial"/>
          <w:sz w:val="22"/>
          <w:szCs w:val="22"/>
        </w:rPr>
      </w:pPr>
    </w:p>
    <w:p w:rsidR="00F74721" w:rsidRDefault="00EC503A">
      <w:pPr>
        <w:pStyle w:val="Nadpis2"/>
        <w:jc w:val="center"/>
        <w:rPr>
          <w:rFonts w:ascii="Calibri" w:hAnsi="Calibri" w:cs="Arial"/>
          <w:sz w:val="22"/>
          <w:szCs w:val="22"/>
        </w:rPr>
      </w:pPr>
      <w:r>
        <w:rPr>
          <w:rFonts w:ascii="Calibri" w:hAnsi="Calibri" w:cs="Arial"/>
          <w:sz w:val="22"/>
          <w:szCs w:val="22"/>
        </w:rPr>
        <w:t>Článek X.</w:t>
      </w:r>
    </w:p>
    <w:p w:rsidR="00F74721" w:rsidRDefault="00EC503A">
      <w:pPr>
        <w:pStyle w:val="Nadpis2"/>
        <w:jc w:val="center"/>
        <w:rPr>
          <w:rFonts w:ascii="Calibri" w:hAnsi="Calibri" w:cs="Arial"/>
          <w:sz w:val="22"/>
          <w:szCs w:val="22"/>
        </w:rPr>
      </w:pPr>
      <w:r>
        <w:rPr>
          <w:rFonts w:ascii="Calibri" w:hAnsi="Calibri" w:cs="Arial"/>
          <w:sz w:val="22"/>
          <w:szCs w:val="22"/>
        </w:rPr>
        <w:t>Ostatní ujednání  </w:t>
      </w:r>
    </w:p>
    <w:p w:rsidR="00F74721" w:rsidRDefault="00EC503A">
      <w:pPr>
        <w:numPr>
          <w:ilvl w:val="0"/>
          <w:numId w:val="3"/>
        </w:numPr>
        <w:spacing w:before="120"/>
        <w:jc w:val="both"/>
        <w:rPr>
          <w:rFonts w:ascii="Calibri" w:hAnsi="Calibri" w:cs="Arial"/>
          <w:sz w:val="22"/>
          <w:szCs w:val="22"/>
        </w:rPr>
      </w:pPr>
      <w:r>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F74721" w:rsidRDefault="00EC503A">
      <w:pPr>
        <w:numPr>
          <w:ilvl w:val="0"/>
          <w:numId w:val="3"/>
        </w:numPr>
        <w:spacing w:before="120"/>
        <w:jc w:val="both"/>
        <w:rPr>
          <w:rFonts w:ascii="Calibri" w:hAnsi="Calibri" w:cs="Arial"/>
          <w:sz w:val="22"/>
          <w:szCs w:val="22"/>
        </w:rPr>
      </w:pPr>
      <w:r>
        <w:rPr>
          <w:rFonts w:ascii="Calibri" w:hAnsi="Calibri" w:cs="Arial"/>
          <w:sz w:val="22"/>
          <w:szCs w:val="22"/>
        </w:rPr>
        <w:t>Použití náhradních materiálů, zařízení a výrobků oproti projektu</w:t>
      </w:r>
      <w:r w:rsidR="00A5137C">
        <w:rPr>
          <w:rFonts w:ascii="Calibri" w:hAnsi="Calibri" w:cs="Arial"/>
          <w:sz w:val="22"/>
          <w:szCs w:val="22"/>
        </w:rPr>
        <w:t xml:space="preserve"> stavby, této smlouvě či nabídce</w:t>
      </w:r>
      <w:r>
        <w:rPr>
          <w:rFonts w:ascii="Calibri" w:hAnsi="Calibri" w:cs="Arial"/>
          <w:sz w:val="22"/>
          <w:szCs w:val="22"/>
        </w:rPr>
        <w:t xml:space="preserve"> zhotovitele k veřejné zakázce, je možno pouze s písemným souhlasem objednatele a s podmínkou, že nedojde ke snížení technických parametrů díla.</w:t>
      </w:r>
    </w:p>
    <w:p w:rsidR="00F74721" w:rsidRDefault="00EC503A">
      <w:pPr>
        <w:numPr>
          <w:ilvl w:val="0"/>
          <w:numId w:val="3"/>
        </w:numPr>
        <w:spacing w:before="120"/>
        <w:jc w:val="both"/>
        <w:rPr>
          <w:rFonts w:ascii="Calibri" w:hAnsi="Calibri" w:cs="Arial"/>
          <w:sz w:val="22"/>
          <w:szCs w:val="22"/>
        </w:rPr>
      </w:pPr>
      <w:r>
        <w:rPr>
          <w:rFonts w:ascii="Calibri" w:hAnsi="Calibri" w:cs="Arial"/>
          <w:sz w:val="22"/>
          <w:szCs w:val="22"/>
        </w:rPr>
        <w:lastRenderedPageBreak/>
        <w:t>Zhotovitel je povinen činit účinná opatření proti škodám hrozícím na majetku objednatele v souvislosti s realizací díla. Porušením této povinnosti zhotovitelem vzniká objednateli právo na náhradu škody.</w:t>
      </w:r>
    </w:p>
    <w:p w:rsidR="00F74721" w:rsidRDefault="00F74721">
      <w:pPr>
        <w:jc w:val="center"/>
        <w:rPr>
          <w:rFonts w:ascii="Calibri" w:hAnsi="Calibri" w:cs="Arial"/>
          <w:b/>
          <w:sz w:val="22"/>
          <w:szCs w:val="22"/>
        </w:rPr>
      </w:pPr>
    </w:p>
    <w:p w:rsidR="00F74721" w:rsidRDefault="00EC503A">
      <w:pPr>
        <w:jc w:val="center"/>
        <w:rPr>
          <w:rFonts w:ascii="Calibri" w:hAnsi="Calibri" w:cs="Arial"/>
          <w:b/>
          <w:sz w:val="22"/>
          <w:szCs w:val="22"/>
        </w:rPr>
      </w:pPr>
      <w:r>
        <w:rPr>
          <w:rFonts w:ascii="Calibri" w:hAnsi="Calibri" w:cs="Arial"/>
          <w:b/>
          <w:sz w:val="22"/>
          <w:szCs w:val="22"/>
        </w:rPr>
        <w:t>Článek XI.</w:t>
      </w:r>
    </w:p>
    <w:p w:rsidR="00F74721" w:rsidRDefault="00EC503A">
      <w:pPr>
        <w:jc w:val="center"/>
        <w:rPr>
          <w:rFonts w:ascii="Calibri" w:hAnsi="Calibri" w:cs="Arial"/>
          <w:b/>
          <w:sz w:val="22"/>
          <w:szCs w:val="22"/>
        </w:rPr>
      </w:pPr>
      <w:r>
        <w:rPr>
          <w:rFonts w:ascii="Calibri" w:hAnsi="Calibri" w:cs="Arial"/>
          <w:b/>
          <w:sz w:val="22"/>
          <w:szCs w:val="22"/>
        </w:rPr>
        <w:t>Důvody ukončení smlouvy</w:t>
      </w:r>
    </w:p>
    <w:p w:rsidR="00F74721" w:rsidRDefault="00EC503A">
      <w:pPr>
        <w:numPr>
          <w:ilvl w:val="0"/>
          <w:numId w:val="5"/>
        </w:numPr>
        <w:spacing w:before="120"/>
        <w:ind w:left="357" w:hanging="357"/>
        <w:jc w:val="both"/>
        <w:rPr>
          <w:rFonts w:ascii="Calibri" w:hAnsi="Calibri" w:cs="Arial"/>
          <w:sz w:val="22"/>
          <w:szCs w:val="22"/>
        </w:rPr>
      </w:pPr>
      <w:r>
        <w:rPr>
          <w:rFonts w:ascii="Calibri" w:hAnsi="Calibri" w:cs="Arial"/>
          <w:sz w:val="22"/>
          <w:szCs w:val="22"/>
        </w:rPr>
        <w:t>Tuto smlouvu je možno ukončit písemnou dohodou podepsanou odpovědnými zástupci smluvních stran</w:t>
      </w:r>
      <w:r w:rsidR="00A5137C">
        <w:rPr>
          <w:rFonts w:ascii="Calibri" w:hAnsi="Calibri" w:cs="Arial"/>
          <w:sz w:val="22"/>
          <w:szCs w:val="22"/>
        </w:rPr>
        <w:t>,</w:t>
      </w:r>
      <w:r>
        <w:rPr>
          <w:rFonts w:ascii="Calibri" w:hAnsi="Calibri" w:cs="Arial"/>
          <w:sz w:val="22"/>
          <w:szCs w:val="22"/>
        </w:rPr>
        <w:t xml:space="preserve"> a to s účinností ke dni, jež bude v této dohodě uveden.</w:t>
      </w:r>
    </w:p>
    <w:p w:rsidR="00F74721" w:rsidRDefault="00EC503A">
      <w:pPr>
        <w:numPr>
          <w:ilvl w:val="0"/>
          <w:numId w:val="5"/>
        </w:numPr>
        <w:spacing w:before="120"/>
        <w:ind w:left="357" w:hanging="357"/>
        <w:jc w:val="both"/>
        <w:rPr>
          <w:rFonts w:ascii="Calibri" w:hAnsi="Calibri" w:cs="Arial"/>
          <w:sz w:val="22"/>
          <w:szCs w:val="22"/>
        </w:rPr>
      </w:pPr>
      <w:r>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 3 tohoto článku smlouvy.</w:t>
      </w:r>
    </w:p>
    <w:p w:rsidR="00F74721" w:rsidRDefault="00EC503A">
      <w:pPr>
        <w:numPr>
          <w:ilvl w:val="0"/>
          <w:numId w:val="5"/>
        </w:numPr>
        <w:spacing w:before="120"/>
        <w:ind w:left="357" w:hanging="357"/>
        <w:jc w:val="both"/>
        <w:rPr>
          <w:rFonts w:ascii="Calibri" w:hAnsi="Calibri" w:cs="Arial"/>
          <w:sz w:val="22"/>
          <w:szCs w:val="22"/>
        </w:rPr>
      </w:pPr>
      <w:r>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rsidR="00F74721" w:rsidRDefault="00EC503A">
      <w:pPr>
        <w:numPr>
          <w:ilvl w:val="0"/>
          <w:numId w:val="8"/>
        </w:numPr>
        <w:rPr>
          <w:rFonts w:ascii="Calibri" w:hAnsi="Calibri" w:cs="Arial"/>
          <w:sz w:val="22"/>
          <w:szCs w:val="22"/>
        </w:rPr>
      </w:pPr>
      <w:r>
        <w:rPr>
          <w:rFonts w:ascii="Calibri" w:hAnsi="Calibri" w:cs="Arial"/>
          <w:sz w:val="22"/>
          <w:szCs w:val="22"/>
        </w:rPr>
        <w:t>prodlení objednatele s úhradou faktur o více než 30 dnů,</w:t>
      </w:r>
    </w:p>
    <w:p w:rsidR="00F74721" w:rsidRDefault="00EC503A">
      <w:pPr>
        <w:numPr>
          <w:ilvl w:val="0"/>
          <w:numId w:val="8"/>
        </w:numPr>
        <w:rPr>
          <w:rFonts w:ascii="Calibri" w:hAnsi="Calibri" w:cs="Arial"/>
          <w:sz w:val="22"/>
          <w:szCs w:val="22"/>
        </w:rPr>
      </w:pPr>
      <w:r>
        <w:rPr>
          <w:rFonts w:ascii="Calibri" w:hAnsi="Calibri" w:cs="Arial"/>
          <w:sz w:val="22"/>
          <w:szCs w:val="22"/>
        </w:rPr>
        <w:t>překročení termínu zhotovení díla či jeho části o více než 30 dnů,</w:t>
      </w:r>
    </w:p>
    <w:p w:rsidR="00F74721" w:rsidRDefault="00EC503A">
      <w:pPr>
        <w:numPr>
          <w:ilvl w:val="0"/>
          <w:numId w:val="8"/>
        </w:numPr>
        <w:jc w:val="both"/>
        <w:rPr>
          <w:rFonts w:ascii="Calibri" w:hAnsi="Calibri" w:cs="Arial"/>
          <w:sz w:val="22"/>
          <w:szCs w:val="22"/>
        </w:rPr>
      </w:pPr>
      <w:r>
        <w:rPr>
          <w:rFonts w:ascii="Calibri" w:hAnsi="Calibri" w:cs="Arial"/>
          <w:sz w:val="22"/>
          <w:szCs w:val="22"/>
        </w:rPr>
        <w:t>předmět díla či jeho část předaný zhotovitelem vykazuje takové vady a nedodělky, pro které není možno objednatelem dílo řádně užívat k jeho obvyklému nebo vymíněnému účelu dle této smlouvy,</w:t>
      </w:r>
    </w:p>
    <w:p w:rsidR="00F74721" w:rsidRDefault="00EC503A">
      <w:pPr>
        <w:numPr>
          <w:ilvl w:val="0"/>
          <w:numId w:val="8"/>
        </w:numPr>
        <w:jc w:val="both"/>
        <w:rPr>
          <w:rFonts w:ascii="Calibri" w:hAnsi="Calibri" w:cs="Arial"/>
          <w:sz w:val="22"/>
          <w:szCs w:val="22"/>
        </w:rPr>
      </w:pPr>
      <w:r>
        <w:rPr>
          <w:rFonts w:ascii="Calibri" w:hAnsi="Calibri" w:cs="Arial"/>
          <w:sz w:val="22"/>
          <w:szCs w:val="22"/>
        </w:rPr>
        <w:t>zhotovitel poruší některou z povinností stanovených v čl. VI. odst. 14, nebo v čl. X. smlouvy.</w:t>
      </w:r>
    </w:p>
    <w:p w:rsidR="00F74721" w:rsidRDefault="00EC503A">
      <w:pPr>
        <w:numPr>
          <w:ilvl w:val="0"/>
          <w:numId w:val="5"/>
        </w:numPr>
        <w:spacing w:before="120"/>
        <w:ind w:left="357" w:hanging="357"/>
        <w:jc w:val="both"/>
        <w:rPr>
          <w:rFonts w:ascii="Calibri" w:hAnsi="Calibri" w:cs="Arial"/>
          <w:sz w:val="22"/>
          <w:szCs w:val="22"/>
        </w:rPr>
      </w:pPr>
      <w:r>
        <w:rPr>
          <w:rFonts w:ascii="Calibri" w:hAnsi="Calibri" w:cs="Arial"/>
          <w:sz w:val="22"/>
          <w:szCs w:val="22"/>
        </w:rPr>
        <w:t xml:space="preserve">Chce-li některá ze stran odstoupit od této smlouvy na základě ujednání z této smlouvy vyplývajících, je povinna svoje odstoupení písemně oznámit druhé straně s uvedením termínu, ke kterému od smlouvy odstupuje. V odstoupení musí být uveden důvod, pro který strana od smlouvy odstupuje a přesná citace toho bodu smlouvy, který ji k odstoupení opravňuje. </w:t>
      </w:r>
    </w:p>
    <w:p w:rsidR="00F74721" w:rsidRDefault="00EC503A">
      <w:pPr>
        <w:numPr>
          <w:ilvl w:val="0"/>
          <w:numId w:val="5"/>
        </w:numPr>
        <w:spacing w:before="120"/>
        <w:ind w:left="357" w:hanging="357"/>
        <w:jc w:val="both"/>
        <w:rPr>
          <w:rFonts w:ascii="Calibri" w:hAnsi="Calibri" w:cs="Arial"/>
          <w:sz w:val="22"/>
          <w:szCs w:val="22"/>
        </w:rPr>
      </w:pPr>
      <w:r>
        <w:rPr>
          <w:rFonts w:ascii="Calibri" w:hAnsi="Calibri" w:cs="Arial"/>
          <w:sz w:val="22"/>
          <w:szCs w:val="22"/>
        </w:rPr>
        <w:t>Odstoupí-li některá ze stran od této smlouvy na základě ujednání z této smlouvy vyplývajících, pak povinnosti obou stran jsou následující:</w:t>
      </w:r>
    </w:p>
    <w:p w:rsidR="00F74721" w:rsidRDefault="00EC503A">
      <w:pPr>
        <w:pStyle w:val="Normln1"/>
        <w:numPr>
          <w:ilvl w:val="0"/>
          <w:numId w:val="6"/>
        </w:numPr>
        <w:suppressLineNumbers/>
        <w:jc w:val="both"/>
        <w:rPr>
          <w:rFonts w:ascii="Calibri" w:hAnsi="Calibri" w:cs="Arial"/>
          <w:sz w:val="22"/>
          <w:szCs w:val="22"/>
        </w:rPr>
      </w:pPr>
      <w:r>
        <w:rPr>
          <w:rFonts w:ascii="Calibri" w:hAnsi="Calibri" w:cs="Arial"/>
          <w:sz w:val="22"/>
          <w:szCs w:val="22"/>
        </w:rPr>
        <w:t>zhotovitel provede soupis všech provedených prací, oceněný dle způsobu, kterým je stanovena cena díla. Soupis provedených prací musí být odsouhlasen zástupcem objednatele,</w:t>
      </w:r>
    </w:p>
    <w:p w:rsidR="00F74721" w:rsidRDefault="00EC503A">
      <w:pPr>
        <w:pStyle w:val="Normln1"/>
        <w:numPr>
          <w:ilvl w:val="0"/>
          <w:numId w:val="6"/>
        </w:numPr>
        <w:suppressLineNumbers/>
        <w:jc w:val="both"/>
        <w:rPr>
          <w:rFonts w:ascii="Calibri" w:hAnsi="Calibri" w:cs="Arial"/>
          <w:sz w:val="22"/>
          <w:szCs w:val="22"/>
        </w:rPr>
      </w:pPr>
      <w:r>
        <w:rPr>
          <w:rFonts w:ascii="Calibri" w:hAnsi="Calibri" w:cs="Arial"/>
          <w:sz w:val="22"/>
          <w:szCs w:val="22"/>
        </w:rPr>
        <w:t>zhotovitel provede finanční vyčíslení všech provedených prací a dodávek, jejichž ocenění bude provedeno dle nabídkového rozpočtu (příl. č. 1) a vypracuje "dílčí konečnou fakturu",</w:t>
      </w:r>
    </w:p>
    <w:p w:rsidR="00F74721" w:rsidRDefault="00EC503A">
      <w:pPr>
        <w:pStyle w:val="Normln1"/>
        <w:numPr>
          <w:ilvl w:val="0"/>
          <w:numId w:val="6"/>
        </w:numPr>
        <w:suppressLineNumbers/>
        <w:jc w:val="both"/>
        <w:rPr>
          <w:rFonts w:ascii="Calibri" w:hAnsi="Calibri" w:cs="Arial"/>
          <w:sz w:val="22"/>
          <w:szCs w:val="22"/>
        </w:rPr>
      </w:pPr>
      <w:r>
        <w:rPr>
          <w:rFonts w:ascii="Calibri" w:hAnsi="Calibri" w:cs="Arial"/>
          <w:sz w:val="22"/>
          <w:szCs w:val="22"/>
        </w:rPr>
        <w:t>objednatel je povinen do 2 pracovních dnů ode dne obdržení vyzvání zahájit "dílčí přejímací řízení".</w:t>
      </w:r>
    </w:p>
    <w:p w:rsidR="00F74721" w:rsidRDefault="00EC503A">
      <w:pPr>
        <w:numPr>
          <w:ilvl w:val="0"/>
          <w:numId w:val="5"/>
        </w:numPr>
        <w:spacing w:before="120"/>
        <w:ind w:left="357" w:hanging="357"/>
        <w:jc w:val="both"/>
        <w:rPr>
          <w:rFonts w:ascii="Calibri" w:hAnsi="Calibri" w:cs="Arial"/>
          <w:sz w:val="22"/>
          <w:szCs w:val="22"/>
        </w:rPr>
      </w:pPr>
      <w:r>
        <w:rPr>
          <w:rFonts w:ascii="Calibri" w:hAnsi="Calibri" w:cs="Arial"/>
          <w:sz w:val="22"/>
          <w:szCs w:val="22"/>
        </w:rPr>
        <w:t xml:space="preserve">Pravidla obsažená v odstavci </w:t>
      </w:r>
      <w:r w:rsidR="003A10A0">
        <w:rPr>
          <w:rFonts w:ascii="Calibri" w:hAnsi="Calibri" w:cs="Arial"/>
          <w:sz w:val="22"/>
          <w:szCs w:val="22"/>
        </w:rPr>
        <w:t xml:space="preserve">5 </w:t>
      </w:r>
      <w:r>
        <w:rPr>
          <w:rFonts w:ascii="Calibri" w:hAnsi="Calibri" w:cs="Arial"/>
          <w:sz w:val="22"/>
          <w:szCs w:val="22"/>
        </w:rPr>
        <w:t>6 tohoto článku se analogicky uplatní i v případě, kdy smlouva bude ukončena dohodou smluvních stran dle odstavce 1 tohoto článku.</w:t>
      </w:r>
    </w:p>
    <w:p w:rsidR="00F74721" w:rsidRDefault="00F74721">
      <w:pPr>
        <w:pStyle w:val="Nadpis2"/>
        <w:spacing w:after="60"/>
        <w:jc w:val="center"/>
        <w:rPr>
          <w:rFonts w:ascii="Calibri" w:hAnsi="Calibri" w:cs="Arial"/>
          <w:sz w:val="22"/>
          <w:szCs w:val="22"/>
        </w:rPr>
      </w:pPr>
    </w:p>
    <w:p w:rsidR="003E6C59" w:rsidRDefault="003E6C59">
      <w:pPr>
        <w:pStyle w:val="Nadpis2"/>
        <w:spacing w:after="60"/>
        <w:jc w:val="center"/>
        <w:rPr>
          <w:rFonts w:ascii="Calibri" w:hAnsi="Calibri" w:cs="Arial"/>
          <w:sz w:val="22"/>
          <w:szCs w:val="22"/>
        </w:rPr>
      </w:pPr>
    </w:p>
    <w:p w:rsidR="00F74721" w:rsidRDefault="00F74721">
      <w:pPr>
        <w:pStyle w:val="Nadpis2"/>
        <w:spacing w:after="60"/>
        <w:rPr>
          <w:rFonts w:ascii="Calibri" w:hAnsi="Calibri" w:cs="Arial"/>
          <w:sz w:val="22"/>
          <w:szCs w:val="22"/>
        </w:rPr>
      </w:pPr>
    </w:p>
    <w:p w:rsidR="00F74721" w:rsidRDefault="00EC503A">
      <w:pPr>
        <w:pStyle w:val="Nadpis2"/>
        <w:spacing w:after="60"/>
        <w:ind w:left="2124" w:firstLine="708"/>
        <w:rPr>
          <w:rFonts w:ascii="Calibri" w:hAnsi="Calibri" w:cs="Arial"/>
          <w:sz w:val="22"/>
          <w:szCs w:val="22"/>
        </w:rPr>
      </w:pPr>
      <w:r>
        <w:rPr>
          <w:rFonts w:ascii="Calibri" w:hAnsi="Calibri" w:cs="Arial"/>
          <w:sz w:val="22"/>
          <w:szCs w:val="22"/>
        </w:rPr>
        <w:t xml:space="preserve">                      Článek XIII.</w:t>
      </w:r>
    </w:p>
    <w:p w:rsidR="00F74721" w:rsidRDefault="00EC503A">
      <w:pPr>
        <w:pStyle w:val="Nadpis2"/>
        <w:jc w:val="center"/>
        <w:rPr>
          <w:rFonts w:ascii="Calibri" w:hAnsi="Calibri" w:cs="Arial"/>
          <w:sz w:val="22"/>
          <w:szCs w:val="22"/>
        </w:rPr>
      </w:pPr>
      <w:r>
        <w:rPr>
          <w:rFonts w:ascii="Calibri" w:hAnsi="Calibri" w:cs="Arial"/>
          <w:sz w:val="22"/>
          <w:szCs w:val="22"/>
        </w:rPr>
        <w:t>Závěrečná ujednání </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t xml:space="preserve"> Změny této smlouvy mohou být realizovány pouze formou písemných dodatků (v listinné formě, vyloučena změna smlouvy jiným způsobem či jinou formou), které budou platné jen, budou-li potvrzené a podepsané oprávněnými zástupci obou smluvních stran.</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t>Zhotovitel uděluje tímto objednateli souhlas s případným uveřejněním celé této smlouvy, včetně identifikačních údajů smluvních stran.</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lastRenderedPageBreak/>
        <w:t>Tato smlouva je vyhotovena ve čtyřech provedeních, z nichž každé má platnost originálu, přičemž objednatel obdrží tři vyhotovení a zhotovitel jedno vyhotovení.</w:t>
      </w:r>
    </w:p>
    <w:p w:rsidR="003E6C59" w:rsidRPr="003E6C59" w:rsidRDefault="003E6C59" w:rsidP="003E6C59">
      <w:pPr>
        <w:numPr>
          <w:ilvl w:val="0"/>
          <w:numId w:val="4"/>
        </w:numPr>
        <w:spacing w:before="120" w:after="120"/>
        <w:ind w:left="357"/>
        <w:jc w:val="both"/>
        <w:rPr>
          <w:rFonts w:ascii="Calibri" w:hAnsi="Calibri" w:cs="Arial"/>
          <w:sz w:val="22"/>
          <w:szCs w:val="22"/>
        </w:rPr>
      </w:pPr>
      <w:r w:rsidRPr="003E6C59">
        <w:rPr>
          <w:rFonts w:ascii="Calibri" w:hAnsi="Calibri" w:cs="Arial"/>
          <w:sz w:val="22"/>
          <w:szCs w:val="22"/>
        </w:rPr>
        <w:t xml:space="preserve">Smluvní strany se podle § 89a o.s.ř. dohodly, že majetkové spory z této smlouvy, které se nepodařilo odstranit vzájemným jednáním, předloží k rozhodnutí místně příslušnému soudu podle sídla </w:t>
      </w:r>
      <w:r>
        <w:rPr>
          <w:rFonts w:ascii="Calibri" w:hAnsi="Calibri" w:cs="Arial"/>
          <w:sz w:val="22"/>
          <w:szCs w:val="22"/>
        </w:rPr>
        <w:t xml:space="preserve"> objednatele</w:t>
      </w:r>
      <w:r w:rsidRPr="003E6C59">
        <w:rPr>
          <w:rFonts w:ascii="Calibri" w:hAnsi="Calibri" w:cs="Arial"/>
          <w:sz w:val="22"/>
          <w:szCs w:val="22"/>
        </w:rPr>
        <w:t>.</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w:t>
      </w:r>
      <w:r w:rsidR="00A5137C">
        <w:rPr>
          <w:rFonts w:ascii="Calibri" w:hAnsi="Calibri" w:cs="Arial"/>
          <w:sz w:val="22"/>
          <w:szCs w:val="22"/>
        </w:rPr>
        <w:t xml:space="preserve">, </w:t>
      </w:r>
      <w:r>
        <w:rPr>
          <w:rFonts w:ascii="Calibri" w:hAnsi="Calibri" w:cs="Arial"/>
          <w:sz w:val="22"/>
          <w:szCs w:val="22"/>
        </w:rPr>
        <w:t>ani žádné jednotlivé ustanovení této smlouvy</w:t>
      </w:r>
      <w:r w:rsidR="00A5137C">
        <w:rPr>
          <w:rFonts w:ascii="Calibri" w:hAnsi="Calibri" w:cs="Arial"/>
          <w:sz w:val="22"/>
          <w:szCs w:val="22"/>
        </w:rPr>
        <w:t>,</w:t>
      </w:r>
      <w:r>
        <w:rPr>
          <w:rFonts w:ascii="Calibri" w:hAnsi="Calibri" w:cs="Arial"/>
          <w:sz w:val="22"/>
          <w:szCs w:val="22"/>
        </w:rPr>
        <w:t xml:space="preserve"> neodporuje zásadám poctivého obchodního styku či dobrým mravům. Autentičnost a platnost této smlouvy smluvní strany stvrzují svými podpisy.</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t>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smlouvy v jejím plném znění včetně identifikačních a osobních údajů zhotovitele, jakož i všech jednání a okolností s jejím uzavřením souvisejících. Tato smlouva podléhá povinnosti zveřejnění v registru smluv a Město Vsetín jako smluvní strana této smlouvy se zavazuje, že provede zveřejnění této smlouvy v registru smluv, a to bez zbytečného odkladu, nejpozději však do 30 dnů od uzavření této smlouvy.</w:t>
      </w:r>
    </w:p>
    <w:p w:rsidR="00F74721" w:rsidRPr="00CC6F4D" w:rsidRDefault="00EC503A">
      <w:pPr>
        <w:pStyle w:val="Odstavecseseznamem"/>
        <w:numPr>
          <w:ilvl w:val="0"/>
          <w:numId w:val="4"/>
        </w:numPr>
        <w:spacing w:before="120"/>
        <w:ind w:left="357"/>
        <w:jc w:val="both"/>
        <w:rPr>
          <w:rFonts w:ascii="Calibri" w:hAnsi="Calibri" w:cs="Arial"/>
          <w:sz w:val="22"/>
          <w:szCs w:val="22"/>
        </w:rPr>
      </w:pPr>
      <w:r w:rsidRPr="00CC6F4D">
        <w:rPr>
          <w:rFonts w:ascii="Calibri" w:hAnsi="Calibri" w:cs="Arial"/>
          <w:sz w:val="22"/>
          <w:szCs w:val="22"/>
        </w:rPr>
        <w:t xml:space="preserve">Objednatel potvrzuje, že tato smlouva byla uzavřena v souladu se zákonem č. 128/2000 Sb., o obcích (obecní zřízení), ve znění pozdějších předpisů, a byly splněny podmínky pro její platné uzavření stanovené tímto zákonem (§ 41 citovaného zákona). </w:t>
      </w:r>
      <w:r w:rsidR="003E6C59">
        <w:rPr>
          <w:rFonts w:ascii="Calibri" w:hAnsi="Calibri" w:cs="Arial"/>
          <w:sz w:val="22"/>
          <w:szCs w:val="22"/>
        </w:rPr>
        <w:t>Rada</w:t>
      </w:r>
      <w:r w:rsidRPr="00CC6F4D">
        <w:rPr>
          <w:rFonts w:ascii="Calibri" w:hAnsi="Calibri" w:cs="Arial"/>
          <w:sz w:val="22"/>
          <w:szCs w:val="22"/>
        </w:rPr>
        <w:t xml:space="preserve"> města Vsetín schválil</w:t>
      </w:r>
      <w:r w:rsidR="003E6C59">
        <w:rPr>
          <w:rFonts w:ascii="Calibri" w:hAnsi="Calibri" w:cs="Arial"/>
          <w:sz w:val="22"/>
          <w:szCs w:val="22"/>
        </w:rPr>
        <w:t>a</w:t>
      </w:r>
      <w:r w:rsidRPr="00CC6F4D">
        <w:rPr>
          <w:rFonts w:ascii="Calibri" w:hAnsi="Calibri" w:cs="Arial"/>
          <w:sz w:val="22"/>
          <w:szCs w:val="22"/>
        </w:rPr>
        <w:t xml:space="preserve"> </w:t>
      </w:r>
      <w:r w:rsidR="003E6C59">
        <w:rPr>
          <w:rFonts w:ascii="Calibri" w:hAnsi="Calibri" w:cs="Arial"/>
          <w:sz w:val="22"/>
          <w:szCs w:val="22"/>
        </w:rPr>
        <w:t xml:space="preserve">uzavření této smlouvy </w:t>
      </w:r>
      <w:r w:rsidRPr="00CC6F4D">
        <w:rPr>
          <w:rFonts w:ascii="Calibri" w:hAnsi="Calibri" w:cs="Arial"/>
          <w:sz w:val="22"/>
          <w:szCs w:val="22"/>
        </w:rPr>
        <w:t>na svém</w:t>
      </w:r>
      <w:r w:rsidRPr="00CC6F4D">
        <w:rPr>
          <w:rFonts w:ascii="Calibri" w:hAnsi="Calibri" w:cs="Arial"/>
          <w:b/>
          <w:sz w:val="22"/>
          <w:szCs w:val="22"/>
        </w:rPr>
        <w:t xml:space="preserve"> </w:t>
      </w:r>
      <w:r w:rsidR="00225303">
        <w:rPr>
          <w:rFonts w:ascii="Calibri" w:hAnsi="Calibri" w:cs="Arial"/>
          <w:b/>
          <w:sz w:val="22"/>
          <w:szCs w:val="22"/>
        </w:rPr>
        <w:t>71.</w:t>
      </w:r>
      <w:r w:rsidRPr="00CC6F4D">
        <w:rPr>
          <w:rFonts w:ascii="Calibri" w:hAnsi="Calibri" w:cs="Arial"/>
          <w:b/>
          <w:sz w:val="22"/>
          <w:szCs w:val="22"/>
        </w:rPr>
        <w:t xml:space="preserve"> zasedání, konaném dne </w:t>
      </w:r>
      <w:r w:rsidR="00225303">
        <w:rPr>
          <w:rFonts w:ascii="Calibri" w:hAnsi="Calibri" w:cs="Arial"/>
          <w:b/>
          <w:sz w:val="22"/>
          <w:szCs w:val="22"/>
        </w:rPr>
        <w:t>21. 3. 2018</w:t>
      </w:r>
      <w:r w:rsidRPr="00CC6F4D">
        <w:rPr>
          <w:rFonts w:ascii="Calibri" w:hAnsi="Calibri" w:cs="Arial"/>
          <w:b/>
          <w:sz w:val="22"/>
          <w:szCs w:val="22"/>
        </w:rPr>
        <w:t xml:space="preserve">, pod číslem usnesení </w:t>
      </w:r>
      <w:r w:rsidR="00225303">
        <w:rPr>
          <w:rFonts w:ascii="Calibri" w:hAnsi="Calibri" w:cs="Arial"/>
          <w:b/>
          <w:sz w:val="22"/>
          <w:szCs w:val="22"/>
        </w:rPr>
        <w:t>16/71/RM/2018.</w:t>
      </w:r>
      <w:r w:rsidR="003E6C59">
        <w:rPr>
          <w:rFonts w:ascii="Calibri" w:hAnsi="Calibri" w:cs="Arial"/>
          <w:b/>
          <w:sz w:val="22"/>
          <w:szCs w:val="22"/>
        </w:rPr>
        <w:t xml:space="preserve"> </w:t>
      </w:r>
    </w:p>
    <w:p w:rsidR="00F74721" w:rsidRDefault="00EC503A">
      <w:pPr>
        <w:numPr>
          <w:ilvl w:val="0"/>
          <w:numId w:val="4"/>
        </w:numPr>
        <w:spacing w:before="120"/>
        <w:ind w:left="357" w:hanging="357"/>
        <w:jc w:val="both"/>
        <w:rPr>
          <w:rFonts w:ascii="Calibri" w:hAnsi="Calibri" w:cs="Arial"/>
          <w:sz w:val="22"/>
          <w:szCs w:val="22"/>
        </w:rPr>
      </w:pPr>
      <w:r w:rsidRPr="00CC6F4D">
        <w:rPr>
          <w:rFonts w:ascii="Calibri" w:hAnsi="Calibri" w:cs="Arial"/>
          <w:sz w:val="22"/>
          <w:szCs w:val="22"/>
        </w:rPr>
        <w:t>Smluvní strany</w:t>
      </w:r>
      <w:r>
        <w:rPr>
          <w:rFonts w:ascii="Calibri" w:hAnsi="Calibri" w:cs="Arial"/>
          <w:sz w:val="22"/>
          <w:szCs w:val="22"/>
        </w:rPr>
        <w:t xml:space="preserve"> nejsou oprávněny postoupit peněžité pohledávky z této smlouvy, ani jejich část, na třetí osobu. </w:t>
      </w:r>
    </w:p>
    <w:p w:rsidR="00F74721" w:rsidRDefault="00EC503A">
      <w:pPr>
        <w:numPr>
          <w:ilvl w:val="0"/>
          <w:numId w:val="4"/>
        </w:numPr>
        <w:spacing w:before="120"/>
        <w:ind w:left="357" w:hanging="357"/>
        <w:jc w:val="both"/>
        <w:rPr>
          <w:rFonts w:ascii="Calibri" w:hAnsi="Calibri" w:cs="Arial"/>
          <w:sz w:val="22"/>
          <w:szCs w:val="22"/>
        </w:rPr>
      </w:pPr>
      <w:r>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rsidR="00F74721" w:rsidRDefault="00F74721">
      <w:pPr>
        <w:ind w:left="360"/>
        <w:jc w:val="both"/>
        <w:rPr>
          <w:rFonts w:ascii="Calibri" w:hAnsi="Calibri" w:cs="Arial"/>
          <w:sz w:val="22"/>
          <w:szCs w:val="22"/>
        </w:rPr>
      </w:pPr>
    </w:p>
    <w:p w:rsidR="00F74721" w:rsidRDefault="00EC503A">
      <w:pPr>
        <w:numPr>
          <w:ilvl w:val="0"/>
          <w:numId w:val="4"/>
        </w:numPr>
        <w:jc w:val="both"/>
        <w:rPr>
          <w:rFonts w:ascii="Calibri" w:hAnsi="Calibri" w:cs="Arial"/>
          <w:sz w:val="22"/>
          <w:szCs w:val="22"/>
        </w:rPr>
      </w:pPr>
      <w:r>
        <w:rPr>
          <w:rFonts w:ascii="Calibri" w:hAnsi="Calibri" w:cs="Arial"/>
          <w:sz w:val="22"/>
          <w:szCs w:val="22"/>
        </w:rPr>
        <w:t>Přílohy:</w:t>
      </w:r>
    </w:p>
    <w:p w:rsidR="00F74721" w:rsidRDefault="00EC503A">
      <w:pPr>
        <w:pStyle w:val="Odstavecseseznamem"/>
        <w:numPr>
          <w:ilvl w:val="0"/>
          <w:numId w:val="20"/>
        </w:numPr>
        <w:jc w:val="both"/>
        <w:rPr>
          <w:rFonts w:ascii="Calibri" w:hAnsi="Calibri" w:cs="Arial"/>
          <w:sz w:val="22"/>
          <w:szCs w:val="22"/>
        </w:rPr>
      </w:pPr>
      <w:r>
        <w:rPr>
          <w:rFonts w:ascii="Calibri" w:hAnsi="Calibri" w:cs="Arial"/>
          <w:sz w:val="22"/>
          <w:szCs w:val="22"/>
        </w:rPr>
        <w:t>Soupis stavebních prací, dodávek a služeb</w:t>
      </w:r>
    </w:p>
    <w:p w:rsidR="00F74721" w:rsidRDefault="00F74721" w:rsidP="00EC503A">
      <w:pPr>
        <w:pStyle w:val="Odstavecseseznamem"/>
        <w:jc w:val="both"/>
        <w:rPr>
          <w:rFonts w:ascii="Calibri" w:hAnsi="Calibri" w:cs="Arial"/>
          <w:sz w:val="22"/>
          <w:szCs w:val="22"/>
          <w:highlight w:val="yellow"/>
        </w:rPr>
      </w:pPr>
    </w:p>
    <w:p w:rsidR="00F74721" w:rsidRDefault="00F74721">
      <w:pPr>
        <w:jc w:val="both"/>
        <w:rPr>
          <w:rFonts w:ascii="Calibri" w:hAnsi="Calibri" w:cs="Arial"/>
          <w:sz w:val="22"/>
          <w:szCs w:val="22"/>
        </w:rPr>
      </w:pPr>
    </w:p>
    <w:p w:rsidR="00F74721" w:rsidRDefault="00EC503A">
      <w:pPr>
        <w:jc w:val="both"/>
        <w:rPr>
          <w:rFonts w:ascii="Calibri" w:hAnsi="Calibri" w:cs="Arial"/>
          <w:sz w:val="22"/>
          <w:szCs w:val="22"/>
        </w:rPr>
      </w:pPr>
      <w:r>
        <w:rPr>
          <w:rFonts w:ascii="Calibri" w:hAnsi="Calibri" w:cs="Arial"/>
          <w:sz w:val="22"/>
          <w:szCs w:val="22"/>
        </w:rPr>
        <w:t>Ve Vsetíně, dne</w:t>
      </w:r>
      <w:r>
        <w:rPr>
          <w:rFonts w:ascii="Calibri" w:hAnsi="Calibri" w:cs="Arial"/>
          <w:sz w:val="22"/>
          <w:szCs w:val="22"/>
        </w:rPr>
        <w:tab/>
      </w:r>
      <w:r w:rsidR="00C858F1">
        <w:rPr>
          <w:rFonts w:ascii="Calibri" w:hAnsi="Calibri" w:cs="Arial"/>
          <w:sz w:val="22"/>
          <w:szCs w:val="22"/>
        </w:rPr>
        <w:tab/>
      </w:r>
      <w:r w:rsidR="00C858F1">
        <w:rPr>
          <w:rFonts w:ascii="Calibri" w:hAnsi="Calibri" w:cs="Arial"/>
          <w:sz w:val="22"/>
          <w:szCs w:val="22"/>
        </w:rPr>
        <w:tab/>
      </w:r>
      <w:r w:rsidR="00C858F1">
        <w:rPr>
          <w:rFonts w:ascii="Calibri" w:hAnsi="Calibri" w:cs="Arial"/>
          <w:sz w:val="22"/>
          <w:szCs w:val="22"/>
        </w:rPr>
        <w:tab/>
      </w:r>
      <w:r w:rsidR="00C858F1">
        <w:rPr>
          <w:rFonts w:ascii="Calibri" w:hAnsi="Calibri" w:cs="Arial"/>
          <w:sz w:val="22"/>
          <w:szCs w:val="22"/>
        </w:rPr>
        <w:tab/>
      </w:r>
      <w:r w:rsidR="00C858F1">
        <w:rPr>
          <w:rFonts w:ascii="Calibri" w:hAnsi="Calibri" w:cs="Arial"/>
          <w:sz w:val="22"/>
          <w:szCs w:val="22"/>
        </w:rPr>
        <w:tab/>
        <w:t>Ve Vsetíně dne 30</w:t>
      </w:r>
      <w:r w:rsidR="003C0CAA">
        <w:rPr>
          <w:rFonts w:ascii="Calibri" w:hAnsi="Calibri" w:cs="Arial"/>
          <w:sz w:val="22"/>
          <w:szCs w:val="22"/>
        </w:rPr>
        <w:t>. 1. 2018</w:t>
      </w:r>
    </w:p>
    <w:p w:rsidR="00F74721" w:rsidRDefault="00F74721">
      <w:pPr>
        <w:jc w:val="both"/>
        <w:rPr>
          <w:rFonts w:ascii="Calibri" w:hAnsi="Calibri" w:cs="Arial"/>
          <w:sz w:val="22"/>
          <w:szCs w:val="22"/>
        </w:rPr>
      </w:pPr>
    </w:p>
    <w:p w:rsidR="00F74721" w:rsidRDefault="00EC503A">
      <w:pPr>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rsidR="00F74721" w:rsidRDefault="00EC503A">
      <w:pPr>
        <w:jc w:val="both"/>
        <w:rPr>
          <w:rFonts w:ascii="Calibri" w:hAnsi="Calibri" w:cs="Arial"/>
          <w:sz w:val="22"/>
          <w:szCs w:val="22"/>
        </w:rPr>
      </w:pPr>
      <w:r>
        <w:rPr>
          <w:rFonts w:ascii="Calibri" w:hAnsi="Calibri" w:cs="Arial"/>
          <w:sz w:val="22"/>
          <w:szCs w:val="22"/>
        </w:rPr>
        <w:t>Za objednatele: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Za zhotovitele:</w:t>
      </w:r>
    </w:p>
    <w:p w:rsidR="00F74721" w:rsidRDefault="00F74721">
      <w:pPr>
        <w:jc w:val="both"/>
        <w:rPr>
          <w:rFonts w:ascii="Calibri" w:hAnsi="Calibri" w:cs="Arial"/>
          <w:sz w:val="22"/>
          <w:szCs w:val="22"/>
        </w:rPr>
      </w:pPr>
    </w:p>
    <w:p w:rsidR="00F74721" w:rsidRDefault="00F74721">
      <w:pPr>
        <w:jc w:val="both"/>
        <w:rPr>
          <w:rFonts w:ascii="Calibri" w:hAnsi="Calibri" w:cs="Arial"/>
          <w:sz w:val="22"/>
          <w:szCs w:val="22"/>
        </w:rPr>
      </w:pPr>
    </w:p>
    <w:p w:rsidR="00F74721" w:rsidRDefault="00F74721">
      <w:pPr>
        <w:jc w:val="both"/>
        <w:rPr>
          <w:rFonts w:ascii="Calibri" w:hAnsi="Calibri" w:cs="Arial"/>
          <w:sz w:val="22"/>
          <w:szCs w:val="22"/>
        </w:rPr>
      </w:pPr>
    </w:p>
    <w:p w:rsidR="00F74721" w:rsidRDefault="00EC503A">
      <w:pPr>
        <w:spacing w:after="120"/>
        <w:jc w:val="both"/>
        <w:rPr>
          <w:rFonts w:ascii="Calibri" w:hAnsi="Calibri" w:cs="Arial"/>
          <w:sz w:val="22"/>
          <w:szCs w:val="22"/>
        </w:rPr>
      </w:pPr>
      <w:r>
        <w:rPr>
          <w:rFonts w:ascii="Calibri" w:hAnsi="Calibri" w:cs="Arial"/>
          <w:sz w:val="22"/>
          <w:szCs w:val="22"/>
        </w:rPr>
        <w:t>______________________</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____________________________</w:t>
      </w:r>
    </w:p>
    <w:p w:rsidR="00F74721" w:rsidRDefault="00EC503A">
      <w:pPr>
        <w:jc w:val="both"/>
        <w:rPr>
          <w:rFonts w:ascii="Calibri" w:hAnsi="Calibri"/>
          <w:sz w:val="22"/>
          <w:szCs w:val="22"/>
        </w:rPr>
      </w:pPr>
      <w:r>
        <w:rPr>
          <w:rFonts w:ascii="Calibri" w:hAnsi="Calibri"/>
          <w:sz w:val="22"/>
          <w:szCs w:val="22"/>
        </w:rPr>
        <w:t>město Vsetín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3C0CAA">
        <w:rPr>
          <w:rFonts w:ascii="Calibri" w:hAnsi="Calibri"/>
          <w:sz w:val="22"/>
          <w:szCs w:val="22"/>
        </w:rPr>
        <w:t>TM Stav, spol. s r.o.</w:t>
      </w:r>
    </w:p>
    <w:p w:rsidR="00F74721" w:rsidRDefault="00B53070">
      <w:pPr>
        <w:jc w:val="both"/>
        <w:rPr>
          <w:rFonts w:ascii="Calibri" w:hAnsi="Calibri" w:cs="Arial"/>
          <w:sz w:val="22"/>
          <w:szCs w:val="22"/>
        </w:rPr>
      </w:pPr>
      <w:r>
        <w:rPr>
          <w:rFonts w:ascii="Calibri" w:hAnsi="Calibri"/>
          <w:sz w:val="22"/>
          <w:szCs w:val="22"/>
        </w:rPr>
        <w:t>xxxxxxxxxxxxxxxxx</w:t>
      </w:r>
      <w:r w:rsidR="00EC503A">
        <w:rPr>
          <w:rFonts w:ascii="Calibri" w:hAnsi="Calibri"/>
          <w:sz w:val="22"/>
          <w:szCs w:val="22"/>
        </w:rPr>
        <w:tab/>
      </w:r>
      <w:r w:rsidR="00EC503A">
        <w:rPr>
          <w:rFonts w:ascii="Calibri" w:hAnsi="Calibri"/>
          <w:sz w:val="22"/>
          <w:szCs w:val="22"/>
        </w:rPr>
        <w:tab/>
      </w:r>
      <w:r w:rsidR="00EC503A">
        <w:rPr>
          <w:rFonts w:ascii="Calibri" w:hAnsi="Calibri"/>
          <w:sz w:val="22"/>
          <w:szCs w:val="22"/>
        </w:rPr>
        <w:tab/>
      </w:r>
      <w:r w:rsidR="00EC503A">
        <w:rPr>
          <w:rFonts w:ascii="Calibri" w:hAnsi="Calibri"/>
          <w:sz w:val="22"/>
          <w:szCs w:val="22"/>
        </w:rPr>
        <w:tab/>
      </w:r>
      <w:r w:rsidR="00EC503A">
        <w:rPr>
          <w:rFonts w:ascii="Calibri" w:hAnsi="Calibri"/>
          <w:sz w:val="22"/>
          <w:szCs w:val="22"/>
        </w:rPr>
        <w:tab/>
      </w:r>
      <w:r>
        <w:rPr>
          <w:rFonts w:ascii="Calibri" w:hAnsi="Calibri"/>
          <w:sz w:val="22"/>
          <w:szCs w:val="22"/>
        </w:rPr>
        <w:t>xxxxxxxxxxxxxxxxxxxx</w:t>
      </w:r>
      <w:bookmarkStart w:id="0" w:name="_GoBack"/>
      <w:bookmarkEnd w:id="0"/>
    </w:p>
    <w:p w:rsidR="00F74721" w:rsidRDefault="00EC503A" w:rsidP="00CC6F4D">
      <w:r>
        <w:rPr>
          <w:rFonts w:ascii="Calibri" w:hAnsi="Calibri"/>
          <w:sz w:val="22"/>
          <w:szCs w:val="22"/>
        </w:rPr>
        <w:t>starosta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3C0CAA">
        <w:rPr>
          <w:rFonts w:ascii="Calibri" w:hAnsi="Calibri"/>
          <w:sz w:val="22"/>
          <w:szCs w:val="22"/>
        </w:rPr>
        <w:t>prokuristka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sectPr w:rsidR="00F74721" w:rsidSect="002254A9">
      <w:headerReference w:type="default" r:id="rId8"/>
      <w:footerReference w:type="default" r:id="rId9"/>
      <w:headerReference w:type="first" r:id="rId10"/>
      <w:footerReference w:type="first" r:id="rId11"/>
      <w:pgSz w:w="11906" w:h="16838"/>
      <w:pgMar w:top="1135" w:right="1417" w:bottom="1135" w:left="1417" w:header="708" w:footer="708"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16E" w:rsidRDefault="00CA716E">
      <w:r>
        <w:separator/>
      </w:r>
    </w:p>
  </w:endnote>
  <w:endnote w:type="continuationSeparator" w:id="0">
    <w:p w:rsidR="00CA716E" w:rsidRDefault="00CA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81548"/>
      <w:docPartObj>
        <w:docPartGallery w:val="Page Numbers (Bottom of Page)"/>
        <w:docPartUnique/>
      </w:docPartObj>
    </w:sdtPr>
    <w:sdtEndPr/>
    <w:sdtContent>
      <w:p w:rsidR="00F74721" w:rsidRDefault="001F732D">
        <w:pPr>
          <w:pStyle w:val="Zpat"/>
          <w:jc w:val="center"/>
        </w:pPr>
        <w:r>
          <w:fldChar w:fldCharType="begin"/>
        </w:r>
        <w:r w:rsidR="00EC503A">
          <w:instrText>PAGE</w:instrText>
        </w:r>
        <w:r>
          <w:fldChar w:fldCharType="separate"/>
        </w:r>
        <w:r w:rsidR="00B53070">
          <w:rPr>
            <w:noProof/>
          </w:rPr>
          <w:t>11</w:t>
        </w:r>
        <w:r>
          <w:fldChar w:fldCharType="end"/>
        </w:r>
      </w:p>
    </w:sdtContent>
  </w:sdt>
  <w:p w:rsidR="00F74721" w:rsidRDefault="00F747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21" w:rsidRDefault="00EC503A">
    <w:pPr>
      <w:pStyle w:val="Zpat"/>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16E" w:rsidRDefault="00CA716E">
      <w:r>
        <w:separator/>
      </w:r>
    </w:p>
  </w:footnote>
  <w:footnote w:type="continuationSeparator" w:id="0">
    <w:p w:rsidR="00CA716E" w:rsidRDefault="00CA7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21" w:rsidRDefault="00F74721">
    <w:pPr>
      <w:pStyle w:val="Zhlav"/>
      <w:jc w:val="right"/>
      <w:rPr>
        <w:rFonts w:ascii="Calibri" w:hAnsi="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21" w:rsidRDefault="00EC503A">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520"/>
    <w:multiLevelType w:val="multilevel"/>
    <w:tmpl w:val="8E0277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6E324C"/>
    <w:multiLevelType w:val="multilevel"/>
    <w:tmpl w:val="7868CF2C"/>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4FB503B"/>
    <w:multiLevelType w:val="singleLevel"/>
    <w:tmpl w:val="92E01652"/>
    <w:lvl w:ilvl="0">
      <w:start w:val="1"/>
      <w:numFmt w:val="decimal"/>
      <w:lvlText w:val="%1."/>
      <w:lvlJc w:val="left"/>
      <w:pPr>
        <w:tabs>
          <w:tab w:val="num" w:pos="360"/>
        </w:tabs>
        <w:ind w:left="360" w:hanging="360"/>
      </w:pPr>
      <w:rPr>
        <w:rFonts w:ascii="Calibri" w:hAnsi="Calibri" w:hint="default"/>
        <w:b/>
        <w:i w:val="0"/>
        <w:sz w:val="22"/>
        <w:szCs w:val="22"/>
      </w:rPr>
    </w:lvl>
  </w:abstractNum>
  <w:abstractNum w:abstractNumId="3">
    <w:nsid w:val="06ED576D"/>
    <w:multiLevelType w:val="multilevel"/>
    <w:tmpl w:val="5232D9E0"/>
    <w:lvl w:ilvl="0">
      <w:start w:val="1"/>
      <w:numFmt w:val="lowerLetter"/>
      <w:lvlText w:val="%1)"/>
      <w:lvlJc w:val="left"/>
      <w:pPr>
        <w:ind w:left="720" w:hanging="360"/>
      </w:pPr>
      <w:rPr>
        <w:rFonts w:ascii="Calibri" w:eastAsia="Times New Roman" w:hAnsi="Calibri" w:cs="Calibri"/>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002C8A"/>
    <w:multiLevelType w:val="multilevel"/>
    <w:tmpl w:val="B05A1518"/>
    <w:lvl w:ilvl="0">
      <w:start w:val="1"/>
      <w:numFmt w:val="lowerLetter"/>
      <w:lvlText w:val="%1)"/>
      <w:lvlJc w:val="left"/>
      <w:pPr>
        <w:tabs>
          <w:tab w:val="num" w:pos="644"/>
        </w:tabs>
        <w:ind w:left="624" w:hanging="340"/>
      </w:pPr>
      <w:rPr>
        <w:rFonts w:ascii="Calibri" w:hAnsi="Calibri"/>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774CC4"/>
    <w:multiLevelType w:val="multilevel"/>
    <w:tmpl w:val="7C7C3058"/>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E76896"/>
    <w:multiLevelType w:val="multilevel"/>
    <w:tmpl w:val="11462496"/>
    <w:lvl w:ilvl="0">
      <w:start w:val="1"/>
      <w:numFmt w:val="lowerLetter"/>
      <w:lvlText w:val="%1)"/>
      <w:lvlJc w:val="left"/>
      <w:pPr>
        <w:ind w:left="720" w:hanging="360"/>
      </w:pPr>
      <w:rPr>
        <w:rFonts w:ascii="Calibri" w:hAnsi="Calibri"/>
        <w:b/>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7D55B3"/>
    <w:multiLevelType w:val="multilevel"/>
    <w:tmpl w:val="124403D4"/>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01006A"/>
    <w:multiLevelType w:val="multilevel"/>
    <w:tmpl w:val="2CB8E3B4"/>
    <w:lvl w:ilvl="0">
      <w:start w:val="1"/>
      <w:numFmt w:val="decimal"/>
      <w:lvlText w:val="%1."/>
      <w:lvlJc w:val="left"/>
      <w:pPr>
        <w:tabs>
          <w:tab w:val="num" w:pos="360"/>
        </w:tabs>
        <w:ind w:left="360" w:hanging="360"/>
      </w:pPr>
      <w:rPr>
        <w:rFonts w:ascii="Calibri" w:eastAsia="Times New Roman" w:hAnsi="Calibri" w:cs="Times New Roman"/>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AB7B39"/>
    <w:multiLevelType w:val="multilevel"/>
    <w:tmpl w:val="1F38F678"/>
    <w:lvl w:ilvl="0">
      <w:start w:val="1"/>
      <w:numFmt w:val="decimal"/>
      <w:lvlText w:val="%1."/>
      <w:lvlJc w:val="left"/>
      <w:pPr>
        <w:tabs>
          <w:tab w:val="num" w:pos="360"/>
        </w:tabs>
        <w:ind w:left="360" w:hanging="360"/>
      </w:pPr>
      <w:rPr>
        <w:rFonts w:ascii="Calibri" w:hAnsi="Calibri"/>
        <w:b/>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DC19C2"/>
    <w:multiLevelType w:val="multilevel"/>
    <w:tmpl w:val="CAE42EF8"/>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5A241C9"/>
    <w:multiLevelType w:val="multilevel"/>
    <w:tmpl w:val="187A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031065"/>
    <w:multiLevelType w:val="multilevel"/>
    <w:tmpl w:val="255A4714"/>
    <w:lvl w:ilvl="0">
      <w:start w:val="1"/>
      <w:numFmt w:val="decimal"/>
      <w:lvlText w:val="%1."/>
      <w:lvlJc w:val="left"/>
      <w:pPr>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0960AC6"/>
    <w:multiLevelType w:val="multilevel"/>
    <w:tmpl w:val="16FC1804"/>
    <w:lvl w:ilvl="0">
      <w:start w:val="1"/>
      <w:numFmt w:val="bullet"/>
      <w:lvlText w:val=""/>
      <w:lvlJc w:val="left"/>
      <w:pPr>
        <w:tabs>
          <w:tab w:val="num" w:pos="757"/>
        </w:tabs>
        <w:ind w:left="757" w:hanging="360"/>
      </w:pPr>
      <w:rPr>
        <w:rFonts w:ascii="Symbol" w:hAnsi="Symbol" w:cs="Symbol" w:hint="default"/>
        <w:b w:val="0"/>
        <w:sz w:val="22"/>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Wingdings" w:hint="default"/>
      </w:rPr>
    </w:lvl>
    <w:lvl w:ilvl="3">
      <w:start w:val="1"/>
      <w:numFmt w:val="bullet"/>
      <w:lvlText w:val=""/>
      <w:lvlJc w:val="left"/>
      <w:pPr>
        <w:tabs>
          <w:tab w:val="num" w:pos="2917"/>
        </w:tabs>
        <w:ind w:left="2917" w:hanging="360"/>
      </w:pPr>
      <w:rPr>
        <w:rFonts w:ascii="Symbol" w:hAnsi="Symbol" w:cs="Symbol" w:hint="default"/>
        <w:b w:val="0"/>
        <w:sz w:val="22"/>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Wingdings" w:hint="default"/>
      </w:rPr>
    </w:lvl>
    <w:lvl w:ilvl="6">
      <w:start w:val="1"/>
      <w:numFmt w:val="bullet"/>
      <w:lvlText w:val=""/>
      <w:lvlJc w:val="left"/>
      <w:pPr>
        <w:tabs>
          <w:tab w:val="num" w:pos="5077"/>
        </w:tabs>
        <w:ind w:left="5077" w:hanging="360"/>
      </w:pPr>
      <w:rPr>
        <w:rFonts w:ascii="Symbol" w:hAnsi="Symbol" w:cs="Symbol" w:hint="default"/>
        <w:b w:val="0"/>
        <w:sz w:val="22"/>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Wingdings" w:hint="default"/>
      </w:rPr>
    </w:lvl>
  </w:abstractNum>
  <w:abstractNum w:abstractNumId="14">
    <w:nsid w:val="4B2E70FC"/>
    <w:multiLevelType w:val="multilevel"/>
    <w:tmpl w:val="6B507A66"/>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BA6554A"/>
    <w:multiLevelType w:val="multilevel"/>
    <w:tmpl w:val="8E109DC8"/>
    <w:lvl w:ilvl="0">
      <w:start w:val="1"/>
      <w:numFmt w:val="bullet"/>
      <w:lvlText w:val=""/>
      <w:lvlJc w:val="left"/>
      <w:pPr>
        <w:ind w:left="1506" w:hanging="360"/>
      </w:pPr>
      <w:rPr>
        <w:rFonts w:ascii="Symbol" w:hAnsi="Symbol" w:cs="Symbol" w:hint="default"/>
        <w:b w:val="0"/>
        <w:sz w:val="22"/>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b w:val="0"/>
        <w:sz w:val="22"/>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b w:val="0"/>
        <w:sz w:val="22"/>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16">
    <w:nsid w:val="4CCB4723"/>
    <w:multiLevelType w:val="multilevel"/>
    <w:tmpl w:val="9CBE98FE"/>
    <w:lvl w:ilvl="0">
      <w:start w:val="1"/>
      <w:numFmt w:val="decimal"/>
      <w:lvlText w:val="%1."/>
      <w:lvlJc w:val="left"/>
      <w:pPr>
        <w:tabs>
          <w:tab w:val="num" w:pos="720"/>
        </w:tabs>
        <w:ind w:left="72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179446B"/>
    <w:multiLevelType w:val="multilevel"/>
    <w:tmpl w:val="E6481906"/>
    <w:lvl w:ilvl="0">
      <w:start w:val="1"/>
      <w:numFmt w:val="decimal"/>
      <w:lvlText w:val="%1."/>
      <w:lvlJc w:val="left"/>
      <w:pPr>
        <w:ind w:left="1004" w:hanging="360"/>
      </w:pPr>
      <w:rPr>
        <w:rFonts w:ascii="Calibri" w:hAnsi="Calibri"/>
        <w:b/>
        <w:sz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52497830"/>
    <w:multiLevelType w:val="multilevel"/>
    <w:tmpl w:val="404612E2"/>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8BD263E"/>
    <w:multiLevelType w:val="multilevel"/>
    <w:tmpl w:val="89DC2D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594565BC"/>
    <w:multiLevelType w:val="multilevel"/>
    <w:tmpl w:val="71762ABA"/>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4030383"/>
    <w:multiLevelType w:val="multilevel"/>
    <w:tmpl w:val="DF127618"/>
    <w:lvl w:ilvl="0">
      <w:start w:val="1"/>
      <w:numFmt w:val="decimal"/>
      <w:lvlText w:val="%1."/>
      <w:lvlJc w:val="left"/>
      <w:pPr>
        <w:ind w:left="360" w:hanging="360"/>
      </w:pPr>
      <w:rPr>
        <w:rFonts w:ascii="Calibri" w:hAnsi="Calibri"/>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4090630"/>
    <w:multiLevelType w:val="multilevel"/>
    <w:tmpl w:val="165ADAD8"/>
    <w:lvl w:ilvl="0">
      <w:start w:val="1"/>
      <w:numFmt w:val="lowerLetter"/>
      <w:lvlText w:val="%1)"/>
      <w:lvlJc w:val="left"/>
      <w:pPr>
        <w:tabs>
          <w:tab w:val="num" w:pos="502"/>
        </w:tabs>
        <w:ind w:left="502" w:hanging="360"/>
      </w:pPr>
      <w:rPr>
        <w:rFonts w:ascii="Calibri" w:hAnsi="Calibri"/>
        <w:sz w:val="22"/>
        <w:u w:val="none"/>
      </w:rPr>
    </w:lvl>
    <w:lvl w:ilvl="1">
      <w:start w:val="1"/>
      <w:numFmt w:val="lowerLetter"/>
      <w:lvlText w:val="%2)"/>
      <w:lvlJc w:val="left"/>
      <w:pPr>
        <w:tabs>
          <w:tab w:val="num" w:pos="1724"/>
        </w:tabs>
        <w:ind w:left="1724" w:hanging="360"/>
      </w:pPr>
    </w:lvl>
    <w:lvl w:ilvl="2">
      <w:start w:val="1"/>
      <w:numFmt w:val="bullet"/>
      <w:lvlText w:val="-"/>
      <w:lvlJc w:val="left"/>
      <w:pPr>
        <w:tabs>
          <w:tab w:val="num" w:pos="2624"/>
        </w:tabs>
        <w:ind w:left="2624" w:hanging="360"/>
      </w:pPr>
      <w:rPr>
        <w:rFonts w:ascii="Times New Roman" w:hAnsi="Times New Roman" w:cs="Times New Roman" w:hint="default"/>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9971BFA"/>
    <w:multiLevelType w:val="multilevel"/>
    <w:tmpl w:val="1DE2D0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B0A2C0C"/>
    <w:multiLevelType w:val="multilevel"/>
    <w:tmpl w:val="99BC4F74"/>
    <w:lvl w:ilvl="0">
      <w:start w:val="1"/>
      <w:numFmt w:val="lowerLetter"/>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1723B3"/>
    <w:multiLevelType w:val="multilevel"/>
    <w:tmpl w:val="9986217A"/>
    <w:lvl w:ilvl="0">
      <w:start w:val="1"/>
      <w:numFmt w:val="decimal"/>
      <w:lvlText w:val="%1."/>
      <w:lvlJc w:val="left"/>
      <w:pPr>
        <w:ind w:left="786" w:hanging="360"/>
      </w:pPr>
      <w:rPr>
        <w:rFonts w:ascii="Calibri" w:hAnsi="Calibri"/>
        <w:b/>
        <w:sz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6FE60C83"/>
    <w:multiLevelType w:val="multilevel"/>
    <w:tmpl w:val="83CE12FE"/>
    <w:lvl w:ilvl="0">
      <w:start w:val="1"/>
      <w:numFmt w:val="decimal"/>
      <w:lvlText w:val="%1."/>
      <w:lvlJc w:val="left"/>
      <w:pPr>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0B11613"/>
    <w:multiLevelType w:val="multilevel"/>
    <w:tmpl w:val="1342300E"/>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5E2A0A"/>
    <w:multiLevelType w:val="multilevel"/>
    <w:tmpl w:val="153ADA70"/>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7988240A"/>
    <w:multiLevelType w:val="multilevel"/>
    <w:tmpl w:val="7D105A38"/>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F6E76EB"/>
    <w:multiLevelType w:val="multilevel"/>
    <w:tmpl w:val="A9C0DDCC"/>
    <w:lvl w:ilvl="0">
      <w:start w:val="1"/>
      <w:numFmt w:val="decimal"/>
      <w:lvlText w:val="%1."/>
      <w:lvlJc w:val="left"/>
      <w:pPr>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26"/>
  </w:num>
  <w:num w:numId="3">
    <w:abstractNumId w:val="30"/>
  </w:num>
  <w:num w:numId="4">
    <w:abstractNumId w:val="12"/>
  </w:num>
  <w:num w:numId="5">
    <w:abstractNumId w:val="8"/>
  </w:num>
  <w:num w:numId="6">
    <w:abstractNumId w:val="0"/>
  </w:num>
  <w:num w:numId="7">
    <w:abstractNumId w:val="9"/>
  </w:num>
  <w:num w:numId="8">
    <w:abstractNumId w:val="1"/>
  </w:num>
  <w:num w:numId="9">
    <w:abstractNumId w:val="13"/>
  </w:num>
  <w:num w:numId="10">
    <w:abstractNumId w:val="22"/>
  </w:num>
  <w:num w:numId="11">
    <w:abstractNumId w:val="10"/>
  </w:num>
  <w:num w:numId="12">
    <w:abstractNumId w:val="5"/>
  </w:num>
  <w:num w:numId="13">
    <w:abstractNumId w:val="28"/>
  </w:num>
  <w:num w:numId="14">
    <w:abstractNumId w:val="18"/>
  </w:num>
  <w:num w:numId="15">
    <w:abstractNumId w:val="25"/>
  </w:num>
  <w:num w:numId="16">
    <w:abstractNumId w:val="21"/>
  </w:num>
  <w:num w:numId="17">
    <w:abstractNumId w:val="29"/>
  </w:num>
  <w:num w:numId="18">
    <w:abstractNumId w:val="20"/>
  </w:num>
  <w:num w:numId="19">
    <w:abstractNumId w:val="17"/>
  </w:num>
  <w:num w:numId="20">
    <w:abstractNumId w:val="11"/>
  </w:num>
  <w:num w:numId="21">
    <w:abstractNumId w:val="23"/>
  </w:num>
  <w:num w:numId="22">
    <w:abstractNumId w:val="4"/>
  </w:num>
  <w:num w:numId="23">
    <w:abstractNumId w:val="14"/>
  </w:num>
  <w:num w:numId="24">
    <w:abstractNumId w:val="3"/>
  </w:num>
  <w:num w:numId="25">
    <w:abstractNumId w:val="27"/>
  </w:num>
  <w:num w:numId="26">
    <w:abstractNumId w:val="24"/>
  </w:num>
  <w:num w:numId="27">
    <w:abstractNumId w:val="15"/>
  </w:num>
  <w:num w:numId="28">
    <w:abstractNumId w:val="19"/>
  </w:num>
  <w:num w:numId="29">
    <w:abstractNumId w:val="7"/>
  </w:num>
  <w:num w:numId="30">
    <w:abstractNumId w:val="6"/>
  </w:num>
  <w:num w:numId="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4721"/>
    <w:rsid w:val="000A4710"/>
    <w:rsid w:val="000B4E74"/>
    <w:rsid w:val="001C4D3E"/>
    <w:rsid w:val="001F732D"/>
    <w:rsid w:val="00225303"/>
    <w:rsid w:val="002254A9"/>
    <w:rsid w:val="002F1338"/>
    <w:rsid w:val="003A10A0"/>
    <w:rsid w:val="003C0CAA"/>
    <w:rsid w:val="003D1EB3"/>
    <w:rsid w:val="003E6C59"/>
    <w:rsid w:val="0041677C"/>
    <w:rsid w:val="004430A5"/>
    <w:rsid w:val="00496DC3"/>
    <w:rsid w:val="005B319B"/>
    <w:rsid w:val="00632006"/>
    <w:rsid w:val="00713ADC"/>
    <w:rsid w:val="00886B19"/>
    <w:rsid w:val="009674EA"/>
    <w:rsid w:val="009B43C6"/>
    <w:rsid w:val="00A5137C"/>
    <w:rsid w:val="00B16D58"/>
    <w:rsid w:val="00B53070"/>
    <w:rsid w:val="00C858F1"/>
    <w:rsid w:val="00CA716E"/>
    <w:rsid w:val="00CC6F4D"/>
    <w:rsid w:val="00D1427A"/>
    <w:rsid w:val="00E2080C"/>
    <w:rsid w:val="00E6596F"/>
    <w:rsid w:val="00EB3E17"/>
    <w:rsid w:val="00EC503A"/>
    <w:rsid w:val="00F74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A7704-39AF-450C-8E3B-5BDB64B4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B86"/>
    <w:rPr>
      <w:color w:val="00000A"/>
      <w:sz w:val="24"/>
      <w:szCs w:val="24"/>
    </w:rPr>
  </w:style>
  <w:style w:type="paragraph" w:styleId="Nadpis1">
    <w:name w:val="heading 1"/>
    <w:basedOn w:val="Normln"/>
    <w:qFormat/>
    <w:rsid w:val="00310B86"/>
    <w:pPr>
      <w:keepNext/>
      <w:spacing w:before="240" w:after="60"/>
      <w:outlineLvl w:val="0"/>
    </w:pPr>
    <w:rPr>
      <w:b/>
      <w:sz w:val="28"/>
      <w:szCs w:val="20"/>
    </w:rPr>
  </w:style>
  <w:style w:type="paragraph" w:styleId="Nadpis2">
    <w:name w:val="heading 2"/>
    <w:basedOn w:val="Normln"/>
    <w:link w:val="Nadpis2Char"/>
    <w:qFormat/>
    <w:rsid w:val="00310B86"/>
    <w:pPr>
      <w:outlineLvl w:val="1"/>
    </w:pPr>
    <w:rPr>
      <w:b/>
      <w:szCs w:val="20"/>
    </w:rPr>
  </w:style>
  <w:style w:type="paragraph" w:styleId="Nadpis3">
    <w:name w:val="heading 3"/>
    <w:basedOn w:val="Nadpis"/>
    <w:rsid w:val="005B319B"/>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310B86"/>
  </w:style>
  <w:style w:type="character" w:styleId="Odkaznakoment">
    <w:name w:val="annotation reference"/>
    <w:basedOn w:val="Standardnpsmoodstavce"/>
    <w:uiPriority w:val="99"/>
    <w:semiHidden/>
    <w:unhideWhenUsed/>
    <w:qFormat/>
    <w:rsid w:val="009F4FFD"/>
    <w:rPr>
      <w:sz w:val="16"/>
      <w:szCs w:val="16"/>
    </w:rPr>
  </w:style>
  <w:style w:type="character" w:customStyle="1" w:styleId="TextkomenteChar">
    <w:name w:val="Text komentáře Char"/>
    <w:basedOn w:val="Standardnpsmoodstavce"/>
    <w:link w:val="Textkomente"/>
    <w:uiPriority w:val="99"/>
    <w:semiHidden/>
    <w:qFormat/>
    <w:rsid w:val="009F4FFD"/>
  </w:style>
  <w:style w:type="character" w:customStyle="1" w:styleId="PedmtkomenteChar">
    <w:name w:val="Předmět komentáře Char"/>
    <w:basedOn w:val="TextkomenteChar"/>
    <w:link w:val="Pedmtkomente"/>
    <w:uiPriority w:val="99"/>
    <w:semiHidden/>
    <w:qFormat/>
    <w:rsid w:val="009F4FFD"/>
    <w:rPr>
      <w:b/>
      <w:bCs/>
    </w:rPr>
  </w:style>
  <w:style w:type="character" w:customStyle="1" w:styleId="ZkladntextChar">
    <w:name w:val="Základní text Char"/>
    <w:basedOn w:val="Standardnpsmoodstavce"/>
    <w:link w:val="Tlotextu"/>
    <w:qFormat/>
    <w:rsid w:val="00976F4D"/>
    <w:rPr>
      <w:sz w:val="24"/>
    </w:rPr>
  </w:style>
  <w:style w:type="character" w:customStyle="1" w:styleId="ZhlavChar">
    <w:name w:val="Záhlaví Char"/>
    <w:basedOn w:val="Standardnpsmoodstavce"/>
    <w:link w:val="Zhlav"/>
    <w:uiPriority w:val="99"/>
    <w:qFormat/>
    <w:rsid w:val="00090127"/>
    <w:rPr>
      <w:sz w:val="24"/>
    </w:rPr>
  </w:style>
  <w:style w:type="character" w:customStyle="1" w:styleId="ZpatChar">
    <w:name w:val="Zápatí Char"/>
    <w:basedOn w:val="Standardnpsmoodstavce"/>
    <w:link w:val="Zpat"/>
    <w:uiPriority w:val="99"/>
    <w:qFormat/>
    <w:rsid w:val="005603B7"/>
    <w:rPr>
      <w:sz w:val="24"/>
      <w:szCs w:val="24"/>
    </w:rPr>
  </w:style>
  <w:style w:type="character" w:customStyle="1" w:styleId="cpvselected1">
    <w:name w:val="cpvselected1"/>
    <w:qFormat/>
    <w:rsid w:val="00E0441A"/>
    <w:rPr>
      <w:color w:val="FF0000"/>
    </w:rPr>
  </w:style>
  <w:style w:type="character" w:customStyle="1" w:styleId="Internetovodkaz">
    <w:name w:val="Internetový odkaz"/>
    <w:basedOn w:val="Standardnpsmoodstavce"/>
    <w:uiPriority w:val="99"/>
    <w:unhideWhenUsed/>
    <w:rsid w:val="00F96433"/>
    <w:rPr>
      <w:color w:val="0000FF" w:themeColor="hyperlink"/>
      <w:u w:val="single"/>
    </w:rPr>
  </w:style>
  <w:style w:type="character" w:customStyle="1" w:styleId="Nadpis2Char">
    <w:name w:val="Nadpis 2 Char"/>
    <w:basedOn w:val="Standardnpsmoodstavce"/>
    <w:link w:val="Nadpis2"/>
    <w:qFormat/>
    <w:rsid w:val="00EA39ED"/>
    <w:rPr>
      <w:b/>
      <w:sz w:val="24"/>
    </w:rPr>
  </w:style>
  <w:style w:type="character" w:customStyle="1" w:styleId="ListLabel1">
    <w:name w:val="ListLabel 1"/>
    <w:qFormat/>
    <w:rsid w:val="005B319B"/>
    <w:rPr>
      <w:rFonts w:ascii="Calibri" w:hAnsi="Calibri"/>
      <w:b/>
      <w:sz w:val="22"/>
    </w:rPr>
  </w:style>
  <w:style w:type="character" w:customStyle="1" w:styleId="ListLabel2">
    <w:name w:val="ListLabel 2"/>
    <w:qFormat/>
    <w:rsid w:val="005B319B"/>
    <w:rPr>
      <w:rFonts w:ascii="Calibri" w:eastAsia="Times New Roman" w:hAnsi="Calibri" w:cs="Times New Roman"/>
      <w:b/>
      <w:i w:val="0"/>
      <w:sz w:val="22"/>
    </w:rPr>
  </w:style>
  <w:style w:type="character" w:customStyle="1" w:styleId="ListLabel3">
    <w:name w:val="ListLabel 3"/>
    <w:qFormat/>
    <w:rsid w:val="005B319B"/>
    <w:rPr>
      <w:rFonts w:ascii="Calibri" w:hAnsi="Calibri"/>
      <w:b/>
      <w:sz w:val="22"/>
      <w:u w:val="none"/>
    </w:rPr>
  </w:style>
  <w:style w:type="character" w:customStyle="1" w:styleId="ListLabel4">
    <w:name w:val="ListLabel 4"/>
    <w:qFormat/>
    <w:rsid w:val="005B319B"/>
    <w:rPr>
      <w:rFonts w:ascii="Calibri" w:hAnsi="Calibri"/>
      <w:sz w:val="22"/>
      <w:u w:val="none"/>
    </w:rPr>
  </w:style>
  <w:style w:type="character" w:customStyle="1" w:styleId="ListLabel5">
    <w:name w:val="ListLabel 5"/>
    <w:qFormat/>
    <w:rsid w:val="005B319B"/>
    <w:rPr>
      <w:rFonts w:eastAsia="Times New Roman" w:cs="Times New Roman"/>
    </w:rPr>
  </w:style>
  <w:style w:type="character" w:customStyle="1" w:styleId="ListLabel6">
    <w:name w:val="ListLabel 6"/>
    <w:qFormat/>
    <w:rsid w:val="005B319B"/>
    <w:rPr>
      <w:rFonts w:cs="Courier New"/>
    </w:rPr>
  </w:style>
  <w:style w:type="character" w:customStyle="1" w:styleId="ListLabel7">
    <w:name w:val="ListLabel 7"/>
    <w:qFormat/>
    <w:rsid w:val="005B319B"/>
    <w:rPr>
      <w:rFonts w:ascii="Calibri" w:hAnsi="Calibri"/>
      <w:b w:val="0"/>
      <w:i w:val="0"/>
      <w:sz w:val="22"/>
    </w:rPr>
  </w:style>
  <w:style w:type="character" w:customStyle="1" w:styleId="ListLabel8">
    <w:name w:val="ListLabel 8"/>
    <w:qFormat/>
    <w:rsid w:val="005B319B"/>
    <w:rPr>
      <w:rFonts w:eastAsia="Times New Roman" w:cs="Calibri"/>
      <w:i w:val="0"/>
      <w:sz w:val="22"/>
    </w:rPr>
  </w:style>
  <w:style w:type="character" w:customStyle="1" w:styleId="ListLabel9">
    <w:name w:val="ListLabel 9"/>
    <w:qFormat/>
    <w:rsid w:val="005B319B"/>
    <w:rPr>
      <w:rFonts w:ascii="Calibri" w:hAnsi="Calibri"/>
      <w:b/>
      <w:sz w:val="22"/>
    </w:rPr>
  </w:style>
  <w:style w:type="character" w:customStyle="1" w:styleId="ListLabel10">
    <w:name w:val="ListLabel 10"/>
    <w:qFormat/>
    <w:rsid w:val="005B319B"/>
    <w:rPr>
      <w:rFonts w:ascii="Calibri" w:eastAsia="Times New Roman" w:hAnsi="Calibri" w:cs="Times New Roman"/>
      <w:b/>
      <w:i w:val="0"/>
      <w:sz w:val="22"/>
    </w:rPr>
  </w:style>
  <w:style w:type="character" w:customStyle="1" w:styleId="ListLabel11">
    <w:name w:val="ListLabel 11"/>
    <w:qFormat/>
    <w:rsid w:val="005B319B"/>
    <w:rPr>
      <w:rFonts w:ascii="Calibri" w:hAnsi="Calibri"/>
      <w:b/>
      <w:sz w:val="22"/>
      <w:u w:val="none"/>
    </w:rPr>
  </w:style>
  <w:style w:type="character" w:customStyle="1" w:styleId="ListLabel12">
    <w:name w:val="ListLabel 12"/>
    <w:qFormat/>
    <w:rsid w:val="005B319B"/>
    <w:rPr>
      <w:rFonts w:ascii="Calibri" w:hAnsi="Calibri" w:cs="Symbol"/>
      <w:b w:val="0"/>
      <w:sz w:val="22"/>
    </w:rPr>
  </w:style>
  <w:style w:type="character" w:customStyle="1" w:styleId="ListLabel13">
    <w:name w:val="ListLabel 13"/>
    <w:qFormat/>
    <w:rsid w:val="005B319B"/>
    <w:rPr>
      <w:rFonts w:cs="Courier New"/>
    </w:rPr>
  </w:style>
  <w:style w:type="character" w:customStyle="1" w:styleId="ListLabel14">
    <w:name w:val="ListLabel 14"/>
    <w:qFormat/>
    <w:rsid w:val="005B319B"/>
    <w:rPr>
      <w:rFonts w:cs="Wingdings"/>
    </w:rPr>
  </w:style>
  <w:style w:type="character" w:customStyle="1" w:styleId="ListLabel15">
    <w:name w:val="ListLabel 15"/>
    <w:qFormat/>
    <w:rsid w:val="005B319B"/>
    <w:rPr>
      <w:rFonts w:ascii="Calibri" w:hAnsi="Calibri"/>
      <w:sz w:val="22"/>
      <w:u w:val="none"/>
    </w:rPr>
  </w:style>
  <w:style w:type="character" w:customStyle="1" w:styleId="ListLabel16">
    <w:name w:val="ListLabel 16"/>
    <w:qFormat/>
    <w:rsid w:val="005B319B"/>
    <w:rPr>
      <w:rFonts w:cs="Times New Roman"/>
    </w:rPr>
  </w:style>
  <w:style w:type="character" w:customStyle="1" w:styleId="ListLabel17">
    <w:name w:val="ListLabel 17"/>
    <w:qFormat/>
    <w:rsid w:val="005B319B"/>
    <w:rPr>
      <w:rFonts w:ascii="Calibri" w:hAnsi="Calibri"/>
      <w:b w:val="0"/>
      <w:i w:val="0"/>
      <w:sz w:val="22"/>
    </w:rPr>
  </w:style>
  <w:style w:type="character" w:customStyle="1" w:styleId="ListLabel18">
    <w:name w:val="ListLabel 18"/>
    <w:qFormat/>
    <w:rsid w:val="005B319B"/>
    <w:rPr>
      <w:rFonts w:ascii="Calibri" w:eastAsia="Times New Roman" w:hAnsi="Calibri" w:cs="Calibri"/>
      <w:i w:val="0"/>
      <w:sz w:val="22"/>
    </w:rPr>
  </w:style>
  <w:style w:type="paragraph" w:customStyle="1" w:styleId="Nadpis">
    <w:name w:val="Nadpis"/>
    <w:basedOn w:val="Normln"/>
    <w:next w:val="Tlotextu"/>
    <w:qFormat/>
    <w:rsid w:val="005B319B"/>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rsid w:val="00310B86"/>
    <w:pPr>
      <w:tabs>
        <w:tab w:val="left" w:pos="284"/>
      </w:tabs>
      <w:jc w:val="both"/>
    </w:pPr>
    <w:rPr>
      <w:szCs w:val="20"/>
    </w:rPr>
  </w:style>
  <w:style w:type="paragraph" w:styleId="Seznam">
    <w:name w:val="List"/>
    <w:basedOn w:val="Tlotextu"/>
    <w:rsid w:val="005B319B"/>
    <w:rPr>
      <w:rFonts w:cs="Arial"/>
    </w:rPr>
  </w:style>
  <w:style w:type="paragraph" w:customStyle="1" w:styleId="Popisek">
    <w:name w:val="Popisek"/>
    <w:basedOn w:val="Normln"/>
    <w:rsid w:val="005B319B"/>
    <w:pPr>
      <w:suppressLineNumbers/>
      <w:spacing w:before="120" w:after="120"/>
    </w:pPr>
    <w:rPr>
      <w:rFonts w:cs="Arial"/>
      <w:i/>
      <w:iCs/>
    </w:rPr>
  </w:style>
  <w:style w:type="paragraph" w:customStyle="1" w:styleId="Rejstk">
    <w:name w:val="Rejstřík"/>
    <w:basedOn w:val="Normln"/>
    <w:qFormat/>
    <w:rsid w:val="005B319B"/>
    <w:pPr>
      <w:suppressLineNumbers/>
    </w:pPr>
    <w:rPr>
      <w:rFonts w:cs="Arial"/>
    </w:rPr>
  </w:style>
  <w:style w:type="paragraph" w:styleId="Zhlav">
    <w:name w:val="header"/>
    <w:basedOn w:val="Normln"/>
    <w:link w:val="ZhlavChar"/>
    <w:uiPriority w:val="99"/>
    <w:rsid w:val="00310B86"/>
    <w:pPr>
      <w:tabs>
        <w:tab w:val="center" w:pos="4536"/>
        <w:tab w:val="right" w:pos="9072"/>
      </w:tabs>
    </w:pPr>
    <w:rPr>
      <w:szCs w:val="20"/>
    </w:rPr>
  </w:style>
  <w:style w:type="paragraph" w:customStyle="1" w:styleId="Odsazentlatextu">
    <w:name w:val="Odsazení těla textu"/>
    <w:basedOn w:val="Normln"/>
    <w:rsid w:val="00310B86"/>
    <w:pPr>
      <w:tabs>
        <w:tab w:val="left" w:pos="284"/>
      </w:tabs>
      <w:ind w:left="284"/>
    </w:pPr>
    <w:rPr>
      <w:szCs w:val="20"/>
    </w:rPr>
  </w:style>
  <w:style w:type="paragraph" w:styleId="Zkladntextodsazen2">
    <w:name w:val="Body Text Indent 2"/>
    <w:basedOn w:val="Normln"/>
    <w:qFormat/>
    <w:rsid w:val="00310B86"/>
    <w:pPr>
      <w:tabs>
        <w:tab w:val="left" w:pos="426"/>
      </w:tabs>
      <w:ind w:left="420" w:hanging="420"/>
      <w:jc w:val="both"/>
    </w:pPr>
    <w:rPr>
      <w:szCs w:val="20"/>
    </w:rPr>
  </w:style>
  <w:style w:type="paragraph" w:styleId="Zkladntextodsazen3">
    <w:name w:val="Body Text Indent 3"/>
    <w:basedOn w:val="Normln"/>
    <w:qFormat/>
    <w:rsid w:val="00310B86"/>
    <w:pPr>
      <w:tabs>
        <w:tab w:val="left" w:pos="284"/>
      </w:tabs>
      <w:ind w:left="284" w:hanging="284"/>
      <w:jc w:val="both"/>
    </w:pPr>
    <w:rPr>
      <w:szCs w:val="20"/>
    </w:rPr>
  </w:style>
  <w:style w:type="paragraph" w:customStyle="1" w:styleId="Normln1">
    <w:name w:val="Normální1"/>
    <w:qFormat/>
    <w:rsid w:val="00310B86"/>
    <w:pPr>
      <w:widowControl w:val="0"/>
    </w:pPr>
    <w:rPr>
      <w:color w:val="00000A"/>
      <w:sz w:val="24"/>
    </w:rPr>
  </w:style>
  <w:style w:type="paragraph" w:styleId="Zkladntext2">
    <w:name w:val="Body Text 2"/>
    <w:basedOn w:val="Normln"/>
    <w:qFormat/>
    <w:rsid w:val="00310B86"/>
    <w:pPr>
      <w:jc w:val="both"/>
    </w:pPr>
    <w:rPr>
      <w:rFonts w:ascii="Arial" w:hAnsi="Arial"/>
      <w:sz w:val="20"/>
      <w:szCs w:val="20"/>
    </w:rPr>
  </w:style>
  <w:style w:type="paragraph" w:styleId="Prosttext">
    <w:name w:val="Plain Text"/>
    <w:basedOn w:val="Normln"/>
    <w:qFormat/>
    <w:rsid w:val="00310B86"/>
    <w:rPr>
      <w:rFonts w:ascii="Courier New" w:hAnsi="Courier New" w:cs="Courier New"/>
      <w:sz w:val="20"/>
      <w:szCs w:val="20"/>
    </w:rPr>
  </w:style>
  <w:style w:type="paragraph" w:styleId="Zpat">
    <w:name w:val="footer"/>
    <w:basedOn w:val="Normln"/>
    <w:link w:val="ZpatChar"/>
    <w:uiPriority w:val="99"/>
    <w:rsid w:val="00310B86"/>
    <w:pPr>
      <w:tabs>
        <w:tab w:val="center" w:pos="4536"/>
        <w:tab w:val="right" w:pos="9072"/>
      </w:tabs>
    </w:pPr>
  </w:style>
  <w:style w:type="paragraph" w:customStyle="1" w:styleId="BODY1">
    <w:name w:val="BODY (1)"/>
    <w:basedOn w:val="Normln"/>
    <w:qFormat/>
    <w:rsid w:val="00310B86"/>
    <w:pPr>
      <w:overflowPunct w:val="0"/>
      <w:spacing w:before="60" w:after="60"/>
      <w:ind w:left="284"/>
      <w:jc w:val="both"/>
      <w:textAlignment w:val="baseline"/>
    </w:pPr>
    <w:rPr>
      <w:sz w:val="20"/>
      <w:szCs w:val="20"/>
    </w:rPr>
  </w:style>
  <w:style w:type="paragraph" w:customStyle="1" w:styleId="1">
    <w:name w:val="1)"/>
    <w:basedOn w:val="Normln"/>
    <w:qFormat/>
    <w:rsid w:val="00310B86"/>
    <w:pPr>
      <w:overflowPunct w:val="0"/>
      <w:spacing w:before="60" w:after="60"/>
      <w:ind w:left="284" w:hanging="284"/>
      <w:jc w:val="both"/>
      <w:textAlignment w:val="baseline"/>
    </w:pPr>
    <w:rPr>
      <w:sz w:val="20"/>
      <w:szCs w:val="20"/>
    </w:rPr>
  </w:style>
  <w:style w:type="paragraph" w:styleId="Rejstk1">
    <w:name w:val="index 1"/>
    <w:basedOn w:val="Normln"/>
    <w:autoRedefine/>
    <w:semiHidden/>
    <w:qFormat/>
    <w:rsid w:val="00310B86"/>
    <w:pPr>
      <w:ind w:left="240" w:hanging="240"/>
    </w:pPr>
  </w:style>
  <w:style w:type="paragraph" w:styleId="Hlavikarejstku">
    <w:name w:val="index heading"/>
    <w:basedOn w:val="Normln"/>
    <w:semiHidden/>
    <w:qFormat/>
    <w:rsid w:val="00310B86"/>
    <w:pPr>
      <w:jc w:val="both"/>
    </w:pPr>
    <w:rPr>
      <w:rFonts w:ascii="Arial" w:hAnsi="Arial" w:cs="Arial"/>
      <w:szCs w:val="20"/>
    </w:rPr>
  </w:style>
  <w:style w:type="paragraph" w:customStyle="1" w:styleId="Texttabulky">
    <w:name w:val="Text tabulky"/>
    <w:qFormat/>
    <w:rsid w:val="00310B86"/>
    <w:rPr>
      <w:color w:val="000000"/>
      <w:sz w:val="24"/>
    </w:rPr>
  </w:style>
  <w:style w:type="paragraph" w:styleId="Nzev">
    <w:name w:val="Title"/>
    <w:basedOn w:val="Normln"/>
    <w:qFormat/>
    <w:rsid w:val="00310B86"/>
    <w:pPr>
      <w:spacing w:before="240" w:after="60"/>
      <w:jc w:val="center"/>
      <w:outlineLvl w:val="0"/>
    </w:pPr>
    <w:rPr>
      <w:rFonts w:ascii="Arial" w:hAnsi="Arial" w:cs="Arial"/>
      <w:b/>
      <w:bCs/>
      <w:sz w:val="32"/>
      <w:szCs w:val="32"/>
    </w:rPr>
  </w:style>
  <w:style w:type="paragraph" w:styleId="Zkladntext3">
    <w:name w:val="Body Text 3"/>
    <w:basedOn w:val="Normln"/>
    <w:qFormat/>
    <w:rsid w:val="00310B86"/>
    <w:pPr>
      <w:spacing w:after="120"/>
    </w:pPr>
    <w:rPr>
      <w:sz w:val="16"/>
      <w:szCs w:val="16"/>
    </w:rPr>
  </w:style>
  <w:style w:type="paragraph" w:styleId="Textbubliny">
    <w:name w:val="Balloon Text"/>
    <w:basedOn w:val="Normln"/>
    <w:semiHidden/>
    <w:qFormat/>
    <w:rsid w:val="00310B86"/>
    <w:rPr>
      <w:rFonts w:ascii="Tahoma" w:hAnsi="Tahoma" w:cs="Tahoma"/>
      <w:sz w:val="16"/>
      <w:szCs w:val="16"/>
    </w:rPr>
  </w:style>
  <w:style w:type="paragraph" w:styleId="Textkomente">
    <w:name w:val="annotation text"/>
    <w:basedOn w:val="Normln"/>
    <w:link w:val="TextkomenteChar"/>
    <w:uiPriority w:val="99"/>
    <w:semiHidden/>
    <w:unhideWhenUsed/>
    <w:qFormat/>
    <w:rsid w:val="009F4FFD"/>
    <w:rPr>
      <w:sz w:val="20"/>
      <w:szCs w:val="20"/>
    </w:rPr>
  </w:style>
  <w:style w:type="paragraph" w:styleId="Pedmtkomente">
    <w:name w:val="annotation subject"/>
    <w:basedOn w:val="Textkomente"/>
    <w:link w:val="PedmtkomenteChar"/>
    <w:uiPriority w:val="99"/>
    <w:semiHidden/>
    <w:unhideWhenUsed/>
    <w:qFormat/>
    <w:rsid w:val="009F4FFD"/>
    <w:rPr>
      <w:b/>
      <w:bCs/>
    </w:rPr>
  </w:style>
  <w:style w:type="paragraph" w:styleId="Revize">
    <w:name w:val="Revision"/>
    <w:uiPriority w:val="99"/>
    <w:semiHidden/>
    <w:qFormat/>
    <w:rsid w:val="009F4FFD"/>
    <w:rPr>
      <w:color w:val="00000A"/>
      <w:sz w:val="24"/>
      <w:szCs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qFormat/>
    <w:rsid w:val="00D2210E"/>
    <w:pPr>
      <w:spacing w:before="60" w:line="220" w:lineRule="exact"/>
      <w:ind w:left="397"/>
      <w:jc w:val="both"/>
    </w:pPr>
    <w:rPr>
      <w:rFonts w:ascii="Arial Narrow" w:hAnsi="Arial Narrow"/>
      <w:color w:val="000000"/>
      <w:sz w:val="18"/>
    </w:rPr>
  </w:style>
  <w:style w:type="paragraph" w:customStyle="1" w:styleId="titre4">
    <w:name w:val="titre4"/>
    <w:basedOn w:val="Normln"/>
    <w:autoRedefine/>
    <w:qFormat/>
    <w:rsid w:val="000062BC"/>
    <w:rPr>
      <w:rFonts w:ascii="Calibri" w:hAnsi="Calibri" w:cs="Calibri"/>
      <w:sz w:val="22"/>
      <w:szCs w:val="22"/>
      <w:shd w:val="clear" w:color="auto" w:fill="FFFFFF"/>
      <w:lang w:eastAsia="en-US"/>
    </w:rPr>
  </w:style>
  <w:style w:type="paragraph" w:customStyle="1" w:styleId="Quotations">
    <w:name w:val="Quotations"/>
    <w:basedOn w:val="Normln"/>
    <w:qFormat/>
    <w:rsid w:val="005B319B"/>
  </w:style>
  <w:style w:type="paragraph" w:styleId="Podtitul">
    <w:name w:val="Subtitle"/>
    <w:basedOn w:val="Nadpis"/>
    <w:rsid w:val="005B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B02C-755A-4335-B817-0C941CD9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4605</Words>
  <Characters>27174</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31716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Hluchá Marcela</cp:lastModifiedBy>
  <cp:revision>2</cp:revision>
  <cp:lastPrinted>2018-01-30T12:08:00Z</cp:lastPrinted>
  <dcterms:created xsi:type="dcterms:W3CDTF">2018-04-11T07:04:00Z</dcterms:created>
  <dcterms:modified xsi:type="dcterms:W3CDTF">2018-04-11T07:04:00Z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Vsetín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