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"/>
        <w:rPr>
          <w:sz w:val="28"/>
          <w:szCs w:val="28"/>
        </w:rPr>
      </w:pPr>
      <w:r>
        <w:rPr>
          <w:sz w:val="28"/>
          <w:szCs w:val="28"/>
        </w:rPr>
        <w:t>KRAJSKÝ DĚTSKÝ DOMOV PRODĚTI DO 3 LET, příspěvková organizace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Karlovy Vary, Zítkova 1267/4,PSČ 360 01</w:t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ext"/>
        <w:bidi w:val="0"/>
        <w:jc w:val="left"/>
        <w:rPr/>
      </w:pPr>
      <w:r>
        <w:rPr/>
        <w:t>Vyřizuje: Jaroslava Skoumalová</w:t>
      </w:r>
    </w:p>
    <w:p>
      <w:pPr>
        <w:pStyle w:val="Text"/>
        <w:bidi w:val="0"/>
        <w:jc w:val="left"/>
        <w:rPr/>
      </w:pPr>
      <w:r>
        <w:rPr/>
        <w:t>Tel: 353 300 355</w:t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>
          <w:b/>
          <w:b/>
          <w:bCs/>
          <w:sz w:val="26"/>
          <w:szCs w:val="26"/>
        </w:rPr>
      </w:pPr>
      <w:r>
        <w:rPr/>
        <w:t xml:space="preserve">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</w:rPr>
        <w:t>Made Group a.s.</w:t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  <w:r>
        <w:rPr>
          <w:b/>
          <w:bCs/>
          <w:sz w:val="26"/>
          <w:szCs w:val="26"/>
        </w:rPr>
        <w:t>Dlouhá 614/10</w:t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  <w:r>
        <w:rPr>
          <w:b/>
          <w:bCs/>
          <w:sz w:val="26"/>
          <w:szCs w:val="26"/>
        </w:rPr>
        <w:t>Praha 1</w:t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</w:t>
      </w:r>
      <w:r>
        <w:rPr>
          <w:b/>
          <w:bCs/>
          <w:sz w:val="26"/>
          <w:szCs w:val="26"/>
        </w:rPr>
        <w:t>110 00</w:t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  <w:t xml:space="preserve">                                                                                               </w:t>
      </w:r>
      <w:r>
        <w:rPr/>
        <w:t>V Karlových Varech dne:   24.2. 2018</w:t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Věc : Objednávka masa č.9/2018</w:t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bidi w:val="0"/>
        <w:jc w:val="left"/>
        <w:rPr/>
      </w:pPr>
      <w:r>
        <w:rPr/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Název zboží           Množství /kg           Cena bez DPH /kg.            Cena celkem</w:t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>
        <w:rPr>
          <w:b/>
          <w:bCs/>
          <w:sz w:val="26"/>
          <w:szCs w:val="26"/>
        </w:rPr>
        <w:t xml:space="preserve">Cena s DPH /kg      </w:t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Text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>Vídeňské párky                1 kg                 92,90 Kč / 106,83 Kč             106,83 Kč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>Vepřová plec B.K.          15 kg                 89,- Kč /  102,35 Kč             1.535,25 Kč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>Hovězí přední B.K.           3,5 kg              99,- Kč /  113,85 Kč               398,47 Kč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  <w:u w:val="single" w:color="00000A"/>
        </w:rPr>
      </w:pPr>
      <w:r>
        <w:rPr>
          <w:sz w:val="26"/>
          <w:szCs w:val="26"/>
        </w:rPr>
        <w:t xml:space="preserve">Hovězí zadní B.K.             3 kg               129,- Kč / 148,35 Kč.             </w:t>
      </w:r>
      <w:r>
        <w:rPr>
          <w:sz w:val="26"/>
          <w:szCs w:val="26"/>
          <w:u w:val="single" w:color="00000A"/>
        </w:rPr>
        <w:t xml:space="preserve">  445,05Kč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</w:t>
      </w:r>
      <w:r>
        <w:rPr>
          <w:sz w:val="26"/>
          <w:szCs w:val="26"/>
        </w:rPr>
        <w:t>2.485,60 Kč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>Prosím o potvrzení objednávky: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>S pozdravem                                                               Ing.Erika Pavlová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>ředitelka KDD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  <w:t>Potvrzujeme přijetí objednávky dne 24.2.2018</w:t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ext"/>
        <w:rPr/>
      </w:pPr>
      <w:r>
        <w:rPr>
          <w:sz w:val="26"/>
          <w:szCs w:val="26"/>
        </w:rPr>
        <w:t xml:space="preserve">                   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bidi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cs-CZ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ovodkaz">
    <w:name w:val="Internetový odkaz"/>
    <w:rPr>
      <w:u w:val="single" w:color="00000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ext">
    <w:name w:val="Text"/>
    <w:basedOn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kern w:val="0"/>
      <w:position w:val="0"/>
      <w:sz w:val="22"/>
      <w:sz w:val="22"/>
      <w:szCs w:val="22"/>
      <w:u w:val="none" w:color="00000A"/>
      <w:vertAlign w:val="baseline"/>
    </w:rPr>
  </w:style>
  <w:style w:type="paragraph" w:styleId="Zhlav">
    <w:name w:val="Header"/>
    <w:basedOn w:val="Normal"/>
    <w:pPr/>
    <w:rPr/>
  </w:style>
  <w:style w:type="paragraph" w:styleId="Zpat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LibreOffice/5.4.4.2$Windows_X86_64 LibreOffice_project/2524958677847fb3bb44820e40380acbe820f960</Application>
  <Pages>2</Pages>
  <Words>119</Words>
  <Characters>561</Characters>
  <CharactersWithSpaces>1746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2018-04-11T10:15:28Z</cp:lastPrinted>
  <cp:revision>0</cp:revision>
  <dc:subject/>
  <dc:title/>
</cp:coreProperties>
</file>