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color w:val="000000"/>
          <w:sz w:val="36"/>
        </w:rPr>
      </w:pPr>
      <w:r>
        <w:rPr>
          <w:rFonts w:cs="Times New Roman" w:ascii="Times New Roman" w:hAnsi="Times New Roman"/>
          <w:b/>
          <w:bCs/>
          <w:color w:val="000000"/>
          <w:sz w:val="36"/>
        </w:rPr>
        <w:t>Smlouva č: 2018/2</w:t>
      </w:r>
    </w:p>
    <w:p>
      <w:pPr>
        <w:pStyle w:val="Normal"/>
        <w:jc w:val="center"/>
        <w:rPr>
          <w:rFonts w:ascii="Times New Roman" w:hAnsi="Times New Roman" w:cs="Times New Roman"/>
          <w:b/>
          <w:b/>
          <w:bCs/>
          <w:color w:val="000000"/>
        </w:rPr>
      </w:pPr>
      <w:r>
        <w:rPr>
          <w:rFonts w:cs="Times New Roman" w:ascii="Times New Roman" w:hAnsi="Times New Roman"/>
          <w:b/>
          <w:bCs/>
          <w:color w:val="000000"/>
        </w:rPr>
        <w:t>uzavřená podle ust. § 2586 a násl. zákona č. 89/2012 Sb.</w:t>
      </w:r>
    </w:p>
    <w:p>
      <w:pPr>
        <w:pStyle w:val="Normal"/>
        <w:jc w:val="center"/>
        <w:rPr>
          <w:rFonts w:ascii="Times New Roman" w:hAnsi="Times New Roman" w:cs="Times New Roman"/>
          <w:b/>
          <w:b/>
          <w:bCs/>
          <w:color w:val="000000"/>
        </w:rPr>
      </w:pPr>
      <w:r>
        <w:rPr>
          <w:rFonts w:cs="Times New Roman" w:ascii="Times New Roman" w:hAnsi="Times New Roman"/>
          <w:b/>
          <w:bCs/>
          <w:color w:val="000000"/>
        </w:rPr>
        <w:t>(dále jen občanský zákoník)</w:t>
      </w:r>
    </w:p>
    <w:p>
      <w:pPr>
        <w:pStyle w:val="Normal"/>
        <w:jc w:val="center"/>
        <w:rPr>
          <w:rFonts w:ascii="Times New Roman" w:hAnsi="Times New Roman" w:cs="Times New Roman"/>
          <w:b/>
          <w:b/>
          <w:bCs/>
          <w:color w:val="000000"/>
        </w:rPr>
      </w:pPr>
      <w:r>
        <w:rPr>
          <w:rFonts w:cs="Times New Roman" w:ascii="Times New Roman" w:hAnsi="Times New Roman"/>
          <w:b/>
          <w:bCs/>
          <w:color w:val="000000"/>
        </w:rPr>
        <w:t>mezi:</w:t>
      </w:r>
    </w:p>
    <w:p>
      <w:pPr>
        <w:pStyle w:val="Normal"/>
        <w:jc w:val="both"/>
        <w:rPr>
          <w:rFonts w:ascii="Times New Roman" w:hAnsi="Times New Roman" w:cs="Times New Roman"/>
          <w:b/>
          <w:b/>
          <w:bCs/>
          <w:color w:val="000000"/>
        </w:rPr>
      </w:pPr>
      <w:r>
        <w:rPr>
          <w:rFonts w:cs="Times New Roman" w:ascii="Times New Roman" w:hAnsi="Times New Roman"/>
          <w:b/>
          <w:bCs/>
          <w:color w:val="000000"/>
        </w:rPr>
        <w:t> </w:t>
      </w:r>
    </w:p>
    <w:p>
      <w:pPr>
        <w:pStyle w:val="ListParagraph"/>
        <w:numPr>
          <w:ilvl w:val="0"/>
          <w:numId w:val="2"/>
        </w:numPr>
        <w:rPr>
          <w:rFonts w:ascii="Times New Roman" w:hAnsi="Times New Roman" w:cs="Times New Roman"/>
          <w:color w:val="000000"/>
        </w:rPr>
      </w:pPr>
      <w:r>
        <w:rPr>
          <w:rFonts w:cs="Times New Roman" w:ascii="Times New Roman" w:hAnsi="Times New Roman"/>
          <w:b/>
          <w:bCs/>
          <w:color w:val="000000"/>
        </w:rPr>
        <w:t xml:space="preserve">Objednatel: </w:t>
      </w:r>
    </w:p>
    <w:p>
      <w:pPr>
        <w:pStyle w:val="ListParagraph"/>
        <w:rPr>
          <w:rFonts w:ascii="Times New Roman" w:hAnsi="Times New Roman" w:cs="Times New Roman"/>
          <w:color w:val="000000"/>
        </w:rPr>
      </w:pPr>
      <w:r>
        <w:rPr>
          <w:rFonts w:cs="Times New Roman" w:ascii="Times New Roman" w:hAnsi="Times New Roman"/>
          <w:color w:val="000000"/>
        </w:rPr>
      </w:r>
    </w:p>
    <w:p>
      <w:pPr>
        <w:pStyle w:val="ListParagraph"/>
        <w:rPr>
          <w:rFonts w:ascii="Times New Roman" w:hAnsi="Times New Roman" w:cs="Times New Roman"/>
          <w:color w:val="000000"/>
        </w:rPr>
      </w:pPr>
      <w:r>
        <w:rPr>
          <w:rFonts w:cs="Times New Roman" w:ascii="Times New Roman" w:hAnsi="Times New Roman"/>
          <w:color w:val="000000"/>
        </w:rPr>
        <w:t>Základní škola: Základní škola Litoměřice, Boženy Němcové 2</w:t>
      </w:r>
    </w:p>
    <w:p>
      <w:pPr>
        <w:pStyle w:val="Normal"/>
        <w:ind w:firstLine="720"/>
        <w:rPr>
          <w:rFonts w:ascii="Times New Roman" w:hAnsi="Times New Roman" w:cs="Times New Roman"/>
          <w:color w:val="000000"/>
        </w:rPr>
      </w:pPr>
      <w:r>
        <w:rPr>
          <w:rFonts w:cs="Times New Roman" w:ascii="Times New Roman" w:hAnsi="Times New Roman"/>
          <w:color w:val="000000"/>
        </w:rPr>
        <w:t xml:space="preserve">Zastoupená: PaedDr. Václav Hanč, Ph.D. </w:t>
      </w:r>
    </w:p>
    <w:p>
      <w:pPr>
        <w:pStyle w:val="Normal"/>
        <w:ind w:left="720" w:hanging="0"/>
        <w:rPr>
          <w:rFonts w:ascii="Times New Roman" w:hAnsi="Times New Roman" w:cs="Times New Roman"/>
          <w:color w:val="000000"/>
        </w:rPr>
      </w:pPr>
      <w:r>
        <w:rPr>
          <w:rFonts w:cs="Times New Roman" w:ascii="Times New Roman" w:hAnsi="Times New Roman"/>
          <w:color w:val="000000"/>
        </w:rPr>
        <w:t>Tel., mobil: +420 416 735 797, +420 739 381 391</w:t>
      </w:r>
    </w:p>
    <w:p>
      <w:pPr>
        <w:pStyle w:val="Normal"/>
        <w:ind w:left="720" w:hanging="0"/>
        <w:rPr>
          <w:rFonts w:ascii="Times New Roman" w:hAnsi="Times New Roman" w:cs="Times New Roman"/>
          <w:color w:val="000000"/>
        </w:rPr>
      </w:pPr>
      <w:r>
        <w:rPr>
          <w:rFonts w:cs="Times New Roman" w:ascii="Times New Roman" w:hAnsi="Times New Roman"/>
          <w:color w:val="000000"/>
        </w:rPr>
        <w:t>E-mail: skolabn@skolabn.cz</w:t>
      </w:r>
    </w:p>
    <w:p>
      <w:pPr>
        <w:pStyle w:val="Normal"/>
        <w:ind w:left="720" w:hanging="0"/>
        <w:rPr/>
      </w:pPr>
      <w:r>
        <w:rPr>
          <w:rFonts w:cs="Times New Roman" w:ascii="Times New Roman" w:hAnsi="Times New Roman"/>
          <w:color w:val="000000"/>
        </w:rPr>
        <w:t>Kontaktní osoba: Mgr. Renata Sluková,</w:t>
      </w:r>
    </w:p>
    <w:p>
      <w:pPr>
        <w:pStyle w:val="Normal"/>
        <w:ind w:left="720" w:hanging="0"/>
        <w:rPr>
          <w:rFonts w:ascii="Times New Roman" w:hAnsi="Times New Roman" w:cs="Times New Roman"/>
          <w:color w:val="000000"/>
        </w:rPr>
      </w:pPr>
      <w:r>
        <w:rPr>
          <w:rFonts w:cs="Times New Roman" w:ascii="Times New Roman" w:hAnsi="Times New Roman"/>
          <w:i/>
          <w:iCs/>
          <w:color w:val="000000"/>
        </w:rPr>
        <w:t> </w:t>
      </w:r>
    </w:p>
    <w:p>
      <w:pPr>
        <w:pStyle w:val="ListParagraph"/>
        <w:numPr>
          <w:ilvl w:val="0"/>
          <w:numId w:val="2"/>
        </w:numPr>
        <w:outlineLvl w:val="0"/>
        <w:rPr>
          <w:rFonts w:ascii="Times New Roman" w:hAnsi="Times New Roman" w:eastAsia="Times New Roman" w:cs="Times New Roman"/>
          <w:color w:val="000000"/>
          <w:kern w:val="2"/>
        </w:rPr>
      </w:pPr>
      <w:r>
        <w:rPr>
          <w:rFonts w:eastAsia="Times New Roman" w:cs="Times New Roman" w:ascii="Times New Roman" w:hAnsi="Times New Roman"/>
          <w:b/>
          <w:bCs/>
          <w:color w:val="000000"/>
          <w:kern w:val="2"/>
        </w:rPr>
        <w:t>Dodavatel:</w:t>
      </w:r>
    </w:p>
    <w:p>
      <w:pPr>
        <w:pStyle w:val="Normal"/>
        <w:numPr>
          <w:ilvl w:val="0"/>
          <w:numId w:val="0"/>
        </w:numPr>
        <w:outlineLvl w:val="0"/>
        <w:rPr>
          <w:rFonts w:ascii="Times New Roman" w:hAnsi="Times New Roman" w:eastAsia="Times New Roman" w:cs="Times New Roman"/>
          <w:color w:val="000000"/>
          <w:kern w:val="2"/>
        </w:rPr>
      </w:pPr>
      <w:r>
        <w:rPr>
          <w:rFonts w:eastAsia="Times New Roman" w:cs="Times New Roman" w:ascii="Times New Roman" w:hAnsi="Times New Roman"/>
          <w:color w:val="000000"/>
          <w:kern w:val="2"/>
        </w:rPr>
      </w:r>
    </w:p>
    <w:p>
      <w:pPr>
        <w:pStyle w:val="Normal"/>
        <w:ind w:left="709" w:hanging="0"/>
        <w:rPr>
          <w:rFonts w:ascii="Times New Roman" w:hAnsi="Times New Roman" w:cs="Times New Roman"/>
          <w:color w:val="000000"/>
        </w:rPr>
      </w:pPr>
      <w:r>
        <w:rPr>
          <w:rFonts w:cs="Times New Roman" w:ascii="Times New Roman" w:hAnsi="Times New Roman"/>
          <w:color w:val="000000"/>
        </w:rPr>
        <w:t>Bezva parta s.r.o. </w:t>
      </w:r>
    </w:p>
    <w:p>
      <w:pPr>
        <w:pStyle w:val="Normal"/>
        <w:ind w:left="709" w:hanging="0"/>
        <w:rPr>
          <w:rFonts w:ascii="Times New Roman" w:hAnsi="Times New Roman" w:cs="Times New Roman"/>
          <w:color w:val="000000"/>
        </w:rPr>
      </w:pPr>
      <w:r>
        <w:rPr>
          <w:rFonts w:cs="Times New Roman" w:ascii="Times New Roman" w:hAnsi="Times New Roman"/>
          <w:color w:val="000000"/>
        </w:rPr>
        <w:t>IČO: 05030943</w:t>
      </w:r>
    </w:p>
    <w:p>
      <w:pPr>
        <w:pStyle w:val="Normal"/>
        <w:ind w:left="709" w:hanging="0"/>
        <w:rPr>
          <w:rFonts w:ascii="Times New Roman" w:hAnsi="Times New Roman" w:cs="Times New Roman"/>
          <w:color w:val="000000"/>
        </w:rPr>
      </w:pPr>
      <w:r>
        <w:rPr>
          <w:rFonts w:cs="Times New Roman" w:ascii="Times New Roman" w:hAnsi="Times New Roman"/>
          <w:color w:val="000000"/>
        </w:rPr>
        <w:t>Se sídlem:</w:t>
      </w:r>
      <w:r>
        <w:rPr>
          <w:rFonts w:cs="Times New Roman" w:ascii="Times New Roman" w:hAnsi="Times New Roman"/>
        </w:rPr>
        <w:t xml:space="preserve"> </w:t>
      </w:r>
      <w:r>
        <w:rPr>
          <w:rFonts w:cs="Times New Roman" w:ascii="Times New Roman" w:hAnsi="Times New Roman"/>
          <w:color w:val="000000"/>
        </w:rPr>
        <w:t>Chlumova 206/21, Žižkov, 130 00 Praha 3</w:t>
      </w:r>
    </w:p>
    <w:p>
      <w:pPr>
        <w:pStyle w:val="Normal"/>
        <w:ind w:left="709" w:hanging="0"/>
        <w:rPr>
          <w:rFonts w:ascii="Times New Roman" w:hAnsi="Times New Roman" w:cs="Times New Roman"/>
          <w:color w:val="000000"/>
        </w:rPr>
      </w:pPr>
      <w:r>
        <w:rPr>
          <w:rFonts w:cs="Times New Roman" w:ascii="Times New Roman" w:hAnsi="Times New Roman"/>
          <w:color w:val="000000"/>
        </w:rPr>
        <w:t>Mobil:</w:t>
        <w:tab/>
        <w:t>+420 777 951 118</w:t>
      </w:r>
    </w:p>
    <w:p>
      <w:pPr>
        <w:pStyle w:val="Normal"/>
        <w:ind w:left="709" w:hanging="0"/>
        <w:rPr/>
      </w:pPr>
      <w:hyperlink r:id="rId2">
        <w:r>
          <w:rPr>
            <w:rStyle w:val="ListLabel30"/>
            <w:rFonts w:cs="Times New Roman" w:ascii="Times New Roman" w:hAnsi="Times New Roman"/>
            <w:color w:val="000000"/>
          </w:rPr>
          <w:t xml:space="preserve">E-mail: </w:t>
        </w:r>
      </w:hyperlink>
    </w:p>
    <w:p>
      <w:pPr>
        <w:pStyle w:val="Normal"/>
        <w:ind w:left="709" w:hanging="0"/>
        <w:rPr/>
      </w:pPr>
      <w:hyperlink r:id="rId3">
        <w:r>
          <w:rPr>
            <w:rStyle w:val="Internetovodkaz"/>
            <w:rFonts w:cs="Times New Roman" w:ascii="Times New Roman" w:hAnsi="Times New Roman"/>
          </w:rPr>
          <w:t>info@bezvaparta.com</w:t>
        </w:r>
      </w:hyperlink>
    </w:p>
    <w:p>
      <w:pPr>
        <w:pStyle w:val="Normal"/>
        <w:ind w:left="709" w:hanging="0"/>
        <w:rPr/>
      </w:pPr>
      <w:hyperlink r:id="rId4">
        <w:r>
          <w:rPr>
            <w:rStyle w:val="ListLabel32"/>
            <w:rFonts w:cs="Times New Roman" w:ascii="Times New Roman" w:hAnsi="Times New Roman"/>
          </w:rPr>
          <w:t>Zastoupená: Mgr. Adéla Marková, jednatelka</w:t>
        </w:r>
      </w:hyperlink>
    </w:p>
    <w:p>
      <w:pPr>
        <w:pStyle w:val="Normal"/>
        <w:ind w:left="709" w:hanging="0"/>
        <w:rPr>
          <w:rFonts w:ascii="Times New Roman" w:hAnsi="Times New Roman" w:cs="Times New Roman"/>
          <w:color w:val="000000"/>
        </w:rPr>
      </w:pPr>
      <w:r>
        <w:rPr>
          <w:rFonts w:cs="Times New Roman" w:ascii="Times New Roman" w:hAnsi="Times New Roman"/>
          <w:color w:val="000000"/>
        </w:rPr>
        <w:t>Bankovní spojení: Komerční banka, a.s. Praha – 1  číslo účtu :  </w:t>
      </w:r>
    </w:p>
    <w:p>
      <w:pPr>
        <w:pStyle w:val="Normal"/>
        <w:ind w:left="709" w:hanging="0"/>
        <w:rPr>
          <w:rFonts w:ascii="Times New Roman" w:hAnsi="Times New Roman" w:cs="Times New Roman"/>
          <w:color w:val="000000"/>
        </w:rPr>
      </w:pPr>
      <w:r>
        <w:rPr>
          <w:rFonts w:cs="Times New Roman" w:ascii="Times New Roman" w:hAnsi="Times New Roman"/>
          <w:color w:val="000000"/>
        </w:rPr>
        <w:t>115-2341600257/0100 </w:t>
      </w:r>
    </w:p>
    <w:p>
      <w:pPr>
        <w:pStyle w:val="Normal"/>
        <w:ind w:left="709" w:hanging="0"/>
        <w:rPr>
          <w:rFonts w:ascii="Times New Roman" w:hAnsi="Times New Roman" w:cs="Times New Roman"/>
          <w:color w:val="000000"/>
        </w:rPr>
      </w:pPr>
      <w:r>
        <w:rPr>
          <w:rFonts w:cs="Times New Roman" w:ascii="Times New Roman" w:hAnsi="Times New Roman"/>
          <w:color w:val="000000"/>
        </w:rPr>
        <w:t>Kontaktní osoba: Mgr. Adéla Marková, tel.: +420 777 951 118</w:t>
      </w:r>
    </w:p>
    <w:p>
      <w:pPr>
        <w:pStyle w:val="Normal"/>
        <w:ind w:left="709" w:hanging="0"/>
        <w:rPr>
          <w:rFonts w:ascii="Times New Roman" w:hAnsi="Times New Roman" w:cs="Times New Roman"/>
          <w:color w:val="000000"/>
        </w:rPr>
      </w:pPr>
      <w:r>
        <w:rPr>
          <w:rFonts w:cs="Times New Roman" w:ascii="Times New Roman" w:hAnsi="Times New Roman"/>
          <w:i/>
          <w:iCs/>
          <w:color w:val="000000"/>
        </w:rPr>
        <w:t>(dále jen „dodavatel“)</w:t>
      </w:r>
    </w:p>
    <w:p>
      <w:pPr>
        <w:pStyle w:val="Normal"/>
        <w:ind w:left="709" w:hanging="0"/>
        <w:rPr>
          <w:rFonts w:ascii="Times New Roman" w:hAnsi="Times New Roman" w:cs="Times New Roman"/>
          <w:color w:val="000000"/>
        </w:rPr>
      </w:pPr>
      <w:r>
        <w:rPr>
          <w:rFonts w:cs="Times New Roman" w:ascii="Times New Roman" w:hAnsi="Times New Roman"/>
          <w:b/>
          <w:bCs/>
          <w:color w:val="000000"/>
        </w:rPr>
        <w:t> </w:t>
      </w:r>
    </w:p>
    <w:p>
      <w:pPr>
        <w:pStyle w:val="Normal"/>
        <w:jc w:val="center"/>
        <w:rPr>
          <w:rFonts w:ascii="Times New Roman" w:hAnsi="Times New Roman" w:cs="Times New Roman"/>
          <w:color w:val="000000"/>
        </w:rPr>
      </w:pPr>
      <w:r>
        <w:rPr>
          <w:rFonts w:cs="Times New Roman" w:ascii="Times New Roman" w:hAnsi="Times New Roman"/>
          <w:b/>
          <w:bCs/>
          <w:color w:val="000000"/>
        </w:rPr>
        <w:t>I.</w:t>
      </w:r>
    </w:p>
    <w:p>
      <w:pPr>
        <w:pStyle w:val="Normal"/>
        <w:jc w:val="center"/>
        <w:rPr>
          <w:rFonts w:ascii="Times New Roman" w:hAnsi="Times New Roman" w:cs="Times New Roman"/>
          <w:color w:val="000000"/>
        </w:rPr>
      </w:pPr>
      <w:r>
        <w:rPr>
          <w:rFonts w:cs="Times New Roman" w:ascii="Times New Roman" w:hAnsi="Times New Roman"/>
          <w:b/>
          <w:bCs/>
          <w:color w:val="000000"/>
        </w:rPr>
        <w:t>Předmět smlouvy</w:t>
      </w:r>
    </w:p>
    <w:p>
      <w:pPr>
        <w:pStyle w:val="Normal"/>
        <w:jc w:val="both"/>
        <w:rPr>
          <w:rFonts w:ascii="Times New Roman" w:hAnsi="Times New Roman" w:cs="Times New Roman"/>
          <w:color w:val="000000"/>
        </w:rPr>
      </w:pPr>
      <w:r>
        <w:rPr>
          <w:rFonts w:cs="Times New Roman" w:ascii="Times New Roman" w:hAnsi="Times New Roman"/>
          <w:color w:val="000000"/>
        </w:rPr>
        <w:t> </w:t>
      </w:r>
    </w:p>
    <w:p>
      <w:pPr>
        <w:pStyle w:val="Normal"/>
        <w:jc w:val="both"/>
        <w:rPr>
          <w:rFonts w:ascii="Times New Roman" w:hAnsi="Times New Roman" w:cs="Times New Roman"/>
          <w:color w:val="000000"/>
        </w:rPr>
      </w:pPr>
      <w:r>
        <w:rPr>
          <w:rFonts w:cs="Times New Roman" w:ascii="Times New Roman" w:hAnsi="Times New Roman"/>
          <w:color w:val="000000"/>
        </w:rPr>
        <w:t xml:space="preserve">Předmětem této smlouvy je zajištění animačního programu pro děti v ubytovacím zařízení RS Poslův Mlýn Doksy, podrobně specifikovaného v čl. II. této smlouvy a dále služeb zdravotníka (dále jen „sjednané služby“). </w:t>
      </w:r>
    </w:p>
    <w:p>
      <w:pPr>
        <w:pStyle w:val="Normal"/>
        <w:jc w:val="both"/>
        <w:rPr>
          <w:rFonts w:ascii="Times New Roman" w:hAnsi="Times New Roman" w:cs="Times New Roman"/>
          <w:color w:val="000000"/>
        </w:rPr>
      </w:pPr>
      <w:r>
        <w:rPr>
          <w:rFonts w:cs="Times New Roman" w:ascii="Times New Roman" w:hAnsi="Times New Roman"/>
          <w:color w:val="000000"/>
        </w:rPr>
        <w:t> </w:t>
      </w:r>
    </w:p>
    <w:p>
      <w:pPr>
        <w:pStyle w:val="Normal"/>
        <w:jc w:val="center"/>
        <w:rPr>
          <w:rFonts w:ascii="Times New Roman" w:hAnsi="Times New Roman" w:cs="Times New Roman"/>
          <w:color w:val="000000"/>
        </w:rPr>
      </w:pPr>
      <w:r>
        <w:rPr>
          <w:rFonts w:cs="Times New Roman" w:ascii="Times New Roman" w:hAnsi="Times New Roman"/>
          <w:b/>
          <w:bCs/>
          <w:color w:val="000000"/>
        </w:rPr>
        <w:t>II.</w:t>
      </w:r>
    </w:p>
    <w:p>
      <w:pPr>
        <w:pStyle w:val="Normal"/>
        <w:jc w:val="center"/>
        <w:rPr>
          <w:rFonts w:ascii="Times New Roman" w:hAnsi="Times New Roman" w:cs="Times New Roman"/>
          <w:color w:val="000000"/>
        </w:rPr>
      </w:pPr>
      <w:r>
        <w:rPr>
          <w:rFonts w:cs="Times New Roman" w:ascii="Times New Roman" w:hAnsi="Times New Roman"/>
          <w:b/>
          <w:bCs/>
          <w:color w:val="000000"/>
        </w:rPr>
        <w:t>Místo plnění</w:t>
      </w:r>
    </w:p>
    <w:p>
      <w:pPr>
        <w:pStyle w:val="Normal"/>
        <w:rPr>
          <w:rFonts w:ascii="Times New Roman" w:hAnsi="Times New Roman" w:cs="Times New Roman"/>
          <w:color w:val="000000"/>
        </w:rPr>
      </w:pPr>
      <w:r>
        <w:rPr>
          <w:rFonts w:cs="Times New Roman" w:ascii="Times New Roman" w:hAnsi="Times New Roman"/>
          <w:color w:val="000000"/>
        </w:rPr>
        <w:t> </w:t>
      </w:r>
    </w:p>
    <w:p>
      <w:pPr>
        <w:pStyle w:val="Normal"/>
        <w:ind w:left="426" w:hanging="360"/>
        <w:jc w:val="both"/>
        <w:rPr>
          <w:rFonts w:ascii="Times New Roman" w:hAnsi="Times New Roman" w:cs="Times New Roman"/>
          <w:color w:val="FF0000"/>
        </w:rPr>
      </w:pPr>
      <w:r>
        <w:rPr>
          <w:rFonts w:cs="Times New Roman" w:ascii="Times New Roman" w:hAnsi="Times New Roman"/>
          <w:color w:val="000000"/>
        </w:rPr>
        <w:t>(1)</w:t>
        <w:tab/>
        <w:t>Místo plnění: </w:t>
      </w:r>
      <w:r>
        <w:rPr>
          <w:rFonts w:cs="Times New Roman" w:ascii="Times New Roman" w:hAnsi="Times New Roman"/>
          <w:b/>
          <w:bCs/>
          <w:color w:val="000000"/>
        </w:rPr>
        <w:t>RS P</w:t>
      </w:r>
      <w:r>
        <w:rPr>
          <w:rFonts w:cs="Times New Roman" w:ascii="Times New Roman" w:hAnsi="Times New Roman"/>
          <w:b/>
          <w:bCs/>
        </w:rPr>
        <w:t>oslův Mlýn Doksy č. p. 976, Doksy, 472 01, budova C2 a část budovy C3.</w:t>
      </w:r>
    </w:p>
    <w:p>
      <w:pPr>
        <w:pStyle w:val="Normal"/>
        <w:ind w:left="426" w:hanging="360"/>
        <w:jc w:val="both"/>
        <w:rPr>
          <w:rFonts w:ascii="Times New Roman" w:hAnsi="Times New Roman" w:cs="Times New Roman"/>
          <w:color w:val="000000"/>
        </w:rPr>
      </w:pPr>
      <w:r>
        <w:rPr>
          <w:rFonts w:cs="Times New Roman" w:ascii="Times New Roman" w:hAnsi="Times New Roman"/>
          <w:color w:val="000000"/>
        </w:rPr>
        <w:t>2)</w:t>
        <w:tab/>
        <w:t>Doba realizace animačního programu (od – do): 18. - 22. 6. 2018.</w:t>
      </w:r>
      <w:r>
        <w:rPr/>
        <w:t xml:space="preserve"> </w:t>
      </w:r>
      <w:r>
        <w:rPr>
          <w:rFonts w:cs="Times New Roman" w:ascii="Times New Roman" w:hAnsi="Times New Roman"/>
          <w:color w:val="000000"/>
        </w:rPr>
        <w:t>Zahájení poskytování sjednaných služeb se řídí harmonogramem plnění, animační program může být zahájen nejdříve v den příjezdu objednatele, resp. účastníků.</w:t>
      </w:r>
    </w:p>
    <w:p>
      <w:pPr>
        <w:pStyle w:val="Normal"/>
        <w:ind w:left="426" w:hanging="360"/>
        <w:jc w:val="both"/>
        <w:rPr>
          <w:rFonts w:ascii="Times New Roman" w:hAnsi="Times New Roman" w:cs="Times New Roman"/>
          <w:color w:val="000000"/>
        </w:rPr>
      </w:pPr>
      <w:r>
        <w:rPr>
          <w:rFonts w:cs="Times New Roman" w:ascii="Times New Roman" w:hAnsi="Times New Roman"/>
          <w:color w:val="000000"/>
        </w:rPr>
        <w:t>(3)</w:t>
        <w:tab/>
        <w:t>Předběžný počet účastníků: 50.</w:t>
      </w:r>
    </w:p>
    <w:p>
      <w:pPr>
        <w:pStyle w:val="Normal"/>
        <w:ind w:left="426" w:hanging="360"/>
        <w:jc w:val="both"/>
        <w:rPr>
          <w:rFonts w:ascii="Times New Roman" w:hAnsi="Times New Roman" w:cs="Times New Roman"/>
        </w:rPr>
      </w:pPr>
      <w:r>
        <w:rPr>
          <w:rFonts w:cs="Times New Roman" w:ascii="Times New Roman" w:hAnsi="Times New Roman"/>
          <w:color w:val="000000"/>
        </w:rPr>
        <w:t>(4)</w:t>
        <w:tab/>
      </w:r>
      <w:r>
        <w:rPr>
          <w:rFonts w:cs="Times New Roman" w:ascii="Times New Roman" w:hAnsi="Times New Roman"/>
        </w:rPr>
        <w:t xml:space="preserve">Závazně je nutno počet účastníků potvrdit do </w:t>
      </w:r>
      <w:r>
        <w:rPr>
          <w:rFonts w:cs="Times New Roman" w:ascii="Times New Roman" w:hAnsi="Times New Roman"/>
          <w:b/>
          <w:bCs/>
        </w:rPr>
        <w:t>7 dnů</w:t>
      </w:r>
      <w:r>
        <w:rPr>
          <w:rFonts w:cs="Times New Roman" w:ascii="Times New Roman" w:hAnsi="Times New Roman"/>
        </w:rPr>
        <w:t xml:space="preserve"> před začátkem plnění.  </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ind w:left="426" w:hanging="360"/>
        <w:jc w:val="both"/>
        <w:rPr>
          <w:rFonts w:ascii="Times New Roman" w:hAnsi="Times New Roman" w:cs="Times New Roman"/>
          <w:color w:val="000000"/>
        </w:rPr>
      </w:pPr>
      <w:r>
        <w:rPr>
          <w:rFonts w:cs="Times New Roman" w:ascii="Times New Roman" w:hAnsi="Times New Roman"/>
          <w:color w:val="000000"/>
        </w:rPr>
      </w:r>
    </w:p>
    <w:p>
      <w:pPr>
        <w:pStyle w:val="Normal"/>
        <w:ind w:left="426" w:hanging="360"/>
        <w:jc w:val="both"/>
        <w:rPr>
          <w:rFonts w:ascii="Times New Roman" w:hAnsi="Times New Roman" w:cs="Times New Roman"/>
          <w:color w:val="000000"/>
        </w:rPr>
      </w:pPr>
      <w:r>
        <w:rPr>
          <w:rFonts w:cs="Times New Roman" w:ascii="Times New Roman" w:hAnsi="Times New Roman"/>
          <w:b/>
          <w:bCs/>
          <w:color w:val="000000"/>
        </w:rPr>
        <w:t>(5)</w:t>
      </w:r>
      <w:r>
        <w:rPr>
          <w:rFonts w:cs="Times New Roman" w:ascii="Times New Roman" w:hAnsi="Times New Roman"/>
          <w:color w:val="000000"/>
        </w:rPr>
        <w:tab/>
      </w:r>
      <w:r>
        <w:rPr>
          <w:rFonts w:cs="Times New Roman" w:ascii="Times New Roman" w:hAnsi="Times New Roman"/>
          <w:b/>
          <w:color w:val="000000"/>
        </w:rPr>
        <w:t>Sjednané služby:</w:t>
      </w:r>
    </w:p>
    <w:p>
      <w:pPr>
        <w:pStyle w:val="Normal"/>
        <w:ind w:left="426" w:hanging="0"/>
        <w:rPr>
          <w:rFonts w:ascii="Times New Roman" w:hAnsi="Times New Roman" w:cs="Times New Roman"/>
          <w:b/>
          <w:b/>
          <w:bCs/>
          <w:color w:val="000000"/>
        </w:rPr>
      </w:pPr>
      <w:r>
        <w:rPr>
          <w:rFonts w:cs="Times New Roman" w:ascii="Times New Roman" w:hAnsi="Times New Roman"/>
          <w:b/>
          <w:bCs/>
          <w:color w:val="000000"/>
        </w:rPr>
        <w:t> </w:t>
      </w:r>
    </w:p>
    <w:tbl>
      <w:tblPr>
        <w:tblW w:w="8090" w:type="dxa"/>
        <w:jc w:val="left"/>
        <w:tblInd w:w="42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3299"/>
        <w:gridCol w:w="2503"/>
        <w:gridCol w:w="2288"/>
      </w:tblGrid>
      <w:tr>
        <w:trPr>
          <w:trHeight w:val="436" w:hRule="atLeast"/>
        </w:trPr>
        <w:tc>
          <w:tcPr>
            <w:tcW w:w="329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jc w:val="center"/>
              <w:rPr>
                <w:rFonts w:ascii="Times New Roman" w:hAnsi="Times New Roman" w:cs="Times New Roman"/>
              </w:rPr>
            </w:pPr>
            <w:r>
              <w:rPr>
                <w:rFonts w:cs="Times New Roman" w:ascii="Times New Roman" w:hAnsi="Times New Roman"/>
                <w:b/>
                <w:bCs/>
              </w:rPr>
              <w:t>Aktivita</w:t>
            </w:r>
          </w:p>
        </w:tc>
        <w:tc>
          <w:tcPr>
            <w:tcW w:w="250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jc w:val="center"/>
              <w:rPr>
                <w:rFonts w:ascii="Times New Roman" w:hAnsi="Times New Roman" w:cs="Times New Roman"/>
              </w:rPr>
            </w:pPr>
            <w:r>
              <w:rPr>
                <w:rFonts w:cs="Times New Roman" w:ascii="Times New Roman" w:hAnsi="Times New Roman"/>
                <w:b/>
                <w:bCs/>
              </w:rPr>
              <w:t>Počet účastníků</w:t>
            </w:r>
          </w:p>
        </w:tc>
        <w:tc>
          <w:tcPr>
            <w:tcW w:w="228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jc w:val="center"/>
              <w:rPr>
                <w:rFonts w:ascii="Times New Roman" w:hAnsi="Times New Roman" w:cs="Times New Roman"/>
              </w:rPr>
            </w:pPr>
            <w:r>
              <w:rPr>
                <w:rFonts w:cs="Times New Roman" w:ascii="Times New Roman" w:hAnsi="Times New Roman"/>
                <w:b/>
                <w:bCs/>
              </w:rPr>
              <w:t>Cena za aktivitu</w:t>
            </w:r>
          </w:p>
        </w:tc>
      </w:tr>
      <w:tr>
        <w:trPr>
          <w:trHeight w:val="726" w:hRule="atLeast"/>
        </w:trPr>
        <w:tc>
          <w:tcPr>
            <w:tcW w:w="329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rPr>
                <w:rFonts w:ascii="Times New Roman" w:hAnsi="Times New Roman" w:cs="Times New Roman"/>
              </w:rPr>
            </w:pPr>
            <w:r>
              <w:rPr>
                <w:rFonts w:cs="Times New Roman" w:ascii="Times New Roman" w:hAnsi="Times New Roman"/>
                <w:b/>
                <w:bCs/>
              </w:rPr>
              <w:t>Animační program po celou dobu akce v čase od 14 – 20 h</w:t>
            </w:r>
          </w:p>
        </w:tc>
        <w:tc>
          <w:tcPr>
            <w:tcW w:w="250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spacing w:beforeAutospacing="1" w:afterAutospacing="1"/>
              <w:jc w:val="center"/>
              <w:rPr>
                <w:rFonts w:ascii="Times New Roman" w:hAnsi="Times New Roman" w:cs="Times New Roman"/>
                <w:color w:val="000000" w:themeColor="text1"/>
              </w:rPr>
            </w:pPr>
            <w:r>
              <w:rPr>
                <w:rFonts w:cs="Times New Roman" w:ascii="Times New Roman" w:hAnsi="Times New Roman"/>
                <w:color w:val="000000" w:themeColor="text1"/>
              </w:rPr>
              <w:t>50</w:t>
            </w:r>
          </w:p>
        </w:tc>
        <w:tc>
          <w:tcPr>
            <w:tcW w:w="228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spacing w:beforeAutospacing="1" w:afterAutospacing="1"/>
              <w:jc w:val="center"/>
              <w:rPr>
                <w:rFonts w:ascii="Times New Roman" w:hAnsi="Times New Roman" w:cs="Times New Roman"/>
                <w:color w:val="000000" w:themeColor="text1"/>
              </w:rPr>
            </w:pPr>
            <w:r>
              <w:rPr>
                <w:rFonts w:cs="Times New Roman" w:ascii="Times New Roman" w:hAnsi="Times New Roman"/>
                <w:color w:val="000000" w:themeColor="text1"/>
              </w:rPr>
              <w:t>250,-Kč/ den/ osoba</w:t>
            </w:r>
          </w:p>
        </w:tc>
      </w:tr>
      <w:tr>
        <w:trPr>
          <w:trHeight w:val="363" w:hRule="atLeast"/>
        </w:trPr>
        <w:tc>
          <w:tcPr>
            <w:tcW w:w="329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rPr>
                <w:rFonts w:ascii="Times New Roman" w:hAnsi="Times New Roman" w:cs="Times New Roman"/>
              </w:rPr>
            </w:pPr>
            <w:r>
              <w:rPr>
                <w:rFonts w:cs="Times New Roman" w:ascii="Times New Roman" w:hAnsi="Times New Roman"/>
                <w:b/>
                <w:bCs/>
              </w:rPr>
              <w:t>Celkem za aktivity</w:t>
            </w:r>
          </w:p>
        </w:tc>
        <w:tc>
          <w:tcPr>
            <w:tcW w:w="250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spacing w:beforeAutospacing="1" w:afterAutospacing="1"/>
              <w:jc w:val="center"/>
              <w:rPr>
                <w:rFonts w:ascii="Times New Roman" w:hAnsi="Times New Roman" w:cs="Times New Roman"/>
                <w:color w:val="000000" w:themeColor="text1"/>
              </w:rPr>
            </w:pPr>
            <w:r>
              <w:rPr>
                <w:rFonts w:cs="Times New Roman" w:ascii="Times New Roman" w:hAnsi="Times New Roman"/>
                <w:color w:val="000000" w:themeColor="text1"/>
              </w:rPr>
              <w:t>1 250,- x 50</w:t>
            </w:r>
          </w:p>
        </w:tc>
        <w:tc>
          <w:tcPr>
            <w:tcW w:w="228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spacing w:beforeAutospacing="1" w:afterAutospacing="1"/>
              <w:jc w:val="center"/>
              <w:rPr>
                <w:rFonts w:ascii="Times New Roman" w:hAnsi="Times New Roman" w:cs="Times New Roman"/>
                <w:b/>
                <w:b/>
                <w:color w:val="000000" w:themeColor="text1"/>
              </w:rPr>
            </w:pPr>
            <w:r>
              <w:rPr>
                <w:rFonts w:cs="Times New Roman" w:ascii="Times New Roman" w:hAnsi="Times New Roman"/>
                <w:b/>
                <w:color w:val="000000" w:themeColor="text1"/>
              </w:rPr>
              <w:t>62 500,-Kč</w:t>
            </w:r>
          </w:p>
        </w:tc>
      </w:tr>
      <w:tr>
        <w:trPr>
          <w:trHeight w:val="363" w:hRule="atLeast"/>
        </w:trPr>
        <w:tc>
          <w:tcPr>
            <w:tcW w:w="3299" w:type="dxa"/>
            <w:tcBorders>
              <w:top w:val="single" w:sz="18" w:space="0" w:color="00000A"/>
              <w:left w:val="single" w:sz="8" w:space="0" w:color="00000A"/>
              <w:bottom w:val="single" w:sz="18" w:space="0" w:color="00000A"/>
              <w:right w:val="single" w:sz="8" w:space="0" w:color="00000A"/>
              <w:insideH w:val="single" w:sz="18" w:space="0" w:color="00000A"/>
              <w:insideV w:val="single" w:sz="8" w:space="0" w:color="00000A"/>
            </w:tcBorders>
            <w:shd w:fill="auto" w:val="clear"/>
            <w:vAlign w:val="center"/>
          </w:tcPr>
          <w:p>
            <w:pPr>
              <w:pStyle w:val="Normal"/>
              <w:rPr>
                <w:rFonts w:ascii="Times New Roman" w:hAnsi="Times New Roman" w:cs="Times New Roman"/>
                <w:b/>
                <w:b/>
                <w:bCs/>
              </w:rPr>
            </w:pPr>
            <w:r>
              <w:rPr>
                <w:rFonts w:cs="Times New Roman" w:ascii="Times New Roman" w:hAnsi="Times New Roman"/>
                <w:b/>
              </w:rPr>
              <w:t>Doprava</w:t>
            </w:r>
          </w:p>
        </w:tc>
        <w:tc>
          <w:tcPr>
            <w:tcW w:w="2503" w:type="dxa"/>
            <w:tcBorders>
              <w:top w:val="single" w:sz="18" w:space="0" w:color="00000A"/>
              <w:left w:val="single" w:sz="8" w:space="0" w:color="00000A"/>
              <w:bottom w:val="single" w:sz="18" w:space="0" w:color="00000A"/>
              <w:right w:val="single" w:sz="8" w:space="0" w:color="00000A"/>
              <w:insideH w:val="single" w:sz="18" w:space="0" w:color="00000A"/>
              <w:insideV w:val="single" w:sz="8" w:space="0" w:color="00000A"/>
            </w:tcBorders>
            <w:shd w:fill="auto" w:val="clear"/>
            <w:vAlign w:val="center"/>
          </w:tcPr>
          <w:p>
            <w:pPr>
              <w:pStyle w:val="Normal"/>
              <w:spacing w:beforeAutospacing="1" w:afterAutospacing="1"/>
              <w:jc w:val="center"/>
              <w:rPr>
                <w:rFonts w:ascii="Times New Roman" w:hAnsi="Times New Roman" w:cs="Times New Roman"/>
                <w:color w:val="000000" w:themeColor="text1"/>
              </w:rPr>
            </w:pPr>
            <w:r>
              <w:rPr>
                <w:rFonts w:cs="Times New Roman" w:ascii="Times New Roman" w:hAnsi="Times New Roman"/>
                <w:color w:val="000000" w:themeColor="text1"/>
              </w:rPr>
              <w:t>50</w:t>
            </w:r>
          </w:p>
        </w:tc>
        <w:tc>
          <w:tcPr>
            <w:tcW w:w="2288" w:type="dxa"/>
            <w:tcBorders>
              <w:top w:val="single" w:sz="18" w:space="0" w:color="00000A"/>
              <w:left w:val="single" w:sz="8" w:space="0" w:color="00000A"/>
              <w:bottom w:val="single" w:sz="18" w:space="0" w:color="00000A"/>
              <w:right w:val="single" w:sz="8" w:space="0" w:color="00000A"/>
              <w:insideH w:val="single" w:sz="18" w:space="0" w:color="00000A"/>
              <w:insideV w:val="single" w:sz="8" w:space="0" w:color="00000A"/>
            </w:tcBorders>
            <w:shd w:fill="auto" w:val="clear"/>
            <w:vAlign w:val="center"/>
          </w:tcPr>
          <w:p>
            <w:pPr>
              <w:pStyle w:val="Normal"/>
              <w:spacing w:beforeAutospacing="1" w:afterAutospacing="1"/>
              <w:jc w:val="center"/>
              <w:rPr>
                <w:rFonts w:ascii="Times New Roman" w:hAnsi="Times New Roman" w:cs="Times New Roman"/>
                <w:b/>
                <w:b/>
                <w:color w:val="000000" w:themeColor="text1"/>
              </w:rPr>
            </w:pPr>
            <w:r>
              <w:rPr>
                <w:rFonts w:cs="Times New Roman" w:ascii="Times New Roman" w:hAnsi="Times New Roman"/>
                <w:b/>
                <w:color w:val="000000" w:themeColor="text1"/>
              </w:rPr>
              <w:t>6 400,- Kč</w:t>
            </w:r>
          </w:p>
        </w:tc>
      </w:tr>
      <w:tr>
        <w:trPr>
          <w:trHeight w:val="363" w:hRule="atLeast"/>
        </w:trPr>
        <w:tc>
          <w:tcPr>
            <w:tcW w:w="3299" w:type="dxa"/>
            <w:tcBorders>
              <w:top w:val="single" w:sz="18" w:space="0" w:color="00000A"/>
              <w:left w:val="single" w:sz="18" w:space="0" w:color="00000A"/>
              <w:bottom w:val="single" w:sz="18" w:space="0" w:color="00000A"/>
              <w:right w:val="single" w:sz="8" w:space="0" w:color="00000A"/>
              <w:insideH w:val="single" w:sz="18" w:space="0" w:color="00000A"/>
              <w:insideV w:val="single" w:sz="8" w:space="0" w:color="00000A"/>
            </w:tcBorders>
            <w:shd w:fill="auto" w:val="clear"/>
            <w:vAlign w:val="center"/>
          </w:tcPr>
          <w:p>
            <w:pPr>
              <w:pStyle w:val="Normal"/>
              <w:rPr>
                <w:rFonts w:ascii="Times New Roman" w:hAnsi="Times New Roman" w:cs="Times New Roman"/>
                <w:b/>
                <w:b/>
              </w:rPr>
            </w:pPr>
            <w:r>
              <w:rPr>
                <w:rFonts w:cs="Times New Roman" w:ascii="Times New Roman" w:hAnsi="Times New Roman"/>
                <w:b/>
              </w:rPr>
              <w:t>CELKEM</w:t>
            </w:r>
          </w:p>
        </w:tc>
        <w:tc>
          <w:tcPr>
            <w:tcW w:w="2503" w:type="dxa"/>
            <w:tcBorders>
              <w:top w:val="single" w:sz="18" w:space="0" w:color="00000A"/>
              <w:left w:val="single" w:sz="18" w:space="0" w:color="FFFFFF"/>
              <w:bottom w:val="single" w:sz="18" w:space="0" w:color="00000A"/>
              <w:right w:val="single" w:sz="18" w:space="0" w:color="FFFFFF"/>
              <w:insideH w:val="single" w:sz="18" w:space="0" w:color="00000A"/>
              <w:insideV w:val="single" w:sz="18" w:space="0" w:color="FFFFFF"/>
            </w:tcBorders>
            <w:shd w:fill="auto" w:val="clear"/>
            <w:vAlign w:val="center"/>
          </w:tcPr>
          <w:p>
            <w:pPr>
              <w:pStyle w:val="Normal"/>
              <w:spacing w:beforeAutospacing="1" w:afterAutospacing="1"/>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88" w:type="dxa"/>
            <w:tcBorders>
              <w:top w:val="single" w:sz="18" w:space="0" w:color="00000A"/>
              <w:left w:val="single" w:sz="18" w:space="0" w:color="FFFFFF"/>
              <w:bottom w:val="single" w:sz="18" w:space="0" w:color="00000A"/>
              <w:right w:val="single" w:sz="18" w:space="0" w:color="00000A"/>
              <w:insideH w:val="single" w:sz="18" w:space="0" w:color="00000A"/>
              <w:insideV w:val="single" w:sz="18" w:space="0" w:color="00000A"/>
            </w:tcBorders>
            <w:shd w:fill="auto" w:val="clear"/>
            <w:vAlign w:val="center"/>
          </w:tcPr>
          <w:p>
            <w:pPr>
              <w:pStyle w:val="Normal"/>
              <w:spacing w:beforeAutospacing="1" w:afterAutospacing="1"/>
              <w:jc w:val="center"/>
              <w:rPr>
                <w:rFonts w:ascii="Times New Roman" w:hAnsi="Times New Roman" w:cs="Times New Roman"/>
                <w:b/>
                <w:b/>
                <w:color w:val="000000" w:themeColor="text1"/>
              </w:rPr>
            </w:pPr>
            <w:r>
              <w:rPr>
                <w:rFonts w:cs="Times New Roman" w:ascii="Times New Roman" w:hAnsi="Times New Roman"/>
                <w:b/>
                <w:color w:val="000000" w:themeColor="text1"/>
              </w:rPr>
              <w:t>68 900,- Kč</w:t>
            </w:r>
          </w:p>
        </w:tc>
      </w:tr>
    </w:tbl>
    <w:p>
      <w:pPr>
        <w:pStyle w:val="Normal"/>
        <w:ind w:left="426" w:hanging="0"/>
        <w:rPr>
          <w:rFonts w:ascii="Times New Roman" w:hAnsi="Times New Roman" w:cs="Times New Roman"/>
          <w:color w:val="000000"/>
        </w:rPr>
      </w:pPr>
      <w:r>
        <w:rPr>
          <w:rFonts w:cs="Times New Roman" w:ascii="Times New Roman" w:hAnsi="Times New Roman"/>
          <w:color w:val="000000"/>
        </w:rPr>
      </w:r>
    </w:p>
    <w:p>
      <w:pPr>
        <w:pStyle w:val="Normal"/>
        <w:ind w:left="426" w:hanging="0"/>
        <w:rPr>
          <w:rFonts w:ascii="Times New Roman" w:hAnsi="Times New Roman" w:cs="Times New Roman"/>
          <w:b/>
          <w:b/>
          <w:bCs/>
          <w:color w:val="000000"/>
        </w:rPr>
      </w:pPr>
      <w:r>
        <w:rPr>
          <w:rFonts w:cs="Times New Roman" w:ascii="Times New Roman" w:hAnsi="Times New Roman"/>
          <w:b/>
          <w:bCs/>
          <w:color w:val="000000"/>
        </w:rPr>
        <w:t> </w:t>
      </w:r>
    </w:p>
    <w:p>
      <w:pPr>
        <w:pStyle w:val="Normal"/>
        <w:shd w:val="clear" w:color="auto" w:fill="FFFFFF"/>
        <w:rPr>
          <w:rFonts w:ascii="Times New Roman" w:hAnsi="Times New Roman" w:eastAsia="Times New Roman" w:cs="Times New Roman"/>
          <w:color w:val="222222"/>
          <w:lang w:eastAsia="cs-CZ"/>
        </w:rPr>
      </w:pPr>
      <w:r>
        <w:rPr>
          <w:rFonts w:cs="Times New Roman" w:ascii="Times New Roman" w:hAnsi="Times New Roman"/>
          <w:b/>
          <w:bCs/>
          <w:color w:val="000000"/>
        </w:rPr>
        <w:t xml:space="preserve">Animační program </w:t>
      </w:r>
      <w:r>
        <w:rPr>
          <w:rFonts w:eastAsia="Times New Roman" w:cs="Times New Roman" w:ascii="Times New Roman" w:hAnsi="Times New Roman"/>
          <w:color w:val="222222"/>
          <w:lang w:eastAsia="cs-CZ"/>
        </w:rPr>
        <w:t>každý den od 14 hod., případně dle potřeby až do večerky, nejpozději 21:00 (dle dohody, výjimka noční hra, diskotéka)</w:t>
      </w:r>
    </w:p>
    <w:p>
      <w:pPr>
        <w:pStyle w:val="ListParagraph"/>
        <w:numPr>
          <w:ilvl w:val="0"/>
          <w:numId w:val="6"/>
        </w:numPr>
        <w:shd w:val="clear" w:color="auto" w:fill="FFFFFF"/>
        <w:rPr>
          <w:rFonts w:ascii="Times New Roman" w:hAnsi="Times New Roman" w:eastAsia="Times New Roman" w:cs="Times New Roman"/>
          <w:color w:val="222222"/>
          <w:lang w:eastAsia="cs-CZ"/>
        </w:rPr>
      </w:pPr>
      <w:r>
        <w:rPr>
          <w:rFonts w:eastAsia="Times New Roman" w:cs="Times New Roman" w:ascii="Times New Roman" w:hAnsi="Times New Roman"/>
          <w:color w:val="222222"/>
          <w:lang w:eastAsia="cs-CZ"/>
        </w:rPr>
        <w:t>2 x animátor</w:t>
      </w:r>
    </w:p>
    <w:p>
      <w:pPr>
        <w:pStyle w:val="ListParagraph"/>
        <w:numPr>
          <w:ilvl w:val="0"/>
          <w:numId w:val="6"/>
        </w:numPr>
        <w:shd w:val="clear" w:color="auto" w:fill="FFFFFF"/>
        <w:rPr>
          <w:rFonts w:ascii="Times New Roman" w:hAnsi="Times New Roman" w:eastAsia="Times New Roman" w:cs="Times New Roman"/>
          <w:color w:val="222222"/>
          <w:lang w:eastAsia="cs-CZ"/>
        </w:rPr>
      </w:pPr>
      <w:r>
        <w:rPr>
          <w:rFonts w:eastAsia="Times New Roman" w:cs="Times New Roman" w:ascii="Times New Roman" w:hAnsi="Times New Roman"/>
          <w:color w:val="222222"/>
          <w:lang w:eastAsia="cs-CZ"/>
        </w:rPr>
        <w:t>zdravotník (plně vybavená lékarna, auto v případě potřeby odvozu k lékaři)</w:t>
      </w:r>
    </w:p>
    <w:p>
      <w:pPr>
        <w:pStyle w:val="ListParagraph"/>
        <w:numPr>
          <w:ilvl w:val="0"/>
          <w:numId w:val="6"/>
        </w:numPr>
        <w:shd w:val="clear" w:color="auto" w:fill="FFFFFF"/>
        <w:rPr>
          <w:rFonts w:ascii="Times New Roman" w:hAnsi="Times New Roman" w:eastAsia="Times New Roman" w:cs="Times New Roman"/>
          <w:color w:val="222222"/>
          <w:lang w:eastAsia="cs-CZ"/>
        </w:rPr>
      </w:pPr>
      <w:r>
        <w:rPr>
          <w:rFonts w:eastAsia="Times New Roman" w:cs="Times New Roman" w:ascii="Times New Roman" w:hAnsi="Times New Roman"/>
          <w:color w:val="222222"/>
          <w:lang w:eastAsia="cs-CZ"/>
        </w:rPr>
        <w:t>další externisté dle potřeby veškerý potřebný materiál</w:t>
      </w:r>
    </w:p>
    <w:p>
      <w:pPr>
        <w:pStyle w:val="ListParagraph"/>
        <w:numPr>
          <w:ilvl w:val="0"/>
          <w:numId w:val="6"/>
        </w:numPr>
        <w:shd w:val="clear" w:color="auto" w:fill="FFFFFF"/>
        <w:rPr>
          <w:rFonts w:ascii="Times New Roman" w:hAnsi="Times New Roman" w:eastAsia="Times New Roman" w:cs="Times New Roman"/>
          <w:color w:val="222222"/>
          <w:lang w:eastAsia="cs-CZ"/>
        </w:rPr>
      </w:pPr>
      <w:r>
        <w:rPr>
          <w:rFonts w:eastAsia="Times New Roman" w:cs="Times New Roman" w:ascii="Times New Roman" w:hAnsi="Times New Roman"/>
          <w:color w:val="222222"/>
          <w:lang w:eastAsia="cs-CZ"/>
        </w:rPr>
        <w:t xml:space="preserve">celotáborová tématická hra dle výběru  (olympiáda, indiáni, škola čar a kouzel, atd.). </w:t>
      </w:r>
    </w:p>
    <w:p>
      <w:pPr>
        <w:pStyle w:val="ListParagraph"/>
        <w:numPr>
          <w:ilvl w:val="0"/>
          <w:numId w:val="6"/>
        </w:numPr>
        <w:shd w:val="clear" w:color="auto" w:fill="FFFFFF"/>
        <w:rPr>
          <w:rFonts w:ascii="Times New Roman" w:hAnsi="Times New Roman" w:eastAsia="Times New Roman" w:cs="Times New Roman"/>
          <w:color w:val="222222"/>
          <w:lang w:eastAsia="cs-CZ"/>
        </w:rPr>
      </w:pPr>
      <w:r>
        <w:rPr>
          <w:rFonts w:eastAsia="Times New Roman" w:cs="Times New Roman" w:ascii="Times New Roman" w:hAnsi="Times New Roman"/>
          <w:color w:val="222222"/>
          <w:lang w:eastAsia="cs-CZ"/>
        </w:rPr>
        <w:t>Soutěže kolektivní, individuální, sportovní a vědomostní. </w:t>
      </w:r>
    </w:p>
    <w:p>
      <w:pPr>
        <w:pStyle w:val="ListParagraph"/>
        <w:numPr>
          <w:ilvl w:val="0"/>
          <w:numId w:val="6"/>
        </w:numPr>
        <w:shd w:val="clear" w:color="auto" w:fill="FFFFFF"/>
        <w:rPr>
          <w:rFonts w:ascii="Times New Roman" w:hAnsi="Times New Roman" w:eastAsia="Times New Roman" w:cs="Times New Roman"/>
          <w:color w:val="222222"/>
          <w:lang w:eastAsia="cs-CZ"/>
        </w:rPr>
      </w:pPr>
      <w:r>
        <w:rPr>
          <w:rFonts w:eastAsia="Times New Roman" w:cs="Times New Roman" w:ascii="Times New Roman" w:hAnsi="Times New Roman"/>
          <w:color w:val="222222"/>
          <w:lang w:eastAsia="cs-CZ"/>
        </w:rPr>
        <w:t>rukodělná dílna - výrobek si děti odvezou domů </w:t>
      </w:r>
    </w:p>
    <w:p>
      <w:pPr>
        <w:pStyle w:val="ListParagraph"/>
        <w:numPr>
          <w:ilvl w:val="0"/>
          <w:numId w:val="6"/>
        </w:numPr>
        <w:shd w:val="clear" w:color="auto" w:fill="FFFFFF"/>
        <w:rPr>
          <w:rFonts w:ascii="Times New Roman" w:hAnsi="Times New Roman" w:eastAsia="Times New Roman" w:cs="Times New Roman"/>
          <w:color w:val="222222"/>
          <w:lang w:eastAsia="cs-CZ"/>
        </w:rPr>
      </w:pPr>
      <w:r>
        <w:rPr>
          <w:rFonts w:eastAsia="Times New Roman" w:cs="Times New Roman" w:ascii="Times New Roman" w:hAnsi="Times New Roman"/>
          <w:color w:val="222222"/>
          <w:lang w:eastAsia="cs-CZ"/>
        </w:rPr>
        <w:t>diskotéka se světelnými efekty, DJ, soutěžemi a tanečním workshopem </w:t>
      </w:r>
    </w:p>
    <w:p>
      <w:pPr>
        <w:pStyle w:val="ListParagraph"/>
        <w:numPr>
          <w:ilvl w:val="0"/>
          <w:numId w:val="6"/>
        </w:numPr>
        <w:shd w:val="clear" w:color="auto" w:fill="FFFFFF"/>
        <w:rPr>
          <w:rFonts w:ascii="Times New Roman" w:hAnsi="Times New Roman" w:eastAsia="Times New Roman" w:cs="Times New Roman"/>
          <w:color w:val="222222"/>
          <w:lang w:eastAsia="cs-CZ"/>
        </w:rPr>
      </w:pPr>
      <w:r>
        <w:rPr>
          <w:rFonts w:eastAsia="Times New Roman" w:cs="Times New Roman" w:ascii="Times New Roman" w:hAnsi="Times New Roman"/>
          <w:color w:val="222222"/>
          <w:lang w:eastAsia="cs-CZ"/>
        </w:rPr>
        <w:t>zábavné a sportovní programy - zorbing, aquazorbing, skákací boty, paddleboardy, rafty, lukostřelba, taneční podložky, spikeball, slackline, kin-ball games,  sportovní workshopy</w:t>
      </w:r>
    </w:p>
    <w:p>
      <w:pPr>
        <w:pStyle w:val="ListParagraph"/>
        <w:numPr>
          <w:ilvl w:val="0"/>
          <w:numId w:val="6"/>
        </w:numPr>
        <w:shd w:val="clear" w:color="auto" w:fill="FFFFFF"/>
        <w:rPr>
          <w:rFonts w:ascii="Times New Roman" w:hAnsi="Times New Roman" w:eastAsia="Times New Roman" w:cs="Times New Roman"/>
          <w:color w:val="222222"/>
          <w:lang w:eastAsia="cs-CZ"/>
        </w:rPr>
      </w:pPr>
      <w:r>
        <w:rPr>
          <w:rFonts w:eastAsia="Times New Roman" w:cs="Times New Roman" w:ascii="Times New Roman" w:hAnsi="Times New Roman"/>
          <w:color w:val="222222"/>
          <w:lang w:eastAsia="cs-CZ"/>
        </w:rPr>
        <w:t>výlet pěšky do okolí, atd. </w:t>
      </w:r>
    </w:p>
    <w:p>
      <w:pPr>
        <w:pStyle w:val="ListParagraph"/>
        <w:numPr>
          <w:ilvl w:val="0"/>
          <w:numId w:val="6"/>
        </w:numPr>
        <w:shd w:val="clear" w:color="auto" w:fill="FFFFFF"/>
        <w:rPr>
          <w:rFonts w:ascii="Times New Roman" w:hAnsi="Times New Roman" w:eastAsia="Times New Roman" w:cs="Times New Roman"/>
          <w:color w:val="222222"/>
          <w:lang w:eastAsia="cs-CZ"/>
        </w:rPr>
      </w:pPr>
      <w:r>
        <w:rPr>
          <w:rFonts w:eastAsia="Times New Roman" w:cs="Times New Roman" w:ascii="Times New Roman" w:hAnsi="Times New Roman"/>
          <w:color w:val="222222"/>
          <w:lang w:eastAsia="cs-CZ"/>
        </w:rPr>
        <w:t>zdarma zapůjčení sportovních a jiných potřeb (pálky, míče, sítě, kroket, deskové hry, atd.)</w:t>
      </w:r>
    </w:p>
    <w:p>
      <w:pPr>
        <w:pStyle w:val="ListParagraph"/>
        <w:numPr>
          <w:ilvl w:val="0"/>
          <w:numId w:val="6"/>
        </w:numPr>
        <w:shd w:val="clear" w:color="auto" w:fill="FFFFFF"/>
        <w:rPr>
          <w:rFonts w:ascii="Times New Roman" w:hAnsi="Times New Roman" w:eastAsia="Times New Roman" w:cs="Times New Roman"/>
          <w:color w:val="222222"/>
          <w:lang w:eastAsia="cs-CZ"/>
        </w:rPr>
      </w:pPr>
      <w:r>
        <w:rPr>
          <w:rFonts w:eastAsia="Times New Roman" w:cs="Times New Roman" w:ascii="Times New Roman" w:hAnsi="Times New Roman"/>
          <w:color w:val="222222"/>
          <w:lang w:eastAsia="cs-CZ"/>
        </w:rPr>
        <w:t>pamětní listy a další drobné odměny </w:t>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color w:val="000000"/>
        </w:rPr>
      </w:pPr>
      <w:r>
        <w:rPr>
          <w:rFonts w:cs="Times New Roman" w:ascii="Times New Roman" w:hAnsi="Times New Roman"/>
          <w:b/>
          <w:bCs/>
          <w:color w:val="000000"/>
        </w:rPr>
        <w:t>III</w:t>
      </w:r>
    </w:p>
    <w:p>
      <w:pPr>
        <w:pStyle w:val="Normal"/>
        <w:jc w:val="center"/>
        <w:rPr>
          <w:rFonts w:ascii="Times New Roman" w:hAnsi="Times New Roman" w:cs="Times New Roman"/>
          <w:color w:val="000000"/>
        </w:rPr>
      </w:pPr>
      <w:r>
        <w:rPr>
          <w:rFonts w:cs="Times New Roman" w:ascii="Times New Roman" w:hAnsi="Times New Roman"/>
          <w:b/>
          <w:bCs/>
          <w:color w:val="000000"/>
        </w:rPr>
        <w:t>Cenová ujednání</w:t>
      </w:r>
      <w:bookmarkStart w:id="0" w:name="_GoBack"/>
      <w:bookmarkEnd w:id="0"/>
    </w:p>
    <w:p>
      <w:pPr>
        <w:pStyle w:val="Normal"/>
        <w:rPr>
          <w:rFonts w:ascii="Times New Roman" w:hAnsi="Times New Roman" w:cs="Times New Roman"/>
          <w:color w:val="000000"/>
        </w:rPr>
      </w:pPr>
      <w:r>
        <w:rPr>
          <w:rFonts w:cs="Times New Roman" w:ascii="Times New Roman" w:hAnsi="Times New Roman"/>
          <w:color w:val="000000"/>
        </w:rPr>
        <w:t> </w:t>
      </w:r>
    </w:p>
    <w:p>
      <w:pPr>
        <w:pStyle w:val="ListParagraph"/>
        <w:numPr>
          <w:ilvl w:val="0"/>
          <w:numId w:val="3"/>
        </w:numPr>
        <w:jc w:val="both"/>
        <w:rPr>
          <w:rFonts w:ascii="Times New Roman" w:hAnsi="Times New Roman" w:cs="Times New Roman"/>
          <w:color w:val="000000"/>
        </w:rPr>
      </w:pPr>
      <w:r>
        <w:rPr>
          <w:rFonts w:cs="Times New Roman" w:ascii="Times New Roman" w:hAnsi="Times New Roman"/>
          <w:color w:val="000000"/>
        </w:rPr>
        <w:t xml:space="preserve">Cena za plnění předmětu této smlouvy, tj. za zajištění sjednaných služeb ve smyslu čl. II této smlouvy je stanovená ve výši: 1 378,-Kč cena za pobyt/osoba, celková cena činí: 68 900,-Kč. </w:t>
      </w:r>
    </w:p>
    <w:p>
      <w:pPr>
        <w:pStyle w:val="Normal"/>
        <w:ind w:left="396" w:hanging="0"/>
        <w:jc w:val="both"/>
        <w:rPr>
          <w:rFonts w:ascii="Times New Roman" w:hAnsi="Times New Roman" w:cs="Times New Roman"/>
        </w:rPr>
      </w:pPr>
      <w:r>
        <w:rPr>
          <w:rFonts w:cs="Times New Roman" w:ascii="Times New Roman" w:hAnsi="Times New Roman"/>
        </w:rPr>
        <w:t>Způsob úhrady: Objednatel uhradí zálohu ve výši 30% z celkové částky, tedy     20 670,- Kč nejpozději do 7 dnů od podpisu této smlouvy, na základě faktury vystavené dodavatelem. Pokud se tak nestane, rezervace pro objednatele bude dodavatelem okamžitě zrušena, dodavatel si tak vyhrazuje po takto podstatném porušení sjednaných podmínek od smlouvy písemně odstoupit.</w:t>
      </w:r>
    </w:p>
    <w:p>
      <w:pPr>
        <w:pStyle w:val="Normal"/>
        <w:ind w:left="396" w:hanging="0"/>
        <w:jc w:val="both"/>
        <w:rPr>
          <w:rFonts w:ascii="Times New Roman" w:hAnsi="Times New Roman" w:cs="Times New Roman"/>
        </w:rPr>
      </w:pPr>
      <w:r>
        <w:rPr>
          <w:rFonts w:cs="Times New Roman" w:ascii="Times New Roman" w:hAnsi="Times New Roman"/>
        </w:rPr>
        <w:t xml:space="preserve">Faktura bude uhrazena objednatelem na účet dodavatele vedený u Komerční banky a.s. Praha 1, č. ú 115-2341600257/0100, </w:t>
      </w:r>
      <w:r>
        <w:rPr>
          <w:rFonts w:cs="Times New Roman" w:ascii="Times New Roman" w:hAnsi="Times New Roman"/>
          <w:b/>
          <w:bCs/>
        </w:rPr>
        <w:t xml:space="preserve">Číslo smlouvy </w:t>
      </w:r>
      <w:r>
        <w:rPr>
          <w:rFonts w:cs="Times New Roman" w:ascii="Times New Roman" w:hAnsi="Times New Roman"/>
        </w:rPr>
        <w:t xml:space="preserve">objednatele uvedené v záhlaví slouží jako </w:t>
      </w:r>
      <w:r>
        <w:rPr>
          <w:rFonts w:cs="Times New Roman" w:ascii="Times New Roman" w:hAnsi="Times New Roman"/>
          <w:b/>
          <w:bCs/>
        </w:rPr>
        <w:t>variabilní symbol</w:t>
      </w:r>
      <w:r>
        <w:rPr>
          <w:rFonts w:cs="Times New Roman" w:ascii="Times New Roman" w:hAnsi="Times New Roman"/>
        </w:rPr>
        <w:t>.</w:t>
      </w:r>
    </w:p>
    <w:p>
      <w:pPr>
        <w:pStyle w:val="ListParagraph"/>
        <w:numPr>
          <w:ilvl w:val="0"/>
          <w:numId w:val="3"/>
        </w:numPr>
        <w:jc w:val="both"/>
        <w:rPr>
          <w:rFonts w:ascii="Times New Roman" w:hAnsi="Times New Roman" w:cs="Times New Roman"/>
        </w:rPr>
      </w:pPr>
      <w:r>
        <w:rPr>
          <w:rFonts w:cs="Times New Roman" w:ascii="Times New Roman" w:hAnsi="Times New Roman"/>
        </w:rPr>
        <w:t>Doplatek za poskytnutí sjednaných služeb se objednatel zavazuje zaplatit nejpozději 7 dnů před zahájením plnění a to na základě faktury vystavené dodavatelem dle platebních podmínek sjednaných v předchozím odstavci smlouvy.</w:t>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color w:val="000000"/>
        </w:rPr>
      </w:pPr>
      <w:r>
        <w:rPr>
          <w:rFonts w:cs="Times New Roman" w:ascii="Times New Roman" w:hAnsi="Times New Roman"/>
          <w:b/>
          <w:bCs/>
          <w:color w:val="000000"/>
        </w:rPr>
        <w:t>IV.</w:t>
      </w:r>
    </w:p>
    <w:p>
      <w:pPr>
        <w:pStyle w:val="Normal"/>
        <w:numPr>
          <w:ilvl w:val="0"/>
          <w:numId w:val="0"/>
        </w:numPr>
        <w:jc w:val="center"/>
        <w:outlineLvl w:val="0"/>
        <w:rPr>
          <w:rFonts w:ascii="Times New Roman" w:hAnsi="Times New Roman" w:eastAsia="Times New Roman" w:cs="Times New Roman"/>
          <w:b/>
          <w:b/>
          <w:bCs/>
          <w:color w:val="000000"/>
          <w:kern w:val="2"/>
        </w:rPr>
      </w:pPr>
      <w:r>
        <w:rPr>
          <w:rFonts w:eastAsia="Times New Roman" w:cs="Times New Roman" w:ascii="Times New Roman" w:hAnsi="Times New Roman"/>
          <w:b/>
          <w:bCs/>
          <w:color w:val="000000"/>
          <w:kern w:val="2"/>
        </w:rPr>
        <w:t>Práva a povinnosti smluvních stran</w:t>
      </w:r>
    </w:p>
    <w:p>
      <w:pPr>
        <w:pStyle w:val="Normal"/>
        <w:numPr>
          <w:ilvl w:val="0"/>
          <w:numId w:val="0"/>
        </w:numPr>
        <w:jc w:val="center"/>
        <w:outlineLvl w:val="0"/>
        <w:rPr>
          <w:rFonts w:ascii="Times New Roman" w:hAnsi="Times New Roman" w:eastAsia="Times New Roman" w:cs="Times New Roman"/>
          <w:color w:val="000000"/>
          <w:kern w:val="2"/>
        </w:rPr>
      </w:pPr>
      <w:r>
        <w:rPr>
          <w:rFonts w:eastAsia="Times New Roman" w:cs="Times New Roman" w:ascii="Times New Roman" w:hAnsi="Times New Roman"/>
          <w:color w:val="000000"/>
          <w:kern w:val="2"/>
        </w:rPr>
      </w:r>
    </w:p>
    <w:p>
      <w:pPr>
        <w:pStyle w:val="Normal"/>
        <w:ind w:left="360" w:hanging="360"/>
        <w:jc w:val="both"/>
        <w:rPr>
          <w:rFonts w:ascii="Times New Roman" w:hAnsi="Times New Roman" w:cs="Times New Roman"/>
          <w:color w:val="000000"/>
        </w:rPr>
      </w:pPr>
      <w:r>
        <w:rPr>
          <w:rFonts w:cs="Times New Roman" w:ascii="Times New Roman" w:hAnsi="Times New Roman"/>
          <w:b/>
          <w:bCs/>
          <w:color w:val="000000"/>
        </w:rPr>
        <w:t>(1)</w:t>
      </w:r>
      <w:r>
        <w:rPr>
          <w:rFonts w:cs="Times New Roman" w:ascii="Times New Roman" w:hAnsi="Times New Roman"/>
          <w:color w:val="000000"/>
        </w:rPr>
        <w:tab/>
      </w:r>
      <w:r>
        <w:rPr>
          <w:rFonts w:cs="Times New Roman" w:ascii="Times New Roman" w:hAnsi="Times New Roman"/>
          <w:b/>
          <w:bCs/>
          <w:color w:val="000000"/>
        </w:rPr>
        <w:t>Dodavatel je povinen:</w:t>
      </w:r>
    </w:p>
    <w:p>
      <w:pPr>
        <w:pStyle w:val="Normal"/>
        <w:jc w:val="both"/>
        <w:rPr>
          <w:rFonts w:ascii="Times New Roman" w:hAnsi="Times New Roman" w:cs="Times New Roman"/>
          <w:color w:val="000000"/>
        </w:rPr>
      </w:pPr>
      <w:r>
        <w:rPr>
          <w:rFonts w:cs="Times New Roman" w:ascii="Times New Roman" w:hAnsi="Times New Roman"/>
          <w:b/>
          <w:bCs/>
          <w:color w:val="000000"/>
        </w:rPr>
        <w:t> </w:t>
      </w:r>
    </w:p>
    <w:p>
      <w:pPr>
        <w:pStyle w:val="Normal"/>
        <w:ind w:left="360" w:hanging="360"/>
        <w:jc w:val="both"/>
        <w:rPr>
          <w:rFonts w:ascii="Times New Roman" w:hAnsi="Times New Roman" w:cs="Times New Roman"/>
          <w:color w:val="000000"/>
        </w:rPr>
      </w:pPr>
      <w:r>
        <w:rPr>
          <w:rFonts w:cs="Times New Roman" w:ascii="Times New Roman" w:hAnsi="Times New Roman"/>
          <w:color w:val="000000"/>
        </w:rPr>
        <w:t>a)</w:t>
        <w:tab/>
        <w:t>Zabezpečit objednateli sjednanou dopravu a animační program</w:t>
      </w:r>
      <w:r>
        <w:rPr>
          <w:rFonts w:cs="Times New Roman" w:ascii="Times New Roman" w:hAnsi="Times New Roman"/>
        </w:rPr>
        <w:t xml:space="preserve"> </w:t>
      </w:r>
      <w:r>
        <w:rPr>
          <w:rFonts w:cs="Times New Roman" w:ascii="Times New Roman" w:hAnsi="Times New Roman"/>
          <w:color w:val="000000"/>
        </w:rPr>
        <w:t>v RS Poslův Mlýn Doksy, č. p. 976, Doksy, 47201 (dále jen „ubytovací zařízení“)</w:t>
      </w:r>
      <w:r>
        <w:rPr>
          <w:rFonts w:cs="Times New Roman" w:ascii="Times New Roman" w:hAnsi="Times New Roman"/>
        </w:rPr>
        <w:t xml:space="preserve"> </w:t>
      </w:r>
      <w:r>
        <w:rPr>
          <w:rFonts w:cs="Times New Roman" w:ascii="Times New Roman" w:hAnsi="Times New Roman"/>
          <w:color w:val="000000"/>
        </w:rPr>
        <w:t>v množství a kvalitě vzájemně dohodnuté.</w:t>
      </w:r>
    </w:p>
    <w:p>
      <w:pPr>
        <w:pStyle w:val="Normal"/>
        <w:ind w:left="360" w:hanging="360"/>
        <w:jc w:val="both"/>
        <w:rPr>
          <w:rFonts w:ascii="Times New Roman" w:hAnsi="Times New Roman" w:cs="Times New Roman"/>
          <w:color w:val="000000"/>
        </w:rPr>
      </w:pPr>
      <w:r>
        <w:rPr>
          <w:rFonts w:cs="Times New Roman" w:ascii="Times New Roman" w:hAnsi="Times New Roman"/>
          <w:color w:val="000000"/>
        </w:rPr>
        <w:t>b)</w:t>
        <w:tab/>
        <w:t>Zabezpečit řádný úklid po všech animačních programech v prostorách realizace animačního programu.</w:t>
      </w:r>
    </w:p>
    <w:p>
      <w:pPr>
        <w:pStyle w:val="Normal"/>
        <w:ind w:left="360" w:hanging="360"/>
        <w:jc w:val="both"/>
        <w:rPr>
          <w:rFonts w:ascii="Times New Roman" w:hAnsi="Times New Roman" w:cs="Times New Roman"/>
          <w:color w:val="000000"/>
        </w:rPr>
      </w:pPr>
      <w:r>
        <w:rPr>
          <w:rFonts w:cs="Times New Roman" w:ascii="Times New Roman" w:hAnsi="Times New Roman"/>
          <w:color w:val="000000"/>
        </w:rPr>
        <w:t>c)</w:t>
        <w:tab/>
        <w:t>Dodržovat platné hygienické, bezpečnostní a požární předpisy.</w:t>
      </w:r>
    </w:p>
    <w:p>
      <w:pPr>
        <w:pStyle w:val="Normal"/>
        <w:ind w:left="360" w:hanging="360"/>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  </w:t>
      </w:r>
    </w:p>
    <w:p>
      <w:pPr>
        <w:pStyle w:val="ListParagraph"/>
        <w:numPr>
          <w:ilvl w:val="0"/>
          <w:numId w:val="3"/>
        </w:numPr>
        <w:jc w:val="both"/>
        <w:rPr>
          <w:rFonts w:ascii="Times New Roman" w:hAnsi="Times New Roman" w:cs="Times New Roman"/>
          <w:b/>
          <w:b/>
          <w:bCs/>
          <w:color w:val="000000"/>
        </w:rPr>
      </w:pPr>
      <w:r>
        <w:rPr>
          <w:rFonts w:cs="Times New Roman" w:ascii="Times New Roman" w:hAnsi="Times New Roman"/>
          <w:b/>
          <w:bCs/>
          <w:color w:val="000000"/>
        </w:rPr>
        <w:t>Objednatel je povinen:</w:t>
      </w:r>
    </w:p>
    <w:p>
      <w:pPr>
        <w:pStyle w:val="ListParagraph"/>
        <w:ind w:left="396" w:hanging="0"/>
        <w:jc w:val="both"/>
        <w:rPr>
          <w:rFonts w:ascii="Times New Roman" w:hAnsi="Times New Roman" w:cs="Times New Roman"/>
          <w:b/>
          <w:b/>
          <w:bCs/>
          <w:color w:val="000000"/>
        </w:rPr>
      </w:pPr>
      <w:r>
        <w:rPr>
          <w:rFonts w:cs="Times New Roman" w:ascii="Times New Roman" w:hAnsi="Times New Roman"/>
          <w:b/>
          <w:bCs/>
          <w:color w:val="000000"/>
        </w:rPr>
      </w:r>
    </w:p>
    <w:p>
      <w:pPr>
        <w:pStyle w:val="Normal"/>
        <w:ind w:left="360" w:hanging="360"/>
        <w:jc w:val="both"/>
        <w:rPr>
          <w:rFonts w:ascii="Times New Roman" w:hAnsi="Times New Roman" w:cs="Times New Roman"/>
          <w:color w:val="000000"/>
        </w:rPr>
      </w:pPr>
      <w:r>
        <w:rPr>
          <w:rFonts w:cs="Times New Roman" w:ascii="Times New Roman" w:hAnsi="Times New Roman"/>
          <w:color w:val="000000"/>
        </w:rPr>
        <w:t>a)</w:t>
        <w:tab/>
        <w:t xml:space="preserve">Dodržovat platný vnitřní řád RS Poslův Mlýn Doksy, č.p. 976, Doksy, 47201, resp. ubytovacího zařízení (Provozní řád, Ubytovací a Požární řád). Dodavatel je oprávněn odstoupit od této smlouvy v případě opakovaného porušování platných vnitřních řádů ubytovacího zařízení ze strany objednatele, resp. účastníků, a to bez nároku na vrácení sjednané ceny. </w:t>
      </w:r>
    </w:p>
    <w:p>
      <w:pPr>
        <w:pStyle w:val="Normal"/>
        <w:ind w:left="360" w:hanging="360"/>
        <w:jc w:val="both"/>
        <w:rPr>
          <w:rFonts w:ascii="Times New Roman" w:hAnsi="Times New Roman" w:cs="Times New Roman"/>
          <w:color w:val="000000"/>
        </w:rPr>
      </w:pPr>
      <w:r>
        <w:rPr>
          <w:rFonts w:cs="Times New Roman" w:ascii="Times New Roman" w:hAnsi="Times New Roman"/>
          <w:color w:val="000000"/>
        </w:rPr>
        <w:t>b)</w:t>
        <w:tab/>
        <w:t>Zaplatit za poskytnuté služby sjednanou cenu ve výši a lhůtách stanovených v této smlouvě.</w:t>
      </w:r>
    </w:p>
    <w:p>
      <w:pPr>
        <w:pStyle w:val="Normal"/>
        <w:ind w:left="360" w:hanging="360"/>
        <w:jc w:val="both"/>
        <w:rPr>
          <w:rFonts w:ascii="Times New Roman" w:hAnsi="Times New Roman" w:cs="Times New Roman"/>
          <w:color w:val="000000"/>
        </w:rPr>
      </w:pPr>
      <w:r>
        <w:rPr>
          <w:rFonts w:cs="Times New Roman" w:ascii="Times New Roman" w:hAnsi="Times New Roman"/>
          <w:color w:val="000000"/>
        </w:rPr>
        <w:t>c)</w:t>
        <w:tab/>
        <w:t>Užívat zapůjčené hry a předměty určené k zábavě a hrám mu poskytnuté smlouvou řádně a úmyslně je nepoškozovat.</w:t>
      </w:r>
    </w:p>
    <w:p>
      <w:pPr>
        <w:pStyle w:val="Normal"/>
        <w:ind w:left="360" w:hanging="360"/>
        <w:jc w:val="both"/>
        <w:rPr>
          <w:rFonts w:ascii="Times New Roman" w:hAnsi="Times New Roman" w:cs="Times New Roman"/>
          <w:color w:val="000000"/>
        </w:rPr>
      </w:pPr>
      <w:r>
        <w:rPr>
          <w:rFonts w:cs="Times New Roman" w:ascii="Times New Roman" w:hAnsi="Times New Roman"/>
          <w:color w:val="000000"/>
        </w:rPr>
        <w:t>d)</w:t>
        <w:tab/>
        <w:t>Po skončení pobytu v ubytovacím zařízení předat všechny užívané věci, které užíval, ve stavu, v jakém je převzal, s přihlédnutím k obvyklému opotřebení.</w:t>
      </w:r>
    </w:p>
    <w:p>
      <w:pPr>
        <w:pStyle w:val="Normal"/>
        <w:ind w:left="360" w:hanging="360"/>
        <w:jc w:val="both"/>
        <w:rPr>
          <w:rFonts w:ascii="Times New Roman" w:hAnsi="Times New Roman" w:cs="Times New Roman"/>
          <w:color w:val="000000"/>
        </w:rPr>
      </w:pPr>
      <w:r>
        <w:rPr>
          <w:rFonts w:cs="Times New Roman" w:ascii="Times New Roman" w:hAnsi="Times New Roman"/>
          <w:color w:val="000000"/>
        </w:rPr>
        <w:t>e)</w:t>
        <w:tab/>
        <w:t>Nahradit případnou vzniklou škodu na zapůjčených věcech i majetku způsobenou prokazatelně jejími účastníky, bude takováto škoda uhrazena objednatelem v hotovosti a to nejpozději v den odjezdu (doklad o zaplacení mu bude automaticky vystaven při převzetí hotovosti).</w:t>
      </w:r>
    </w:p>
    <w:p>
      <w:pPr>
        <w:pStyle w:val="Normal"/>
        <w:ind w:left="360" w:hanging="360"/>
        <w:jc w:val="both"/>
        <w:rPr>
          <w:rFonts w:ascii="Times New Roman" w:hAnsi="Times New Roman" w:cs="Times New Roman"/>
          <w:color w:val="000000"/>
        </w:rPr>
      </w:pPr>
      <w:r>
        <w:rPr>
          <w:rFonts w:cs="Times New Roman" w:ascii="Times New Roman" w:hAnsi="Times New Roman"/>
          <w:color w:val="000000"/>
        </w:rPr>
        <w:t>f)</w:t>
        <w:tab/>
        <w:t>Uhradit dodavateli veškerý materiál, zboží či služby, které mu budou na jeho žádost poskytnuty.</w:t>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color w:val="000000"/>
        </w:rPr>
      </w:pPr>
      <w:r>
        <w:rPr>
          <w:rFonts w:cs="Times New Roman" w:ascii="Times New Roman" w:hAnsi="Times New Roman"/>
          <w:b/>
          <w:bCs/>
          <w:color w:val="000000"/>
        </w:rPr>
        <w:t>V.</w:t>
      </w:r>
    </w:p>
    <w:p>
      <w:pPr>
        <w:pStyle w:val="Normal"/>
        <w:ind w:left="426" w:hanging="426"/>
        <w:jc w:val="center"/>
        <w:rPr>
          <w:rFonts w:ascii="Times New Roman" w:hAnsi="Times New Roman" w:cs="Times New Roman"/>
          <w:b/>
          <w:b/>
          <w:bCs/>
          <w:color w:val="000000"/>
        </w:rPr>
      </w:pPr>
      <w:r>
        <w:rPr>
          <w:rFonts w:cs="Times New Roman" w:ascii="Times New Roman" w:hAnsi="Times New Roman"/>
          <w:b/>
          <w:bCs/>
          <w:color w:val="000000"/>
        </w:rPr>
        <w:t>Další ujednání</w:t>
      </w:r>
    </w:p>
    <w:p>
      <w:pPr>
        <w:pStyle w:val="Normal"/>
        <w:ind w:left="426" w:hanging="426"/>
        <w:jc w:val="center"/>
        <w:rPr>
          <w:rFonts w:ascii="Times New Roman" w:hAnsi="Times New Roman" w:cs="Times New Roman"/>
          <w:color w:val="000000"/>
        </w:rPr>
      </w:pPr>
      <w:r>
        <w:rPr>
          <w:rFonts w:cs="Times New Roman" w:ascii="Times New Roman" w:hAnsi="Times New Roman"/>
          <w:color w:val="000000"/>
        </w:rPr>
      </w:r>
    </w:p>
    <w:p>
      <w:pPr>
        <w:pStyle w:val="ListParagraph"/>
        <w:numPr>
          <w:ilvl w:val="1"/>
          <w:numId w:val="1"/>
        </w:numPr>
        <w:suppressAutoHyphens w:val="true"/>
        <w:overflowPunct w:val="false"/>
        <w:jc w:val="both"/>
        <w:textAlignment w:val="baseline"/>
        <w:rPr>
          <w:rFonts w:ascii="Times New Roman" w:hAnsi="Times New Roman" w:cs="Times New Roman"/>
        </w:rPr>
      </w:pPr>
      <w:r>
        <w:rPr>
          <w:rFonts w:cs="Times New Roman" w:ascii="Times New Roman" w:hAnsi="Times New Roman"/>
        </w:rPr>
        <w:t>Objednatel je oprávněn před sjednaným termínem zahájení plnění od této smlouvy odstoupit. Účinky odstoupení nastávají dnem, kdy bylo dodavateli doručeno písemné oznámení o odstoupení od smlouvy. Objednatel je v takovém případě povinen zaplatit dodavateli odstupné, jehož splatnost nastává dnem doručení písemného oznámení o odstoupení od této smlouvy. Dodavatel je oprávněn jednostranně započíst odstupné na zaplacenou cenu, kterou obdržel od objednatele, případně příslušnou částku odstupného vymáhat po objednateli. Výše odstupného je odvislá od délky časového období před sjednaným termínem zahájení plnění a je následující:</w:t>
      </w:r>
    </w:p>
    <w:p>
      <w:pPr>
        <w:pStyle w:val="ListParagraph"/>
        <w:numPr>
          <w:ilvl w:val="0"/>
          <w:numId w:val="5"/>
        </w:numPr>
        <w:suppressAutoHyphens w:val="true"/>
        <w:overflowPunct w:val="false"/>
        <w:jc w:val="both"/>
        <w:textAlignment w:val="baseline"/>
        <w:rPr>
          <w:rFonts w:ascii="Times New Roman" w:hAnsi="Times New Roman" w:cs="Times New Roman"/>
        </w:rPr>
      </w:pPr>
      <w:r>
        <w:rPr>
          <w:rFonts w:cs="Times New Roman" w:ascii="Times New Roman" w:hAnsi="Times New Roman"/>
        </w:rPr>
        <w:t>odstoupení v rozmezí více jak 30 - 15 dnů před termínem 25 % ze smluvené ceny,</w:t>
      </w:r>
    </w:p>
    <w:p>
      <w:pPr>
        <w:pStyle w:val="ListParagraph"/>
        <w:numPr>
          <w:ilvl w:val="0"/>
          <w:numId w:val="5"/>
        </w:numPr>
        <w:suppressAutoHyphens w:val="true"/>
        <w:overflowPunct w:val="false"/>
        <w:jc w:val="both"/>
        <w:textAlignment w:val="baseline"/>
        <w:rPr>
          <w:rFonts w:ascii="Times New Roman" w:hAnsi="Times New Roman" w:cs="Times New Roman"/>
        </w:rPr>
      </w:pPr>
      <w:r>
        <w:rPr>
          <w:rFonts w:cs="Times New Roman" w:ascii="Times New Roman" w:hAnsi="Times New Roman"/>
        </w:rPr>
        <w:t>odstoupení v rozmezí více 14 a méně dnů před termínem 50 % ze smluvené ceny.</w:t>
      </w:r>
    </w:p>
    <w:p>
      <w:pPr>
        <w:pStyle w:val="ListParagraph"/>
        <w:numPr>
          <w:ilvl w:val="1"/>
          <w:numId w:val="1"/>
        </w:numPr>
        <w:suppressAutoHyphens w:val="true"/>
        <w:overflowPunct w:val="false"/>
        <w:jc w:val="both"/>
        <w:textAlignment w:val="baseline"/>
        <w:rPr>
          <w:rFonts w:ascii="Times New Roman" w:hAnsi="Times New Roman" w:cs="Times New Roman"/>
        </w:rPr>
      </w:pPr>
      <w:r>
        <w:rPr>
          <w:rFonts w:cs="Times New Roman" w:ascii="Times New Roman" w:hAnsi="Times New Roman"/>
        </w:rPr>
        <w:t>Za nevyčerpané sjednané služby dodavatel neposkytuje žádnou finanční náhradu.</w:t>
      </w:r>
    </w:p>
    <w:p>
      <w:pPr>
        <w:pStyle w:val="Normal"/>
        <w:rPr>
          <w:rFonts w:ascii="Times New Roman" w:hAnsi="Times New Roman" w:cs="Times New Roman"/>
          <w:color w:val="000000"/>
        </w:rPr>
      </w:pPr>
      <w:r>
        <w:rPr>
          <w:rFonts w:cs="Times New Roman" w:ascii="Times New Roman" w:hAnsi="Times New Roman"/>
          <w:color w:val="000000"/>
        </w:rPr>
      </w:r>
    </w:p>
    <w:p>
      <w:pPr>
        <w:pStyle w:val="ListParagraph"/>
        <w:rPr>
          <w:rFonts w:ascii="Times New Roman" w:hAnsi="Times New Roman" w:cs="Times New Roman"/>
          <w:color w:val="000000"/>
          <w:highlight w:val="yellow"/>
        </w:rPr>
      </w:pPr>
      <w:r>
        <w:rPr>
          <w:rFonts w:cs="Times New Roman" w:ascii="Times New Roman" w:hAnsi="Times New Roman"/>
          <w:color w:val="000000"/>
          <w:highlight w:val="yellow"/>
        </w:rPr>
      </w:r>
    </w:p>
    <w:p>
      <w:pPr>
        <w:pStyle w:val="ListParagraph"/>
        <w:numPr>
          <w:ilvl w:val="1"/>
          <w:numId w:val="1"/>
        </w:numPr>
        <w:suppressAutoHyphens w:val="true"/>
        <w:overflowPunct w:val="false"/>
        <w:jc w:val="both"/>
        <w:textAlignment w:val="baseline"/>
        <w:rPr>
          <w:rFonts w:ascii="Times New Roman" w:hAnsi="Times New Roman" w:cs="Times New Roman"/>
          <w:color w:val="000000"/>
        </w:rPr>
      </w:pPr>
      <w:r>
        <w:rPr>
          <w:rFonts w:cs="Times New Roman" w:ascii="Times New Roman" w:hAnsi="Times New Roman"/>
          <w:color w:val="000000"/>
        </w:rPr>
        <w:t>Zdravotník ani dodavatel neodpovídá za účastníky, odpovědnost spočívá nadále na objednateli, který je v souladu s platnou právní úpravou povinen zajištovat bezpečnost a ochranu zdraví dětí a poskytovat jim nezbytné informace k zajištění bezpečnosti a ochrany zdraví.</w:t>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t xml:space="preserve"> </w:t>
      </w:r>
    </w:p>
    <w:p>
      <w:pPr>
        <w:pStyle w:val="Normal"/>
        <w:jc w:val="center"/>
        <w:rPr>
          <w:rFonts w:ascii="Times New Roman" w:hAnsi="Times New Roman" w:cs="Times New Roman"/>
          <w:color w:val="000000"/>
        </w:rPr>
      </w:pPr>
      <w:r>
        <w:rPr>
          <w:rFonts w:cs="Times New Roman" w:ascii="Times New Roman" w:hAnsi="Times New Roman"/>
          <w:b/>
          <w:bCs/>
          <w:color w:val="000000"/>
        </w:rPr>
        <w:t>VI.</w:t>
      </w:r>
    </w:p>
    <w:p>
      <w:pPr>
        <w:pStyle w:val="Normal"/>
        <w:jc w:val="center"/>
        <w:rPr>
          <w:rFonts w:ascii="Times New Roman" w:hAnsi="Times New Roman" w:cs="Times New Roman"/>
          <w:b/>
          <w:b/>
          <w:bCs/>
          <w:color w:val="000000"/>
        </w:rPr>
      </w:pPr>
      <w:r>
        <w:rPr>
          <w:rFonts w:cs="Times New Roman" w:ascii="Times New Roman" w:hAnsi="Times New Roman"/>
          <w:b/>
          <w:bCs/>
          <w:color w:val="000000"/>
        </w:rPr>
        <w:t>Pojištění</w:t>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ListParagraph"/>
        <w:numPr>
          <w:ilvl w:val="0"/>
          <w:numId w:val="4"/>
        </w:numPr>
        <w:rPr>
          <w:rFonts w:ascii="Times New Roman" w:hAnsi="Times New Roman" w:cs="Times New Roman"/>
          <w:color w:val="000000"/>
        </w:rPr>
      </w:pPr>
      <w:r>
        <w:rPr>
          <w:rFonts w:cs="Times New Roman" w:ascii="Times New Roman" w:hAnsi="Times New Roman"/>
          <w:color w:val="000000"/>
        </w:rPr>
        <w:t>V ceně sjednaných služeb není obsaženo pojištění účastníků. </w:t>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t> </w:t>
      </w:r>
    </w:p>
    <w:p>
      <w:pPr>
        <w:pStyle w:val="Normal"/>
        <w:jc w:val="center"/>
        <w:rPr>
          <w:rFonts w:ascii="Times New Roman" w:hAnsi="Times New Roman" w:cs="Times New Roman"/>
          <w:color w:val="000000"/>
        </w:rPr>
      </w:pPr>
      <w:r>
        <w:rPr>
          <w:rFonts w:cs="Times New Roman" w:ascii="Times New Roman" w:hAnsi="Times New Roman"/>
          <w:b/>
          <w:bCs/>
          <w:color w:val="000000"/>
        </w:rPr>
        <w:t>VII.</w:t>
      </w:r>
    </w:p>
    <w:p>
      <w:pPr>
        <w:pStyle w:val="Normal"/>
        <w:ind w:left="426" w:hanging="426"/>
        <w:jc w:val="center"/>
        <w:rPr>
          <w:rFonts w:ascii="Times New Roman" w:hAnsi="Times New Roman" w:cs="Times New Roman"/>
          <w:b/>
          <w:b/>
          <w:bCs/>
          <w:color w:val="000000"/>
        </w:rPr>
      </w:pPr>
      <w:r>
        <w:rPr>
          <w:rFonts w:cs="Times New Roman" w:ascii="Times New Roman" w:hAnsi="Times New Roman"/>
          <w:b/>
          <w:bCs/>
          <w:color w:val="000000"/>
        </w:rPr>
        <w:t>Závěrečné ustanovení</w:t>
      </w:r>
    </w:p>
    <w:p>
      <w:pPr>
        <w:pStyle w:val="Normal"/>
        <w:ind w:left="426" w:hanging="426"/>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Smlouva se vyhotovuje ve dvou stejnopisech a nabývá platnosti podpisem oprávněných zástupců smluvních stran. Každý z účastníků si ponechá jedno vyhotovení smlouvy. Změny a doplňky je možné provést po dohodě obou smluvních stran.</w:t>
      </w:r>
    </w:p>
    <w:p>
      <w:pPr>
        <w:pStyle w:val="Normal"/>
        <w:ind w:left="426" w:hanging="0"/>
        <w:rPr>
          <w:rFonts w:ascii="Times New Roman" w:hAnsi="Times New Roman" w:cs="Times New Roman"/>
          <w:color w:val="000000"/>
        </w:rPr>
      </w:pPr>
      <w:r>
        <w:rPr>
          <w:rFonts w:cs="Times New Roman" w:ascii="Times New Roman" w:hAnsi="Times New Roman"/>
          <w:color w:val="000000"/>
        </w:rPr>
      </w:r>
    </w:p>
    <w:p>
      <w:pPr>
        <w:pStyle w:val="Normal"/>
        <w:ind w:left="426" w:hanging="0"/>
        <w:rPr>
          <w:rFonts w:ascii="Times New Roman" w:hAnsi="Times New Roman" w:cs="Times New Roman"/>
          <w:color w:val="000000"/>
        </w:rPr>
      </w:pPr>
      <w:r>
        <w:rPr>
          <w:rFonts w:cs="Times New Roman" w:ascii="Times New Roman" w:hAnsi="Times New Roman"/>
          <w:color w:val="000000"/>
        </w:rPr>
      </w:r>
    </w:p>
    <w:tbl>
      <w:tblPr>
        <w:tblW w:w="8516" w:type="dxa"/>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4287"/>
        <w:gridCol w:w="4228"/>
      </w:tblGrid>
      <w:tr>
        <w:trPr/>
        <w:tc>
          <w:tcPr>
            <w:tcW w:w="428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beforeAutospacing="1" w:afterAutospacing="1"/>
              <w:jc w:val="both"/>
              <w:rPr>
                <w:rFonts w:ascii="Times New Roman" w:hAnsi="Times New Roman" w:cs="Times New Roman"/>
              </w:rPr>
            </w:pPr>
            <w:r>
              <w:rPr>
                <w:rFonts w:cs="Times New Roman" w:ascii="Times New Roman" w:hAnsi="Times New Roman"/>
              </w:rPr>
            </w:r>
          </w:p>
          <w:p>
            <w:pPr>
              <w:pStyle w:val="Normal"/>
              <w:jc w:val="left"/>
              <w:rPr/>
            </w:pPr>
            <w:r>
              <w:rPr>
                <w:rFonts w:cs="Times New Roman" w:ascii="Times New Roman" w:hAnsi="Times New Roman"/>
              </w:rPr>
              <w:t xml:space="preserve">V </w:t>
            </w:r>
            <w:r>
              <w:rPr>
                <w:rFonts w:cs="Times New Roman" w:ascii="Times New Roman" w:hAnsi="Times New Roman"/>
              </w:rPr>
              <w:t xml:space="preserve">Litoměřicích </w:t>
            </w:r>
            <w:r>
              <w:rPr>
                <w:rFonts w:cs="Times New Roman" w:ascii="Times New Roman" w:hAnsi="Times New Roman"/>
              </w:rPr>
              <w:t xml:space="preserve">dne  </w:t>
            </w:r>
            <w:r>
              <w:rPr>
                <w:rFonts w:cs="Times New Roman" w:ascii="Times New Roman" w:hAnsi="Times New Roman"/>
              </w:rPr>
              <w:t>28.3.2018</w:t>
            </w:r>
          </w:p>
          <w:p>
            <w:pPr>
              <w:pStyle w:val="Normal"/>
              <w:jc w:val="both"/>
              <w:rPr>
                <w:rFonts w:ascii="Times New Roman" w:hAnsi="Times New Roman" w:cs="Times New Roman"/>
              </w:rPr>
            </w:pPr>
            <w:r>
              <w:rPr>
                <w:rFonts w:cs="Times New Roman" w:ascii="Times New Roman" w:hAnsi="Times New Roman"/>
              </w:rPr>
              <w:t> </w:t>
            </w:r>
          </w:p>
          <w:p>
            <w:pPr>
              <w:pStyle w:val="Normal"/>
              <w:jc w:val="center"/>
              <w:rPr>
                <w:rFonts w:ascii="Times New Roman" w:hAnsi="Times New Roman" w:cs="Times New Roman"/>
              </w:rPr>
            </w:pPr>
            <w:r>
              <w:rPr>
                <w:rFonts w:cs="Times New Roman" w:ascii="Times New Roman" w:hAnsi="Times New Roman"/>
              </w:rPr>
              <w:t> </w:t>
            </w:r>
          </w:p>
          <w:p>
            <w:pPr>
              <w:pStyle w:val="Normal"/>
              <w:jc w:val="center"/>
              <w:rPr>
                <w:rFonts w:ascii="Times New Roman" w:hAnsi="Times New Roman" w:cs="Times New Roman"/>
              </w:rPr>
            </w:pPr>
            <w:r>
              <w:rPr>
                <w:rFonts w:cs="Times New Roman" w:ascii="Times New Roman" w:hAnsi="Times New Roman"/>
              </w:rPr>
              <w:t> </w:t>
            </w:r>
          </w:p>
          <w:p>
            <w:pPr>
              <w:pStyle w:val="Normal"/>
              <w:jc w:val="center"/>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jc w:val="center"/>
              <w:rPr>
                <w:rFonts w:ascii="Times New Roman" w:hAnsi="Times New Roman" w:cs="Times New Roman"/>
              </w:rPr>
            </w:pPr>
            <w:r>
              <w:rPr>
                <w:rFonts w:cs="Times New Roman" w:ascii="Times New Roman" w:hAnsi="Times New Roman"/>
              </w:rPr>
              <w:t>objednatel</w:t>
            </w:r>
          </w:p>
          <w:p>
            <w:pPr>
              <w:pStyle w:val="Normal"/>
              <w:jc w:val="center"/>
              <w:rPr>
                <w:rFonts w:ascii="Times New Roman" w:hAnsi="Times New Roman" w:cs="Times New Roman"/>
              </w:rPr>
            </w:pPr>
            <w:r>
              <w:rPr>
                <w:rFonts w:cs="Times New Roman" w:ascii="Times New Roman" w:hAnsi="Times New Roman"/>
              </w:rPr>
            </w:r>
          </w:p>
        </w:tc>
        <w:tc>
          <w:tcPr>
            <w:tcW w:w="422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beforeAutospacing="1" w:afterAutospacing="1"/>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V Praze dne 5.2.2018</w:t>
            </w:r>
          </w:p>
          <w:p>
            <w:pPr>
              <w:pStyle w:val="Normal"/>
              <w:jc w:val="both"/>
              <w:rPr>
                <w:rFonts w:ascii="Times New Roman" w:hAnsi="Times New Roman" w:cs="Times New Roman"/>
              </w:rPr>
            </w:pPr>
            <w:r>
              <w:rPr>
                <w:rFonts w:cs="Times New Roman" w:ascii="Times New Roman" w:hAnsi="Times New Roman"/>
              </w:rPr>
              <w:t> </w:t>
            </w:r>
          </w:p>
          <w:p>
            <w:pPr>
              <w:pStyle w:val="Normal"/>
              <w:jc w:val="center"/>
              <w:rPr>
                <w:rFonts w:ascii="Times New Roman" w:hAnsi="Times New Roman" w:cs="Times New Roman"/>
              </w:rPr>
            </w:pPr>
            <w:r>
              <w:rPr>
                <w:rFonts w:cs="Times New Roman" w:ascii="Times New Roman" w:hAnsi="Times New Roman"/>
              </w:rPr>
              <w:t> </w:t>
            </w:r>
          </w:p>
          <w:p>
            <w:pPr>
              <w:pStyle w:val="Normal"/>
              <w:jc w:val="center"/>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jc w:val="center"/>
              <w:rPr>
                <w:rFonts w:ascii="Times New Roman" w:hAnsi="Times New Roman" w:cs="Times New Roman"/>
              </w:rPr>
            </w:pPr>
            <w:r>
              <w:rPr>
                <w:rFonts w:cs="Times New Roman" w:ascii="Times New Roman" w:hAnsi="Times New Roman"/>
              </w:rPr>
              <w:t>dodavatel</w:t>
            </w:r>
          </w:p>
          <w:p>
            <w:pPr>
              <w:pStyle w:val="Normal"/>
              <w:jc w:val="center"/>
              <w:rPr>
                <w:rFonts w:ascii="Times New Roman" w:hAnsi="Times New Roman" w:cs="Times New Roman"/>
              </w:rPr>
            </w:pPr>
            <w:r>
              <w:rPr>
                <w:rFonts w:cs="Times New Roman" w:ascii="Times New Roman" w:hAnsi="Times New Roman"/>
              </w:rPr>
              <w:t>Bezva parta s.r.o.</w:t>
            </w:r>
          </w:p>
        </w:tc>
      </w:tr>
    </w:tbl>
    <w:p>
      <w:pPr>
        <w:pStyle w:val="Normal"/>
        <w:rPr/>
      </w:pPr>
      <w:r>
        <w:rPr/>
      </w:r>
    </w:p>
    <w:sectPr>
      <w:footerReference w:type="default" r:id="rId5"/>
      <w:type w:val="nextPage"/>
      <w:pgSz w:w="11906" w:h="16838"/>
      <w:pgMar w:left="1800" w:right="1800" w:header="0"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59875567"/>
    </w:sdtPr>
    <w:sdtContent>
      <w:p>
        <w:pPr>
          <w:pStyle w:val="Zpat"/>
          <w:jc w:val="center"/>
          <w:rPr/>
        </w:pPr>
        <w:r>
          <w:rPr/>
          <w:fldChar w:fldCharType="begin"/>
        </w:r>
        <w:r>
          <w:rPr/>
          <w:instrText> PAGE </w:instrText>
        </w:r>
        <w:r>
          <w:rPr/>
          <w:fldChar w:fldCharType="separate"/>
        </w:r>
        <w:r>
          <w:rPr/>
          <w:t>2</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upperLetter"/>
      <w:lvlText w:val="%1)"/>
      <w:lvlJc w:val="left"/>
      <w:pPr>
        <w:ind w:left="720" w:hanging="360"/>
      </w:pPr>
      <w:rPr>
        <w:sz w:val="22"/>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396" w:hanging="360"/>
      </w:pPr>
      <w:rPr>
        <w:sz w:val="22"/>
        <w:b/>
        <w:rFonts w:ascii="Times New Roman" w:hAnsi="Times New Roman"/>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4">
    <w:lvl w:ilvl="0">
      <w:start w:val="1"/>
      <w:numFmt w:val="decimal"/>
      <w:lvlText w:val="(%1)"/>
      <w:lvlJc w:val="left"/>
      <w:pPr>
        <w:ind w:left="360" w:hanging="360"/>
      </w:pPr>
      <w:rPr>
        <w:sz w:val="22"/>
        <w:b w:val="false"/>
        <w:rFonts w:ascii="Times New Roman" w:hAnsi="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Cs w:val="24"/>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23f4"/>
    <w:pPr>
      <w:widowControl/>
      <w:bidi w:val="0"/>
      <w:jc w:val="left"/>
    </w:pPr>
    <w:rPr>
      <w:rFonts w:ascii="Cambria" w:hAnsi="Cambria" w:eastAsia="" w:cs="" w:asciiTheme="minorHAnsi" w:cstheme="minorBidi" w:eastAsiaTheme="minorEastAsia" w:hAnsiTheme="minorHAnsi"/>
      <w:color w:val="00000A"/>
      <w:kern w:val="0"/>
      <w:sz w:val="24"/>
      <w:szCs w:val="24"/>
      <w:lang w:val="cs-CZ" w:eastAsia="en-US" w:bidi="ar-SA"/>
    </w:rPr>
  </w:style>
  <w:style w:type="paragraph" w:styleId="Nadpis1">
    <w:name w:val="Heading 1"/>
    <w:basedOn w:val="Normal"/>
    <w:link w:val="Nadpis1Char"/>
    <w:uiPriority w:val="9"/>
    <w:qFormat/>
    <w:rsid w:val="0023539b"/>
    <w:pPr>
      <w:spacing w:beforeAutospacing="1" w:afterAutospacing="1"/>
      <w:outlineLvl w:val="0"/>
    </w:pPr>
    <w:rPr>
      <w:rFonts w:ascii="Times" w:hAnsi="Times"/>
      <w:b/>
      <w:bCs/>
      <w:kern w:val="2"/>
      <w:sz w:val="48"/>
      <w:szCs w:val="48"/>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23539b"/>
    <w:rPr>
      <w:rFonts w:ascii="Times" w:hAnsi="Times"/>
      <w:b/>
      <w:bCs/>
      <w:kern w:val="2"/>
      <w:sz w:val="48"/>
      <w:szCs w:val="48"/>
    </w:rPr>
  </w:style>
  <w:style w:type="character" w:styleId="NzevChar" w:customStyle="1">
    <w:name w:val="Název Char"/>
    <w:basedOn w:val="DefaultParagraphFont"/>
    <w:link w:val="Nzev"/>
    <w:uiPriority w:val="10"/>
    <w:qFormat/>
    <w:rsid w:val="0023539b"/>
    <w:rPr>
      <w:rFonts w:ascii="Times" w:hAnsi="Times"/>
      <w:sz w:val="20"/>
      <w:szCs w:val="20"/>
    </w:rPr>
  </w:style>
  <w:style w:type="character" w:styleId="Appleconvertedspace" w:customStyle="1">
    <w:name w:val="apple-converted-space"/>
    <w:basedOn w:val="DefaultParagraphFont"/>
    <w:qFormat/>
    <w:rsid w:val="0023539b"/>
    <w:rPr/>
  </w:style>
  <w:style w:type="character" w:styleId="Internetovodkaz">
    <w:name w:val="Internetový odkaz"/>
    <w:basedOn w:val="DefaultParagraphFont"/>
    <w:uiPriority w:val="99"/>
    <w:unhideWhenUsed/>
    <w:rsid w:val="0023539b"/>
    <w:rPr>
      <w:color w:val="0000FF"/>
      <w:u w:val="single"/>
    </w:rPr>
  </w:style>
  <w:style w:type="character" w:styleId="ZkladntextChar" w:customStyle="1">
    <w:name w:val="Základní text Char"/>
    <w:basedOn w:val="DefaultParagraphFont"/>
    <w:link w:val="Zkladntext"/>
    <w:uiPriority w:val="99"/>
    <w:semiHidden/>
    <w:qFormat/>
    <w:rsid w:val="0023539b"/>
    <w:rPr>
      <w:rFonts w:ascii="Times" w:hAnsi="Times"/>
      <w:sz w:val="20"/>
      <w:szCs w:val="20"/>
    </w:rPr>
  </w:style>
  <w:style w:type="character" w:styleId="Spelle" w:customStyle="1">
    <w:name w:val="spelle"/>
    <w:basedOn w:val="DefaultParagraphFont"/>
    <w:qFormat/>
    <w:rsid w:val="0023539b"/>
    <w:rPr/>
  </w:style>
  <w:style w:type="character" w:styleId="ZhlavChar" w:customStyle="1">
    <w:name w:val="Záhlaví Char"/>
    <w:basedOn w:val="DefaultParagraphFont"/>
    <w:link w:val="Zhlav"/>
    <w:uiPriority w:val="99"/>
    <w:qFormat/>
    <w:rsid w:val="00f81c39"/>
    <w:rPr/>
  </w:style>
  <w:style w:type="character" w:styleId="ZpatChar" w:customStyle="1">
    <w:name w:val="Zápatí Char"/>
    <w:basedOn w:val="DefaultParagraphFont"/>
    <w:link w:val="Zpat"/>
    <w:uiPriority w:val="99"/>
    <w:qFormat/>
    <w:rsid w:val="00f81c39"/>
    <w:rPr/>
  </w:style>
  <w:style w:type="character" w:styleId="TextbublinyChar" w:customStyle="1">
    <w:name w:val="Text bubliny Char"/>
    <w:basedOn w:val="DefaultParagraphFont"/>
    <w:link w:val="Textbubliny"/>
    <w:uiPriority w:val="99"/>
    <w:semiHidden/>
    <w:qFormat/>
    <w:rsid w:val="00b75bde"/>
    <w:rPr>
      <w:rFonts w:ascii="Tahoma" w:hAnsi="Tahoma" w:cs="Tahoma"/>
      <w:sz w:val="16"/>
      <w:szCs w:val="16"/>
    </w:rPr>
  </w:style>
  <w:style w:type="character" w:styleId="FollowedHyperlink">
    <w:name w:val="FollowedHyperlink"/>
    <w:basedOn w:val="DefaultParagraphFont"/>
    <w:uiPriority w:val="99"/>
    <w:semiHidden/>
    <w:unhideWhenUsed/>
    <w:qFormat/>
    <w:rsid w:val="00b75bde"/>
    <w:rPr>
      <w:color w:val="800080" w:themeColor="followedHyperlink"/>
      <w:u w:val="single"/>
    </w:rPr>
  </w:style>
  <w:style w:type="character" w:styleId="ListLabel1">
    <w:name w:val="ListLabel 1"/>
    <w:qFormat/>
    <w:rPr>
      <w:rFonts w:ascii="Times New Roman" w:hAnsi="Times New Roman"/>
      <w:b/>
      <w:sz w:val="22"/>
    </w:rPr>
  </w:style>
  <w:style w:type="character" w:styleId="ListLabel2">
    <w:name w:val="ListLabel 2"/>
    <w:qFormat/>
    <w:rPr>
      <w:rFonts w:ascii="Times New Roman" w:hAnsi="Times New Roman"/>
      <w:b/>
      <w:sz w:val="22"/>
    </w:rPr>
  </w:style>
  <w:style w:type="character" w:styleId="ListLabel3">
    <w:name w:val="ListLabel 3"/>
    <w:qFormat/>
    <w:rPr>
      <w:sz w:val="22"/>
    </w:rPr>
  </w:style>
  <w:style w:type="character" w:styleId="ListLabel4">
    <w:name w:val="ListLabel 4"/>
    <w:qFormat/>
    <w:rPr>
      <w:rFonts w:ascii="Times New Roman" w:hAnsi="Times New Roman"/>
      <w:b w:val="false"/>
      <w:sz w:val="22"/>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ascii="Times New Roman" w:hAnsi="Times New Roman" w:cs="Times New Roman"/>
    </w:rPr>
  </w:style>
  <w:style w:type="character" w:styleId="ListLabel18">
    <w:name w:val="ListLabel 18"/>
    <w:qFormat/>
    <w:rPr>
      <w:rFonts w:ascii="Times New Roman" w:hAnsi="Times New Roman"/>
      <w:b/>
      <w:sz w:val="22"/>
    </w:rPr>
  </w:style>
  <w:style w:type="character" w:styleId="ListLabel19">
    <w:name w:val="ListLabel 19"/>
    <w:qFormat/>
    <w:rPr>
      <w:rFonts w:ascii="Times New Roman" w:hAnsi="Times New Roman"/>
      <w:b/>
      <w:sz w:val="22"/>
    </w:rPr>
  </w:style>
  <w:style w:type="character" w:styleId="ListLabel20">
    <w:name w:val="ListLabel 20"/>
    <w:qFormat/>
    <w:rPr>
      <w:rFonts w:ascii="Times New Roman" w:hAnsi="Times New Roman"/>
      <w:b w:val="false"/>
      <w:sz w:val="22"/>
    </w:rPr>
  </w:style>
  <w:style w:type="character" w:styleId="ListLabel21">
    <w:name w:val="ListLabel 21"/>
    <w:qFormat/>
    <w:rPr>
      <w:rFonts w:ascii="Times New Roman" w:hAnsi="Times New Roman"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ascii="Times New Roman" w:hAnsi="Times New Roman" w:cs="Times New Roman"/>
      <w:color w:val="000000"/>
    </w:rPr>
  </w:style>
  <w:style w:type="character" w:styleId="ListLabel31">
    <w:name w:val="ListLabel 31"/>
    <w:qFormat/>
    <w:rPr>
      <w:rFonts w:ascii="Times New Roman" w:hAnsi="Times New Roman" w:cs="Times New Roman"/>
    </w:rPr>
  </w:style>
  <w:style w:type="character" w:styleId="ListLabel32">
    <w:name w:val="ListLabel 32"/>
    <w:qFormat/>
    <w:rPr>
      <w:rFonts w:ascii="Times New Roman" w:hAnsi="Times New Roman" w:cs="Times New Roman"/>
    </w:rPr>
  </w:style>
  <w:style w:type="paragraph" w:styleId="Nadpis">
    <w:name w:val="Nadpis"/>
    <w:basedOn w:val="Normal"/>
    <w:next w:val="Tlotextu"/>
    <w:qFormat/>
    <w:pPr>
      <w:keepNext w:val="true"/>
      <w:spacing w:before="240" w:after="120"/>
    </w:pPr>
    <w:rPr>
      <w:rFonts w:ascii="Liberation Sans" w:hAnsi="Liberation Sans" w:eastAsia="WenQuanYi Micro Hei" w:cs="Lohit Devanagari"/>
      <w:sz w:val="28"/>
      <w:szCs w:val="28"/>
    </w:rPr>
  </w:style>
  <w:style w:type="paragraph" w:styleId="Tlotextu">
    <w:name w:val="Body Text"/>
    <w:basedOn w:val="Normal"/>
    <w:link w:val="ZkladntextChar"/>
    <w:uiPriority w:val="99"/>
    <w:semiHidden/>
    <w:unhideWhenUsed/>
    <w:rsid w:val="0023539b"/>
    <w:pPr>
      <w:spacing w:beforeAutospacing="1" w:afterAutospacing="1"/>
    </w:pPr>
    <w:rPr>
      <w:rFonts w:ascii="Times" w:hAnsi="Times"/>
      <w:sz w:val="20"/>
      <w:szCs w:val="20"/>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Nzev">
    <w:name w:val="Title"/>
    <w:basedOn w:val="Normal"/>
    <w:link w:val="NzevChar"/>
    <w:uiPriority w:val="10"/>
    <w:qFormat/>
    <w:rsid w:val="0023539b"/>
    <w:pPr>
      <w:spacing w:beforeAutospacing="1" w:afterAutospacing="1"/>
    </w:pPr>
    <w:rPr>
      <w:rFonts w:ascii="Times" w:hAnsi="Times"/>
      <w:sz w:val="20"/>
      <w:szCs w:val="20"/>
    </w:rPr>
  </w:style>
  <w:style w:type="paragraph" w:styleId="Zkladntext31" w:customStyle="1">
    <w:name w:val="zkladntext31"/>
    <w:basedOn w:val="Normal"/>
    <w:qFormat/>
    <w:rsid w:val="0023539b"/>
    <w:pPr>
      <w:spacing w:beforeAutospacing="1" w:afterAutospacing="1"/>
    </w:pPr>
    <w:rPr>
      <w:rFonts w:ascii="Times" w:hAnsi="Times"/>
      <w:sz w:val="20"/>
      <w:szCs w:val="20"/>
    </w:rPr>
  </w:style>
  <w:style w:type="paragraph" w:styleId="Rejstk1" w:customStyle="1">
    <w:name w:val="rejstk"/>
    <w:basedOn w:val="Normal"/>
    <w:qFormat/>
    <w:rsid w:val="0023539b"/>
    <w:pPr>
      <w:spacing w:beforeAutospacing="1" w:afterAutospacing="1"/>
    </w:pPr>
    <w:rPr>
      <w:rFonts w:ascii="Times" w:hAnsi="Times"/>
      <w:sz w:val="20"/>
      <w:szCs w:val="20"/>
    </w:rPr>
  </w:style>
  <w:style w:type="paragraph" w:styleId="Zkladntext21" w:customStyle="1">
    <w:name w:val="zkladntext21"/>
    <w:basedOn w:val="Normal"/>
    <w:qFormat/>
    <w:rsid w:val="0023539b"/>
    <w:pPr>
      <w:spacing w:beforeAutospacing="1" w:afterAutospacing="1"/>
    </w:pPr>
    <w:rPr>
      <w:rFonts w:ascii="Times" w:hAnsi="Times"/>
      <w:sz w:val="20"/>
      <w:szCs w:val="20"/>
    </w:rPr>
  </w:style>
  <w:style w:type="paragraph" w:styleId="ListParagraph">
    <w:name w:val="List Paragraph"/>
    <w:basedOn w:val="Normal"/>
    <w:uiPriority w:val="34"/>
    <w:qFormat/>
    <w:rsid w:val="0085111e"/>
    <w:pPr>
      <w:spacing w:before="0" w:after="0"/>
      <w:ind w:left="720" w:hanging="0"/>
      <w:contextualSpacing/>
    </w:pPr>
    <w:rPr/>
  </w:style>
  <w:style w:type="paragraph" w:styleId="Zhlav">
    <w:name w:val="Header"/>
    <w:basedOn w:val="Normal"/>
    <w:link w:val="ZhlavChar"/>
    <w:uiPriority w:val="99"/>
    <w:unhideWhenUsed/>
    <w:rsid w:val="00f81c39"/>
    <w:pPr>
      <w:tabs>
        <w:tab w:val="center" w:pos="4536" w:leader="none"/>
        <w:tab w:val="right" w:pos="9072" w:leader="none"/>
      </w:tabs>
    </w:pPr>
    <w:rPr/>
  </w:style>
  <w:style w:type="paragraph" w:styleId="Zpat">
    <w:name w:val="Footer"/>
    <w:basedOn w:val="Normal"/>
    <w:link w:val="ZpatChar"/>
    <w:uiPriority w:val="99"/>
    <w:unhideWhenUsed/>
    <w:rsid w:val="00f81c39"/>
    <w:pPr>
      <w:tabs>
        <w:tab w:val="center" w:pos="4536" w:leader="none"/>
        <w:tab w:val="right" w:pos="9072" w:leader="none"/>
      </w:tabs>
    </w:pPr>
    <w:rPr/>
  </w:style>
  <w:style w:type="paragraph" w:styleId="BalloonText">
    <w:name w:val="Balloon Text"/>
    <w:basedOn w:val="Normal"/>
    <w:link w:val="TextbublinyChar"/>
    <w:uiPriority w:val="99"/>
    <w:semiHidden/>
    <w:unhideWhenUsed/>
    <w:qFormat/>
    <w:rsid w:val="00b75bde"/>
    <w:pPr/>
    <w:rPr>
      <w:rFonts w:ascii="Tahoma" w:hAnsi="Tahoma" w:cs="Tahoma"/>
      <w:sz w:val="16"/>
      <w:szCs w:val="16"/>
    </w:rPr>
  </w:style>
  <w:style w:type="paragraph" w:styleId="Revision">
    <w:name w:val="Revision"/>
    <w:uiPriority w:val="99"/>
    <w:semiHidden/>
    <w:qFormat/>
    <w:rsid w:val="00e57956"/>
    <w:pPr>
      <w:widowControl/>
      <w:bidi w:val="0"/>
      <w:jc w:val="left"/>
    </w:pPr>
    <w:rPr>
      <w:rFonts w:ascii="Cambria" w:hAnsi="Cambria" w:eastAsia="" w:cs="" w:asciiTheme="minorHAnsi" w:cstheme="minorBidi" w:eastAsiaTheme="minorEastAsia" w:hAnsiTheme="minorHAnsi"/>
      <w:color w:val="00000A"/>
      <w:kern w:val="0"/>
      <w:sz w:val="24"/>
      <w:szCs w:val="24"/>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bezvaparta.com" TargetMode="External"/><Relationship Id="rId3" Type="http://schemas.openxmlformats.org/officeDocument/2006/relationships/hyperlink" Target="mailto:info@bezvaparta.com" TargetMode="External"/><Relationship Id="rId4" Type="http://schemas.openxmlformats.org/officeDocument/2006/relationships/hyperlink" Target="mailto:info@bezvaparta.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5E7F-53CF-4417-A81B-C97EE4EB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LibreOffice/6.0.3.2$Linux_X86_64 LibreOffice_project/00m0$Build-2</Application>
  <Pages>4</Pages>
  <Words>985</Words>
  <Characters>5645</Characters>
  <CharactersWithSpaces>6559</CharactersWithSpaces>
  <Paragraphs>116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2018-02-07T20:48:00Z</dcterms:created>
  <dc:creator>Adéla Marková</dc:creator>
  <dc:description/>
  <dc:language>cs-CZ</dc:language>
  <cp:lastModifiedBy/>
  <cp:lastPrinted>2017-06-23T14:47:00Z</cp:lastPrinted>
  <dcterms:modified xsi:type="dcterms:W3CDTF">2018-04-11T11:12:31Z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