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C0" w:rsidRDefault="004739C0" w:rsidP="004739C0">
      <w:pPr>
        <w:widowControl w:val="0"/>
        <w:tabs>
          <w:tab w:val="left" w:pos="-1440"/>
          <w:tab w:val="left" w:pos="-720"/>
        </w:tabs>
        <w:jc w:val="both"/>
        <w:rPr>
          <w:b/>
          <w:bCs/>
          <w:caps/>
        </w:rPr>
      </w:pPr>
      <w:r>
        <w:rPr>
          <w:b/>
          <w:bCs/>
          <w:caps/>
        </w:rPr>
        <w:t>Dnešního dne, měsíce a roku:</w:t>
      </w:r>
    </w:p>
    <w:p w:rsidR="004739C0" w:rsidRDefault="004739C0" w:rsidP="004739C0">
      <w:pPr>
        <w:pStyle w:val="Nzev"/>
      </w:pPr>
      <w:r>
        <w:t>Statutární město</w:t>
      </w:r>
      <w:r w:rsidRPr="00181E80">
        <w:t xml:space="preserve"> </w:t>
      </w:r>
      <w:r>
        <w:t>Karlovy Vary</w:t>
      </w:r>
    </w:p>
    <w:p w:rsidR="004739C0" w:rsidRDefault="004739C0" w:rsidP="004739C0">
      <w:r>
        <w:t>Moskevská 2035/21, 361 20 Karlovy Vary</w:t>
      </w:r>
    </w:p>
    <w:p w:rsidR="004739C0" w:rsidRDefault="004739C0" w:rsidP="004739C0">
      <w:r>
        <w:t>IČ: 00254657</w:t>
      </w:r>
    </w:p>
    <w:p w:rsidR="004739C0" w:rsidRPr="00B97409" w:rsidRDefault="004739C0" w:rsidP="004739C0">
      <w:r>
        <w:t xml:space="preserve">bankovní spojení: </w:t>
      </w:r>
      <w:proofErr w:type="spellStart"/>
      <w:proofErr w:type="gramStart"/>
      <w:r>
        <w:t>č.ú</w:t>
      </w:r>
      <w:proofErr w:type="spellEnd"/>
      <w:r>
        <w:t>.: 40037</w:t>
      </w:r>
      <w:proofErr w:type="gramEnd"/>
      <w:r>
        <w:t>-0800424389/0800, v</w:t>
      </w:r>
      <w:r w:rsidRPr="00B97409">
        <w:t>edený u České spořitelny a.s., pobočka Karlovy Vary</w:t>
      </w:r>
    </w:p>
    <w:p w:rsidR="004739C0" w:rsidRPr="00B97409" w:rsidRDefault="004739C0" w:rsidP="004739C0">
      <w:r>
        <w:t>zastoupeno</w:t>
      </w:r>
      <w:r w:rsidRPr="00B97409">
        <w:t xml:space="preserve"> ve věcech smluvních:    Ing. Ja</w:t>
      </w:r>
      <w:r>
        <w:t xml:space="preserve">roslavem </w:t>
      </w:r>
      <w:r w:rsidRPr="00B97409">
        <w:t>C</w:t>
      </w:r>
      <w:r>
        <w:t>íchou</w:t>
      </w:r>
      <w:r w:rsidRPr="00B97409">
        <w:t>, vedoucím odboru majetku města</w:t>
      </w:r>
      <w:r>
        <w:t xml:space="preserve"> na základě pověření rady města ze dne </w:t>
      </w:r>
      <w:proofErr w:type="gramStart"/>
      <w:r>
        <w:t>10.1.2017</w:t>
      </w:r>
      <w:proofErr w:type="gramEnd"/>
    </w:p>
    <w:p w:rsidR="004739C0" w:rsidRPr="006938CC" w:rsidRDefault="004739C0" w:rsidP="004739C0">
      <w:r w:rsidRPr="006938CC">
        <w:t>zastoupeno ve věcech technických:  Lukášem Červeným,</w:t>
      </w:r>
      <w:r w:rsidR="00D01C2B">
        <w:t xml:space="preserve"> jednatelem pověřeného správce</w:t>
      </w:r>
      <w:r w:rsidRPr="006938CC">
        <w:t xml:space="preserve"> areálu</w:t>
      </w:r>
    </w:p>
    <w:p w:rsidR="004739C0" w:rsidRDefault="004739C0" w:rsidP="004739C0">
      <w:pPr>
        <w:tabs>
          <w:tab w:val="left" w:pos="3600"/>
          <w:tab w:val="left" w:pos="4320"/>
        </w:tabs>
      </w:pPr>
    </w:p>
    <w:p w:rsidR="004739C0" w:rsidRDefault="004739C0" w:rsidP="004739C0">
      <w:pPr>
        <w:tabs>
          <w:tab w:val="left" w:pos="3600"/>
          <w:tab w:val="left" w:pos="4320"/>
        </w:tabs>
        <w:rPr>
          <w:i/>
          <w:iCs/>
        </w:rPr>
      </w:pPr>
      <w:r>
        <w:rPr>
          <w:i/>
          <w:iCs/>
        </w:rPr>
        <w:t>na straně jedné jako objednatel (dále jen „objednatel“)</w:t>
      </w:r>
    </w:p>
    <w:p w:rsidR="004739C0" w:rsidRDefault="004739C0" w:rsidP="004739C0">
      <w:pPr>
        <w:tabs>
          <w:tab w:val="left" w:pos="3600"/>
          <w:tab w:val="left" w:pos="4320"/>
        </w:tabs>
      </w:pPr>
    </w:p>
    <w:p w:rsidR="004739C0" w:rsidRDefault="004739C0" w:rsidP="004739C0">
      <w:pPr>
        <w:tabs>
          <w:tab w:val="left" w:pos="3600"/>
          <w:tab w:val="left" w:pos="4320"/>
        </w:tabs>
      </w:pPr>
      <w:r>
        <w:t>a</w:t>
      </w:r>
    </w:p>
    <w:p w:rsidR="004739C0" w:rsidRDefault="004739C0" w:rsidP="004739C0">
      <w:pPr>
        <w:tabs>
          <w:tab w:val="left" w:pos="3600"/>
          <w:tab w:val="left" w:pos="4320"/>
        </w:tabs>
      </w:pPr>
    </w:p>
    <w:p w:rsidR="004739C0" w:rsidRPr="0077048B" w:rsidRDefault="004739C0" w:rsidP="004739C0">
      <w:pPr>
        <w:rPr>
          <w:b/>
          <w:sz w:val="32"/>
          <w:szCs w:val="32"/>
        </w:rPr>
      </w:pPr>
      <w:proofErr w:type="spellStart"/>
      <w:r>
        <w:rPr>
          <w:b/>
          <w:sz w:val="32"/>
          <w:szCs w:val="32"/>
        </w:rPr>
        <w:t>Unipark</w:t>
      </w:r>
      <w:proofErr w:type="spellEnd"/>
      <w:r w:rsidRPr="0077048B">
        <w:rPr>
          <w:b/>
          <w:sz w:val="32"/>
          <w:szCs w:val="32"/>
        </w:rPr>
        <w:t xml:space="preserve"> s.r.o.</w:t>
      </w:r>
      <w:bookmarkStart w:id="0" w:name="_GoBack"/>
      <w:bookmarkEnd w:id="0"/>
    </w:p>
    <w:p w:rsidR="004739C0" w:rsidRDefault="004739C0" w:rsidP="004739C0">
      <w:r>
        <w:t xml:space="preserve">se sídlem:  </w:t>
      </w:r>
      <w:r>
        <w:rPr>
          <w:szCs w:val="22"/>
        </w:rPr>
        <w:t>Sládkovského 1606/13, Královo pole, 612 00 Brno</w:t>
      </w:r>
    </w:p>
    <w:p w:rsidR="004739C0" w:rsidRPr="0077048B" w:rsidRDefault="004739C0" w:rsidP="004739C0">
      <w:pPr>
        <w:rPr>
          <w:szCs w:val="22"/>
        </w:rPr>
      </w:pPr>
      <w:r>
        <w:t xml:space="preserve">IČ: </w:t>
      </w:r>
      <w:r>
        <w:rPr>
          <w:szCs w:val="22"/>
        </w:rPr>
        <w:t>28462874</w:t>
      </w:r>
    </w:p>
    <w:p w:rsidR="004739C0" w:rsidRPr="0077048B" w:rsidRDefault="004739C0" w:rsidP="004739C0">
      <w:pPr>
        <w:rPr>
          <w:szCs w:val="22"/>
        </w:rPr>
      </w:pPr>
      <w:r>
        <w:t xml:space="preserve">DIČ: </w:t>
      </w:r>
      <w:r>
        <w:rPr>
          <w:szCs w:val="22"/>
        </w:rPr>
        <w:t>CZ28462874</w:t>
      </w:r>
    </w:p>
    <w:p w:rsidR="004739C0" w:rsidRDefault="004739C0" w:rsidP="004739C0">
      <w:pPr>
        <w:rPr>
          <w:snapToGrid w:val="0"/>
          <w:color w:val="000000"/>
        </w:rPr>
      </w:pPr>
      <w:r>
        <w:rPr>
          <w:snapToGrid w:val="0"/>
          <w:color w:val="000000"/>
        </w:rPr>
        <w:t xml:space="preserve">bankovní spojení : </w:t>
      </w:r>
      <w:proofErr w:type="spellStart"/>
      <w:proofErr w:type="gramStart"/>
      <w:r>
        <w:rPr>
          <w:snapToGrid w:val="0"/>
          <w:color w:val="000000"/>
        </w:rPr>
        <w:t>č.ú</w:t>
      </w:r>
      <w:proofErr w:type="spellEnd"/>
      <w:r>
        <w:rPr>
          <w:snapToGrid w:val="0"/>
          <w:color w:val="000000"/>
        </w:rPr>
        <w:t>: 43</w:t>
      </w:r>
      <w:proofErr w:type="gramEnd"/>
      <w:r>
        <w:rPr>
          <w:snapToGrid w:val="0"/>
          <w:color w:val="000000"/>
        </w:rPr>
        <w:t xml:space="preserve">-3348930237/0100 vedený </w:t>
      </w:r>
      <w:r w:rsidRPr="00CA214B">
        <w:rPr>
          <w:snapToGrid w:val="0"/>
          <w:color w:val="000000"/>
        </w:rPr>
        <w:t xml:space="preserve">u </w:t>
      </w:r>
      <w:r>
        <w:rPr>
          <w:snapToGrid w:val="0"/>
          <w:color w:val="000000"/>
        </w:rPr>
        <w:t xml:space="preserve">Komerční banky, pobočka Mojmírovo nám. Brno </w:t>
      </w:r>
    </w:p>
    <w:p w:rsidR="004739C0" w:rsidRDefault="004739C0" w:rsidP="004739C0">
      <w:pPr>
        <w:rPr>
          <w:snapToGrid w:val="0"/>
          <w:color w:val="000000"/>
        </w:rPr>
      </w:pPr>
      <w:r>
        <w:rPr>
          <w:snapToGrid w:val="0"/>
          <w:color w:val="000000"/>
        </w:rPr>
        <w:t>zastoupena ve věcech smluvních:   Janem Bezuchou, jednatelem společnosti</w:t>
      </w:r>
    </w:p>
    <w:p w:rsidR="004739C0" w:rsidRDefault="004739C0" w:rsidP="004739C0">
      <w:pPr>
        <w:rPr>
          <w:snapToGrid w:val="0"/>
          <w:color w:val="000000"/>
        </w:rPr>
      </w:pPr>
      <w:r>
        <w:rPr>
          <w:snapToGrid w:val="0"/>
          <w:color w:val="000000"/>
        </w:rPr>
        <w:t>zastoupena ve věcech technických</w:t>
      </w:r>
      <w:r w:rsidRPr="00CA214B">
        <w:rPr>
          <w:snapToGrid w:val="0"/>
          <w:color w:val="000000"/>
        </w:rPr>
        <w:t xml:space="preserve">: </w:t>
      </w:r>
      <w:r>
        <w:rPr>
          <w:snapToGrid w:val="0"/>
          <w:color w:val="000000"/>
        </w:rPr>
        <w:t>Radkem Růžičkou</w:t>
      </w:r>
    </w:p>
    <w:p w:rsidR="004739C0" w:rsidRPr="00391A10" w:rsidRDefault="004739C0" w:rsidP="004739C0">
      <w:pPr>
        <w:tabs>
          <w:tab w:val="left" w:pos="3600"/>
          <w:tab w:val="left" w:pos="4320"/>
        </w:tabs>
        <w:rPr>
          <w:bCs/>
          <w:i/>
        </w:rPr>
      </w:pPr>
      <w:r w:rsidRPr="00FD7765">
        <w:rPr>
          <w:bCs/>
          <w:i/>
        </w:rPr>
        <w:t>(Výpis z obchodního rejstříku tvoří přílohu č. 1 této Smlouvy)</w:t>
      </w:r>
    </w:p>
    <w:p w:rsidR="004739C0" w:rsidRDefault="004739C0" w:rsidP="004739C0">
      <w:pPr>
        <w:tabs>
          <w:tab w:val="left" w:pos="3600"/>
          <w:tab w:val="left" w:pos="4320"/>
        </w:tabs>
        <w:jc w:val="both"/>
        <w:rPr>
          <w:i/>
          <w:iCs/>
        </w:rPr>
      </w:pPr>
      <w:r>
        <w:rPr>
          <w:i/>
          <w:iCs/>
        </w:rPr>
        <w:t>na straně druhé jako zhotovitel (dále jen „zhotovitel“)</w:t>
      </w:r>
    </w:p>
    <w:p w:rsidR="004739C0" w:rsidRDefault="004739C0" w:rsidP="004739C0">
      <w:pPr>
        <w:tabs>
          <w:tab w:val="left" w:pos="3600"/>
          <w:tab w:val="left" w:pos="4320"/>
        </w:tabs>
        <w:jc w:val="both"/>
      </w:pPr>
    </w:p>
    <w:p w:rsidR="004739C0" w:rsidRDefault="004739C0" w:rsidP="004739C0">
      <w:pPr>
        <w:pStyle w:val="BodyText21"/>
        <w:widowControl/>
        <w:tabs>
          <w:tab w:val="left" w:pos="3600"/>
          <w:tab w:val="left" w:pos="4320"/>
        </w:tabs>
        <w:rPr>
          <w:sz w:val="24"/>
        </w:rPr>
      </w:pPr>
      <w:r>
        <w:rPr>
          <w:sz w:val="24"/>
        </w:rPr>
        <w:t xml:space="preserve">dohodly se smluvní strany na uzavření této </w:t>
      </w:r>
    </w:p>
    <w:p w:rsidR="004739C0" w:rsidRDefault="004739C0" w:rsidP="004739C0">
      <w:pPr>
        <w:tabs>
          <w:tab w:val="left" w:pos="3600"/>
          <w:tab w:val="left" w:pos="4320"/>
        </w:tabs>
      </w:pPr>
    </w:p>
    <w:p w:rsidR="00891FB1" w:rsidRDefault="00891FB1" w:rsidP="004739C0">
      <w:pPr>
        <w:tabs>
          <w:tab w:val="left" w:pos="3600"/>
          <w:tab w:val="left" w:pos="4320"/>
        </w:tabs>
      </w:pPr>
    </w:p>
    <w:p w:rsidR="004739C0" w:rsidRPr="00D15FFC" w:rsidRDefault="004739C0" w:rsidP="004739C0">
      <w:pPr>
        <w:pStyle w:val="Nzevsmlouvy"/>
        <w:rPr>
          <w:rStyle w:val="Nzevknihy"/>
        </w:rPr>
      </w:pPr>
      <w:r>
        <w:rPr>
          <w:rStyle w:val="Nzevknihy"/>
        </w:rPr>
        <w:t>SMLOUVY O DÍLO</w:t>
      </w:r>
    </w:p>
    <w:p w:rsidR="004739C0" w:rsidRDefault="004739C0" w:rsidP="004739C0">
      <w:pPr>
        <w:pStyle w:val="Zkladntext"/>
        <w:tabs>
          <w:tab w:val="left" w:pos="3600"/>
          <w:tab w:val="left" w:pos="4320"/>
        </w:tabs>
        <w:jc w:val="left"/>
        <w:rPr>
          <w:b/>
          <w:bCs/>
          <w:sz w:val="20"/>
        </w:rPr>
      </w:pPr>
    </w:p>
    <w:p w:rsidR="004739C0" w:rsidRDefault="004739C0" w:rsidP="004739C0">
      <w:pPr>
        <w:pStyle w:val="Zkladntext"/>
        <w:tabs>
          <w:tab w:val="left" w:pos="3600"/>
          <w:tab w:val="left" w:pos="4320"/>
        </w:tabs>
        <w:jc w:val="left"/>
        <w:rPr>
          <w:b/>
          <w:bCs/>
          <w:sz w:val="20"/>
        </w:rPr>
      </w:pPr>
    </w:p>
    <w:p w:rsidR="004739C0" w:rsidRDefault="004739C0" w:rsidP="004739C0">
      <w:pPr>
        <w:pStyle w:val="Nadpis1"/>
      </w:pPr>
      <w:r w:rsidRPr="005511A7">
        <w:rPr>
          <w:u w:val="none"/>
        </w:rPr>
        <w:tab/>
      </w:r>
      <w:r>
        <w:t>Předmět smlouvy</w:t>
      </w:r>
    </w:p>
    <w:p w:rsidR="004739C0" w:rsidRPr="006938CC" w:rsidRDefault="004739C0" w:rsidP="004739C0">
      <w:pPr>
        <w:tabs>
          <w:tab w:val="left" w:pos="3600"/>
          <w:tab w:val="left" w:pos="4320"/>
        </w:tabs>
        <w:rPr>
          <w:szCs w:val="22"/>
        </w:rPr>
      </w:pPr>
    </w:p>
    <w:p w:rsidR="004739C0" w:rsidRPr="00664282" w:rsidRDefault="004739C0" w:rsidP="004739C0">
      <w:pPr>
        <w:pStyle w:val="Nadpis5"/>
        <w:numPr>
          <w:ilvl w:val="0"/>
          <w:numId w:val="15"/>
        </w:numPr>
        <w:rPr>
          <w:sz w:val="22"/>
          <w:szCs w:val="22"/>
        </w:rPr>
      </w:pPr>
      <w:r w:rsidRPr="00664282">
        <w:rPr>
          <w:sz w:val="22"/>
          <w:szCs w:val="22"/>
        </w:rPr>
        <w:t>Zhotovitel se touto smlouvou zavazuje provést pro objednatele řádně v požadované kvalitě a včas, na svůj náklad a nebezpečí sjednané dílo dle článku II. této smlouvy a objednatel se zavazuje za provedené dílo zaplatit zhotoviteli cenu ve výši a za podmínek sjednaných v této smlouvě.</w:t>
      </w:r>
    </w:p>
    <w:p w:rsidR="004739C0" w:rsidRPr="00664282" w:rsidRDefault="004739C0" w:rsidP="004739C0">
      <w:pPr>
        <w:rPr>
          <w:szCs w:val="22"/>
        </w:rPr>
      </w:pPr>
    </w:p>
    <w:p w:rsidR="004739C0" w:rsidRPr="00664282" w:rsidRDefault="004739C0" w:rsidP="004739C0">
      <w:pPr>
        <w:pStyle w:val="Nadpis5"/>
        <w:numPr>
          <w:ilvl w:val="0"/>
          <w:numId w:val="15"/>
        </w:numPr>
        <w:rPr>
          <w:sz w:val="22"/>
          <w:szCs w:val="22"/>
        </w:rPr>
      </w:pPr>
      <w:r w:rsidRPr="00664282">
        <w:rPr>
          <w:sz w:val="22"/>
          <w:szCs w:val="22"/>
        </w:rPr>
        <w:t xml:space="preserve">Součástí Díla je: </w:t>
      </w:r>
    </w:p>
    <w:p w:rsidR="004739C0" w:rsidRPr="00664282" w:rsidRDefault="004739C0" w:rsidP="004739C0">
      <w:pPr>
        <w:pStyle w:val="Nadpis5"/>
        <w:numPr>
          <w:ilvl w:val="0"/>
          <w:numId w:val="16"/>
        </w:numPr>
        <w:rPr>
          <w:sz w:val="22"/>
          <w:szCs w:val="22"/>
        </w:rPr>
      </w:pPr>
      <w:r w:rsidRPr="00664282">
        <w:rPr>
          <w:sz w:val="22"/>
          <w:szCs w:val="22"/>
        </w:rPr>
        <w:t xml:space="preserve">stavba Díla „na klíč“, tzn. dodávka materiálu a montáž Díla vč. výkopových prací a betonáže,  </w:t>
      </w:r>
    </w:p>
    <w:p w:rsidR="004739C0" w:rsidRPr="00664282" w:rsidRDefault="004739C0" w:rsidP="004739C0">
      <w:pPr>
        <w:pStyle w:val="Nadpis5"/>
        <w:numPr>
          <w:ilvl w:val="0"/>
          <w:numId w:val="16"/>
        </w:numPr>
        <w:rPr>
          <w:sz w:val="22"/>
          <w:szCs w:val="22"/>
        </w:rPr>
      </w:pPr>
      <w:r w:rsidRPr="00664282">
        <w:rPr>
          <w:sz w:val="22"/>
          <w:szCs w:val="22"/>
        </w:rPr>
        <w:t xml:space="preserve">stavební deník, </w:t>
      </w:r>
    </w:p>
    <w:p w:rsidR="004739C0" w:rsidRPr="00664282" w:rsidRDefault="004739C0" w:rsidP="004739C0">
      <w:pPr>
        <w:pStyle w:val="Nadpis5"/>
        <w:numPr>
          <w:ilvl w:val="0"/>
          <w:numId w:val="16"/>
        </w:numPr>
        <w:rPr>
          <w:sz w:val="22"/>
          <w:szCs w:val="22"/>
        </w:rPr>
      </w:pPr>
      <w:r w:rsidRPr="00664282">
        <w:rPr>
          <w:sz w:val="22"/>
          <w:szCs w:val="22"/>
        </w:rPr>
        <w:t xml:space="preserve">veškerá dokumentace a podklady potřebné pro vydání rozhodnutí orgánu státní správy opravňující objednatele k užívání Díla. </w:t>
      </w:r>
    </w:p>
    <w:p w:rsidR="004739C0" w:rsidRPr="00664282" w:rsidRDefault="004739C0" w:rsidP="004739C0">
      <w:pPr>
        <w:rPr>
          <w:szCs w:val="22"/>
        </w:rPr>
      </w:pPr>
    </w:p>
    <w:p w:rsidR="004739C0" w:rsidRPr="00664282" w:rsidRDefault="004739C0" w:rsidP="004739C0">
      <w:pPr>
        <w:pStyle w:val="Nadpis5"/>
        <w:numPr>
          <w:ilvl w:val="0"/>
          <w:numId w:val="15"/>
        </w:numPr>
        <w:rPr>
          <w:sz w:val="22"/>
          <w:szCs w:val="22"/>
        </w:rPr>
      </w:pPr>
      <w:r w:rsidRPr="00664282">
        <w:rPr>
          <w:sz w:val="22"/>
          <w:szCs w:val="22"/>
        </w:rPr>
        <w:t>Účastníci pro vyloučení pochybností výslovně uvádějí, že součástí Díla není:</w:t>
      </w:r>
    </w:p>
    <w:p w:rsidR="004739C0" w:rsidRPr="00664282" w:rsidRDefault="004739C0" w:rsidP="004739C0">
      <w:pPr>
        <w:pStyle w:val="Nadpis5"/>
        <w:numPr>
          <w:ilvl w:val="0"/>
          <w:numId w:val="17"/>
        </w:numPr>
        <w:rPr>
          <w:sz w:val="22"/>
          <w:szCs w:val="22"/>
        </w:rPr>
      </w:pPr>
      <w:r w:rsidRPr="00664282">
        <w:rPr>
          <w:sz w:val="22"/>
          <w:szCs w:val="22"/>
        </w:rPr>
        <w:t xml:space="preserve">závazek zhotovitele zastupovat objednatele při provádění právních úkonů, činění jakýchkoli podání nebo jednáních s orgány státní správy v souvislosti se stavbou Díla, není-li dále v této smlouvě stanoveno jinak, </w:t>
      </w:r>
    </w:p>
    <w:p w:rsidR="004739C0" w:rsidRPr="00664282" w:rsidRDefault="004739C0" w:rsidP="004739C0">
      <w:pPr>
        <w:pStyle w:val="Nadpis5"/>
        <w:numPr>
          <w:ilvl w:val="0"/>
          <w:numId w:val="17"/>
        </w:numPr>
        <w:rPr>
          <w:sz w:val="22"/>
          <w:szCs w:val="22"/>
        </w:rPr>
      </w:pPr>
      <w:r w:rsidRPr="00664282">
        <w:rPr>
          <w:sz w:val="22"/>
          <w:szCs w:val="22"/>
        </w:rPr>
        <w:t xml:space="preserve">geodetické zaměření. </w:t>
      </w:r>
    </w:p>
    <w:p w:rsidR="004739C0" w:rsidRPr="002934E8" w:rsidRDefault="004739C0" w:rsidP="004739C0"/>
    <w:p w:rsidR="004739C0" w:rsidRPr="006938CC" w:rsidRDefault="004739C0" w:rsidP="004739C0">
      <w:pPr>
        <w:tabs>
          <w:tab w:val="left" w:pos="3600"/>
          <w:tab w:val="left" w:pos="4320"/>
        </w:tabs>
        <w:rPr>
          <w:b/>
          <w:bCs/>
          <w:szCs w:val="22"/>
        </w:rPr>
      </w:pPr>
    </w:p>
    <w:p w:rsidR="004739C0" w:rsidRDefault="004739C0" w:rsidP="004739C0">
      <w:pPr>
        <w:tabs>
          <w:tab w:val="left" w:pos="3600"/>
          <w:tab w:val="left" w:pos="4320"/>
        </w:tabs>
        <w:rPr>
          <w:b/>
          <w:bCs/>
          <w:sz w:val="16"/>
        </w:rPr>
      </w:pPr>
    </w:p>
    <w:p w:rsidR="004739C0" w:rsidRDefault="004739C0" w:rsidP="004739C0">
      <w:pPr>
        <w:pStyle w:val="Nadpis1"/>
      </w:pPr>
      <w:r w:rsidRPr="005511A7">
        <w:rPr>
          <w:u w:val="none"/>
        </w:rPr>
        <w:lastRenderedPageBreak/>
        <w:tab/>
      </w:r>
      <w:r>
        <w:t>Specifikace díla</w:t>
      </w:r>
    </w:p>
    <w:p w:rsidR="004739C0" w:rsidRDefault="004739C0" w:rsidP="004739C0">
      <w:pPr>
        <w:pStyle w:val="Nadpis5"/>
        <w:tabs>
          <w:tab w:val="clear" w:pos="567"/>
        </w:tabs>
        <w:ind w:hanging="502"/>
        <w:rPr>
          <w:bCs/>
          <w:sz w:val="22"/>
          <w:szCs w:val="22"/>
        </w:rPr>
      </w:pPr>
      <w:r w:rsidRPr="006938CC">
        <w:rPr>
          <w:sz w:val="22"/>
          <w:szCs w:val="22"/>
        </w:rPr>
        <w:t xml:space="preserve">Předmětem smlouvy o dílo </w:t>
      </w:r>
      <w:r w:rsidRPr="006938CC">
        <w:rPr>
          <w:bCs/>
          <w:sz w:val="22"/>
          <w:szCs w:val="22"/>
        </w:rPr>
        <w:t xml:space="preserve">je provedení všech prací a dodávek spojených s realizací veřejné zakázky malého rozsahu </w:t>
      </w:r>
      <w:r w:rsidRPr="006938CC">
        <w:rPr>
          <w:b/>
          <w:sz w:val="22"/>
          <w:szCs w:val="22"/>
        </w:rPr>
        <w:t xml:space="preserve">„Volnočasový areál </w:t>
      </w:r>
      <w:proofErr w:type="spellStart"/>
      <w:r w:rsidRPr="006938CC">
        <w:rPr>
          <w:b/>
          <w:sz w:val="22"/>
          <w:szCs w:val="22"/>
        </w:rPr>
        <w:t>Rolava</w:t>
      </w:r>
      <w:proofErr w:type="spellEnd"/>
      <w:r w:rsidRPr="006938CC">
        <w:rPr>
          <w:b/>
          <w:sz w:val="22"/>
          <w:szCs w:val="22"/>
        </w:rPr>
        <w:t>, Karlovy Vary – síťové hřiště</w:t>
      </w:r>
      <w:r w:rsidRPr="006938CC">
        <w:rPr>
          <w:b/>
          <w:bCs/>
          <w:sz w:val="22"/>
          <w:szCs w:val="22"/>
        </w:rPr>
        <w:t>“</w:t>
      </w:r>
      <w:r w:rsidRPr="006938CC">
        <w:rPr>
          <w:bCs/>
          <w:sz w:val="22"/>
          <w:szCs w:val="22"/>
        </w:rPr>
        <w:t>.</w:t>
      </w:r>
    </w:p>
    <w:p w:rsidR="004739C0" w:rsidRPr="006938CC" w:rsidRDefault="004739C0" w:rsidP="004739C0"/>
    <w:p w:rsidR="004739C0" w:rsidRDefault="004739C0" w:rsidP="004739C0">
      <w:pPr>
        <w:pStyle w:val="Nadpis5"/>
        <w:tabs>
          <w:tab w:val="clear" w:pos="567"/>
        </w:tabs>
        <w:ind w:hanging="502"/>
        <w:rPr>
          <w:sz w:val="22"/>
          <w:szCs w:val="22"/>
        </w:rPr>
      </w:pPr>
      <w:r w:rsidRPr="006938CC">
        <w:rPr>
          <w:sz w:val="22"/>
          <w:szCs w:val="22"/>
        </w:rPr>
        <w:t>Dílo je blíže specifikováno:</w:t>
      </w:r>
    </w:p>
    <w:p w:rsidR="004739C0" w:rsidRPr="006938CC" w:rsidRDefault="004739C0" w:rsidP="004739C0">
      <w:pPr>
        <w:pStyle w:val="Nadpis6"/>
        <w:rPr>
          <w:sz w:val="22"/>
          <w:szCs w:val="22"/>
        </w:rPr>
      </w:pPr>
      <w:r w:rsidRPr="006938CC">
        <w:rPr>
          <w:sz w:val="22"/>
          <w:szCs w:val="22"/>
        </w:rPr>
        <w:t xml:space="preserve">Cenovou nabídkou zhotovitele ze dne </w:t>
      </w:r>
      <w:proofErr w:type="gramStart"/>
      <w:r w:rsidRPr="006938CC">
        <w:rPr>
          <w:sz w:val="22"/>
          <w:szCs w:val="22"/>
        </w:rPr>
        <w:t>2.2.2018</w:t>
      </w:r>
      <w:proofErr w:type="gramEnd"/>
      <w:r w:rsidRPr="006938CC">
        <w:rPr>
          <w:sz w:val="22"/>
          <w:szCs w:val="22"/>
        </w:rPr>
        <w:t>, jež tvoří přílohu č. 2 této Smlouvy,</w:t>
      </w:r>
    </w:p>
    <w:p w:rsidR="004739C0" w:rsidRPr="006938CC" w:rsidRDefault="004739C0" w:rsidP="004739C0">
      <w:pPr>
        <w:pStyle w:val="Nadpis6"/>
        <w:rPr>
          <w:sz w:val="22"/>
          <w:szCs w:val="22"/>
        </w:rPr>
      </w:pPr>
      <w:r w:rsidRPr="006938CC">
        <w:rPr>
          <w:sz w:val="22"/>
          <w:szCs w:val="22"/>
        </w:rPr>
        <w:t xml:space="preserve">Studií Síťové hřiště, rekreační areál </w:t>
      </w:r>
      <w:proofErr w:type="spellStart"/>
      <w:r w:rsidRPr="006938CC">
        <w:rPr>
          <w:sz w:val="22"/>
          <w:szCs w:val="22"/>
        </w:rPr>
        <w:t>Rolava</w:t>
      </w:r>
      <w:proofErr w:type="spellEnd"/>
      <w:r w:rsidRPr="006938CC">
        <w:rPr>
          <w:sz w:val="22"/>
          <w:szCs w:val="22"/>
        </w:rPr>
        <w:t>, Karlovy Vary z listopadu 2017,</w:t>
      </w:r>
    </w:p>
    <w:p w:rsidR="004739C0" w:rsidRPr="006938CC" w:rsidRDefault="004739C0" w:rsidP="004739C0">
      <w:pPr>
        <w:pStyle w:val="Nadpis6"/>
        <w:rPr>
          <w:sz w:val="22"/>
          <w:szCs w:val="22"/>
        </w:rPr>
      </w:pPr>
      <w:r w:rsidRPr="006938CC">
        <w:rPr>
          <w:sz w:val="22"/>
          <w:szCs w:val="22"/>
        </w:rPr>
        <w:t>Výzvou a zadávací dokumentací k veřejné zakázce malého rozsahu uvedené v čl. II, bod 1. této smlouvy</w:t>
      </w:r>
      <w:r w:rsidRPr="006938CC">
        <w:rPr>
          <w:bCs w:val="0"/>
          <w:sz w:val="22"/>
          <w:szCs w:val="22"/>
        </w:rPr>
        <w:t xml:space="preserve"> ze dne </w:t>
      </w:r>
      <w:proofErr w:type="gramStart"/>
      <w:r w:rsidRPr="006938CC">
        <w:rPr>
          <w:bCs w:val="0"/>
          <w:sz w:val="22"/>
          <w:szCs w:val="22"/>
        </w:rPr>
        <w:t>29.1.2018</w:t>
      </w:r>
      <w:proofErr w:type="gramEnd"/>
      <w:r w:rsidRPr="006938CC">
        <w:rPr>
          <w:bCs w:val="0"/>
          <w:sz w:val="22"/>
          <w:szCs w:val="22"/>
        </w:rPr>
        <w:t xml:space="preserve">. </w:t>
      </w:r>
      <w:r w:rsidRPr="006938CC">
        <w:rPr>
          <w:sz w:val="22"/>
          <w:szCs w:val="22"/>
        </w:rPr>
        <w:t xml:space="preserve"> </w:t>
      </w:r>
    </w:p>
    <w:p w:rsidR="004739C0" w:rsidRPr="006938CC" w:rsidRDefault="004739C0" w:rsidP="004739C0">
      <w:pPr>
        <w:tabs>
          <w:tab w:val="left" w:pos="3600"/>
          <w:tab w:val="left" w:pos="4320"/>
        </w:tabs>
        <w:jc w:val="both"/>
        <w:rPr>
          <w:b/>
          <w:bCs/>
          <w:szCs w:val="22"/>
        </w:rPr>
      </w:pPr>
    </w:p>
    <w:p w:rsidR="004739C0" w:rsidRDefault="004739C0" w:rsidP="004739C0">
      <w:pPr>
        <w:tabs>
          <w:tab w:val="left" w:pos="3600"/>
          <w:tab w:val="left" w:pos="4320"/>
        </w:tabs>
        <w:jc w:val="both"/>
        <w:rPr>
          <w:b/>
          <w:bCs/>
        </w:rPr>
      </w:pPr>
    </w:p>
    <w:p w:rsidR="004739C0" w:rsidRDefault="004739C0" w:rsidP="004739C0">
      <w:pPr>
        <w:tabs>
          <w:tab w:val="left" w:pos="3600"/>
          <w:tab w:val="left" w:pos="4320"/>
        </w:tabs>
        <w:jc w:val="both"/>
        <w:rPr>
          <w:b/>
          <w:bCs/>
        </w:rPr>
      </w:pPr>
    </w:p>
    <w:p w:rsidR="004739C0" w:rsidRDefault="004739C0" w:rsidP="004739C0">
      <w:pPr>
        <w:pStyle w:val="Nadpis1"/>
      </w:pPr>
      <w:r w:rsidRPr="005511A7">
        <w:rPr>
          <w:u w:val="none"/>
        </w:rPr>
        <w:tab/>
      </w:r>
      <w:bookmarkStart w:id="1" w:name="_Ref200774823"/>
      <w:r>
        <w:t>Doba plnění</w:t>
      </w:r>
      <w:bookmarkEnd w:id="1"/>
    </w:p>
    <w:p w:rsidR="004739C0" w:rsidRPr="00664282" w:rsidRDefault="004739C0" w:rsidP="004739C0">
      <w:pPr>
        <w:pStyle w:val="Nadpis5"/>
        <w:numPr>
          <w:ilvl w:val="0"/>
          <w:numId w:val="18"/>
        </w:numPr>
        <w:rPr>
          <w:bCs/>
          <w:sz w:val="22"/>
          <w:szCs w:val="22"/>
        </w:rPr>
      </w:pPr>
      <w:r w:rsidRPr="00664282">
        <w:rPr>
          <w:sz w:val="22"/>
          <w:szCs w:val="22"/>
        </w:rPr>
        <w:t xml:space="preserve">Zhotovitel se zavazuje dílo řádně provést a protokolárně je předat objednateli ve lhůtě </w:t>
      </w:r>
      <w:r w:rsidRPr="00664282">
        <w:rPr>
          <w:b/>
          <w:bCs/>
          <w:sz w:val="22"/>
          <w:szCs w:val="22"/>
        </w:rPr>
        <w:t>nejpozději do 25. června 2018.</w:t>
      </w:r>
    </w:p>
    <w:p w:rsidR="004739C0" w:rsidRPr="00664282" w:rsidRDefault="004739C0" w:rsidP="004739C0">
      <w:pPr>
        <w:rPr>
          <w:szCs w:val="22"/>
        </w:rPr>
      </w:pPr>
    </w:p>
    <w:p w:rsidR="004739C0" w:rsidRPr="00664282" w:rsidRDefault="004739C0" w:rsidP="004739C0">
      <w:pPr>
        <w:pStyle w:val="Nadpis5"/>
        <w:numPr>
          <w:ilvl w:val="0"/>
          <w:numId w:val="18"/>
        </w:numPr>
        <w:rPr>
          <w:sz w:val="22"/>
          <w:szCs w:val="22"/>
        </w:rPr>
      </w:pPr>
      <w:r w:rsidRPr="00664282">
        <w:rPr>
          <w:sz w:val="22"/>
          <w:szCs w:val="22"/>
        </w:rPr>
        <w:t>Smluvní strany se dohodly, že dílo bude provedeno jako celek, a to v následujících termínech:</w:t>
      </w:r>
    </w:p>
    <w:p w:rsidR="004739C0" w:rsidRPr="00664282" w:rsidRDefault="004739C0" w:rsidP="004739C0">
      <w:pPr>
        <w:rPr>
          <w:szCs w:val="22"/>
        </w:rPr>
      </w:pPr>
    </w:p>
    <w:p w:rsidR="004739C0" w:rsidRPr="00664282" w:rsidRDefault="004739C0" w:rsidP="004739C0">
      <w:pPr>
        <w:pStyle w:val="Nadpis5"/>
        <w:numPr>
          <w:ilvl w:val="0"/>
          <w:numId w:val="0"/>
        </w:numPr>
        <w:tabs>
          <w:tab w:val="left" w:pos="1418"/>
        </w:tabs>
        <w:ind w:left="502"/>
        <w:rPr>
          <w:b/>
          <w:bCs/>
          <w:sz w:val="22"/>
          <w:szCs w:val="22"/>
        </w:rPr>
      </w:pPr>
      <w:r w:rsidRPr="00664282">
        <w:rPr>
          <w:sz w:val="22"/>
          <w:szCs w:val="22"/>
        </w:rPr>
        <w:t>zahájení provádění díla nejpozději</w:t>
      </w:r>
      <w:r w:rsidRPr="00664282">
        <w:rPr>
          <w:sz w:val="22"/>
          <w:szCs w:val="22"/>
        </w:rPr>
        <w:tab/>
        <w:t>5. 4. 2018</w:t>
      </w:r>
    </w:p>
    <w:p w:rsidR="004739C0" w:rsidRPr="00664282" w:rsidRDefault="004739C0" w:rsidP="004739C0">
      <w:pPr>
        <w:pStyle w:val="Nadpis5"/>
        <w:numPr>
          <w:ilvl w:val="0"/>
          <w:numId w:val="0"/>
        </w:numPr>
        <w:tabs>
          <w:tab w:val="left" w:pos="1418"/>
        </w:tabs>
        <w:ind w:left="502"/>
        <w:rPr>
          <w:b/>
          <w:bCs/>
          <w:sz w:val="22"/>
          <w:szCs w:val="22"/>
        </w:rPr>
      </w:pPr>
      <w:r w:rsidRPr="00664282">
        <w:rPr>
          <w:sz w:val="22"/>
          <w:szCs w:val="22"/>
        </w:rPr>
        <w:t>kompletní provedení a předání díla</w:t>
      </w:r>
      <w:r w:rsidRPr="00664282">
        <w:rPr>
          <w:sz w:val="22"/>
          <w:szCs w:val="22"/>
        </w:rPr>
        <w:tab/>
        <w:t>25. 6. 2018</w:t>
      </w:r>
    </w:p>
    <w:p w:rsidR="004739C0" w:rsidRPr="00664282" w:rsidRDefault="004739C0" w:rsidP="004739C0">
      <w:pPr>
        <w:tabs>
          <w:tab w:val="left" w:pos="1701"/>
        </w:tabs>
        <w:ind w:left="1701"/>
        <w:jc w:val="both"/>
        <w:rPr>
          <w:b/>
          <w:bCs/>
          <w:szCs w:val="22"/>
        </w:rPr>
      </w:pPr>
    </w:p>
    <w:p w:rsidR="004739C0" w:rsidRPr="00664282" w:rsidRDefault="004739C0" w:rsidP="004739C0">
      <w:pPr>
        <w:pStyle w:val="Nadpis5"/>
        <w:numPr>
          <w:ilvl w:val="0"/>
          <w:numId w:val="18"/>
        </w:numPr>
        <w:rPr>
          <w:sz w:val="22"/>
          <w:szCs w:val="22"/>
        </w:rPr>
      </w:pPr>
      <w:r w:rsidRPr="00664282">
        <w:rPr>
          <w:sz w:val="22"/>
          <w:szCs w:val="22"/>
        </w:rPr>
        <w:t>Kompletním provedením díla se rozumí i úplné, řádné a včasné dokončení předmětu plnění včetně vyklizení prostoru realizace díla a včetně všech náležitostí, zejména dokladů</w:t>
      </w:r>
      <w:r w:rsidRPr="00664282">
        <w:rPr>
          <w:i/>
          <w:iCs/>
          <w:sz w:val="22"/>
          <w:szCs w:val="22"/>
        </w:rPr>
        <w:t xml:space="preserve"> </w:t>
      </w:r>
      <w:r w:rsidRPr="00664282">
        <w:rPr>
          <w:sz w:val="22"/>
          <w:szCs w:val="22"/>
        </w:rPr>
        <w:t>dle této smlouvy a včetně potvrzení těchto skutečností objednatelem v předávacím protokolu.</w:t>
      </w:r>
    </w:p>
    <w:p w:rsidR="004739C0" w:rsidRPr="00664282" w:rsidRDefault="004739C0" w:rsidP="004739C0">
      <w:pPr>
        <w:rPr>
          <w:szCs w:val="22"/>
        </w:rPr>
      </w:pPr>
    </w:p>
    <w:p w:rsidR="004739C0" w:rsidRPr="00664282" w:rsidRDefault="004739C0" w:rsidP="004739C0">
      <w:pPr>
        <w:pStyle w:val="Nadpis5"/>
        <w:numPr>
          <w:ilvl w:val="0"/>
          <w:numId w:val="18"/>
        </w:numPr>
        <w:rPr>
          <w:sz w:val="22"/>
          <w:szCs w:val="22"/>
        </w:rPr>
      </w:pPr>
      <w:r w:rsidRPr="00664282">
        <w:rPr>
          <w:sz w:val="22"/>
          <w:szCs w:val="22"/>
        </w:rPr>
        <w:t xml:space="preserve">Objednatel se zavazuje poskytnout zhotoviteli veškerou součinnost potřebnou k řádnému provedení a dokončení Díla a ke včasnému předání Díla. Objednatel se také zavazuje zajistit, aby zhotovitel nebyl při provádění Díla rušen neoprávněnými zásahy třetích osob. </w:t>
      </w:r>
    </w:p>
    <w:p w:rsidR="004739C0" w:rsidRPr="00664282" w:rsidRDefault="004739C0" w:rsidP="004739C0">
      <w:pPr>
        <w:jc w:val="both"/>
        <w:rPr>
          <w:szCs w:val="22"/>
        </w:rPr>
      </w:pPr>
    </w:p>
    <w:p w:rsidR="004739C0" w:rsidRPr="00664282" w:rsidRDefault="004739C0" w:rsidP="004739C0">
      <w:pPr>
        <w:pStyle w:val="Nadpis5"/>
        <w:numPr>
          <w:ilvl w:val="0"/>
          <w:numId w:val="18"/>
        </w:numPr>
        <w:rPr>
          <w:sz w:val="22"/>
          <w:szCs w:val="22"/>
        </w:rPr>
      </w:pPr>
      <w:r w:rsidRPr="00664282">
        <w:rPr>
          <w:sz w:val="22"/>
          <w:szCs w:val="22"/>
        </w:rPr>
        <w:t>Objednatel poskytne zhotoviteli k provedení Díla v potřebném rozsahu prostor pro staveniště na Stavebním pozemku a zajistí přístup k odběru elektrické energie a vody, čehož je třeba k provedení Díla. Náklady na spotřebovanou elektrickou energii a vodu nese objednatel. Bude-li to pro provedení Díla třeba, zajistí objednatel povolení na dočasné užívání veřejných a jiných ploch.</w:t>
      </w:r>
    </w:p>
    <w:p w:rsidR="004739C0" w:rsidRPr="006938CC" w:rsidRDefault="004739C0" w:rsidP="004739C0">
      <w:pPr>
        <w:tabs>
          <w:tab w:val="left" w:pos="3600"/>
          <w:tab w:val="left" w:pos="4320"/>
        </w:tabs>
        <w:jc w:val="both"/>
        <w:rPr>
          <w:b/>
          <w:bCs/>
          <w:szCs w:val="22"/>
        </w:rPr>
      </w:pPr>
    </w:p>
    <w:p w:rsidR="004739C0" w:rsidRPr="006938CC" w:rsidRDefault="004739C0" w:rsidP="004739C0">
      <w:pPr>
        <w:tabs>
          <w:tab w:val="left" w:pos="3600"/>
          <w:tab w:val="left" w:pos="4320"/>
        </w:tabs>
        <w:jc w:val="both"/>
        <w:rPr>
          <w:b/>
          <w:bCs/>
          <w:szCs w:val="22"/>
        </w:rPr>
      </w:pPr>
    </w:p>
    <w:p w:rsidR="004739C0" w:rsidRPr="00002B2F" w:rsidRDefault="004739C0" w:rsidP="004739C0">
      <w:pPr>
        <w:pStyle w:val="Nadpis1"/>
      </w:pPr>
      <w:r w:rsidRPr="005511A7">
        <w:rPr>
          <w:u w:val="none"/>
        </w:rPr>
        <w:tab/>
      </w:r>
      <w:r w:rsidRPr="00002B2F">
        <w:t>Místo provádění díla</w:t>
      </w:r>
    </w:p>
    <w:p w:rsidR="004739C0" w:rsidRPr="00664282" w:rsidRDefault="004739C0" w:rsidP="004739C0">
      <w:pPr>
        <w:pStyle w:val="Nadpis5"/>
        <w:numPr>
          <w:ilvl w:val="0"/>
          <w:numId w:val="19"/>
        </w:numPr>
        <w:rPr>
          <w:sz w:val="22"/>
          <w:szCs w:val="22"/>
        </w:rPr>
      </w:pPr>
      <w:r w:rsidRPr="00664282">
        <w:rPr>
          <w:sz w:val="22"/>
          <w:szCs w:val="22"/>
        </w:rPr>
        <w:t xml:space="preserve">Zhotovitel se zavazuje provést dílo dle čl. II, odst. (1) ve Volnočasovém areálu </w:t>
      </w:r>
      <w:proofErr w:type="spellStart"/>
      <w:r w:rsidRPr="00664282">
        <w:rPr>
          <w:sz w:val="22"/>
          <w:szCs w:val="22"/>
        </w:rPr>
        <w:t>Rolava</w:t>
      </w:r>
      <w:proofErr w:type="spellEnd"/>
      <w:r w:rsidRPr="00664282">
        <w:rPr>
          <w:sz w:val="22"/>
          <w:szCs w:val="22"/>
        </w:rPr>
        <w:t xml:space="preserve">, na pozemku </w:t>
      </w:r>
      <w:proofErr w:type="spellStart"/>
      <w:proofErr w:type="gramStart"/>
      <w:r w:rsidRPr="00664282">
        <w:rPr>
          <w:sz w:val="22"/>
          <w:szCs w:val="22"/>
        </w:rPr>
        <w:t>p.č</w:t>
      </w:r>
      <w:proofErr w:type="spellEnd"/>
      <w:r w:rsidRPr="00664282">
        <w:rPr>
          <w:sz w:val="22"/>
          <w:szCs w:val="22"/>
        </w:rPr>
        <w:t>.</w:t>
      </w:r>
      <w:proofErr w:type="gramEnd"/>
      <w:r w:rsidRPr="00664282">
        <w:rPr>
          <w:sz w:val="22"/>
          <w:szCs w:val="22"/>
        </w:rPr>
        <w:t xml:space="preserve"> 654 (Velký ostrov Mlýnského rybníku) v k.</w:t>
      </w:r>
      <w:proofErr w:type="spellStart"/>
      <w:r w:rsidRPr="00664282">
        <w:rPr>
          <w:sz w:val="22"/>
          <w:szCs w:val="22"/>
        </w:rPr>
        <w:t>ú</w:t>
      </w:r>
      <w:proofErr w:type="spellEnd"/>
      <w:r w:rsidRPr="00664282">
        <w:rPr>
          <w:sz w:val="22"/>
          <w:szCs w:val="22"/>
        </w:rPr>
        <w:t>. Rybáře, obec Karlovy Vary.</w:t>
      </w:r>
    </w:p>
    <w:p w:rsidR="004739C0" w:rsidRPr="00664282" w:rsidRDefault="004739C0" w:rsidP="004739C0">
      <w:pPr>
        <w:ind w:firstLine="702"/>
        <w:jc w:val="both"/>
        <w:rPr>
          <w:szCs w:val="22"/>
        </w:rPr>
      </w:pPr>
    </w:p>
    <w:p w:rsidR="004739C0" w:rsidRDefault="004739C0" w:rsidP="004739C0">
      <w:pPr>
        <w:pStyle w:val="Nadpis5"/>
        <w:numPr>
          <w:ilvl w:val="0"/>
          <w:numId w:val="19"/>
        </w:numPr>
        <w:rPr>
          <w:snapToGrid w:val="0"/>
          <w:sz w:val="22"/>
          <w:szCs w:val="22"/>
        </w:rPr>
      </w:pPr>
      <w:r w:rsidRPr="00664282">
        <w:rPr>
          <w:sz w:val="22"/>
          <w:szCs w:val="22"/>
        </w:rPr>
        <w:t>Zhotovitel</w:t>
      </w:r>
      <w:r w:rsidRPr="00664282">
        <w:rPr>
          <w:snapToGrid w:val="0"/>
          <w:sz w:val="22"/>
          <w:szCs w:val="22"/>
        </w:rPr>
        <w:t xml:space="preserve"> prohlašuje, že se dostatečně seznámil s faktickým stavem a technickou dokumentací stavu místa provádění díla a nezjistil, ani podle stanovisek jím přizvaných odborně způsobilých osob, žádné překážky, které by zhotoviteli bránily v uzavření této smlouvy a/nebo které by vedly k nemožnosti provedení díla dle této smlouvy.</w:t>
      </w:r>
    </w:p>
    <w:p w:rsidR="004739C0" w:rsidRPr="00E56E96" w:rsidRDefault="004739C0" w:rsidP="004739C0"/>
    <w:p w:rsidR="004739C0" w:rsidRPr="00664282" w:rsidRDefault="004739C0" w:rsidP="004739C0">
      <w:pPr>
        <w:pStyle w:val="Nadpis5"/>
        <w:numPr>
          <w:ilvl w:val="0"/>
          <w:numId w:val="19"/>
        </w:numPr>
        <w:rPr>
          <w:sz w:val="22"/>
          <w:szCs w:val="22"/>
        </w:rPr>
      </w:pPr>
      <w:r w:rsidRPr="00664282">
        <w:rPr>
          <w:sz w:val="22"/>
          <w:szCs w:val="22"/>
        </w:rPr>
        <w:t>Objednatel předá před zahájením stavebních prací následující technickou dokumentaci:</w:t>
      </w:r>
    </w:p>
    <w:p w:rsidR="004739C0" w:rsidRPr="00664282" w:rsidRDefault="004739C0" w:rsidP="004739C0">
      <w:pPr>
        <w:pStyle w:val="Nadpis5"/>
        <w:numPr>
          <w:ilvl w:val="0"/>
          <w:numId w:val="20"/>
        </w:numPr>
        <w:rPr>
          <w:sz w:val="22"/>
          <w:szCs w:val="22"/>
        </w:rPr>
      </w:pPr>
      <w:r w:rsidRPr="00664282">
        <w:rPr>
          <w:sz w:val="22"/>
          <w:szCs w:val="22"/>
        </w:rPr>
        <w:t>dendrologický průzkum stromů, které jsou součástí díla</w:t>
      </w:r>
    </w:p>
    <w:p w:rsidR="004739C0" w:rsidRPr="00664282" w:rsidRDefault="004739C0" w:rsidP="004739C0">
      <w:pPr>
        <w:pStyle w:val="Nadpis5"/>
        <w:numPr>
          <w:ilvl w:val="0"/>
          <w:numId w:val="20"/>
        </w:numPr>
        <w:rPr>
          <w:sz w:val="22"/>
          <w:szCs w:val="22"/>
        </w:rPr>
      </w:pPr>
      <w:r w:rsidRPr="00664282">
        <w:rPr>
          <w:sz w:val="22"/>
          <w:szCs w:val="22"/>
        </w:rPr>
        <w:t>projektovou dokumentaci ke stávajícím dílům na pozemku a to vč. přípojek</w:t>
      </w:r>
    </w:p>
    <w:p w:rsidR="00D01C2B" w:rsidRDefault="00D01C2B" w:rsidP="00D01C2B">
      <w:pPr>
        <w:pStyle w:val="Nadpis5"/>
        <w:numPr>
          <w:ilvl w:val="0"/>
          <w:numId w:val="0"/>
        </w:numPr>
        <w:ind w:left="502"/>
        <w:rPr>
          <w:sz w:val="22"/>
          <w:szCs w:val="22"/>
        </w:rPr>
      </w:pPr>
    </w:p>
    <w:p w:rsidR="00D01C2B" w:rsidRPr="00D01C2B" w:rsidRDefault="00D01C2B" w:rsidP="00D01C2B"/>
    <w:p w:rsidR="004739C0" w:rsidRPr="00664282" w:rsidRDefault="004739C0" w:rsidP="004739C0">
      <w:pPr>
        <w:pStyle w:val="Nadpis5"/>
        <w:numPr>
          <w:ilvl w:val="0"/>
          <w:numId w:val="19"/>
        </w:numPr>
        <w:rPr>
          <w:sz w:val="22"/>
          <w:szCs w:val="22"/>
        </w:rPr>
      </w:pPr>
      <w:r w:rsidRPr="00664282">
        <w:rPr>
          <w:sz w:val="22"/>
          <w:szCs w:val="22"/>
        </w:rPr>
        <w:lastRenderedPageBreak/>
        <w:t xml:space="preserve">Stavební pozemek je ve výlučném vlastnictví objednatele / třetí osoby, když objednatel zhotoviteli výslovně garantuje, že vlastník Stavebního pozemku udělil naprostý souhlas s provedením Díla podle této smlouvy a že Stavební pozemek není zatížen žádnými právy třetích osob, které by bránily provedení Díla podle této smlouvy. </w:t>
      </w:r>
    </w:p>
    <w:p w:rsidR="004739C0" w:rsidRPr="00664282" w:rsidRDefault="004739C0" w:rsidP="004739C0">
      <w:pPr>
        <w:jc w:val="both"/>
        <w:rPr>
          <w:szCs w:val="22"/>
        </w:rPr>
      </w:pPr>
    </w:p>
    <w:p w:rsidR="004739C0" w:rsidRPr="00664282" w:rsidRDefault="004739C0" w:rsidP="004739C0">
      <w:pPr>
        <w:pStyle w:val="Nadpis5"/>
        <w:numPr>
          <w:ilvl w:val="0"/>
          <w:numId w:val="19"/>
        </w:numPr>
        <w:rPr>
          <w:sz w:val="22"/>
          <w:szCs w:val="22"/>
        </w:rPr>
      </w:pPr>
      <w:r w:rsidRPr="00664282">
        <w:rPr>
          <w:sz w:val="22"/>
          <w:szCs w:val="22"/>
        </w:rPr>
        <w:t xml:space="preserve">Objednatel prohlašuje, že Stavební pozemek je řádně geodeticky vytýčen a není zatížen žádnými faktickými vadami, které by bránily zhotovení Díla podle této smlouvy. </w:t>
      </w:r>
    </w:p>
    <w:p w:rsidR="004739C0" w:rsidRPr="00664282" w:rsidRDefault="004739C0" w:rsidP="004739C0">
      <w:pPr>
        <w:jc w:val="both"/>
        <w:rPr>
          <w:szCs w:val="22"/>
        </w:rPr>
      </w:pPr>
    </w:p>
    <w:p w:rsidR="004739C0" w:rsidRPr="00664282" w:rsidRDefault="004739C0" w:rsidP="004739C0">
      <w:pPr>
        <w:pStyle w:val="Nadpis5"/>
        <w:numPr>
          <w:ilvl w:val="0"/>
          <w:numId w:val="19"/>
        </w:numPr>
        <w:rPr>
          <w:sz w:val="22"/>
          <w:szCs w:val="22"/>
        </w:rPr>
      </w:pPr>
      <w:r w:rsidRPr="00664282">
        <w:rPr>
          <w:sz w:val="22"/>
          <w:szCs w:val="22"/>
        </w:rPr>
        <w:t>Staveniště zřizuje na Stavebním pozemku na svůj náklad zhotovitel.</w:t>
      </w:r>
    </w:p>
    <w:p w:rsidR="004739C0" w:rsidRPr="00664282" w:rsidRDefault="004739C0" w:rsidP="004739C0">
      <w:pPr>
        <w:rPr>
          <w:szCs w:val="22"/>
        </w:rPr>
      </w:pPr>
    </w:p>
    <w:p w:rsidR="004739C0" w:rsidRPr="00664282" w:rsidRDefault="004739C0" w:rsidP="004739C0">
      <w:pPr>
        <w:pStyle w:val="Nadpis5"/>
        <w:numPr>
          <w:ilvl w:val="0"/>
          <w:numId w:val="19"/>
        </w:numPr>
        <w:rPr>
          <w:sz w:val="22"/>
          <w:szCs w:val="22"/>
        </w:rPr>
      </w:pPr>
      <w:r w:rsidRPr="00664282">
        <w:rPr>
          <w:sz w:val="22"/>
          <w:szCs w:val="22"/>
        </w:rPr>
        <w:t>Zhotovitel je oprávněn Dílo provést i před sjednaným termínem a Objednatel se pro tento případ zavazuje takto zhotovené dílo bez závad a nedodělků od Zhotovitele převzít.</w:t>
      </w:r>
    </w:p>
    <w:p w:rsidR="004739C0" w:rsidRPr="006938CC" w:rsidRDefault="004739C0" w:rsidP="004739C0">
      <w:pPr>
        <w:pStyle w:val="Zkladntext"/>
        <w:tabs>
          <w:tab w:val="left" w:pos="3600"/>
          <w:tab w:val="left" w:pos="4320"/>
        </w:tabs>
        <w:jc w:val="both"/>
        <w:rPr>
          <w:b/>
          <w:bCs/>
          <w:szCs w:val="22"/>
        </w:rPr>
      </w:pPr>
    </w:p>
    <w:p w:rsidR="004739C0" w:rsidRPr="006938CC" w:rsidRDefault="004739C0" w:rsidP="004739C0">
      <w:pPr>
        <w:pStyle w:val="Zkladntext"/>
        <w:tabs>
          <w:tab w:val="left" w:pos="3600"/>
          <w:tab w:val="left" w:pos="4320"/>
        </w:tabs>
        <w:jc w:val="both"/>
        <w:rPr>
          <w:b/>
          <w:bCs/>
          <w:szCs w:val="22"/>
        </w:rPr>
      </w:pPr>
    </w:p>
    <w:p w:rsidR="004739C0" w:rsidRDefault="004739C0" w:rsidP="004739C0">
      <w:pPr>
        <w:pStyle w:val="Nadpis1"/>
      </w:pPr>
      <w:r w:rsidRPr="00D15FFC">
        <w:rPr>
          <w:u w:val="none"/>
        </w:rPr>
        <w:tab/>
      </w:r>
      <w:bookmarkStart w:id="2" w:name="_Ref200774836"/>
      <w:r>
        <w:t>Cena a způsob plnění</w:t>
      </w:r>
      <w:bookmarkEnd w:id="2"/>
    </w:p>
    <w:p w:rsidR="004739C0" w:rsidRPr="006938CC" w:rsidRDefault="004739C0" w:rsidP="004739C0">
      <w:pPr>
        <w:pStyle w:val="Nadpis5"/>
        <w:numPr>
          <w:ilvl w:val="0"/>
          <w:numId w:val="4"/>
        </w:numPr>
        <w:ind w:left="567" w:hanging="567"/>
        <w:rPr>
          <w:bCs/>
          <w:sz w:val="22"/>
          <w:szCs w:val="22"/>
        </w:rPr>
      </w:pPr>
      <w:r w:rsidRPr="006938CC">
        <w:rPr>
          <w:sz w:val="22"/>
          <w:szCs w:val="22"/>
        </w:rPr>
        <w:t xml:space="preserve">Smluvní strany se dohodly na pevné ceně, tzn. ceně maximální, za provedení díla, ve výši </w:t>
      </w:r>
    </w:p>
    <w:p w:rsidR="004739C0" w:rsidRPr="006938CC" w:rsidRDefault="004739C0" w:rsidP="004739C0">
      <w:pPr>
        <w:pStyle w:val="Nadpis5"/>
        <w:numPr>
          <w:ilvl w:val="0"/>
          <w:numId w:val="0"/>
        </w:numPr>
        <w:ind w:left="567"/>
        <w:rPr>
          <w:bCs/>
          <w:sz w:val="22"/>
          <w:szCs w:val="22"/>
        </w:rPr>
      </w:pPr>
      <w:r w:rsidRPr="006938CC">
        <w:rPr>
          <w:b/>
          <w:sz w:val="22"/>
          <w:szCs w:val="22"/>
        </w:rPr>
        <w:t>2 498 900 Kč</w:t>
      </w:r>
      <w:r w:rsidRPr="006938CC">
        <w:rPr>
          <w:sz w:val="22"/>
          <w:szCs w:val="22"/>
        </w:rPr>
        <w:t xml:space="preserve"> </w:t>
      </w:r>
      <w:r w:rsidRPr="006938CC">
        <w:rPr>
          <w:b/>
          <w:bCs/>
          <w:sz w:val="22"/>
          <w:szCs w:val="22"/>
        </w:rPr>
        <w:t xml:space="preserve">(slovy: </w:t>
      </w:r>
      <w:proofErr w:type="spellStart"/>
      <w:r w:rsidRPr="006938CC">
        <w:rPr>
          <w:b/>
          <w:bCs/>
          <w:sz w:val="22"/>
          <w:szCs w:val="22"/>
        </w:rPr>
        <w:t>dvamilionyčtyřistadevadesátosmtisícdevětset</w:t>
      </w:r>
      <w:proofErr w:type="spellEnd"/>
      <w:r w:rsidRPr="006938CC">
        <w:rPr>
          <w:b/>
          <w:bCs/>
          <w:sz w:val="22"/>
          <w:szCs w:val="22"/>
        </w:rPr>
        <w:t xml:space="preserve"> korun českých) </w:t>
      </w:r>
      <w:r w:rsidRPr="006938CC">
        <w:rPr>
          <w:bCs/>
          <w:sz w:val="22"/>
          <w:szCs w:val="22"/>
        </w:rPr>
        <w:t>bez DPH. Jedná se o přenesenou daňovou povinnost dle §92a, 92e, zákona 235/2004.</w:t>
      </w:r>
    </w:p>
    <w:p w:rsidR="004739C0" w:rsidRPr="006938CC" w:rsidRDefault="004739C0" w:rsidP="004739C0">
      <w:pPr>
        <w:rPr>
          <w:szCs w:val="22"/>
        </w:rPr>
      </w:pPr>
    </w:p>
    <w:p w:rsidR="004739C0" w:rsidRPr="006938CC" w:rsidRDefault="004739C0" w:rsidP="004739C0">
      <w:pPr>
        <w:pStyle w:val="Nadpis5"/>
        <w:numPr>
          <w:ilvl w:val="0"/>
          <w:numId w:val="4"/>
        </w:numPr>
        <w:ind w:left="567" w:hanging="567"/>
        <w:rPr>
          <w:sz w:val="22"/>
          <w:szCs w:val="22"/>
        </w:rPr>
      </w:pPr>
      <w:r w:rsidRPr="006938CC">
        <w:rPr>
          <w:sz w:val="22"/>
          <w:szCs w:val="22"/>
        </w:rPr>
        <w:t>V Ceně za provedení díla jsou zahrnuty veškeré náklady zhotovitele, které při plnění svého závazku dle této smlouvy vynaloží.</w:t>
      </w:r>
    </w:p>
    <w:p w:rsidR="004739C0" w:rsidRPr="006938CC" w:rsidRDefault="004739C0" w:rsidP="004739C0">
      <w:pPr>
        <w:rPr>
          <w:szCs w:val="22"/>
        </w:rPr>
      </w:pPr>
    </w:p>
    <w:p w:rsidR="004739C0" w:rsidRPr="006938CC" w:rsidRDefault="004739C0" w:rsidP="004739C0">
      <w:pPr>
        <w:pStyle w:val="Nadpis5"/>
        <w:numPr>
          <w:ilvl w:val="0"/>
          <w:numId w:val="4"/>
        </w:numPr>
        <w:ind w:left="567" w:hanging="567"/>
        <w:rPr>
          <w:rFonts w:cs="Arial"/>
          <w:sz w:val="22"/>
          <w:szCs w:val="22"/>
        </w:rPr>
      </w:pPr>
      <w:r w:rsidRPr="006938CC">
        <w:rPr>
          <w:rFonts w:cs="Arial"/>
          <w:sz w:val="22"/>
          <w:szCs w:val="22"/>
        </w:rPr>
        <w:t xml:space="preserve">Objednatelem nebudou na Cenu za provedení dodávky poskytována jakákoli plnění před zahájením provádění. Dodavatel bude v průběhu provádění vystavovat a objednateli předávat </w:t>
      </w:r>
      <w:r w:rsidRPr="006938CC">
        <w:rPr>
          <w:rFonts w:cs="Arial"/>
          <w:bCs/>
          <w:sz w:val="22"/>
          <w:szCs w:val="22"/>
        </w:rPr>
        <w:t>faktury</w:t>
      </w:r>
      <w:r w:rsidRPr="006938CC">
        <w:rPr>
          <w:rFonts w:cs="Arial"/>
          <w:b/>
          <w:bCs/>
          <w:sz w:val="22"/>
          <w:szCs w:val="22"/>
        </w:rPr>
        <w:t xml:space="preserve"> </w:t>
      </w:r>
      <w:r w:rsidRPr="006938CC">
        <w:rPr>
          <w:rFonts w:cs="Arial"/>
          <w:sz w:val="22"/>
          <w:szCs w:val="22"/>
        </w:rPr>
        <w:t>(daňové doklady) na dílčí plnění, a to až do výše 90% (slovy: devadesáti procent) Ceny za provedení zakázky v ucelených a dodaných blocích. Dodavatelem vystavené faktury na dílčí plnění budou zahrnovat i příslušnou část daně z přidané hodnoty.</w:t>
      </w:r>
      <w:r w:rsidRPr="006938CC">
        <w:rPr>
          <w:rFonts w:cs="Arial"/>
          <w:b/>
          <w:bCs/>
          <w:sz w:val="22"/>
          <w:szCs w:val="22"/>
        </w:rPr>
        <w:tab/>
      </w:r>
      <w:r w:rsidRPr="006938CC">
        <w:rPr>
          <w:rFonts w:cs="Arial"/>
          <w:bCs/>
          <w:sz w:val="22"/>
          <w:szCs w:val="22"/>
        </w:rPr>
        <w:t>Splatnost faktur</w:t>
      </w:r>
      <w:r w:rsidRPr="006938CC">
        <w:rPr>
          <w:rFonts w:cs="Arial"/>
          <w:b/>
          <w:bCs/>
          <w:sz w:val="22"/>
          <w:szCs w:val="22"/>
        </w:rPr>
        <w:t xml:space="preserve"> </w:t>
      </w:r>
      <w:r w:rsidRPr="006938CC">
        <w:rPr>
          <w:rFonts w:cs="Arial"/>
          <w:sz w:val="22"/>
          <w:szCs w:val="22"/>
        </w:rPr>
        <w:t xml:space="preserve">na dílčí plnění je smluvními stranami dohodnuta na </w:t>
      </w:r>
      <w:r w:rsidRPr="006938CC">
        <w:rPr>
          <w:rFonts w:cs="Arial"/>
          <w:bCs/>
          <w:sz w:val="22"/>
          <w:szCs w:val="22"/>
        </w:rPr>
        <w:t>21 kalendářních dní</w:t>
      </w:r>
      <w:r w:rsidRPr="006938CC">
        <w:rPr>
          <w:rFonts w:cs="Arial"/>
          <w:b/>
          <w:bCs/>
          <w:sz w:val="22"/>
          <w:szCs w:val="22"/>
        </w:rPr>
        <w:t xml:space="preserve"> </w:t>
      </w:r>
      <w:r w:rsidRPr="006938CC">
        <w:rPr>
          <w:rFonts w:cs="Arial"/>
          <w:sz w:val="22"/>
          <w:szCs w:val="22"/>
        </w:rPr>
        <w:t xml:space="preserve">ode dne řádného předání faktury dodavatelem objednateli. Podkladem a podmínkou pro vystavení řádné faktury na dílčí plnění bude písemný, odsouhlasený a zástupcem objednatele jednajícím ve věcech technických podepsaný </w:t>
      </w:r>
      <w:r w:rsidRPr="006938CC">
        <w:rPr>
          <w:rFonts w:cs="Arial"/>
          <w:bCs/>
          <w:sz w:val="22"/>
          <w:szCs w:val="22"/>
        </w:rPr>
        <w:t>zjišťovací protokol</w:t>
      </w:r>
      <w:r w:rsidRPr="006938CC">
        <w:rPr>
          <w:rFonts w:cs="Arial"/>
          <w:b/>
          <w:bCs/>
          <w:sz w:val="22"/>
          <w:szCs w:val="22"/>
        </w:rPr>
        <w:t xml:space="preserve"> </w:t>
      </w:r>
      <w:r w:rsidRPr="006938CC">
        <w:rPr>
          <w:rFonts w:cs="Arial"/>
          <w:sz w:val="22"/>
          <w:szCs w:val="22"/>
        </w:rPr>
        <w:t>provedených prací a dodávek ke dni vystavení, té které faktury na dílčí plnění zpracovaný podle jednotlivých částí nabídkového rozpočtů dodavatele.</w:t>
      </w:r>
    </w:p>
    <w:p w:rsidR="004739C0" w:rsidRPr="006938CC" w:rsidRDefault="004739C0" w:rsidP="004739C0">
      <w:pPr>
        <w:rPr>
          <w:szCs w:val="22"/>
        </w:rPr>
      </w:pPr>
    </w:p>
    <w:p w:rsidR="004739C0" w:rsidRPr="006938CC" w:rsidRDefault="004739C0" w:rsidP="004739C0">
      <w:pPr>
        <w:pStyle w:val="Nadpis5"/>
        <w:numPr>
          <w:ilvl w:val="0"/>
          <w:numId w:val="4"/>
        </w:numPr>
        <w:ind w:left="567" w:hanging="567"/>
        <w:rPr>
          <w:rFonts w:cs="Arial"/>
          <w:sz w:val="22"/>
          <w:szCs w:val="22"/>
        </w:rPr>
      </w:pPr>
      <w:r w:rsidRPr="006938CC">
        <w:rPr>
          <w:rFonts w:cs="Arial"/>
          <w:bCs/>
          <w:sz w:val="22"/>
          <w:szCs w:val="22"/>
        </w:rPr>
        <w:t>Daň z přidané hodnoty</w:t>
      </w:r>
      <w:r w:rsidRPr="006938CC">
        <w:rPr>
          <w:rFonts w:cs="Arial"/>
          <w:b/>
          <w:bCs/>
          <w:sz w:val="22"/>
          <w:szCs w:val="22"/>
        </w:rPr>
        <w:t xml:space="preserve"> </w:t>
      </w:r>
      <w:r w:rsidRPr="006938CC">
        <w:rPr>
          <w:rFonts w:cs="Arial"/>
          <w:sz w:val="22"/>
          <w:szCs w:val="22"/>
        </w:rPr>
        <w:t>bude dodavatelem účtována v sazbách dle právních předpisů platných v době uskutečnitelného zdanitelného plnění pro to které účtované dílčí plnění dle předchozího odstavce.</w:t>
      </w:r>
    </w:p>
    <w:p w:rsidR="004739C0" w:rsidRPr="006938CC" w:rsidRDefault="004739C0" w:rsidP="004739C0">
      <w:pPr>
        <w:rPr>
          <w:szCs w:val="22"/>
        </w:rPr>
      </w:pPr>
    </w:p>
    <w:p w:rsidR="004739C0" w:rsidRPr="006938CC" w:rsidRDefault="004739C0" w:rsidP="004739C0">
      <w:pPr>
        <w:pStyle w:val="Nadpis5"/>
        <w:numPr>
          <w:ilvl w:val="0"/>
          <w:numId w:val="4"/>
        </w:numPr>
        <w:ind w:left="567" w:hanging="567"/>
        <w:rPr>
          <w:rFonts w:cs="Arial"/>
          <w:sz w:val="22"/>
          <w:szCs w:val="22"/>
        </w:rPr>
      </w:pPr>
      <w:r w:rsidRPr="006938CC">
        <w:rPr>
          <w:rFonts w:cs="Arial"/>
          <w:sz w:val="22"/>
          <w:szCs w:val="22"/>
        </w:rPr>
        <w:t xml:space="preserve">Objednatelem podepsaný zjišťovací protokol dílčího plnění nezbavuje dodavatele odpovědnosti za předání díla jako celku objednateli bez vad a nedodělků. Do patnácti dní po řádném protokolárním předání a převzetí zakázky dodavatel vystaví a předá objednateli daňový doklad – </w:t>
      </w:r>
      <w:r w:rsidRPr="006938CC">
        <w:rPr>
          <w:rFonts w:cs="Arial"/>
          <w:bCs/>
          <w:sz w:val="22"/>
          <w:szCs w:val="22"/>
        </w:rPr>
        <w:t>konečnou fakturu</w:t>
      </w:r>
      <w:r w:rsidRPr="006938CC">
        <w:rPr>
          <w:rFonts w:cs="Arial"/>
          <w:b/>
          <w:bCs/>
          <w:sz w:val="22"/>
          <w:szCs w:val="22"/>
        </w:rPr>
        <w:t xml:space="preserve"> </w:t>
      </w:r>
      <w:r w:rsidRPr="006938CC">
        <w:rPr>
          <w:rFonts w:cs="Arial"/>
          <w:sz w:val="22"/>
          <w:szCs w:val="22"/>
        </w:rPr>
        <w:t xml:space="preserve">(vyúčtování Ceny za provedení zakázky po odečtení fakturovaných dílčích plnění). Konečná faktura bude mít </w:t>
      </w:r>
      <w:r w:rsidRPr="006938CC">
        <w:rPr>
          <w:rFonts w:cs="Arial"/>
          <w:bCs/>
          <w:sz w:val="22"/>
          <w:szCs w:val="22"/>
        </w:rPr>
        <w:t>splatnost 21 kalendářních dní</w:t>
      </w:r>
      <w:r w:rsidRPr="006938CC">
        <w:rPr>
          <w:rFonts w:cs="Arial"/>
          <w:b/>
          <w:bCs/>
          <w:sz w:val="22"/>
          <w:szCs w:val="22"/>
        </w:rPr>
        <w:t xml:space="preserve"> </w:t>
      </w:r>
      <w:r w:rsidRPr="006938CC">
        <w:rPr>
          <w:rFonts w:cs="Arial"/>
          <w:sz w:val="22"/>
          <w:szCs w:val="22"/>
        </w:rPr>
        <w:t>ode dne jejího řádného předání zhotovitelem objednateli. Objednatel je povinen konečnou fakturu uhradit dodavateli ve lhůtě splatnosti konečné faktury nebo ve lhůtě 21 kalendářních dní ode dne odstranění všech vad a nedodělků zjištěných při předání díla, a to toho dne určeného k plnění, který nastane později.</w:t>
      </w:r>
    </w:p>
    <w:p w:rsidR="004739C0" w:rsidRPr="006938CC" w:rsidRDefault="004739C0" w:rsidP="004739C0">
      <w:pPr>
        <w:rPr>
          <w:szCs w:val="22"/>
        </w:rPr>
      </w:pPr>
    </w:p>
    <w:p w:rsidR="004739C0" w:rsidRPr="006938CC" w:rsidRDefault="004739C0" w:rsidP="004739C0">
      <w:pPr>
        <w:pStyle w:val="Nadpis5"/>
        <w:numPr>
          <w:ilvl w:val="0"/>
          <w:numId w:val="4"/>
        </w:numPr>
        <w:ind w:left="567" w:hanging="567"/>
        <w:rPr>
          <w:sz w:val="22"/>
          <w:szCs w:val="22"/>
        </w:rPr>
      </w:pPr>
      <w:r w:rsidRPr="006938CC">
        <w:rPr>
          <w:sz w:val="22"/>
          <w:szCs w:val="22"/>
        </w:rPr>
        <w:t xml:space="preserve">Smluvní strany se výslovně dohodly, </w:t>
      </w:r>
      <w:r w:rsidRPr="006938CC">
        <w:rPr>
          <w:bCs/>
          <w:sz w:val="22"/>
          <w:szCs w:val="22"/>
        </w:rPr>
        <w:t>že objednatel</w:t>
      </w:r>
      <w:r w:rsidRPr="006938CC">
        <w:rPr>
          <w:sz w:val="22"/>
          <w:szCs w:val="22"/>
        </w:rPr>
        <w:t xml:space="preserve"> </w:t>
      </w:r>
      <w:r w:rsidRPr="006938CC">
        <w:rPr>
          <w:bCs/>
          <w:sz w:val="22"/>
          <w:szCs w:val="22"/>
        </w:rPr>
        <w:t>je oprávněn zmenšit</w:t>
      </w:r>
      <w:r w:rsidRPr="006938CC">
        <w:rPr>
          <w:sz w:val="22"/>
          <w:szCs w:val="22"/>
        </w:rPr>
        <w:t xml:space="preserve"> rozsah předmětu plnění díla. V tomto případě bude smluvní cena úměrně snížena s použitím cen z cenové nabídky ze dne </w:t>
      </w:r>
      <w:proofErr w:type="gramStart"/>
      <w:r w:rsidRPr="006938CC">
        <w:rPr>
          <w:sz w:val="22"/>
          <w:szCs w:val="22"/>
        </w:rPr>
        <w:t>2.2.2018</w:t>
      </w:r>
      <w:proofErr w:type="gramEnd"/>
      <w:r w:rsidRPr="006938CC">
        <w:rPr>
          <w:sz w:val="22"/>
          <w:szCs w:val="22"/>
        </w:rPr>
        <w:t xml:space="preserve">. </w:t>
      </w:r>
      <w:r>
        <w:rPr>
          <w:sz w:val="22"/>
          <w:szCs w:val="22"/>
        </w:rPr>
        <w:t xml:space="preserve">Zhotovitel si vyhrazuje možnost uplatnění nákladů na materiál a výrobu rušeného rozsahu díla před montáží. </w:t>
      </w:r>
    </w:p>
    <w:p w:rsidR="004739C0" w:rsidRPr="006938CC" w:rsidRDefault="004739C0" w:rsidP="004739C0">
      <w:pPr>
        <w:rPr>
          <w:szCs w:val="22"/>
        </w:rPr>
      </w:pPr>
    </w:p>
    <w:p w:rsidR="004739C0" w:rsidRPr="006938CC" w:rsidRDefault="004739C0" w:rsidP="004739C0">
      <w:pPr>
        <w:pStyle w:val="Nadpis5"/>
        <w:numPr>
          <w:ilvl w:val="0"/>
          <w:numId w:val="4"/>
        </w:numPr>
        <w:ind w:left="567" w:hanging="567"/>
        <w:rPr>
          <w:sz w:val="22"/>
          <w:szCs w:val="22"/>
        </w:rPr>
      </w:pPr>
      <w:r w:rsidRPr="006938CC">
        <w:rPr>
          <w:sz w:val="22"/>
          <w:szCs w:val="22"/>
        </w:rP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V případě, že daňový doklad </w:t>
      </w:r>
      <w:r w:rsidRPr="006938CC">
        <w:rPr>
          <w:sz w:val="22"/>
          <w:szCs w:val="22"/>
        </w:rPr>
        <w:lastRenderedPageBreak/>
        <w:t xml:space="preserve">nebude obsahovat správné údaje či bude neúplný, je objednatel oprávněn daňový doklad vrátit ve lhůtě do data jeho splatnosti zhotoviteli. Zhotovitel je povinen takový daňový doklad opravit. </w:t>
      </w:r>
    </w:p>
    <w:p w:rsidR="004739C0" w:rsidRPr="006938CC" w:rsidRDefault="004739C0" w:rsidP="004739C0">
      <w:pPr>
        <w:pStyle w:val="Nadpis5"/>
        <w:numPr>
          <w:ilvl w:val="0"/>
          <w:numId w:val="0"/>
        </w:numPr>
        <w:rPr>
          <w:sz w:val="22"/>
          <w:szCs w:val="22"/>
        </w:rPr>
      </w:pPr>
    </w:p>
    <w:p w:rsidR="004739C0" w:rsidRPr="006938CC" w:rsidRDefault="004739C0" w:rsidP="004739C0">
      <w:pPr>
        <w:pStyle w:val="Zkladntextodsazen3"/>
        <w:tabs>
          <w:tab w:val="left" w:pos="3600"/>
          <w:tab w:val="left" w:pos="4320"/>
        </w:tabs>
        <w:rPr>
          <w:szCs w:val="22"/>
        </w:rPr>
      </w:pPr>
    </w:p>
    <w:p w:rsidR="004739C0" w:rsidRDefault="004739C0" w:rsidP="004739C0">
      <w:pPr>
        <w:pStyle w:val="Nadpis1"/>
      </w:pPr>
      <w:r w:rsidRPr="005511A7">
        <w:rPr>
          <w:u w:val="none"/>
        </w:rPr>
        <w:tab/>
      </w:r>
      <w:bookmarkStart w:id="3" w:name="_Ref200774840"/>
      <w:r>
        <w:t>Prohlášení, práva a povinnosti smluvních stran</w:t>
      </w:r>
      <w:bookmarkEnd w:id="3"/>
    </w:p>
    <w:p w:rsidR="004739C0" w:rsidRPr="006938CC" w:rsidRDefault="004739C0" w:rsidP="004739C0">
      <w:pPr>
        <w:pStyle w:val="Nadpis5"/>
        <w:numPr>
          <w:ilvl w:val="0"/>
          <w:numId w:val="5"/>
        </w:numPr>
        <w:ind w:left="567" w:hanging="567"/>
        <w:rPr>
          <w:sz w:val="22"/>
          <w:szCs w:val="22"/>
        </w:rPr>
      </w:pPr>
      <w:r w:rsidRPr="006938CC">
        <w:rPr>
          <w:sz w:val="22"/>
          <w:szCs w:val="22"/>
        </w:rPr>
        <w:t>Zhotovitel se zavazuje při provádění díla zachovávat platné bezpečnostní, hygienické a protipožární a jiné obecně závazné předpisy, ČSN, ČN, EN či jiné technické normy a rozhodnutí orgánů veřejné správy, zejména pak vymezení podmínek hlučnosti, doby provádění stavebních prací apod.</w:t>
      </w:r>
    </w:p>
    <w:p w:rsidR="004739C0" w:rsidRPr="006938CC" w:rsidRDefault="004739C0" w:rsidP="004739C0">
      <w:pPr>
        <w:rPr>
          <w:szCs w:val="22"/>
        </w:rPr>
      </w:pPr>
    </w:p>
    <w:p w:rsidR="004739C0" w:rsidRPr="006938CC" w:rsidRDefault="004739C0" w:rsidP="004739C0">
      <w:pPr>
        <w:pStyle w:val="Nadpis5"/>
        <w:numPr>
          <w:ilvl w:val="0"/>
          <w:numId w:val="5"/>
        </w:numPr>
        <w:ind w:left="567" w:hanging="567"/>
        <w:rPr>
          <w:sz w:val="22"/>
          <w:szCs w:val="22"/>
        </w:rPr>
      </w:pPr>
      <w:r w:rsidRPr="006938CC">
        <w:rPr>
          <w:sz w:val="22"/>
          <w:szCs w:val="22"/>
        </w:rPr>
        <w:t>Zhotovitel prohlašuje, že před podpisem této smlouvy řádně prověřil místní podmínky související s realizací díla a všechny nejasné podmínky či jeho části si vyjasnil s objednatelem a/nebo místním šetřením. Byl seznámen se zákazem vjezdu vozidel nad 3,5 t na in-line dráhu v areálu.</w:t>
      </w:r>
    </w:p>
    <w:p w:rsidR="004739C0" w:rsidRPr="006938CC" w:rsidRDefault="004739C0" w:rsidP="004739C0">
      <w:pPr>
        <w:rPr>
          <w:szCs w:val="22"/>
        </w:rPr>
      </w:pPr>
    </w:p>
    <w:p w:rsidR="004739C0" w:rsidRPr="006938CC" w:rsidRDefault="004739C0" w:rsidP="004739C0">
      <w:pPr>
        <w:pStyle w:val="Nadpis5"/>
        <w:numPr>
          <w:ilvl w:val="0"/>
          <w:numId w:val="5"/>
        </w:numPr>
        <w:ind w:left="567" w:hanging="567"/>
        <w:rPr>
          <w:sz w:val="22"/>
          <w:szCs w:val="22"/>
        </w:rPr>
      </w:pPr>
      <w:r w:rsidRPr="006938CC">
        <w:rPr>
          <w:sz w:val="22"/>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ČN, EN či jinými technickými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4739C0" w:rsidRPr="006938CC" w:rsidRDefault="004739C0" w:rsidP="004739C0">
      <w:pPr>
        <w:rPr>
          <w:szCs w:val="22"/>
        </w:rPr>
      </w:pPr>
    </w:p>
    <w:p w:rsidR="004739C0" w:rsidRPr="006938CC" w:rsidRDefault="004739C0" w:rsidP="004739C0">
      <w:pPr>
        <w:pStyle w:val="Nadpis5"/>
        <w:numPr>
          <w:ilvl w:val="0"/>
          <w:numId w:val="5"/>
        </w:numPr>
        <w:ind w:left="567" w:hanging="567"/>
        <w:rPr>
          <w:sz w:val="22"/>
          <w:szCs w:val="22"/>
        </w:rPr>
      </w:pPr>
      <w:r w:rsidRPr="006938CC">
        <w:rPr>
          <w:sz w:val="22"/>
          <w:szCs w:val="22"/>
        </w:rPr>
        <w:t>Vyvstane-li v průběhu provádění díla nutnost upřesnění způsobu jeho provedení (včetně používaných stavebních materiálů), zavazuje se zhotovitel neprodleně si vyžádat předchozí písemný souhlas či pokyn objednatele.</w:t>
      </w:r>
    </w:p>
    <w:p w:rsidR="004739C0" w:rsidRPr="006938CC" w:rsidRDefault="004739C0" w:rsidP="004739C0">
      <w:pPr>
        <w:rPr>
          <w:szCs w:val="22"/>
        </w:rPr>
      </w:pPr>
    </w:p>
    <w:p w:rsidR="004739C0" w:rsidRPr="006938CC" w:rsidRDefault="004739C0" w:rsidP="004739C0">
      <w:pPr>
        <w:pStyle w:val="Nadpis5"/>
        <w:numPr>
          <w:ilvl w:val="0"/>
          <w:numId w:val="5"/>
        </w:numPr>
        <w:ind w:left="567" w:hanging="567"/>
        <w:rPr>
          <w:sz w:val="22"/>
          <w:szCs w:val="22"/>
        </w:rPr>
      </w:pPr>
      <w:r w:rsidRPr="006938CC">
        <w:rPr>
          <w:sz w:val="22"/>
          <w:szCs w:val="22"/>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4739C0" w:rsidRPr="006938CC" w:rsidRDefault="004739C0" w:rsidP="004739C0">
      <w:pPr>
        <w:pStyle w:val="Zkladntextodsazen"/>
        <w:tabs>
          <w:tab w:val="left" w:pos="3600"/>
          <w:tab w:val="left" w:pos="4320"/>
        </w:tabs>
        <w:ind w:left="675"/>
        <w:rPr>
          <w:szCs w:val="22"/>
        </w:rPr>
      </w:pPr>
    </w:p>
    <w:p w:rsidR="004739C0" w:rsidRDefault="004739C0" w:rsidP="004739C0">
      <w:pPr>
        <w:pStyle w:val="Nadpis1"/>
      </w:pPr>
      <w:bookmarkStart w:id="4" w:name="_Ref200774844"/>
      <w:r>
        <w:t>Podmínky provádění díla</w:t>
      </w:r>
      <w:bookmarkEnd w:id="4"/>
    </w:p>
    <w:p w:rsidR="004739C0" w:rsidRPr="00D03E63" w:rsidRDefault="004739C0" w:rsidP="004739C0">
      <w:pPr>
        <w:pStyle w:val="Nadpis5"/>
        <w:numPr>
          <w:ilvl w:val="0"/>
          <w:numId w:val="23"/>
        </w:numPr>
        <w:rPr>
          <w:sz w:val="22"/>
          <w:szCs w:val="22"/>
        </w:rPr>
      </w:pPr>
      <w:r w:rsidRPr="00D03E63">
        <w:rPr>
          <w:sz w:val="22"/>
          <w:szCs w:val="22"/>
        </w:rPr>
        <w:t>Zhotovitel zodpovídá za to, že veškeré dodávky budou souhlasit se specifikací uvedenou v této Smlouvě, včetně jejích příloh. Rovněž odpovídá za kvalitu dodaného zařízení a použitého instalačního materiálu, jakož i realizovaných prací, které musí odpovídat příslušným technicko-dodacím předpisům a zabezpečí kontrolu dodávek tak, aby nemohlo dojít k záměnám. Dodané zařízení a materiál musí mít příslušné platné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nebo technologie standardně používané při tomto typu prováděného díla.</w:t>
      </w:r>
    </w:p>
    <w:p w:rsidR="004739C0" w:rsidRPr="006938CC" w:rsidRDefault="004739C0" w:rsidP="004739C0">
      <w:pPr>
        <w:rPr>
          <w:szCs w:val="22"/>
        </w:rPr>
      </w:pPr>
    </w:p>
    <w:p w:rsidR="004739C0" w:rsidRPr="00D03E63" w:rsidRDefault="004739C0" w:rsidP="004739C0">
      <w:pPr>
        <w:pStyle w:val="Nadpis5"/>
        <w:numPr>
          <w:ilvl w:val="0"/>
          <w:numId w:val="21"/>
        </w:numPr>
        <w:rPr>
          <w:sz w:val="22"/>
          <w:szCs w:val="22"/>
        </w:rPr>
      </w:pPr>
      <w:r w:rsidRPr="00D03E63">
        <w:rPr>
          <w:sz w:val="22"/>
          <w:szCs w:val="22"/>
        </w:rPr>
        <w:t>Zhotovitel na sebe přejímá zodpovědnost a ručení za škody způsobené všemi účastníky prací na zhotovovaném díle po celou dobu,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rsidR="004739C0" w:rsidRPr="00D03E63" w:rsidRDefault="004739C0" w:rsidP="004739C0">
      <w:pPr>
        <w:rPr>
          <w:szCs w:val="22"/>
        </w:rPr>
      </w:pPr>
    </w:p>
    <w:p w:rsidR="004739C0" w:rsidRPr="00D03E63" w:rsidRDefault="004739C0" w:rsidP="004739C0">
      <w:pPr>
        <w:pStyle w:val="Nadpis5"/>
        <w:numPr>
          <w:ilvl w:val="0"/>
          <w:numId w:val="21"/>
        </w:numPr>
        <w:rPr>
          <w:sz w:val="22"/>
          <w:szCs w:val="22"/>
        </w:rPr>
      </w:pPr>
      <w:r w:rsidRPr="00D03E63">
        <w:rPr>
          <w:sz w:val="22"/>
          <w:szCs w:val="22"/>
        </w:rPr>
        <w:t xml:space="preserve">Objednatel je zápisem do stavebního deníku oprávněn vyzvat zhotovitele k přerušení provádění Díla v případě, že zhotovitel provádí Dílo v rozporu s touto smlouvou, dokumentací, platnými právními nebo technickými normami. Provádění Díla bude zhotovitelem přerušeno do doby, než mezi účastníky dojde </w:t>
      </w:r>
      <w:r w:rsidRPr="00D03E63">
        <w:rPr>
          <w:sz w:val="22"/>
          <w:szCs w:val="22"/>
        </w:rPr>
        <w:lastRenderedPageBreak/>
        <w:t xml:space="preserve">k dohodě o dalším postupu. </w:t>
      </w:r>
    </w:p>
    <w:p w:rsidR="004739C0" w:rsidRPr="00D03E63" w:rsidRDefault="004739C0" w:rsidP="004739C0">
      <w:pPr>
        <w:jc w:val="both"/>
        <w:rPr>
          <w:szCs w:val="22"/>
        </w:rPr>
      </w:pPr>
    </w:p>
    <w:p w:rsidR="004739C0" w:rsidRDefault="004739C0" w:rsidP="004739C0">
      <w:pPr>
        <w:pStyle w:val="Nadpis5"/>
        <w:numPr>
          <w:ilvl w:val="0"/>
          <w:numId w:val="21"/>
        </w:numPr>
        <w:rPr>
          <w:sz w:val="22"/>
          <w:szCs w:val="22"/>
        </w:rPr>
      </w:pPr>
      <w:r w:rsidRPr="00D03E63">
        <w:rPr>
          <w:sz w:val="22"/>
          <w:szCs w:val="22"/>
        </w:rPr>
        <w:t xml:space="preserve">Zhotovitel je zápisem do stavebního deníku oprávněn přerušit provádění Díla v těchto případech: </w:t>
      </w:r>
    </w:p>
    <w:p w:rsidR="004739C0" w:rsidRPr="00DC6419" w:rsidRDefault="004739C0" w:rsidP="004739C0"/>
    <w:p w:rsidR="004739C0" w:rsidRPr="00D03E63" w:rsidRDefault="004739C0" w:rsidP="004739C0">
      <w:pPr>
        <w:pStyle w:val="Nadpis5"/>
        <w:numPr>
          <w:ilvl w:val="0"/>
          <w:numId w:val="22"/>
        </w:numPr>
        <w:rPr>
          <w:sz w:val="22"/>
          <w:szCs w:val="22"/>
        </w:rPr>
      </w:pPr>
      <w:r w:rsidRPr="00D03E63">
        <w:rPr>
          <w:sz w:val="22"/>
          <w:szCs w:val="22"/>
        </w:rPr>
        <w:t xml:space="preserve">požaduje-li objednatel změny v provedení Díla – po dobu jednání o řešení změny, </w:t>
      </w:r>
    </w:p>
    <w:p w:rsidR="004739C0" w:rsidRPr="00D03E63" w:rsidRDefault="004739C0" w:rsidP="004739C0">
      <w:pPr>
        <w:pStyle w:val="Nadpis5"/>
        <w:numPr>
          <w:ilvl w:val="0"/>
          <w:numId w:val="22"/>
        </w:numPr>
        <w:rPr>
          <w:sz w:val="22"/>
          <w:szCs w:val="22"/>
        </w:rPr>
      </w:pPr>
      <w:r w:rsidRPr="00D03E63">
        <w:rPr>
          <w:sz w:val="22"/>
          <w:szCs w:val="22"/>
        </w:rPr>
        <w:t xml:space="preserve">nastanou-li zhotovitelem neovlivnitelné překážky v provádění Díla, zejm. změny počasí (déšť, vítr, sníh atd.), v důsledku kterých nebude zhotovitel moci pokračovat v provádění Díla bez nebezpečí škody na životě, zdraví nebo majetku, snížení kvality díla a/nebo vzniku vad Díla – po dobu trvání takových překážek, </w:t>
      </w:r>
    </w:p>
    <w:p w:rsidR="004739C0" w:rsidRPr="00D03E63" w:rsidRDefault="004739C0" w:rsidP="004739C0">
      <w:pPr>
        <w:pStyle w:val="Nadpis5"/>
        <w:numPr>
          <w:ilvl w:val="0"/>
          <w:numId w:val="22"/>
        </w:numPr>
        <w:rPr>
          <w:sz w:val="22"/>
          <w:szCs w:val="22"/>
        </w:rPr>
      </w:pPr>
      <w:r w:rsidRPr="00D03E63">
        <w:rPr>
          <w:sz w:val="22"/>
          <w:szCs w:val="22"/>
        </w:rPr>
        <w:t xml:space="preserve">je-li objednatel v prodlení s poskytnutím nezbytné součinnosti – do doby poskytnutí součinnosti, </w:t>
      </w:r>
    </w:p>
    <w:p w:rsidR="004739C0" w:rsidRPr="00D03E63" w:rsidRDefault="004739C0" w:rsidP="004739C0">
      <w:pPr>
        <w:pStyle w:val="Nadpis5"/>
        <w:numPr>
          <w:ilvl w:val="0"/>
          <w:numId w:val="22"/>
        </w:numPr>
        <w:rPr>
          <w:sz w:val="22"/>
          <w:szCs w:val="22"/>
        </w:rPr>
      </w:pPr>
      <w:r w:rsidRPr="00D03E63">
        <w:rPr>
          <w:sz w:val="22"/>
          <w:szCs w:val="22"/>
        </w:rPr>
        <w:t xml:space="preserve">zabrání-li provádění Díla vyšší moc – po dobu trvání překážky způsobené vyšší mocí. </w:t>
      </w:r>
    </w:p>
    <w:p w:rsidR="004739C0" w:rsidRPr="00D03E63" w:rsidRDefault="004739C0" w:rsidP="004739C0">
      <w:pPr>
        <w:jc w:val="both"/>
        <w:rPr>
          <w:szCs w:val="22"/>
        </w:rPr>
      </w:pPr>
    </w:p>
    <w:p w:rsidR="004739C0" w:rsidRPr="00D03E63" w:rsidRDefault="004739C0" w:rsidP="004739C0">
      <w:pPr>
        <w:pStyle w:val="Nadpis5"/>
        <w:numPr>
          <w:ilvl w:val="0"/>
          <w:numId w:val="21"/>
        </w:numPr>
        <w:rPr>
          <w:sz w:val="22"/>
          <w:szCs w:val="22"/>
        </w:rPr>
      </w:pPr>
      <w:r w:rsidRPr="00D03E63">
        <w:rPr>
          <w:sz w:val="22"/>
          <w:szCs w:val="22"/>
        </w:rPr>
        <w:t xml:space="preserve">Termín dokončení Díla se prodlužuje o dobu, po kterou zhotovitel přerušil provádění Díla dle čl. II. odst. 10., 11. této smlouvy. </w:t>
      </w:r>
    </w:p>
    <w:p w:rsidR="004739C0" w:rsidRPr="00D03E63" w:rsidRDefault="004739C0" w:rsidP="004739C0">
      <w:pPr>
        <w:jc w:val="both"/>
        <w:rPr>
          <w:szCs w:val="22"/>
        </w:rPr>
      </w:pPr>
    </w:p>
    <w:p w:rsidR="004739C0" w:rsidRPr="00D03E63" w:rsidRDefault="004739C0" w:rsidP="004739C0">
      <w:pPr>
        <w:pStyle w:val="Nadpis5"/>
        <w:numPr>
          <w:ilvl w:val="0"/>
          <w:numId w:val="21"/>
        </w:numPr>
        <w:rPr>
          <w:sz w:val="22"/>
          <w:szCs w:val="22"/>
        </w:rPr>
      </w:pPr>
      <w:r w:rsidRPr="00D03E63">
        <w:rPr>
          <w:sz w:val="22"/>
          <w:szCs w:val="22"/>
        </w:rPr>
        <w:t xml:space="preserve">Jakmile bude mít zhotovitel za to, že bylo Dílo dokončeno, oznámí to objednateli a vyzve jej k prohlídce a předání dokončeného Díla. Bude-li mít objednatel zájem na spojení okamžiku předání dokončeného Díla s provedením úkonů ve správním řízení, na jejichž základě mu bude oficiálně umožněno užívat Dílo, je objednatel povinen určit přesnou dobu předání a převzetí Díla a zajistit na tuto dobu přítomnost příslušných úředních osob. </w:t>
      </w:r>
    </w:p>
    <w:p w:rsidR="004739C0" w:rsidRPr="002934E8" w:rsidRDefault="004739C0" w:rsidP="004739C0"/>
    <w:p w:rsidR="004739C0" w:rsidRPr="006938CC" w:rsidRDefault="004739C0" w:rsidP="004739C0">
      <w:pPr>
        <w:tabs>
          <w:tab w:val="left" w:pos="3600"/>
          <w:tab w:val="left" w:pos="4320"/>
        </w:tabs>
        <w:rPr>
          <w:szCs w:val="22"/>
        </w:rPr>
      </w:pPr>
    </w:p>
    <w:p w:rsidR="004739C0" w:rsidRDefault="004739C0" w:rsidP="004739C0">
      <w:pPr>
        <w:pStyle w:val="Nadpis1"/>
      </w:pPr>
      <w:r w:rsidRPr="006F4171">
        <w:rPr>
          <w:b w:val="0"/>
          <w:u w:val="none"/>
        </w:rPr>
        <w:t xml:space="preserve"> </w:t>
      </w:r>
      <w:r>
        <w:t>Záruka za jakost a zkoušky díla</w:t>
      </w:r>
    </w:p>
    <w:p w:rsidR="004739C0" w:rsidRPr="00D03E63" w:rsidRDefault="004739C0" w:rsidP="004739C0">
      <w:pPr>
        <w:pStyle w:val="Nadpis5"/>
        <w:numPr>
          <w:ilvl w:val="0"/>
          <w:numId w:val="24"/>
        </w:numPr>
        <w:rPr>
          <w:sz w:val="22"/>
          <w:szCs w:val="22"/>
        </w:rPr>
      </w:pPr>
      <w:r w:rsidRPr="00D03E63">
        <w:rPr>
          <w:sz w:val="22"/>
          <w:szCs w:val="22"/>
        </w:rPr>
        <w:t>Zhotovitel se zavazuje, že předané dílo bude prosté jakýchkoli vad a nedodělků a bude mít vlastnosti obvyklé pro toto dílo dle obecně závazných předpisů, technických norem a této smlouvy.</w:t>
      </w:r>
    </w:p>
    <w:p w:rsidR="004739C0" w:rsidRPr="00D03E63" w:rsidRDefault="004739C0" w:rsidP="004739C0">
      <w:pPr>
        <w:rPr>
          <w:szCs w:val="22"/>
        </w:rPr>
      </w:pPr>
    </w:p>
    <w:p w:rsidR="004739C0" w:rsidRPr="00D03E63" w:rsidRDefault="004739C0" w:rsidP="004739C0">
      <w:pPr>
        <w:pStyle w:val="Nadpis5"/>
        <w:numPr>
          <w:ilvl w:val="0"/>
          <w:numId w:val="24"/>
        </w:numPr>
        <w:rPr>
          <w:b/>
          <w:bCs/>
          <w:sz w:val="22"/>
          <w:szCs w:val="22"/>
        </w:rPr>
      </w:pPr>
      <w:r w:rsidRPr="00D03E63">
        <w:rPr>
          <w:sz w:val="22"/>
          <w:szCs w:val="22"/>
        </w:rPr>
        <w:t xml:space="preserve">Zhotovitel poskytuje objednateli záruku za jakost díla v délce </w:t>
      </w:r>
      <w:r w:rsidRPr="00D03E63">
        <w:rPr>
          <w:b/>
          <w:sz w:val="22"/>
          <w:szCs w:val="22"/>
        </w:rPr>
        <w:t>24</w:t>
      </w:r>
      <w:r w:rsidRPr="00D03E63">
        <w:rPr>
          <w:b/>
          <w:bCs/>
          <w:sz w:val="22"/>
          <w:szCs w:val="22"/>
        </w:rPr>
        <w:t xml:space="preserve"> (slovy: </w:t>
      </w:r>
      <w:proofErr w:type="spellStart"/>
      <w:r w:rsidRPr="00D03E63">
        <w:rPr>
          <w:b/>
          <w:bCs/>
          <w:sz w:val="22"/>
          <w:szCs w:val="22"/>
        </w:rPr>
        <w:t>dvacetčtyři</w:t>
      </w:r>
      <w:proofErr w:type="spellEnd"/>
      <w:r w:rsidRPr="00D03E63">
        <w:rPr>
          <w:b/>
          <w:bCs/>
          <w:sz w:val="22"/>
          <w:szCs w:val="22"/>
        </w:rPr>
        <w:t>) měsíců ode dne řádného provedení díla a protokolárního předání díla objednateli zhotovitelem.</w:t>
      </w:r>
    </w:p>
    <w:p w:rsidR="004739C0" w:rsidRPr="00D03E63" w:rsidRDefault="004739C0" w:rsidP="004739C0">
      <w:pPr>
        <w:rPr>
          <w:szCs w:val="22"/>
        </w:rPr>
      </w:pPr>
    </w:p>
    <w:p w:rsidR="004739C0" w:rsidRPr="00D03E63" w:rsidRDefault="004739C0" w:rsidP="004739C0">
      <w:pPr>
        <w:pStyle w:val="Nadpis5"/>
        <w:numPr>
          <w:ilvl w:val="0"/>
          <w:numId w:val="24"/>
        </w:numPr>
        <w:rPr>
          <w:sz w:val="22"/>
          <w:szCs w:val="22"/>
        </w:rPr>
      </w:pPr>
      <w:r w:rsidRPr="00D03E63">
        <w:rPr>
          <w:sz w:val="22"/>
          <w:szCs w:val="22"/>
        </w:rPr>
        <w:t>Zhotovitel v době záruky ručí za provedené a předané dílo.</w:t>
      </w:r>
    </w:p>
    <w:p w:rsidR="004739C0" w:rsidRPr="00D03E63" w:rsidRDefault="004739C0" w:rsidP="004739C0">
      <w:pPr>
        <w:rPr>
          <w:szCs w:val="22"/>
        </w:rPr>
      </w:pPr>
    </w:p>
    <w:p w:rsidR="004739C0" w:rsidRPr="00D03E63" w:rsidRDefault="004739C0" w:rsidP="004739C0">
      <w:pPr>
        <w:pStyle w:val="Nadpis5"/>
        <w:numPr>
          <w:ilvl w:val="0"/>
          <w:numId w:val="24"/>
        </w:numPr>
        <w:rPr>
          <w:sz w:val="22"/>
          <w:szCs w:val="22"/>
        </w:rPr>
      </w:pPr>
      <w:r w:rsidRPr="00D03E63">
        <w:rPr>
          <w:sz w:val="22"/>
          <w:szCs w:val="22"/>
        </w:rPr>
        <w:t xml:space="preserve">Objednatel je povinen vady díla písemně reklamovat u Zhotovitele bez zbytečného odkladu po jejich zjištění na email Zhotovitele: </w:t>
      </w:r>
      <w:hyperlink r:id="rId8" w:history="1">
        <w:r w:rsidRPr="00D03E63">
          <w:rPr>
            <w:rStyle w:val="Hypertextovodkaz"/>
            <w:sz w:val="22"/>
            <w:szCs w:val="22"/>
          </w:rPr>
          <w:t>info@unipark.cz</w:t>
        </w:r>
      </w:hyperlink>
      <w:r w:rsidRPr="00D03E63">
        <w:rPr>
          <w:sz w:val="22"/>
          <w:szCs w:val="22"/>
        </w:rPr>
        <w:t>. Vady vyplývající z odpovědnosti Zhotovitele v záruční době je Zhotovitel povinen odstranit neprodleně vlastním nákladem. Za neprodlený nástup na odstranění vad je počítáno u vad, které ohrožují bezpečnost stavby a osob do jednoho pracovního dne od oznámení vady, u ostatních vad pak s ohledem na dostup náhradních dílů do deseti dnů.</w:t>
      </w:r>
    </w:p>
    <w:p w:rsidR="004739C0" w:rsidRPr="00D03E63" w:rsidRDefault="004739C0" w:rsidP="004739C0">
      <w:pPr>
        <w:jc w:val="both"/>
        <w:rPr>
          <w:szCs w:val="22"/>
          <w:highlight w:val="yellow"/>
        </w:rPr>
      </w:pPr>
    </w:p>
    <w:p w:rsidR="004739C0" w:rsidRPr="00D03E63" w:rsidRDefault="004739C0" w:rsidP="004739C0">
      <w:pPr>
        <w:pStyle w:val="Nadpis5"/>
        <w:numPr>
          <w:ilvl w:val="0"/>
          <w:numId w:val="24"/>
        </w:numPr>
        <w:rPr>
          <w:sz w:val="22"/>
          <w:szCs w:val="22"/>
        </w:rPr>
      </w:pPr>
      <w:r w:rsidRPr="00D03E63">
        <w:rPr>
          <w:sz w:val="22"/>
          <w:szCs w:val="22"/>
        </w:rPr>
        <w:t>Objednatel není oprávněn v záruční době do Díla či jakékoli jeho části zasahovat, kromě běžné údržby, pokud tak učiní, záruka se neuplatňuje. Zhotovitel neodpovídá za vady Díla, které byly způsobeny objednatelem, třetí osobou, běžným opotřebením nebo vyšší mocí. Zhotovitel se také zprostí povinnosti z vady Díla, prokáže-li, že vada Díla byla způsobena jen selháním technického dozoru, který si objednatel k dozorování nad prováděním Díla zvolil.</w:t>
      </w:r>
    </w:p>
    <w:p w:rsidR="004739C0" w:rsidRPr="002934E8" w:rsidRDefault="004739C0" w:rsidP="004739C0">
      <w:pPr>
        <w:jc w:val="both"/>
        <w:rPr>
          <w:highlight w:val="yellow"/>
        </w:rPr>
      </w:pPr>
    </w:p>
    <w:p w:rsidR="004739C0" w:rsidRDefault="004739C0" w:rsidP="004739C0">
      <w:pPr>
        <w:tabs>
          <w:tab w:val="left" w:pos="567"/>
        </w:tabs>
        <w:rPr>
          <w:b/>
          <w:bCs/>
          <w:szCs w:val="22"/>
        </w:rPr>
      </w:pPr>
    </w:p>
    <w:p w:rsidR="004739C0" w:rsidRPr="00A54E36" w:rsidRDefault="004739C0" w:rsidP="004739C0">
      <w:pPr>
        <w:pStyle w:val="Nadpis1"/>
        <w:rPr>
          <w:bCs/>
        </w:rPr>
      </w:pPr>
      <w:r w:rsidRPr="003A29A7">
        <w:rPr>
          <w:bCs/>
          <w:u w:val="none"/>
        </w:rPr>
        <w:tab/>
      </w:r>
      <w:bookmarkStart w:id="5" w:name="_Ref200774849"/>
      <w:r w:rsidRPr="003A29A7">
        <w:rPr>
          <w:bCs/>
        </w:rPr>
        <w:t>Předání a převzetí díla</w:t>
      </w:r>
      <w:bookmarkEnd w:id="5"/>
    </w:p>
    <w:p w:rsidR="004739C0" w:rsidRDefault="004739C0" w:rsidP="004739C0">
      <w:pPr>
        <w:pStyle w:val="Nadpis5"/>
        <w:numPr>
          <w:ilvl w:val="0"/>
          <w:numId w:val="6"/>
        </w:numPr>
        <w:tabs>
          <w:tab w:val="left" w:pos="1134"/>
        </w:tabs>
        <w:ind w:left="567" w:hanging="567"/>
        <w:rPr>
          <w:sz w:val="22"/>
          <w:szCs w:val="22"/>
        </w:rPr>
      </w:pPr>
      <w:r w:rsidRPr="006938CC">
        <w:rPr>
          <w:bCs/>
          <w:sz w:val="22"/>
          <w:szCs w:val="22"/>
        </w:rPr>
        <w:t>Zhotovitel se zavazuje řádně provést a pr</w:t>
      </w:r>
      <w:r w:rsidRPr="006938CC">
        <w:rPr>
          <w:sz w:val="22"/>
          <w:szCs w:val="22"/>
        </w:rPr>
        <w:t xml:space="preserve">otokolárně předat celkové dílo objednateli nejpozději </w:t>
      </w:r>
    </w:p>
    <w:p w:rsidR="004739C0" w:rsidRPr="006938CC" w:rsidRDefault="004739C0" w:rsidP="004739C0">
      <w:pPr>
        <w:pStyle w:val="Nadpis5"/>
        <w:numPr>
          <w:ilvl w:val="0"/>
          <w:numId w:val="0"/>
        </w:numPr>
        <w:tabs>
          <w:tab w:val="left" w:pos="1134"/>
        </w:tabs>
        <w:ind w:left="567"/>
        <w:rPr>
          <w:sz w:val="22"/>
          <w:szCs w:val="22"/>
        </w:rPr>
      </w:pPr>
      <w:r>
        <w:rPr>
          <w:b/>
          <w:sz w:val="22"/>
          <w:szCs w:val="22"/>
        </w:rPr>
        <w:t>25</w:t>
      </w:r>
      <w:r w:rsidRPr="006938CC">
        <w:rPr>
          <w:b/>
          <w:bCs/>
          <w:sz w:val="22"/>
          <w:szCs w:val="22"/>
        </w:rPr>
        <w:t>. června 2018</w:t>
      </w:r>
      <w:r>
        <w:rPr>
          <w:b/>
          <w:bCs/>
          <w:sz w:val="22"/>
          <w:szCs w:val="22"/>
        </w:rPr>
        <w:t>.</w:t>
      </w:r>
      <w:r>
        <w:rPr>
          <w:bCs/>
          <w:sz w:val="22"/>
          <w:szCs w:val="22"/>
        </w:rPr>
        <w:t xml:space="preserve"> O</w:t>
      </w:r>
      <w:r w:rsidRPr="006938CC">
        <w:rPr>
          <w:bCs/>
          <w:sz w:val="22"/>
          <w:szCs w:val="22"/>
        </w:rPr>
        <w:t xml:space="preserve"> předání bude sepsán závěrečný zápis, kde přílohou budou dílčí protokoly o předání díla</w:t>
      </w:r>
      <w:r w:rsidRPr="006938CC">
        <w:rPr>
          <w:sz w:val="22"/>
          <w:szCs w:val="22"/>
        </w:rPr>
        <w:t>.</w:t>
      </w:r>
    </w:p>
    <w:p w:rsidR="004739C0" w:rsidRPr="006938CC" w:rsidRDefault="004739C0" w:rsidP="004739C0">
      <w:pPr>
        <w:rPr>
          <w:szCs w:val="22"/>
        </w:rPr>
      </w:pPr>
    </w:p>
    <w:p w:rsidR="004739C0" w:rsidRPr="006938CC" w:rsidRDefault="004739C0" w:rsidP="004739C0">
      <w:pPr>
        <w:pStyle w:val="Nadpis5"/>
        <w:numPr>
          <w:ilvl w:val="0"/>
          <w:numId w:val="6"/>
        </w:numPr>
        <w:ind w:left="567" w:hanging="567"/>
        <w:rPr>
          <w:sz w:val="22"/>
          <w:szCs w:val="22"/>
        </w:rPr>
      </w:pPr>
      <w:r w:rsidRPr="006938CC">
        <w:rPr>
          <w:sz w:val="22"/>
          <w:szCs w:val="22"/>
        </w:rPr>
        <w:t>O předání díla zhotovitelem objednateli bude sepsán písemný protokol.</w:t>
      </w:r>
    </w:p>
    <w:p w:rsidR="004739C0" w:rsidRPr="006938CC" w:rsidRDefault="004739C0" w:rsidP="004739C0">
      <w:pPr>
        <w:rPr>
          <w:szCs w:val="22"/>
        </w:rPr>
      </w:pPr>
    </w:p>
    <w:p w:rsidR="004739C0" w:rsidRPr="006938CC" w:rsidRDefault="004739C0" w:rsidP="004739C0">
      <w:pPr>
        <w:pStyle w:val="Nadpis5"/>
        <w:numPr>
          <w:ilvl w:val="0"/>
          <w:numId w:val="6"/>
        </w:numPr>
        <w:ind w:left="567" w:hanging="567"/>
        <w:rPr>
          <w:sz w:val="22"/>
          <w:szCs w:val="22"/>
        </w:rPr>
      </w:pPr>
      <w:r w:rsidRPr="006938CC">
        <w:rPr>
          <w:sz w:val="22"/>
          <w:szCs w:val="22"/>
        </w:rPr>
        <w:t xml:space="preserve">V případě, že se při přejímání díla objednatelem prokáže, že je zhotovitelem předáváno dílo, které nese vady anebo nedodělky, není objednatel povinen předávané dílo převzít. Tato skutečnost bude </w:t>
      </w:r>
      <w:r w:rsidRPr="006938CC">
        <w:rPr>
          <w:sz w:val="22"/>
          <w:szCs w:val="22"/>
        </w:rPr>
        <w:lastRenderedPageBreak/>
        <w:t>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4739C0" w:rsidRPr="006938CC" w:rsidRDefault="004739C0" w:rsidP="004739C0">
      <w:pPr>
        <w:rPr>
          <w:szCs w:val="22"/>
        </w:rPr>
      </w:pPr>
    </w:p>
    <w:p w:rsidR="004739C0" w:rsidRPr="006938CC" w:rsidRDefault="004739C0" w:rsidP="004739C0">
      <w:pPr>
        <w:pStyle w:val="Nadpis5"/>
        <w:numPr>
          <w:ilvl w:val="0"/>
          <w:numId w:val="6"/>
        </w:numPr>
        <w:spacing w:after="240"/>
        <w:ind w:left="567" w:hanging="567"/>
        <w:rPr>
          <w:sz w:val="22"/>
          <w:szCs w:val="22"/>
        </w:rPr>
      </w:pPr>
      <w:r w:rsidRPr="006938CC">
        <w:rPr>
          <w:sz w:val="22"/>
          <w:szCs w:val="22"/>
        </w:rPr>
        <w:t>Součástí předávacího protokolu bude stavební deník a dokumentace díla: prohlášení o shodě, zkoušky, atesty, certifikáty a ostatní doklady specifikované platnými ČSN,ČN, EN či jinými technickými normami a předpisy v oboru týkajícím se Zhotovitelem prováděného předmětu díla, protokol o výstupní prohlídce, provozní řád hřiště, popis jednotlivých prvků a návody na obsluhu a údržbu jednotlivých prvků, včetně metodiky na provedení měsíčních a týdenních kontrol jednotlivých komponentů díla. Dále bude součástí předání dokumentace skutečného provedení díla v jednom tištěném vyhotovení a 1 x CD nosič se zhodnocením díla a zřetelným vyznačením všech změn, k nimž došlo v průběhu realizace díla.</w:t>
      </w:r>
    </w:p>
    <w:p w:rsidR="004739C0" w:rsidRPr="006938CC" w:rsidRDefault="004739C0" w:rsidP="004739C0">
      <w:pPr>
        <w:rPr>
          <w:szCs w:val="22"/>
        </w:rPr>
      </w:pPr>
    </w:p>
    <w:p w:rsidR="004739C0" w:rsidRDefault="004739C0" w:rsidP="004739C0">
      <w:pPr>
        <w:pStyle w:val="Nadpis1"/>
      </w:pPr>
      <w:r w:rsidRPr="00D1479C">
        <w:rPr>
          <w:u w:val="none"/>
        </w:rPr>
        <w:tab/>
      </w:r>
      <w:r>
        <w:t xml:space="preserve">Úrok z prodlení a smluvní pokuta  </w:t>
      </w:r>
    </w:p>
    <w:p w:rsidR="004739C0" w:rsidRPr="006938CC" w:rsidRDefault="004739C0" w:rsidP="004739C0">
      <w:pPr>
        <w:pStyle w:val="Nadpis5"/>
        <w:numPr>
          <w:ilvl w:val="0"/>
          <w:numId w:val="14"/>
        </w:numPr>
        <w:tabs>
          <w:tab w:val="clear" w:pos="567"/>
        </w:tabs>
        <w:ind w:left="567" w:hanging="567"/>
        <w:rPr>
          <w:rFonts w:cs="Arial"/>
          <w:sz w:val="22"/>
          <w:szCs w:val="22"/>
        </w:rPr>
      </w:pPr>
      <w:r w:rsidRPr="006938CC">
        <w:rPr>
          <w:rFonts w:cs="Arial"/>
          <w:sz w:val="22"/>
          <w:szCs w:val="22"/>
        </w:rPr>
        <w:t xml:space="preserve">Smluvní strany se dohodly, že v případě porušení ustanovení článku III. či </w:t>
      </w:r>
      <w:proofErr w:type="gramStart"/>
      <w:r w:rsidR="008329BA">
        <w:fldChar w:fldCharType="begin"/>
      </w:r>
      <w:r w:rsidR="008329BA">
        <w:instrText xml:space="preserve"> REF _Ref200774849 \r \h  \* MERGEFORMAT </w:instrText>
      </w:r>
      <w:r w:rsidR="008329BA">
        <w:fldChar w:fldCharType="separate"/>
      </w:r>
      <w:proofErr w:type="spellStart"/>
      <w:r w:rsidR="00891FB1" w:rsidRPr="00891FB1">
        <w:rPr>
          <w:rFonts w:cs="Arial"/>
          <w:sz w:val="22"/>
          <w:szCs w:val="22"/>
        </w:rPr>
        <w:t>Čl.IX</w:t>
      </w:r>
      <w:proofErr w:type="spellEnd"/>
      <w:r w:rsidR="008329BA">
        <w:fldChar w:fldCharType="end"/>
      </w:r>
      <w:proofErr w:type="gramEnd"/>
      <w:r w:rsidRPr="006938CC">
        <w:rPr>
          <w:rFonts w:cs="Arial"/>
          <w:sz w:val="22"/>
          <w:szCs w:val="22"/>
        </w:rPr>
        <w:t xml:space="preserve">. této smlouvy zhotovitelem, je objednatel oprávněn uplatnit vůči zhotoviteli, ve smyslu ustanovení § 2048 a </w:t>
      </w:r>
      <w:proofErr w:type="spellStart"/>
      <w:r w:rsidRPr="006938CC">
        <w:rPr>
          <w:rFonts w:cs="Arial"/>
          <w:sz w:val="22"/>
          <w:szCs w:val="22"/>
        </w:rPr>
        <w:t>násl</w:t>
      </w:r>
      <w:proofErr w:type="spellEnd"/>
      <w:r w:rsidRPr="006938CC">
        <w:rPr>
          <w:rFonts w:cs="Arial"/>
          <w:sz w:val="22"/>
          <w:szCs w:val="22"/>
        </w:rPr>
        <w:t xml:space="preserve">. zákona 89/2012 Sb., občanského zákoníku ve znění pozdějších předpisů, smluvní pokutu ve </w:t>
      </w:r>
      <w:r w:rsidRPr="006938CC">
        <w:rPr>
          <w:rFonts w:cs="Arial"/>
          <w:color w:val="000000"/>
          <w:sz w:val="22"/>
          <w:szCs w:val="22"/>
        </w:rPr>
        <w:t>výši 0,</w:t>
      </w:r>
      <w:r>
        <w:rPr>
          <w:rFonts w:cs="Arial"/>
          <w:color w:val="000000"/>
          <w:sz w:val="22"/>
          <w:szCs w:val="22"/>
        </w:rPr>
        <w:t>05</w:t>
      </w:r>
      <w:r w:rsidRPr="006938CC">
        <w:rPr>
          <w:rFonts w:cs="Arial"/>
          <w:color w:val="000000"/>
          <w:sz w:val="22"/>
          <w:szCs w:val="22"/>
        </w:rPr>
        <w:t xml:space="preserve"> %</w:t>
      </w:r>
      <w:r w:rsidRPr="006938CC">
        <w:rPr>
          <w:rFonts w:cs="Arial"/>
          <w:sz w:val="22"/>
          <w:szCs w:val="22"/>
        </w:rPr>
        <w:t xml:space="preserve"> (slovy: </w:t>
      </w:r>
      <w:proofErr w:type="spellStart"/>
      <w:r>
        <w:rPr>
          <w:rFonts w:cs="Arial"/>
          <w:sz w:val="22"/>
          <w:szCs w:val="22"/>
        </w:rPr>
        <w:t>pětsetin</w:t>
      </w:r>
      <w:proofErr w:type="spellEnd"/>
      <w:r w:rsidRPr="006938CC">
        <w:rPr>
          <w:rFonts w:cs="Arial"/>
          <w:sz w:val="22"/>
          <w:szCs w:val="22"/>
        </w:rPr>
        <w:t xml:space="preserve"> procenta) z Ceny za provedení díla, a to za každý den prodlení.</w:t>
      </w:r>
    </w:p>
    <w:p w:rsidR="004739C0" w:rsidRPr="006938CC" w:rsidRDefault="004739C0" w:rsidP="004739C0">
      <w:pPr>
        <w:rPr>
          <w:szCs w:val="22"/>
        </w:rPr>
      </w:pPr>
    </w:p>
    <w:p w:rsidR="004739C0" w:rsidRPr="006938CC" w:rsidRDefault="004739C0" w:rsidP="004739C0">
      <w:pPr>
        <w:pStyle w:val="Nadpis5"/>
        <w:numPr>
          <w:ilvl w:val="0"/>
          <w:numId w:val="21"/>
        </w:numPr>
        <w:tabs>
          <w:tab w:val="clear" w:pos="567"/>
        </w:tabs>
        <w:ind w:left="567" w:hanging="567"/>
        <w:rPr>
          <w:rFonts w:cs="Arial"/>
          <w:sz w:val="22"/>
          <w:szCs w:val="22"/>
        </w:rPr>
      </w:pPr>
      <w:r w:rsidRPr="006938CC">
        <w:rPr>
          <w:rFonts w:cs="Arial"/>
          <w:sz w:val="22"/>
          <w:szCs w:val="22"/>
        </w:rPr>
        <w:t xml:space="preserve">Smluvní strany se dohodly, že v případě porušení ustanovení článku </w:t>
      </w:r>
      <w:proofErr w:type="gramStart"/>
      <w:r w:rsidR="008329BA">
        <w:fldChar w:fldCharType="begin"/>
      </w:r>
      <w:r w:rsidR="008329BA">
        <w:instrText xml:space="preserve"> REF _Ref200774840 \r \h  \* MERGEFORMAT </w:instrText>
      </w:r>
      <w:r w:rsidR="008329BA">
        <w:fldChar w:fldCharType="separate"/>
      </w:r>
      <w:proofErr w:type="spellStart"/>
      <w:r w:rsidR="00891FB1" w:rsidRPr="00891FB1">
        <w:rPr>
          <w:rFonts w:cs="Arial"/>
          <w:sz w:val="22"/>
          <w:szCs w:val="22"/>
        </w:rPr>
        <w:t>Čl.VI</w:t>
      </w:r>
      <w:proofErr w:type="spellEnd"/>
      <w:r w:rsidR="008329BA">
        <w:fldChar w:fldCharType="end"/>
      </w:r>
      <w:proofErr w:type="gramEnd"/>
      <w:r w:rsidRPr="006938CC">
        <w:rPr>
          <w:rFonts w:cs="Arial"/>
          <w:sz w:val="22"/>
          <w:szCs w:val="22"/>
        </w:rPr>
        <w:t xml:space="preserve">. či </w:t>
      </w:r>
      <w:r w:rsidR="008329BA">
        <w:fldChar w:fldCharType="begin"/>
      </w:r>
      <w:r w:rsidR="008329BA">
        <w:instrText xml:space="preserve"> REF _Ref200774844 \r \h  \* MERGEFORMAT </w:instrText>
      </w:r>
      <w:r w:rsidR="008329BA">
        <w:fldChar w:fldCharType="separate"/>
      </w:r>
      <w:proofErr w:type="spellStart"/>
      <w:r w:rsidR="00891FB1" w:rsidRPr="00891FB1">
        <w:rPr>
          <w:rFonts w:cs="Arial"/>
          <w:sz w:val="22"/>
          <w:szCs w:val="22"/>
        </w:rPr>
        <w:t>Čl.VII</w:t>
      </w:r>
      <w:proofErr w:type="spellEnd"/>
      <w:r w:rsidR="008329BA">
        <w:fldChar w:fldCharType="end"/>
      </w:r>
      <w:r w:rsidRPr="006938CC">
        <w:rPr>
          <w:rFonts w:cs="Arial"/>
          <w:sz w:val="22"/>
          <w:szCs w:val="22"/>
        </w:rPr>
        <w:t xml:space="preserve">. této smlouvy zhotovitelem, je objednatel oprávněn uplatnit vůči zhotoviteli, ve smyslu ustanovení § 2048 a </w:t>
      </w:r>
      <w:proofErr w:type="spellStart"/>
      <w:r w:rsidRPr="006938CC">
        <w:rPr>
          <w:rFonts w:cs="Arial"/>
          <w:sz w:val="22"/>
          <w:szCs w:val="22"/>
        </w:rPr>
        <w:t>násl</w:t>
      </w:r>
      <w:proofErr w:type="spellEnd"/>
      <w:r w:rsidRPr="006938CC">
        <w:rPr>
          <w:rFonts w:cs="Arial"/>
          <w:sz w:val="22"/>
          <w:szCs w:val="22"/>
        </w:rPr>
        <w:t xml:space="preserve">. zákona 89/2012 Sb., občanského zákoníku ve znění pozdějších předpisů, smluvní pokutu ve </w:t>
      </w:r>
      <w:r w:rsidRPr="006938CC">
        <w:rPr>
          <w:rFonts w:cs="Arial"/>
          <w:color w:val="000000"/>
          <w:sz w:val="22"/>
          <w:szCs w:val="22"/>
        </w:rPr>
        <w:t xml:space="preserve">výši </w:t>
      </w:r>
      <w:r>
        <w:rPr>
          <w:rFonts w:cs="Arial"/>
          <w:color w:val="000000"/>
          <w:sz w:val="22"/>
          <w:szCs w:val="22"/>
        </w:rPr>
        <w:t>1</w:t>
      </w:r>
      <w:r w:rsidRPr="006938CC">
        <w:rPr>
          <w:rFonts w:cs="Arial"/>
          <w:color w:val="000000"/>
          <w:sz w:val="22"/>
          <w:szCs w:val="22"/>
        </w:rPr>
        <w:t xml:space="preserve">.000,-Kč </w:t>
      </w:r>
      <w:r w:rsidRPr="006938CC">
        <w:rPr>
          <w:rFonts w:cs="Arial"/>
          <w:sz w:val="22"/>
          <w:szCs w:val="22"/>
        </w:rPr>
        <w:t>(slovy: tisíc korun českých), a to za každé porušení zvlášť.</w:t>
      </w:r>
    </w:p>
    <w:p w:rsidR="004739C0" w:rsidRPr="006938CC" w:rsidRDefault="004739C0" w:rsidP="004739C0">
      <w:pPr>
        <w:rPr>
          <w:szCs w:val="22"/>
        </w:rPr>
      </w:pPr>
    </w:p>
    <w:p w:rsidR="004739C0" w:rsidRPr="006938CC" w:rsidRDefault="004739C0" w:rsidP="004739C0">
      <w:pPr>
        <w:pStyle w:val="Nadpis5"/>
        <w:numPr>
          <w:ilvl w:val="0"/>
          <w:numId w:val="21"/>
        </w:numPr>
        <w:ind w:left="567" w:hanging="567"/>
        <w:rPr>
          <w:rFonts w:cs="Arial"/>
          <w:sz w:val="22"/>
          <w:szCs w:val="22"/>
        </w:rPr>
      </w:pPr>
      <w:r w:rsidRPr="006938CC">
        <w:rPr>
          <w:rFonts w:cs="Arial"/>
          <w:sz w:val="22"/>
          <w:szCs w:val="22"/>
        </w:rPr>
        <w:t xml:space="preserve">Smluvní strany se dohodly, že v případě porušení ustanovení článku V. této smlouvy objednatelem je zhotovitel oprávněn uplatnit ve smyslu ustanovení § 2048 a </w:t>
      </w:r>
      <w:proofErr w:type="spellStart"/>
      <w:r w:rsidRPr="006938CC">
        <w:rPr>
          <w:rFonts w:cs="Arial"/>
          <w:sz w:val="22"/>
          <w:szCs w:val="22"/>
        </w:rPr>
        <w:t>násl</w:t>
      </w:r>
      <w:proofErr w:type="spellEnd"/>
      <w:r w:rsidRPr="006938CC">
        <w:rPr>
          <w:rFonts w:cs="Arial"/>
          <w:sz w:val="22"/>
          <w:szCs w:val="22"/>
        </w:rPr>
        <w:t xml:space="preserve">. zákona 89/2012 Sb., občanského zákoníku ve znění pozdějších předpisů, ve znění pozdějších předpisů, smluvní pokutu ve výši </w:t>
      </w:r>
      <w:r w:rsidRPr="006938CC">
        <w:rPr>
          <w:rFonts w:cs="Arial"/>
          <w:color w:val="000000"/>
          <w:sz w:val="22"/>
          <w:szCs w:val="22"/>
        </w:rPr>
        <w:t>0,</w:t>
      </w:r>
      <w:r>
        <w:rPr>
          <w:rFonts w:cs="Arial"/>
          <w:color w:val="000000"/>
          <w:sz w:val="22"/>
          <w:szCs w:val="22"/>
        </w:rPr>
        <w:t>05</w:t>
      </w:r>
      <w:r w:rsidRPr="006938CC">
        <w:rPr>
          <w:rFonts w:cs="Arial"/>
          <w:color w:val="000000"/>
          <w:sz w:val="22"/>
          <w:szCs w:val="22"/>
        </w:rPr>
        <w:t xml:space="preserve"> %</w:t>
      </w:r>
      <w:r w:rsidRPr="006938CC">
        <w:rPr>
          <w:rFonts w:cs="Arial"/>
          <w:sz w:val="22"/>
          <w:szCs w:val="22"/>
        </w:rPr>
        <w:t xml:space="preserve"> (slovy: </w:t>
      </w:r>
      <w:proofErr w:type="spellStart"/>
      <w:r>
        <w:rPr>
          <w:rFonts w:cs="Arial"/>
          <w:sz w:val="22"/>
          <w:szCs w:val="22"/>
        </w:rPr>
        <w:t>pětsetin</w:t>
      </w:r>
      <w:proofErr w:type="spellEnd"/>
      <w:r w:rsidRPr="006938CC">
        <w:rPr>
          <w:rFonts w:cs="Arial"/>
          <w:sz w:val="22"/>
          <w:szCs w:val="22"/>
        </w:rPr>
        <w:t xml:space="preserve"> procenta) z dlužné částky, a to za každý den prodlení.</w:t>
      </w:r>
    </w:p>
    <w:p w:rsidR="004739C0" w:rsidRPr="006938CC" w:rsidRDefault="004739C0" w:rsidP="004739C0">
      <w:pPr>
        <w:rPr>
          <w:szCs w:val="22"/>
        </w:rPr>
      </w:pPr>
    </w:p>
    <w:p w:rsidR="004739C0" w:rsidRPr="006938CC" w:rsidRDefault="004739C0" w:rsidP="004739C0">
      <w:pPr>
        <w:pStyle w:val="Nadpis5"/>
        <w:numPr>
          <w:ilvl w:val="0"/>
          <w:numId w:val="21"/>
        </w:numPr>
        <w:ind w:left="567" w:hanging="567"/>
        <w:rPr>
          <w:rFonts w:cs="Arial"/>
          <w:sz w:val="22"/>
          <w:szCs w:val="22"/>
        </w:rPr>
      </w:pPr>
      <w:r w:rsidRPr="006938CC">
        <w:rPr>
          <w:rFonts w:cs="Arial"/>
          <w:sz w:val="22"/>
          <w:szCs w:val="22"/>
        </w:rPr>
        <w:t>Smluvní pokuta je splatná do třiceti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4739C0" w:rsidRPr="006938CC" w:rsidRDefault="004739C0" w:rsidP="004739C0">
      <w:pPr>
        <w:rPr>
          <w:szCs w:val="22"/>
        </w:rPr>
      </w:pPr>
    </w:p>
    <w:p w:rsidR="004739C0" w:rsidRDefault="004739C0" w:rsidP="004739C0">
      <w:pPr>
        <w:pStyle w:val="Nadpis5"/>
        <w:numPr>
          <w:ilvl w:val="0"/>
          <w:numId w:val="21"/>
        </w:numPr>
        <w:tabs>
          <w:tab w:val="clear" w:pos="567"/>
        </w:tabs>
        <w:spacing w:after="240"/>
        <w:ind w:left="567" w:hanging="567"/>
        <w:rPr>
          <w:rFonts w:cs="Arial"/>
          <w:color w:val="000000"/>
          <w:sz w:val="22"/>
          <w:szCs w:val="22"/>
        </w:rPr>
      </w:pPr>
      <w:r w:rsidRPr="006938CC">
        <w:rPr>
          <w:rFonts w:cs="Arial"/>
          <w:color w:val="000000"/>
          <w:sz w:val="22"/>
          <w:szCs w:val="22"/>
        </w:rPr>
        <w:t>Objednatel se zavazuje, že v případě nesplnění termínu úhrady splatného závazku zaplatí zhotoviteli smluvní pokutu ve výši denně 0,05% z fakturované ceny za každý započatý den prodlení.</w:t>
      </w:r>
    </w:p>
    <w:p w:rsidR="004739C0" w:rsidRPr="006938CC" w:rsidRDefault="004739C0" w:rsidP="004739C0"/>
    <w:p w:rsidR="004739C0" w:rsidRDefault="004739C0" w:rsidP="004739C0">
      <w:pPr>
        <w:pStyle w:val="Nadpis1"/>
      </w:pPr>
      <w:r w:rsidRPr="005511A7">
        <w:rPr>
          <w:u w:val="none"/>
        </w:rPr>
        <w:tab/>
      </w:r>
      <w:r>
        <w:t xml:space="preserve">Odstoupení od smlouvy </w:t>
      </w:r>
    </w:p>
    <w:p w:rsidR="004739C0" w:rsidRPr="006938CC" w:rsidRDefault="004739C0" w:rsidP="004739C0">
      <w:pPr>
        <w:pStyle w:val="Nadpis5"/>
        <w:numPr>
          <w:ilvl w:val="0"/>
          <w:numId w:val="7"/>
        </w:numPr>
        <w:ind w:left="567" w:hanging="567"/>
        <w:rPr>
          <w:sz w:val="22"/>
          <w:szCs w:val="22"/>
        </w:rPr>
      </w:pPr>
      <w:r w:rsidRPr="006938CC">
        <w:rPr>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w:t>
      </w:r>
    </w:p>
    <w:p w:rsidR="004739C0" w:rsidRDefault="004739C0" w:rsidP="004739C0">
      <w:pPr>
        <w:pStyle w:val="Nadpis5"/>
        <w:numPr>
          <w:ilvl w:val="0"/>
          <w:numId w:val="7"/>
        </w:numPr>
        <w:ind w:left="567" w:hanging="567"/>
        <w:rPr>
          <w:sz w:val="22"/>
          <w:szCs w:val="22"/>
        </w:rPr>
      </w:pPr>
      <w:r w:rsidRPr="006938CC">
        <w:rPr>
          <w:sz w:val="22"/>
          <w:szCs w:val="22"/>
        </w:rPr>
        <w:t>Smluvní strany této smlouvy se dohodly, že podstatným porušením smlouvy se rozumí zejména:</w:t>
      </w:r>
    </w:p>
    <w:p w:rsidR="004739C0" w:rsidRPr="0011169E" w:rsidRDefault="004739C0" w:rsidP="004739C0"/>
    <w:p w:rsidR="004739C0" w:rsidRPr="006938CC" w:rsidRDefault="004739C0" w:rsidP="004739C0">
      <w:pPr>
        <w:pStyle w:val="Nadpis6"/>
        <w:numPr>
          <w:ilvl w:val="5"/>
          <w:numId w:val="9"/>
        </w:numPr>
        <w:tabs>
          <w:tab w:val="left" w:pos="851"/>
        </w:tabs>
        <w:ind w:left="851" w:hanging="284"/>
        <w:rPr>
          <w:sz w:val="22"/>
          <w:szCs w:val="22"/>
        </w:rPr>
      </w:pPr>
      <w:r w:rsidRPr="006938CC">
        <w:rPr>
          <w:sz w:val="22"/>
          <w:szCs w:val="22"/>
        </w:rPr>
        <w:lastRenderedPageBreak/>
        <w:t>jestliže se zhotovitel dostane do prodlení s prováděním dodávky díla</w:t>
      </w:r>
      <w:r w:rsidRPr="006938CC">
        <w:rPr>
          <w:i/>
          <w:iCs/>
          <w:sz w:val="22"/>
          <w:szCs w:val="22"/>
        </w:rPr>
        <w:t xml:space="preserve">, </w:t>
      </w:r>
      <w:r w:rsidRPr="006938CC">
        <w:rPr>
          <w:sz w:val="22"/>
          <w:szCs w:val="22"/>
        </w:rPr>
        <w:t xml:space="preserve">ať již jako celku či jeho jednotlivých částí, ve vztahu k termínům provádění díla dle této smlouvy, které bude delší než </w:t>
      </w:r>
      <w:r w:rsidR="00D244AE">
        <w:rPr>
          <w:rFonts w:ascii="Calibri" w:hAnsi="Calibri"/>
          <w:color w:val="000000"/>
        </w:rPr>
        <w:t>15 pracovních dnů (21 kalendářních)</w:t>
      </w:r>
      <w:r w:rsidRPr="006938CC">
        <w:rPr>
          <w:sz w:val="22"/>
          <w:szCs w:val="22"/>
        </w:rPr>
        <w:t>, a/nebo</w:t>
      </w:r>
    </w:p>
    <w:p w:rsidR="004739C0" w:rsidRPr="006938CC" w:rsidRDefault="004739C0" w:rsidP="004739C0">
      <w:pPr>
        <w:pStyle w:val="Nadpis6"/>
        <w:numPr>
          <w:ilvl w:val="5"/>
          <w:numId w:val="9"/>
        </w:numPr>
        <w:tabs>
          <w:tab w:val="left" w:pos="851"/>
        </w:tabs>
        <w:ind w:left="851" w:hanging="284"/>
        <w:rPr>
          <w:sz w:val="22"/>
          <w:szCs w:val="22"/>
        </w:rPr>
      </w:pPr>
      <w:r w:rsidRPr="006938CC">
        <w:rPr>
          <w:sz w:val="22"/>
          <w:szCs w:val="22"/>
        </w:rPr>
        <w:t>zahájení insolventního řízení se zhotovitelem, jehož předmětem je zhotovitelův úpadek nebo hrozící úpadek.</w:t>
      </w:r>
    </w:p>
    <w:p w:rsidR="004739C0" w:rsidRPr="006938CC" w:rsidRDefault="004739C0" w:rsidP="004739C0">
      <w:pPr>
        <w:rPr>
          <w:szCs w:val="22"/>
        </w:rPr>
      </w:pPr>
    </w:p>
    <w:p w:rsidR="004739C0" w:rsidRPr="006938CC" w:rsidRDefault="004739C0" w:rsidP="004739C0">
      <w:pPr>
        <w:pStyle w:val="Nadpis5"/>
        <w:numPr>
          <w:ilvl w:val="0"/>
          <w:numId w:val="7"/>
        </w:numPr>
        <w:ind w:left="567" w:hanging="567"/>
        <w:rPr>
          <w:sz w:val="22"/>
          <w:szCs w:val="22"/>
        </w:rPr>
      </w:pPr>
      <w:r w:rsidRPr="006938CC">
        <w:rPr>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01C2B" w:rsidRPr="006938CC" w:rsidRDefault="00D01C2B" w:rsidP="004739C0">
      <w:pPr>
        <w:tabs>
          <w:tab w:val="left" w:pos="3600"/>
          <w:tab w:val="left" w:pos="4320"/>
        </w:tabs>
        <w:jc w:val="both"/>
        <w:rPr>
          <w:b/>
          <w:bCs/>
          <w:szCs w:val="22"/>
        </w:rPr>
      </w:pPr>
    </w:p>
    <w:p w:rsidR="004739C0" w:rsidRPr="006938CC" w:rsidRDefault="004739C0" w:rsidP="004739C0">
      <w:pPr>
        <w:tabs>
          <w:tab w:val="left" w:pos="3600"/>
          <w:tab w:val="left" w:pos="4320"/>
        </w:tabs>
        <w:jc w:val="both"/>
        <w:rPr>
          <w:b/>
          <w:bCs/>
          <w:szCs w:val="22"/>
        </w:rPr>
      </w:pPr>
    </w:p>
    <w:p w:rsidR="004739C0" w:rsidRDefault="004739C0" w:rsidP="004739C0">
      <w:pPr>
        <w:pStyle w:val="Nadpis1"/>
      </w:pPr>
      <w:bookmarkStart w:id="6" w:name="_Ref200771377"/>
      <w:r>
        <w:t>Adresy pro doručování</w:t>
      </w:r>
      <w:bookmarkEnd w:id="6"/>
      <w:r>
        <w:t xml:space="preserve"> </w:t>
      </w:r>
    </w:p>
    <w:p w:rsidR="004739C0" w:rsidRPr="006938CC" w:rsidRDefault="004739C0" w:rsidP="004739C0">
      <w:pPr>
        <w:pStyle w:val="Nadpis5"/>
        <w:numPr>
          <w:ilvl w:val="0"/>
          <w:numId w:val="8"/>
        </w:numPr>
        <w:ind w:left="567" w:hanging="567"/>
        <w:rPr>
          <w:sz w:val="22"/>
          <w:szCs w:val="22"/>
        </w:rPr>
      </w:pPr>
      <w:r w:rsidRPr="006938CC">
        <w:rPr>
          <w:sz w:val="22"/>
          <w:szCs w:val="22"/>
        </w:rPr>
        <w:t>Smluvní strany této smlouvy se dohodly následujícím způsobem na adrese pro doručování písemné korespondence:</w:t>
      </w:r>
    </w:p>
    <w:p w:rsidR="004739C0" w:rsidRPr="006938CC" w:rsidRDefault="004739C0" w:rsidP="004739C0">
      <w:pPr>
        <w:rPr>
          <w:szCs w:val="22"/>
        </w:rPr>
      </w:pPr>
    </w:p>
    <w:p w:rsidR="004739C0" w:rsidRPr="006938CC" w:rsidRDefault="004739C0" w:rsidP="004739C0">
      <w:pPr>
        <w:numPr>
          <w:ilvl w:val="0"/>
          <w:numId w:val="10"/>
        </w:numPr>
        <w:tabs>
          <w:tab w:val="left" w:pos="851"/>
          <w:tab w:val="left" w:pos="5245"/>
        </w:tabs>
        <w:ind w:left="993" w:hanging="426"/>
        <w:jc w:val="both"/>
        <w:rPr>
          <w:b/>
          <w:bCs/>
          <w:szCs w:val="22"/>
        </w:rPr>
      </w:pPr>
      <w:r w:rsidRPr="006938CC">
        <w:rPr>
          <w:szCs w:val="22"/>
        </w:rPr>
        <w:t xml:space="preserve">adresa pro doručování objednatele je:   </w:t>
      </w:r>
      <w:r w:rsidRPr="006938CC">
        <w:rPr>
          <w:szCs w:val="22"/>
        </w:rPr>
        <w:tab/>
      </w:r>
      <w:r w:rsidRPr="006938CC">
        <w:rPr>
          <w:b/>
          <w:szCs w:val="22"/>
        </w:rPr>
        <w:t>Statutární m</w:t>
      </w:r>
      <w:r w:rsidRPr="006938CC">
        <w:rPr>
          <w:b/>
          <w:bCs/>
          <w:szCs w:val="22"/>
        </w:rPr>
        <w:t>ěsto Karlovy Vary</w:t>
      </w:r>
    </w:p>
    <w:p w:rsidR="004739C0" w:rsidRPr="006938CC" w:rsidRDefault="004739C0" w:rsidP="004739C0">
      <w:pPr>
        <w:tabs>
          <w:tab w:val="left" w:pos="851"/>
          <w:tab w:val="left" w:pos="5245"/>
        </w:tabs>
        <w:ind w:left="502"/>
        <w:jc w:val="both"/>
        <w:rPr>
          <w:b/>
          <w:szCs w:val="22"/>
        </w:rPr>
      </w:pPr>
      <w:r w:rsidRPr="006938CC">
        <w:rPr>
          <w:b/>
          <w:szCs w:val="22"/>
        </w:rPr>
        <w:tab/>
      </w:r>
      <w:r w:rsidRPr="006938CC">
        <w:rPr>
          <w:b/>
          <w:szCs w:val="22"/>
        </w:rPr>
        <w:tab/>
        <w:t>odbor majetku města</w:t>
      </w:r>
      <w:r w:rsidRPr="006938CC">
        <w:rPr>
          <w:b/>
          <w:szCs w:val="22"/>
        </w:rPr>
        <w:tab/>
      </w:r>
      <w:r w:rsidRPr="006938CC">
        <w:rPr>
          <w:b/>
          <w:szCs w:val="22"/>
        </w:rPr>
        <w:tab/>
      </w:r>
    </w:p>
    <w:p w:rsidR="004739C0" w:rsidRPr="006938CC" w:rsidRDefault="004739C0" w:rsidP="004739C0">
      <w:pPr>
        <w:tabs>
          <w:tab w:val="left" w:pos="851"/>
          <w:tab w:val="left" w:pos="5245"/>
        </w:tabs>
        <w:ind w:left="502"/>
        <w:jc w:val="both"/>
        <w:rPr>
          <w:b/>
          <w:szCs w:val="22"/>
        </w:rPr>
      </w:pPr>
      <w:r w:rsidRPr="006938CC">
        <w:rPr>
          <w:b/>
          <w:szCs w:val="22"/>
        </w:rPr>
        <w:tab/>
      </w:r>
      <w:r w:rsidRPr="006938CC">
        <w:rPr>
          <w:b/>
          <w:szCs w:val="22"/>
        </w:rPr>
        <w:tab/>
        <w:t>Moskevská 2035/21, 361 20 Karlovy Vary</w:t>
      </w:r>
    </w:p>
    <w:p w:rsidR="004739C0" w:rsidRPr="006938CC" w:rsidRDefault="004739C0" w:rsidP="004739C0">
      <w:pPr>
        <w:tabs>
          <w:tab w:val="left" w:pos="851"/>
          <w:tab w:val="left" w:pos="5245"/>
        </w:tabs>
        <w:ind w:left="502"/>
        <w:jc w:val="both"/>
        <w:rPr>
          <w:szCs w:val="22"/>
        </w:rPr>
      </w:pPr>
      <w:r w:rsidRPr="006938CC">
        <w:rPr>
          <w:szCs w:val="22"/>
        </w:rPr>
        <w:tab/>
      </w:r>
      <w:r w:rsidRPr="006938CC">
        <w:rPr>
          <w:szCs w:val="22"/>
        </w:rPr>
        <w:tab/>
        <w:t xml:space="preserve"> </w:t>
      </w:r>
    </w:p>
    <w:p w:rsidR="004739C0" w:rsidRPr="006938CC" w:rsidRDefault="004739C0" w:rsidP="004739C0">
      <w:pPr>
        <w:numPr>
          <w:ilvl w:val="0"/>
          <w:numId w:val="10"/>
        </w:numPr>
        <w:tabs>
          <w:tab w:val="left" w:pos="851"/>
          <w:tab w:val="left" w:pos="5245"/>
        </w:tabs>
        <w:ind w:left="993" w:hanging="426"/>
        <w:jc w:val="both"/>
        <w:rPr>
          <w:b/>
          <w:bCs/>
          <w:szCs w:val="22"/>
        </w:rPr>
      </w:pPr>
      <w:r w:rsidRPr="006938CC">
        <w:rPr>
          <w:szCs w:val="22"/>
        </w:rPr>
        <w:t>adresa pro doručování zhotovitele je:</w:t>
      </w:r>
      <w:r w:rsidRPr="006938CC">
        <w:rPr>
          <w:szCs w:val="22"/>
        </w:rPr>
        <w:tab/>
      </w:r>
      <w:proofErr w:type="spellStart"/>
      <w:r w:rsidRPr="006938CC">
        <w:rPr>
          <w:b/>
          <w:szCs w:val="22"/>
        </w:rPr>
        <w:t>Unipark</w:t>
      </w:r>
      <w:proofErr w:type="spellEnd"/>
      <w:r w:rsidRPr="006938CC">
        <w:rPr>
          <w:b/>
          <w:szCs w:val="22"/>
        </w:rPr>
        <w:t xml:space="preserve"> s.r.o.</w:t>
      </w:r>
    </w:p>
    <w:p w:rsidR="004739C0" w:rsidRPr="006938CC" w:rsidRDefault="004739C0" w:rsidP="004739C0">
      <w:pPr>
        <w:tabs>
          <w:tab w:val="left" w:pos="851"/>
          <w:tab w:val="left" w:pos="5245"/>
        </w:tabs>
        <w:ind w:left="993"/>
        <w:jc w:val="both"/>
        <w:rPr>
          <w:b/>
          <w:szCs w:val="22"/>
        </w:rPr>
      </w:pPr>
      <w:r w:rsidRPr="006938CC">
        <w:rPr>
          <w:b/>
          <w:szCs w:val="22"/>
        </w:rPr>
        <w:tab/>
      </w:r>
      <w:proofErr w:type="spellStart"/>
      <w:r w:rsidRPr="006938CC">
        <w:rPr>
          <w:b/>
          <w:szCs w:val="22"/>
        </w:rPr>
        <w:t>Sladkovského</w:t>
      </w:r>
      <w:proofErr w:type="spellEnd"/>
      <w:r w:rsidRPr="006938CC">
        <w:rPr>
          <w:b/>
          <w:szCs w:val="22"/>
        </w:rPr>
        <w:t xml:space="preserve"> 1606/13</w:t>
      </w:r>
    </w:p>
    <w:p w:rsidR="004739C0" w:rsidRPr="006938CC" w:rsidRDefault="004739C0" w:rsidP="004739C0">
      <w:pPr>
        <w:tabs>
          <w:tab w:val="left" w:pos="851"/>
          <w:tab w:val="left" w:pos="5245"/>
        </w:tabs>
        <w:ind w:left="993"/>
        <w:jc w:val="both"/>
        <w:rPr>
          <w:b/>
          <w:szCs w:val="22"/>
        </w:rPr>
      </w:pPr>
      <w:r w:rsidRPr="006938CC">
        <w:rPr>
          <w:b/>
          <w:szCs w:val="22"/>
        </w:rPr>
        <w:tab/>
        <w:t>612 00 Brno</w:t>
      </w:r>
    </w:p>
    <w:p w:rsidR="004739C0" w:rsidRPr="006938CC" w:rsidRDefault="004739C0" w:rsidP="004739C0">
      <w:pPr>
        <w:tabs>
          <w:tab w:val="left" w:pos="993"/>
          <w:tab w:val="left" w:pos="5245"/>
        </w:tabs>
        <w:ind w:left="993"/>
        <w:jc w:val="both"/>
        <w:rPr>
          <w:b/>
          <w:szCs w:val="22"/>
        </w:rPr>
      </w:pPr>
    </w:p>
    <w:p w:rsidR="004739C0" w:rsidRPr="006938CC" w:rsidRDefault="004739C0" w:rsidP="004739C0">
      <w:pPr>
        <w:pStyle w:val="Nadpis5"/>
        <w:numPr>
          <w:ilvl w:val="0"/>
          <w:numId w:val="8"/>
        </w:numPr>
        <w:ind w:left="567" w:hanging="567"/>
        <w:rPr>
          <w:sz w:val="22"/>
          <w:szCs w:val="22"/>
        </w:rPr>
      </w:pPr>
      <w:r w:rsidRPr="006938CC">
        <w:rPr>
          <w:sz w:val="22"/>
          <w:szCs w:val="22"/>
        </w:rPr>
        <w:t>Smluvní strany se dohodly, že v případě změny sídla či místa podnikání, a tím i adresy pro doručování, budou písemné informovat o této skutečnosti bez zbytečného odkladu druhou smluvní stranu.</w:t>
      </w:r>
    </w:p>
    <w:p w:rsidR="004739C0" w:rsidRPr="006938CC" w:rsidRDefault="004739C0" w:rsidP="004739C0">
      <w:pPr>
        <w:tabs>
          <w:tab w:val="left" w:pos="3600"/>
          <w:tab w:val="left" w:pos="4320"/>
        </w:tabs>
        <w:jc w:val="both"/>
        <w:rPr>
          <w:szCs w:val="22"/>
        </w:rPr>
      </w:pPr>
    </w:p>
    <w:p w:rsidR="004739C0" w:rsidRDefault="004739C0" w:rsidP="004739C0">
      <w:pPr>
        <w:pStyle w:val="Nadpis1"/>
      </w:pPr>
      <w:r>
        <w:t>Doručování</w:t>
      </w:r>
    </w:p>
    <w:p w:rsidR="004739C0" w:rsidRPr="006938CC" w:rsidRDefault="004739C0" w:rsidP="004739C0">
      <w:pPr>
        <w:pStyle w:val="Nadpis5"/>
        <w:numPr>
          <w:ilvl w:val="0"/>
          <w:numId w:val="11"/>
        </w:numPr>
        <w:ind w:left="567" w:hanging="567"/>
        <w:rPr>
          <w:sz w:val="22"/>
          <w:szCs w:val="22"/>
        </w:rPr>
      </w:pPr>
      <w:r w:rsidRPr="006938CC">
        <w:rPr>
          <w:sz w:val="22"/>
          <w:szCs w:val="22"/>
        </w:rPr>
        <w:t>Veškerá podání a jiná oznámení, která se doručují smluvním stranám, je třeba doručit osobně, nebo doporučenou listovní zásilkou s doručenkou.</w:t>
      </w:r>
    </w:p>
    <w:p w:rsidR="004739C0" w:rsidRPr="006938CC" w:rsidRDefault="004739C0" w:rsidP="004739C0">
      <w:pPr>
        <w:rPr>
          <w:szCs w:val="22"/>
        </w:rPr>
      </w:pPr>
    </w:p>
    <w:p w:rsidR="004739C0" w:rsidRDefault="004739C0" w:rsidP="004739C0">
      <w:pPr>
        <w:pStyle w:val="Nadpis5"/>
        <w:numPr>
          <w:ilvl w:val="0"/>
          <w:numId w:val="11"/>
        </w:numPr>
        <w:ind w:left="567" w:hanging="567"/>
        <w:rPr>
          <w:sz w:val="22"/>
          <w:szCs w:val="22"/>
        </w:rPr>
      </w:pPr>
      <w:r w:rsidRPr="006938CC">
        <w:rPr>
          <w:sz w:val="22"/>
          <w:szCs w:val="22"/>
        </w:rPr>
        <w:t>Aniž by tím byly dotčeny další prostředky, kterými lze prokázat doručení, má se za to, že oznámení bylo řádně doručené:</w:t>
      </w:r>
    </w:p>
    <w:p w:rsidR="004739C0" w:rsidRPr="0011169E" w:rsidRDefault="004739C0" w:rsidP="004739C0"/>
    <w:p w:rsidR="004739C0" w:rsidRPr="006938CC" w:rsidRDefault="004739C0" w:rsidP="004739C0">
      <w:pPr>
        <w:pStyle w:val="Nadpis4"/>
        <w:numPr>
          <w:ilvl w:val="3"/>
          <w:numId w:val="13"/>
        </w:numPr>
        <w:ind w:left="851" w:hanging="142"/>
        <w:rPr>
          <w:b w:val="0"/>
          <w:i w:val="0"/>
          <w:sz w:val="22"/>
          <w:szCs w:val="22"/>
          <w:u w:val="none"/>
        </w:rPr>
      </w:pPr>
      <w:r w:rsidRPr="006938CC">
        <w:rPr>
          <w:b w:val="0"/>
          <w:i w:val="0"/>
          <w:sz w:val="22"/>
          <w:szCs w:val="22"/>
          <w:u w:val="none"/>
        </w:rPr>
        <w:t>při doručování osobně:</w:t>
      </w:r>
    </w:p>
    <w:p w:rsidR="004739C0" w:rsidRPr="006938CC" w:rsidRDefault="004739C0" w:rsidP="004739C0">
      <w:pPr>
        <w:widowControl w:val="0"/>
        <w:numPr>
          <w:ilvl w:val="1"/>
          <w:numId w:val="12"/>
        </w:numPr>
        <w:ind w:left="993" w:hanging="284"/>
        <w:jc w:val="both"/>
        <w:rPr>
          <w:snapToGrid w:val="0"/>
          <w:szCs w:val="22"/>
        </w:rPr>
      </w:pPr>
      <w:r w:rsidRPr="006938CC">
        <w:rPr>
          <w:snapToGrid w:val="0"/>
          <w:szCs w:val="22"/>
        </w:rPr>
        <w:t>dnem faktického přijetí oznámení příjemcem; nebo</w:t>
      </w:r>
    </w:p>
    <w:p w:rsidR="004739C0" w:rsidRPr="006938CC" w:rsidRDefault="004739C0" w:rsidP="004739C0">
      <w:pPr>
        <w:widowControl w:val="0"/>
        <w:numPr>
          <w:ilvl w:val="1"/>
          <w:numId w:val="12"/>
        </w:numPr>
        <w:ind w:left="993" w:hanging="284"/>
        <w:jc w:val="both"/>
        <w:rPr>
          <w:snapToGrid w:val="0"/>
          <w:szCs w:val="22"/>
        </w:rPr>
      </w:pPr>
      <w:r w:rsidRPr="006938CC">
        <w:rPr>
          <w:snapToGrid w:val="0"/>
          <w:szCs w:val="22"/>
        </w:rPr>
        <w:t>dnem, v němž bylo doručeno osobě na příjemcově adrese určené k přebírání listovních zásilek; nebo</w:t>
      </w:r>
    </w:p>
    <w:p w:rsidR="004739C0" w:rsidRPr="006938CC" w:rsidRDefault="004739C0" w:rsidP="004739C0">
      <w:pPr>
        <w:widowControl w:val="0"/>
        <w:numPr>
          <w:ilvl w:val="1"/>
          <w:numId w:val="12"/>
        </w:numPr>
        <w:ind w:left="993" w:hanging="284"/>
        <w:jc w:val="both"/>
        <w:rPr>
          <w:snapToGrid w:val="0"/>
          <w:szCs w:val="22"/>
        </w:rPr>
      </w:pPr>
      <w:r w:rsidRPr="006938CC">
        <w:rPr>
          <w:snapToGrid w:val="0"/>
          <w:szCs w:val="22"/>
        </w:rPr>
        <w:t>dnem, kdy bylo doručováno osobě na příjemcově adrese určené k přebírání listovních zásilek, a tato osoba odmítla listovní zásilku převzít; nebo</w:t>
      </w:r>
    </w:p>
    <w:p w:rsidR="004739C0" w:rsidRDefault="004739C0" w:rsidP="004739C0">
      <w:pPr>
        <w:widowControl w:val="0"/>
        <w:numPr>
          <w:ilvl w:val="1"/>
          <w:numId w:val="12"/>
        </w:numPr>
        <w:ind w:left="993" w:hanging="284"/>
        <w:jc w:val="both"/>
        <w:rPr>
          <w:snapToGrid w:val="0"/>
          <w:szCs w:val="22"/>
        </w:rPr>
      </w:pPr>
      <w:r w:rsidRPr="006938CC">
        <w:rPr>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článku čl. XII. této smlouvy.</w:t>
      </w:r>
    </w:p>
    <w:p w:rsidR="004739C0" w:rsidRPr="006938CC" w:rsidRDefault="004739C0" w:rsidP="004739C0">
      <w:pPr>
        <w:widowControl w:val="0"/>
        <w:jc w:val="both"/>
        <w:rPr>
          <w:snapToGrid w:val="0"/>
          <w:szCs w:val="22"/>
        </w:rPr>
      </w:pPr>
    </w:p>
    <w:p w:rsidR="004739C0" w:rsidRPr="006938CC" w:rsidRDefault="004739C0" w:rsidP="004739C0">
      <w:pPr>
        <w:widowControl w:val="0"/>
        <w:numPr>
          <w:ilvl w:val="3"/>
          <w:numId w:val="13"/>
        </w:numPr>
        <w:ind w:left="851" w:hanging="142"/>
        <w:jc w:val="both"/>
        <w:rPr>
          <w:snapToGrid w:val="0"/>
          <w:szCs w:val="22"/>
        </w:rPr>
      </w:pPr>
      <w:r w:rsidRPr="006938CC">
        <w:rPr>
          <w:snapToGrid w:val="0"/>
          <w:szCs w:val="22"/>
        </w:rPr>
        <w:t>při doručování prostřednictvím držitele poštovní licence:</w:t>
      </w:r>
    </w:p>
    <w:p w:rsidR="004739C0" w:rsidRPr="006938CC" w:rsidRDefault="004739C0" w:rsidP="004739C0">
      <w:pPr>
        <w:widowControl w:val="0"/>
        <w:numPr>
          <w:ilvl w:val="0"/>
          <w:numId w:val="1"/>
        </w:numPr>
        <w:ind w:left="993" w:hanging="284"/>
        <w:jc w:val="both"/>
        <w:rPr>
          <w:snapToGrid w:val="0"/>
          <w:szCs w:val="22"/>
        </w:rPr>
      </w:pPr>
      <w:r w:rsidRPr="006938CC">
        <w:rPr>
          <w:snapToGrid w:val="0"/>
          <w:szCs w:val="22"/>
        </w:rPr>
        <w:t>dnem předání listovní zásilky příjemci; nebo</w:t>
      </w:r>
    </w:p>
    <w:p w:rsidR="004739C0" w:rsidRPr="006938CC" w:rsidRDefault="004739C0" w:rsidP="004739C0">
      <w:pPr>
        <w:widowControl w:val="0"/>
        <w:numPr>
          <w:ilvl w:val="0"/>
          <w:numId w:val="1"/>
        </w:numPr>
        <w:ind w:left="993" w:hanging="284"/>
        <w:jc w:val="both"/>
        <w:rPr>
          <w:snapToGrid w:val="0"/>
          <w:szCs w:val="22"/>
        </w:rPr>
      </w:pPr>
      <w:r w:rsidRPr="006938CC">
        <w:rPr>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článku čl. XII. této smlouvy.</w:t>
      </w:r>
    </w:p>
    <w:p w:rsidR="004739C0" w:rsidRDefault="004739C0" w:rsidP="004739C0">
      <w:pPr>
        <w:tabs>
          <w:tab w:val="left" w:pos="3600"/>
          <w:tab w:val="left" w:pos="4320"/>
        </w:tabs>
        <w:jc w:val="both"/>
        <w:rPr>
          <w:szCs w:val="22"/>
        </w:rPr>
      </w:pPr>
    </w:p>
    <w:p w:rsidR="00D01C2B" w:rsidRPr="006938CC" w:rsidRDefault="00D01C2B" w:rsidP="004739C0">
      <w:pPr>
        <w:tabs>
          <w:tab w:val="left" w:pos="3600"/>
          <w:tab w:val="left" w:pos="4320"/>
        </w:tabs>
        <w:jc w:val="both"/>
        <w:rPr>
          <w:szCs w:val="22"/>
        </w:rPr>
      </w:pPr>
    </w:p>
    <w:p w:rsidR="004739C0" w:rsidRPr="006938CC" w:rsidRDefault="004739C0" w:rsidP="004739C0">
      <w:pPr>
        <w:tabs>
          <w:tab w:val="left" w:pos="3600"/>
          <w:tab w:val="left" w:pos="4320"/>
        </w:tabs>
        <w:jc w:val="both"/>
        <w:rPr>
          <w:szCs w:val="22"/>
        </w:rPr>
      </w:pPr>
    </w:p>
    <w:p w:rsidR="004739C0" w:rsidRDefault="004739C0" w:rsidP="004739C0">
      <w:pPr>
        <w:pStyle w:val="Nadpis1"/>
      </w:pPr>
      <w:r>
        <w:t>Závěrečná ustanovení</w:t>
      </w:r>
    </w:p>
    <w:p w:rsidR="004739C0" w:rsidRPr="00D03E63" w:rsidRDefault="004739C0" w:rsidP="004739C0">
      <w:pPr>
        <w:pStyle w:val="Nadpis5"/>
        <w:numPr>
          <w:ilvl w:val="0"/>
          <w:numId w:val="25"/>
        </w:numPr>
        <w:tabs>
          <w:tab w:val="clear" w:pos="567"/>
        </w:tabs>
        <w:rPr>
          <w:sz w:val="22"/>
          <w:szCs w:val="22"/>
        </w:rPr>
      </w:pPr>
      <w:r w:rsidRPr="00D03E63">
        <w:rPr>
          <w:sz w:val="22"/>
          <w:szCs w:val="22"/>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4739C0" w:rsidRPr="00D03E63" w:rsidRDefault="004739C0" w:rsidP="004739C0">
      <w:pPr>
        <w:rPr>
          <w:szCs w:val="22"/>
        </w:rPr>
      </w:pPr>
    </w:p>
    <w:p w:rsidR="004739C0" w:rsidRPr="00D03E63" w:rsidRDefault="004739C0" w:rsidP="004739C0">
      <w:pPr>
        <w:pStyle w:val="Nadpis5"/>
        <w:numPr>
          <w:ilvl w:val="0"/>
          <w:numId w:val="25"/>
        </w:numPr>
        <w:tabs>
          <w:tab w:val="clear" w:pos="567"/>
        </w:tabs>
        <w:rPr>
          <w:sz w:val="22"/>
          <w:szCs w:val="22"/>
        </w:rPr>
      </w:pPr>
      <w:r w:rsidRPr="00D03E63">
        <w:rPr>
          <w:sz w:val="22"/>
          <w:szCs w:val="22"/>
        </w:rPr>
        <w:t>Smlouva je vyhotovena ve třech stejnopisech, z nichž zhotovitel obdrží jeden stejnopis a objednatel dva stejnopisy. Každý stejnopis této smlouvy má právní sílu originálu.</w:t>
      </w:r>
    </w:p>
    <w:p w:rsidR="004739C0" w:rsidRPr="00D03E63" w:rsidRDefault="004739C0" w:rsidP="004739C0">
      <w:pPr>
        <w:rPr>
          <w:szCs w:val="22"/>
        </w:rPr>
      </w:pPr>
    </w:p>
    <w:p w:rsidR="004739C0" w:rsidRPr="00D03E63" w:rsidRDefault="004739C0" w:rsidP="004739C0">
      <w:pPr>
        <w:pStyle w:val="Nadpis5"/>
        <w:numPr>
          <w:ilvl w:val="0"/>
          <w:numId w:val="25"/>
        </w:numPr>
        <w:tabs>
          <w:tab w:val="clear" w:pos="567"/>
        </w:tabs>
        <w:rPr>
          <w:rFonts w:cs="Arial"/>
          <w:sz w:val="22"/>
          <w:szCs w:val="22"/>
        </w:rPr>
      </w:pPr>
      <w:r w:rsidRPr="00D03E63">
        <w:rPr>
          <w:rFonts w:cs="Arial"/>
          <w:sz w:val="22"/>
          <w:szCs w:val="22"/>
        </w:rPr>
        <w:t>Případné spory vzniklé z této smlouvy budou řešeny podle platné právní úpravy věcně a místně příslušnými orgány České republiky.</w:t>
      </w:r>
    </w:p>
    <w:p w:rsidR="004739C0" w:rsidRPr="00D03E63" w:rsidRDefault="004739C0" w:rsidP="004739C0">
      <w:pPr>
        <w:rPr>
          <w:szCs w:val="22"/>
        </w:rPr>
      </w:pPr>
    </w:p>
    <w:p w:rsidR="004739C0" w:rsidRPr="00D03E63" w:rsidRDefault="004739C0" w:rsidP="004739C0">
      <w:pPr>
        <w:pStyle w:val="Nadpis5"/>
        <w:numPr>
          <w:ilvl w:val="0"/>
          <w:numId w:val="25"/>
        </w:numPr>
        <w:rPr>
          <w:sz w:val="22"/>
          <w:szCs w:val="22"/>
        </w:rPr>
      </w:pPr>
      <w:r w:rsidRPr="00D03E63">
        <w:rPr>
          <w:sz w:val="22"/>
          <w:szCs w:val="22"/>
        </w:rPr>
        <w:t xml:space="preserve">Účastníci se osvobozují od odpovědnosti za částečné, nebo úplné nesplnění smluvních závazků, jestliže se tak stalo v důsledku vyšší moci. Za vyšší moc se pokládají okolnosti, které vznikly po uzavření smlouvy o dílo v důsledku stranami nepředvídaných a na jejich vůli nezávislých událostí a mající bezprostřední vliv na plnění předmětu smlouvy o dílo, jako např. živelné pohromy a mimořádně nepříznivé povětrnostní podmínky zapsané ve stavebním deníku.  </w:t>
      </w:r>
    </w:p>
    <w:p w:rsidR="004739C0" w:rsidRPr="00D03E63" w:rsidRDefault="004739C0" w:rsidP="004739C0">
      <w:pPr>
        <w:rPr>
          <w:szCs w:val="22"/>
        </w:rPr>
      </w:pPr>
    </w:p>
    <w:p w:rsidR="004739C0" w:rsidRPr="00D03E63" w:rsidRDefault="004739C0" w:rsidP="004739C0">
      <w:pPr>
        <w:rPr>
          <w:szCs w:val="22"/>
        </w:rPr>
      </w:pPr>
    </w:p>
    <w:p w:rsidR="004739C0" w:rsidRPr="00D03E63" w:rsidRDefault="004739C0" w:rsidP="004739C0">
      <w:pPr>
        <w:pStyle w:val="Nadpis5"/>
        <w:numPr>
          <w:ilvl w:val="0"/>
          <w:numId w:val="25"/>
        </w:numPr>
        <w:rPr>
          <w:sz w:val="22"/>
          <w:szCs w:val="22"/>
        </w:rPr>
      </w:pPr>
      <w:r w:rsidRPr="00D03E63">
        <w:rPr>
          <w:sz w:val="22"/>
          <w:szCs w:val="22"/>
        </w:rPr>
        <w:t>Statutární město Karlovy Vary ve smyslu ustanovení § 41 zákona č. 128/2000 Sb. – o obcích, ve znění pozdějších předpisů, potvrzuje, že u právních jednání obsažených v této smlouvě byly splněny ze strany Statutárního města Karlovy Vary veškeré zákonem 128/2000 Sb. či jinými obecně závaznými právními předpisy stanovené podmínky ve formě předchozího zveřejnění, schválení či odsouhlasení, které jsou obligatorní pro platnost tohoto právního jednání.</w:t>
      </w:r>
    </w:p>
    <w:p w:rsidR="004739C0" w:rsidRPr="00D03E63" w:rsidRDefault="004739C0" w:rsidP="004739C0">
      <w:pPr>
        <w:rPr>
          <w:szCs w:val="22"/>
        </w:rPr>
      </w:pPr>
    </w:p>
    <w:p w:rsidR="004739C0" w:rsidRPr="00D03E63" w:rsidRDefault="004739C0" w:rsidP="004739C0">
      <w:pPr>
        <w:pStyle w:val="Nadpis5"/>
        <w:numPr>
          <w:ilvl w:val="0"/>
          <w:numId w:val="25"/>
        </w:numPr>
        <w:rPr>
          <w:sz w:val="22"/>
          <w:szCs w:val="22"/>
        </w:rPr>
      </w:pPr>
      <w:r w:rsidRPr="00D03E63">
        <w:rPr>
          <w:sz w:val="22"/>
          <w:szCs w:val="22"/>
        </w:rPr>
        <w:t>Obě smluvní strany potvrzují autentičnost této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4739C0" w:rsidRPr="006938CC" w:rsidRDefault="004739C0" w:rsidP="004739C0">
      <w:pPr>
        <w:tabs>
          <w:tab w:val="left" w:pos="3600"/>
          <w:tab w:val="left" w:pos="4320"/>
        </w:tabs>
        <w:ind w:left="709"/>
        <w:jc w:val="both"/>
        <w:rPr>
          <w:b/>
          <w:bCs/>
          <w:szCs w:val="22"/>
        </w:rPr>
      </w:pPr>
    </w:p>
    <w:p w:rsidR="004739C0" w:rsidRDefault="004739C0" w:rsidP="004739C0">
      <w:pPr>
        <w:tabs>
          <w:tab w:val="left" w:pos="2410"/>
          <w:tab w:val="left" w:pos="4320"/>
        </w:tabs>
        <w:ind w:left="709"/>
        <w:jc w:val="both"/>
        <w:rPr>
          <w:b/>
          <w:bCs/>
          <w:szCs w:val="22"/>
        </w:rPr>
      </w:pPr>
    </w:p>
    <w:p w:rsidR="004739C0" w:rsidRPr="006938CC" w:rsidRDefault="004739C0" w:rsidP="004739C0">
      <w:pPr>
        <w:tabs>
          <w:tab w:val="left" w:pos="2410"/>
          <w:tab w:val="left" w:pos="4320"/>
        </w:tabs>
        <w:ind w:left="709"/>
        <w:jc w:val="both"/>
        <w:rPr>
          <w:bCs/>
          <w:szCs w:val="22"/>
        </w:rPr>
      </w:pPr>
      <w:r>
        <w:rPr>
          <w:b/>
          <w:bCs/>
          <w:szCs w:val="22"/>
        </w:rPr>
        <w:t>Příloha č. 1</w:t>
      </w:r>
      <w:r w:rsidRPr="006938CC">
        <w:rPr>
          <w:b/>
          <w:bCs/>
          <w:szCs w:val="22"/>
        </w:rPr>
        <w:t xml:space="preserve">: </w:t>
      </w:r>
      <w:r w:rsidRPr="006938CC">
        <w:rPr>
          <w:b/>
          <w:bCs/>
          <w:szCs w:val="22"/>
        </w:rPr>
        <w:tab/>
      </w:r>
      <w:r w:rsidRPr="006938CC">
        <w:rPr>
          <w:bCs/>
          <w:szCs w:val="22"/>
        </w:rPr>
        <w:t>Výpis z obchodního rejstříku Zhotovitele</w:t>
      </w:r>
    </w:p>
    <w:p w:rsidR="004739C0" w:rsidRPr="006938CC" w:rsidRDefault="004739C0" w:rsidP="004739C0">
      <w:pPr>
        <w:tabs>
          <w:tab w:val="left" w:pos="2410"/>
          <w:tab w:val="left" w:pos="4320"/>
        </w:tabs>
        <w:ind w:left="709"/>
        <w:jc w:val="both"/>
        <w:rPr>
          <w:bCs/>
          <w:szCs w:val="22"/>
        </w:rPr>
      </w:pPr>
      <w:r w:rsidRPr="006938CC">
        <w:rPr>
          <w:b/>
          <w:bCs/>
          <w:szCs w:val="22"/>
        </w:rPr>
        <w:t>Příloha č. 2:</w:t>
      </w:r>
      <w:r w:rsidRPr="006938CC">
        <w:rPr>
          <w:b/>
          <w:bCs/>
          <w:szCs w:val="22"/>
        </w:rPr>
        <w:tab/>
      </w:r>
      <w:r w:rsidRPr="006938CC">
        <w:rPr>
          <w:bCs/>
          <w:szCs w:val="22"/>
        </w:rPr>
        <w:t>Cenová nabídka zhotovitele ze dne 2.</w:t>
      </w:r>
      <w:r>
        <w:rPr>
          <w:bCs/>
          <w:szCs w:val="22"/>
        </w:rPr>
        <w:t xml:space="preserve"> </w:t>
      </w:r>
      <w:r w:rsidRPr="006938CC">
        <w:rPr>
          <w:bCs/>
          <w:szCs w:val="22"/>
        </w:rPr>
        <w:t>2.</w:t>
      </w:r>
      <w:r>
        <w:rPr>
          <w:bCs/>
          <w:szCs w:val="22"/>
        </w:rPr>
        <w:t xml:space="preserve"> </w:t>
      </w:r>
      <w:r w:rsidRPr="006938CC">
        <w:rPr>
          <w:bCs/>
          <w:szCs w:val="22"/>
        </w:rPr>
        <w:t>2018</w:t>
      </w:r>
    </w:p>
    <w:p w:rsidR="004739C0" w:rsidRPr="006938CC" w:rsidRDefault="004739C0" w:rsidP="004739C0">
      <w:pPr>
        <w:tabs>
          <w:tab w:val="left" w:pos="2410"/>
          <w:tab w:val="left" w:pos="4320"/>
        </w:tabs>
        <w:ind w:left="709"/>
        <w:jc w:val="both"/>
        <w:rPr>
          <w:bCs/>
          <w:szCs w:val="22"/>
        </w:rPr>
      </w:pPr>
      <w:r w:rsidRPr="006938CC">
        <w:rPr>
          <w:b/>
          <w:bCs/>
          <w:szCs w:val="22"/>
        </w:rPr>
        <w:t>Příloha č. 3:</w:t>
      </w:r>
      <w:r w:rsidRPr="006938CC">
        <w:rPr>
          <w:b/>
          <w:bCs/>
          <w:szCs w:val="22"/>
        </w:rPr>
        <w:tab/>
      </w:r>
      <w:r w:rsidRPr="006938CC">
        <w:rPr>
          <w:bCs/>
          <w:szCs w:val="22"/>
        </w:rPr>
        <w:t>Výpis z usnesení rady města ze dne 13.</w:t>
      </w:r>
      <w:r>
        <w:rPr>
          <w:bCs/>
          <w:szCs w:val="22"/>
        </w:rPr>
        <w:t xml:space="preserve"> </w:t>
      </w:r>
      <w:r w:rsidRPr="006938CC">
        <w:rPr>
          <w:bCs/>
          <w:szCs w:val="22"/>
        </w:rPr>
        <w:t>3.</w:t>
      </w:r>
      <w:r>
        <w:rPr>
          <w:bCs/>
          <w:szCs w:val="22"/>
        </w:rPr>
        <w:t xml:space="preserve"> </w:t>
      </w:r>
      <w:r w:rsidRPr="006938CC">
        <w:rPr>
          <w:bCs/>
          <w:szCs w:val="22"/>
        </w:rPr>
        <w:t>2018</w:t>
      </w:r>
    </w:p>
    <w:p w:rsidR="004739C0" w:rsidRPr="006938CC" w:rsidRDefault="004739C0" w:rsidP="004739C0">
      <w:pPr>
        <w:tabs>
          <w:tab w:val="left" w:pos="3600"/>
          <w:tab w:val="left" w:pos="4320"/>
        </w:tabs>
        <w:jc w:val="both"/>
        <w:rPr>
          <w:szCs w:val="22"/>
        </w:rPr>
      </w:pPr>
    </w:p>
    <w:p w:rsidR="004739C0" w:rsidRPr="006938CC" w:rsidRDefault="004739C0" w:rsidP="004739C0">
      <w:pPr>
        <w:tabs>
          <w:tab w:val="left" w:pos="3600"/>
          <w:tab w:val="left" w:pos="4320"/>
        </w:tabs>
        <w:jc w:val="both"/>
        <w:rPr>
          <w:szCs w:val="22"/>
        </w:rPr>
      </w:pPr>
    </w:p>
    <w:p w:rsidR="004739C0" w:rsidRPr="006938CC" w:rsidRDefault="004739C0" w:rsidP="004739C0">
      <w:pPr>
        <w:tabs>
          <w:tab w:val="left" w:pos="3600"/>
          <w:tab w:val="left" w:pos="4320"/>
        </w:tabs>
        <w:jc w:val="both"/>
        <w:rPr>
          <w:szCs w:val="22"/>
        </w:rPr>
      </w:pPr>
    </w:p>
    <w:p w:rsidR="004739C0" w:rsidRPr="006938CC" w:rsidRDefault="004739C0" w:rsidP="004739C0">
      <w:pPr>
        <w:tabs>
          <w:tab w:val="left" w:pos="3600"/>
          <w:tab w:val="left" w:pos="4320"/>
        </w:tabs>
        <w:jc w:val="both"/>
        <w:rPr>
          <w:szCs w:val="22"/>
        </w:rPr>
      </w:pPr>
      <w:r w:rsidRPr="006938CC">
        <w:rPr>
          <w:szCs w:val="22"/>
        </w:rPr>
        <w:t>V Karlových Varech, dne ______________</w:t>
      </w:r>
      <w:r>
        <w:rPr>
          <w:szCs w:val="22"/>
        </w:rPr>
        <w:tab/>
      </w:r>
      <w:r>
        <w:rPr>
          <w:szCs w:val="22"/>
        </w:rPr>
        <w:tab/>
      </w:r>
      <w:r>
        <w:rPr>
          <w:szCs w:val="22"/>
        </w:rPr>
        <w:tab/>
      </w:r>
      <w:r>
        <w:rPr>
          <w:szCs w:val="22"/>
        </w:rPr>
        <w:tab/>
      </w:r>
      <w:r w:rsidRPr="006938CC">
        <w:rPr>
          <w:szCs w:val="22"/>
        </w:rPr>
        <w:t>V Brně, dne ______________</w:t>
      </w:r>
      <w:r w:rsidRPr="006938CC">
        <w:rPr>
          <w:szCs w:val="22"/>
        </w:rPr>
        <w:tab/>
      </w:r>
    </w:p>
    <w:p w:rsidR="004739C0" w:rsidRPr="006938CC" w:rsidRDefault="004739C0" w:rsidP="004739C0">
      <w:pPr>
        <w:pStyle w:val="BodyText21"/>
        <w:widowControl/>
        <w:tabs>
          <w:tab w:val="left" w:pos="3600"/>
          <w:tab w:val="left" w:pos="4320"/>
        </w:tabs>
        <w:rPr>
          <w:b/>
          <w:bCs/>
          <w:szCs w:val="22"/>
        </w:rPr>
      </w:pPr>
    </w:p>
    <w:p w:rsidR="004739C0" w:rsidRPr="006938CC" w:rsidRDefault="004739C0" w:rsidP="004739C0">
      <w:pPr>
        <w:tabs>
          <w:tab w:val="left" w:pos="3600"/>
          <w:tab w:val="left" w:pos="4320"/>
        </w:tabs>
        <w:jc w:val="both"/>
        <w:rPr>
          <w:szCs w:val="22"/>
        </w:rPr>
      </w:pPr>
    </w:p>
    <w:p w:rsidR="004739C0" w:rsidRPr="006938CC" w:rsidRDefault="004739C0" w:rsidP="004739C0">
      <w:pPr>
        <w:pStyle w:val="BodyText21"/>
        <w:widowControl/>
        <w:tabs>
          <w:tab w:val="left" w:pos="3600"/>
          <w:tab w:val="left" w:pos="4320"/>
        </w:tabs>
        <w:rPr>
          <w:b/>
          <w:bCs/>
          <w:szCs w:val="22"/>
        </w:rPr>
      </w:pPr>
    </w:p>
    <w:p w:rsidR="004739C0" w:rsidRPr="006938CC" w:rsidRDefault="004739C0" w:rsidP="004739C0">
      <w:pPr>
        <w:pStyle w:val="BodyText21"/>
        <w:widowControl/>
        <w:tabs>
          <w:tab w:val="left" w:pos="3600"/>
          <w:tab w:val="left" w:pos="4320"/>
        </w:tabs>
        <w:rPr>
          <w:b/>
          <w:bCs/>
          <w:szCs w:val="22"/>
        </w:rPr>
      </w:pPr>
    </w:p>
    <w:p w:rsidR="004739C0" w:rsidRPr="006938CC" w:rsidRDefault="004739C0" w:rsidP="004739C0">
      <w:pPr>
        <w:pStyle w:val="BodyText21"/>
        <w:widowControl/>
        <w:tabs>
          <w:tab w:val="left" w:pos="3600"/>
          <w:tab w:val="left" w:pos="4320"/>
        </w:tabs>
        <w:rPr>
          <w:b/>
          <w:bCs/>
          <w:szCs w:val="22"/>
        </w:rPr>
      </w:pPr>
    </w:p>
    <w:p w:rsidR="004739C0" w:rsidRDefault="004739C0" w:rsidP="004739C0">
      <w:pPr>
        <w:pStyle w:val="BodyText21"/>
        <w:widowControl/>
        <w:tabs>
          <w:tab w:val="left" w:pos="3600"/>
          <w:tab w:val="left" w:pos="4320"/>
        </w:tabs>
        <w:rPr>
          <w:b/>
          <w:bCs/>
          <w:szCs w:val="22"/>
        </w:rPr>
      </w:pPr>
    </w:p>
    <w:p w:rsidR="00891FB1" w:rsidRPr="006938CC" w:rsidRDefault="00891FB1" w:rsidP="004739C0">
      <w:pPr>
        <w:pStyle w:val="BodyText21"/>
        <w:widowControl/>
        <w:tabs>
          <w:tab w:val="left" w:pos="3600"/>
          <w:tab w:val="left" w:pos="4320"/>
        </w:tabs>
        <w:rPr>
          <w:b/>
          <w:bCs/>
          <w:szCs w:val="22"/>
        </w:rPr>
      </w:pPr>
    </w:p>
    <w:p w:rsidR="004739C0" w:rsidRPr="006938CC" w:rsidRDefault="004739C0" w:rsidP="004739C0">
      <w:pPr>
        <w:pStyle w:val="BodyText21"/>
        <w:widowControl/>
        <w:tabs>
          <w:tab w:val="left" w:pos="3600"/>
          <w:tab w:val="left" w:pos="4320"/>
        </w:tabs>
        <w:rPr>
          <w:b/>
          <w:bCs/>
          <w:szCs w:val="22"/>
        </w:rPr>
      </w:pPr>
    </w:p>
    <w:p w:rsidR="004739C0" w:rsidRPr="006938CC" w:rsidRDefault="004739C0" w:rsidP="004739C0">
      <w:pPr>
        <w:pStyle w:val="BodyText21"/>
        <w:widowControl/>
        <w:jc w:val="center"/>
        <w:rPr>
          <w:szCs w:val="22"/>
        </w:rPr>
      </w:pPr>
    </w:p>
    <w:p w:rsidR="004739C0" w:rsidRPr="006938CC" w:rsidRDefault="004739C0" w:rsidP="004739C0">
      <w:pPr>
        <w:pStyle w:val="BodyText21"/>
        <w:widowControl/>
        <w:rPr>
          <w:szCs w:val="22"/>
        </w:rPr>
      </w:pPr>
      <w:r w:rsidRPr="006938CC">
        <w:rPr>
          <w:szCs w:val="22"/>
        </w:rPr>
        <w:t>___________________________</w:t>
      </w:r>
      <w:r w:rsidRPr="006938CC">
        <w:rPr>
          <w:szCs w:val="22"/>
        </w:rPr>
        <w:tab/>
      </w:r>
      <w:r w:rsidRPr="006938CC">
        <w:rPr>
          <w:szCs w:val="22"/>
        </w:rPr>
        <w:tab/>
      </w:r>
      <w:r w:rsidRPr="006938CC">
        <w:rPr>
          <w:szCs w:val="22"/>
        </w:rPr>
        <w:tab/>
      </w:r>
      <w:r>
        <w:rPr>
          <w:szCs w:val="22"/>
        </w:rPr>
        <w:tab/>
      </w:r>
      <w:r w:rsidRPr="006938CC">
        <w:rPr>
          <w:szCs w:val="22"/>
        </w:rPr>
        <w:t xml:space="preserve">           ______________________________</w:t>
      </w:r>
    </w:p>
    <w:p w:rsidR="004739C0" w:rsidRPr="006938CC" w:rsidRDefault="004739C0" w:rsidP="004739C0">
      <w:pPr>
        <w:pStyle w:val="Nadpis2"/>
        <w:numPr>
          <w:ilvl w:val="0"/>
          <w:numId w:val="0"/>
        </w:numPr>
        <w:tabs>
          <w:tab w:val="left" w:pos="6804"/>
        </w:tabs>
        <w:jc w:val="both"/>
        <w:rPr>
          <w:sz w:val="22"/>
          <w:szCs w:val="22"/>
          <w:u w:val="none"/>
        </w:rPr>
      </w:pPr>
      <w:r w:rsidRPr="006938CC">
        <w:rPr>
          <w:sz w:val="22"/>
          <w:szCs w:val="22"/>
          <w:u w:val="none"/>
        </w:rPr>
        <w:lastRenderedPageBreak/>
        <w:t>Statutární město Karlovy Vary</w:t>
      </w:r>
      <w:r w:rsidRPr="006938CC">
        <w:rPr>
          <w:sz w:val="22"/>
          <w:szCs w:val="22"/>
          <w:u w:val="none"/>
        </w:rPr>
        <w:tab/>
        <w:t xml:space="preserve">           </w:t>
      </w:r>
      <w:proofErr w:type="spellStart"/>
      <w:r w:rsidRPr="006938CC">
        <w:rPr>
          <w:sz w:val="22"/>
          <w:szCs w:val="22"/>
          <w:u w:val="none"/>
        </w:rPr>
        <w:t>Unipark</w:t>
      </w:r>
      <w:proofErr w:type="spellEnd"/>
      <w:r w:rsidRPr="006938CC">
        <w:rPr>
          <w:sz w:val="22"/>
          <w:szCs w:val="22"/>
          <w:u w:val="none"/>
        </w:rPr>
        <w:t xml:space="preserve"> s.r.o.</w:t>
      </w:r>
      <w:r w:rsidRPr="006938CC">
        <w:rPr>
          <w:sz w:val="22"/>
          <w:szCs w:val="22"/>
          <w:u w:val="none"/>
        </w:rPr>
        <w:tab/>
      </w:r>
    </w:p>
    <w:p w:rsidR="004739C0" w:rsidRPr="006938CC" w:rsidRDefault="004739C0" w:rsidP="004739C0">
      <w:pPr>
        <w:pStyle w:val="Nadpis2"/>
        <w:numPr>
          <w:ilvl w:val="0"/>
          <w:numId w:val="0"/>
        </w:numPr>
        <w:tabs>
          <w:tab w:val="left" w:pos="7513"/>
        </w:tabs>
        <w:jc w:val="both"/>
        <w:rPr>
          <w:sz w:val="22"/>
          <w:szCs w:val="22"/>
          <w:u w:val="none"/>
        </w:rPr>
      </w:pPr>
      <w:r w:rsidRPr="006938CC">
        <w:rPr>
          <w:sz w:val="22"/>
          <w:szCs w:val="22"/>
          <w:u w:val="none"/>
        </w:rPr>
        <w:t xml:space="preserve">       Ing. Jaroslav Cícha</w:t>
      </w:r>
      <w:r>
        <w:rPr>
          <w:sz w:val="22"/>
          <w:szCs w:val="22"/>
          <w:u w:val="none"/>
        </w:rPr>
        <w:tab/>
      </w:r>
      <w:r w:rsidRPr="006938CC">
        <w:rPr>
          <w:sz w:val="22"/>
          <w:szCs w:val="22"/>
          <w:u w:val="none"/>
        </w:rPr>
        <w:t xml:space="preserve">Jan </w:t>
      </w:r>
      <w:proofErr w:type="spellStart"/>
      <w:r w:rsidRPr="006938CC">
        <w:rPr>
          <w:sz w:val="22"/>
          <w:szCs w:val="22"/>
          <w:u w:val="none"/>
        </w:rPr>
        <w:t>Bezucha</w:t>
      </w:r>
      <w:proofErr w:type="spellEnd"/>
    </w:p>
    <w:p w:rsidR="0062165C" w:rsidRPr="00891FB1" w:rsidRDefault="004739C0" w:rsidP="00891FB1">
      <w:pPr>
        <w:pStyle w:val="Nadpis2"/>
        <w:numPr>
          <w:ilvl w:val="0"/>
          <w:numId w:val="0"/>
        </w:numPr>
        <w:tabs>
          <w:tab w:val="left" w:pos="142"/>
          <w:tab w:val="left" w:pos="7230"/>
        </w:tabs>
        <w:jc w:val="both"/>
        <w:rPr>
          <w:b w:val="0"/>
          <w:bCs w:val="0"/>
          <w:sz w:val="22"/>
          <w:szCs w:val="22"/>
          <w:u w:val="none"/>
        </w:rPr>
      </w:pPr>
      <w:r w:rsidRPr="006938CC">
        <w:rPr>
          <w:b w:val="0"/>
          <w:bCs w:val="0"/>
          <w:sz w:val="22"/>
          <w:szCs w:val="22"/>
          <w:u w:val="none"/>
        </w:rPr>
        <w:t>vedoucí odboru majetku města</w:t>
      </w:r>
      <w:r>
        <w:rPr>
          <w:b w:val="0"/>
          <w:bCs w:val="0"/>
          <w:sz w:val="22"/>
          <w:szCs w:val="22"/>
          <w:u w:val="none"/>
        </w:rPr>
        <w:tab/>
      </w:r>
      <w:r w:rsidRPr="006938CC">
        <w:rPr>
          <w:b w:val="0"/>
          <w:bCs w:val="0"/>
          <w:sz w:val="22"/>
          <w:szCs w:val="22"/>
          <w:u w:val="none"/>
        </w:rPr>
        <w:t>jednatel společnosti</w:t>
      </w:r>
    </w:p>
    <w:sectPr w:rsidR="0062165C" w:rsidRPr="00891FB1" w:rsidSect="00767028">
      <w:footerReference w:type="default" r:id="rId9"/>
      <w:pgSz w:w="12240" w:h="15840" w:code="1"/>
      <w:pgMar w:top="993" w:right="851" w:bottom="993" w:left="851"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86A" w:rsidRDefault="0047786A" w:rsidP="00A436E3">
      <w:r>
        <w:separator/>
      </w:r>
    </w:p>
  </w:endnote>
  <w:endnote w:type="continuationSeparator" w:id="0">
    <w:p w:rsidR="0047786A" w:rsidRDefault="0047786A" w:rsidP="00A436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2B" w:rsidRPr="00D01C2B" w:rsidRDefault="00D01C2B" w:rsidP="0029447A">
    <w:pPr>
      <w:pStyle w:val="Zpat"/>
      <w:jc w:val="center"/>
      <w:rPr>
        <w:sz w:val="20"/>
        <w:szCs w:val="20"/>
      </w:rPr>
    </w:pPr>
    <w:r w:rsidRPr="00D01C2B">
      <w:rPr>
        <w:sz w:val="20"/>
        <w:szCs w:val="20"/>
      </w:rPr>
      <w:t xml:space="preserve">SOD: Volnočasový areál </w:t>
    </w:r>
    <w:proofErr w:type="spellStart"/>
    <w:r w:rsidRPr="00D01C2B">
      <w:rPr>
        <w:sz w:val="20"/>
        <w:szCs w:val="20"/>
      </w:rPr>
      <w:t>Rolava</w:t>
    </w:r>
    <w:proofErr w:type="spellEnd"/>
    <w:r w:rsidRPr="00D01C2B">
      <w:rPr>
        <w:sz w:val="20"/>
        <w:szCs w:val="20"/>
      </w:rPr>
      <w:t>, Karlovy Vary – síťové hřiště, číslo smlouvy objednatele: 39-</w:t>
    </w:r>
    <w:r w:rsidR="00AA7C95">
      <w:rPr>
        <w:sz w:val="20"/>
        <w:szCs w:val="20"/>
      </w:rPr>
      <w:t>55067/2018</w:t>
    </w:r>
  </w:p>
  <w:p w:rsidR="00035B54" w:rsidRDefault="008329BA" w:rsidP="00D01C2B">
    <w:pPr>
      <w:pStyle w:val="Zpat"/>
      <w:jc w:val="center"/>
      <w:rPr>
        <w:noProof/>
      </w:rPr>
    </w:pPr>
    <w:r>
      <w:fldChar w:fldCharType="begin"/>
    </w:r>
    <w:r w:rsidR="004739C0">
      <w:instrText xml:space="preserve"> PAGE   \* MERGEFORMAT </w:instrText>
    </w:r>
    <w:r>
      <w:fldChar w:fldCharType="separate"/>
    </w:r>
    <w:r w:rsidR="00AA7C95">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86A" w:rsidRDefault="0047786A" w:rsidP="00A436E3">
      <w:r>
        <w:separator/>
      </w:r>
    </w:p>
  </w:footnote>
  <w:footnote w:type="continuationSeparator" w:id="0">
    <w:p w:rsidR="0047786A" w:rsidRDefault="0047786A" w:rsidP="00A43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04501A2B"/>
    <w:multiLevelType w:val="hybridMultilevel"/>
    <w:tmpl w:val="106C42F4"/>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nsid w:val="090D779F"/>
    <w:multiLevelType w:val="hybridMultilevel"/>
    <w:tmpl w:val="6CA21396"/>
    <w:lvl w:ilvl="0" w:tplc="ABE64AEA">
      <w:start w:val="2"/>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7">
      <w:start w:val="1"/>
      <w:numFmt w:val="lowerLetter"/>
      <w:lvlText w:val="%6)"/>
      <w:lvlJc w:val="lef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DC4540F"/>
    <w:multiLevelType w:val="hybridMultilevel"/>
    <w:tmpl w:val="D270C8A4"/>
    <w:lvl w:ilvl="0" w:tplc="C0227C82">
      <w:start w:val="1"/>
      <w:numFmt w:val="lowerLetter"/>
      <w:lvlText w:val="%1)"/>
      <w:lvlJc w:val="left"/>
      <w:pPr>
        <w:ind w:left="928"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1EFA1805"/>
    <w:multiLevelType w:val="hybridMultilevel"/>
    <w:tmpl w:val="445AA33A"/>
    <w:lvl w:ilvl="0" w:tplc="5F62BA38">
      <w:start w:val="1"/>
      <w:numFmt w:val="decimal"/>
      <w:pStyle w:val="Nadpis5"/>
      <w:lvlText w:val="(%1)"/>
      <w:lvlJc w:val="left"/>
      <w:pPr>
        <w:ind w:left="50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2D66E86C">
      <w:start w:val="1"/>
      <w:numFmt w:val="lowerLetter"/>
      <w:lvlText w:val="%2)"/>
      <w:lvlJc w:val="left"/>
      <w:pPr>
        <w:ind w:left="1222" w:hanging="360"/>
      </w:pPr>
      <w:rPr>
        <w:rFonts w:ascii="Arial" w:eastAsia="Calibri" w:hAnsi="Arial" w:cs="Times New Roman"/>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1FE83DAB"/>
    <w:multiLevelType w:val="hybridMultilevel"/>
    <w:tmpl w:val="2C9243B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B">
      <w:start w:val="1"/>
      <w:numFmt w:val="lowerRoman"/>
      <w:lvlText w:val="%4."/>
      <w:lvlJc w:val="righ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28BC01DC"/>
    <w:multiLevelType w:val="multilevel"/>
    <w:tmpl w:val="5FA23C3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7">
    <w:nsid w:val="3D6B6E13"/>
    <w:multiLevelType w:val="hybridMultilevel"/>
    <w:tmpl w:val="4216B4A2"/>
    <w:lvl w:ilvl="0" w:tplc="04050017">
      <w:start w:val="1"/>
      <w:numFmt w:val="lowerLetter"/>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2D66E86C">
      <w:start w:val="1"/>
      <w:numFmt w:val="lowerLetter"/>
      <w:lvlText w:val="%2)"/>
      <w:lvlJc w:val="left"/>
      <w:pPr>
        <w:ind w:left="1647" w:hanging="360"/>
      </w:pPr>
      <w:rPr>
        <w:rFonts w:ascii="Arial" w:eastAsia="Calibri" w:hAnsi="Arial" w:cs="Times New Roman"/>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9">
    <w:nsid w:val="6902497E"/>
    <w:multiLevelType w:val="hybridMultilevel"/>
    <w:tmpl w:val="634CCF4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0">
    <w:nsid w:val="74F662D7"/>
    <w:multiLevelType w:val="hybridMultilevel"/>
    <w:tmpl w:val="2EE46AB8"/>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num w:numId="1">
    <w:abstractNumId w:val="8"/>
  </w:num>
  <w:num w:numId="2">
    <w:abstractNumId w:val="6"/>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
  </w:num>
  <w:num w:numId="10">
    <w:abstractNumId w:val="3"/>
  </w:num>
  <w:num w:numId="11">
    <w:abstractNumId w:val="4"/>
    <w:lvlOverride w:ilvl="0">
      <w:startOverride w:val="1"/>
    </w:lvlOverride>
  </w:num>
  <w:num w:numId="12">
    <w:abstractNumId w:val="0"/>
  </w:num>
  <w:num w:numId="13">
    <w:abstractNumId w:val="5"/>
  </w:num>
  <w:num w:numId="14">
    <w:abstractNumId w:val="4"/>
    <w:lvlOverride w:ilvl="0">
      <w:startOverride w:val="1"/>
    </w:lvlOverride>
  </w:num>
  <w:num w:numId="15">
    <w:abstractNumId w:val="4"/>
    <w:lvlOverride w:ilvl="0">
      <w:startOverride w:val="1"/>
    </w:lvlOverride>
  </w:num>
  <w:num w:numId="16">
    <w:abstractNumId w:val="1"/>
  </w:num>
  <w:num w:numId="17">
    <w:abstractNumId w:val="9"/>
  </w:num>
  <w:num w:numId="18">
    <w:abstractNumId w:val="4"/>
    <w:lvlOverride w:ilvl="0">
      <w:startOverride w:val="1"/>
    </w:lvlOverride>
  </w:num>
  <w:num w:numId="19">
    <w:abstractNumId w:val="4"/>
    <w:lvlOverride w:ilvl="0">
      <w:startOverride w:val="1"/>
    </w:lvlOverride>
  </w:num>
  <w:num w:numId="20">
    <w:abstractNumId w:val="10"/>
  </w:num>
  <w:num w:numId="21">
    <w:abstractNumId w:val="4"/>
  </w:num>
  <w:num w:numId="22">
    <w:abstractNumId w:val="7"/>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739C0"/>
    <w:rsid w:val="000D6E09"/>
    <w:rsid w:val="00220260"/>
    <w:rsid w:val="003B017C"/>
    <w:rsid w:val="004739C0"/>
    <w:rsid w:val="0047786A"/>
    <w:rsid w:val="004779FC"/>
    <w:rsid w:val="004C0745"/>
    <w:rsid w:val="005613C1"/>
    <w:rsid w:val="0062165C"/>
    <w:rsid w:val="008329BA"/>
    <w:rsid w:val="00891FB1"/>
    <w:rsid w:val="00985AD0"/>
    <w:rsid w:val="00A436E3"/>
    <w:rsid w:val="00AA7C95"/>
    <w:rsid w:val="00AB6B75"/>
    <w:rsid w:val="00D01C2B"/>
    <w:rsid w:val="00D244AE"/>
    <w:rsid w:val="00D52751"/>
    <w:rsid w:val="00E174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39C0"/>
    <w:pPr>
      <w:spacing w:after="0" w:line="240" w:lineRule="auto"/>
    </w:pPr>
    <w:rPr>
      <w:rFonts w:ascii="Arial" w:eastAsia="Calibri" w:hAnsi="Arial" w:cs="Times New Roman"/>
      <w:szCs w:val="24"/>
      <w:lang w:eastAsia="cs-CZ"/>
    </w:rPr>
  </w:style>
  <w:style w:type="paragraph" w:styleId="Nadpis1">
    <w:name w:val="heading 1"/>
    <w:basedOn w:val="Normln"/>
    <w:next w:val="Normln"/>
    <w:link w:val="Nadpis1Char"/>
    <w:qFormat/>
    <w:rsid w:val="004739C0"/>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4739C0"/>
    <w:pPr>
      <w:keepNext/>
      <w:numPr>
        <w:ilvl w:val="1"/>
        <w:numId w:val="2"/>
      </w:numPr>
      <w:outlineLvl w:val="1"/>
    </w:pPr>
    <w:rPr>
      <w:b/>
      <w:bCs/>
      <w:sz w:val="24"/>
      <w:u w:val="single"/>
    </w:rPr>
  </w:style>
  <w:style w:type="paragraph" w:styleId="Nadpis3">
    <w:name w:val="heading 3"/>
    <w:basedOn w:val="Normln"/>
    <w:next w:val="Normln"/>
    <w:link w:val="Nadpis3Char"/>
    <w:qFormat/>
    <w:rsid w:val="004739C0"/>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4739C0"/>
    <w:pPr>
      <w:keepNext/>
      <w:widowControl w:val="0"/>
      <w:numPr>
        <w:ilvl w:val="3"/>
        <w:numId w:val="2"/>
      </w:numPr>
      <w:jc w:val="both"/>
      <w:outlineLvl w:val="3"/>
    </w:pPr>
    <w:rPr>
      <w:b/>
      <w:i/>
      <w:snapToGrid w:val="0"/>
      <w:sz w:val="24"/>
      <w:szCs w:val="20"/>
      <w:u w:val="single"/>
    </w:rPr>
  </w:style>
  <w:style w:type="paragraph" w:styleId="Nadpis5">
    <w:name w:val="heading 5"/>
    <w:basedOn w:val="Normln"/>
    <w:next w:val="Normln"/>
    <w:link w:val="Nadpis5Char"/>
    <w:qFormat/>
    <w:rsid w:val="004739C0"/>
    <w:pPr>
      <w:keepNext/>
      <w:widowControl w:val="0"/>
      <w:numPr>
        <w:numId w:val="3"/>
      </w:numPr>
      <w:tabs>
        <w:tab w:val="left" w:pos="567"/>
      </w:tabs>
      <w:jc w:val="both"/>
      <w:outlineLvl w:val="4"/>
    </w:pPr>
    <w:rPr>
      <w:sz w:val="24"/>
      <w:szCs w:val="20"/>
    </w:rPr>
  </w:style>
  <w:style w:type="paragraph" w:styleId="Nadpis6">
    <w:name w:val="heading 6"/>
    <w:basedOn w:val="Normln"/>
    <w:next w:val="Normln"/>
    <w:link w:val="Nadpis6Char"/>
    <w:qFormat/>
    <w:rsid w:val="004739C0"/>
    <w:pPr>
      <w:keepNext/>
      <w:numPr>
        <w:ilvl w:val="5"/>
        <w:numId w:val="2"/>
      </w:numPr>
      <w:jc w:val="both"/>
      <w:outlineLvl w:val="5"/>
    </w:pPr>
    <w:rPr>
      <w:bCs/>
      <w:sz w:val="24"/>
    </w:rPr>
  </w:style>
  <w:style w:type="paragraph" w:styleId="Nadpis7">
    <w:name w:val="heading 7"/>
    <w:basedOn w:val="Normln"/>
    <w:next w:val="Normln"/>
    <w:link w:val="Nadpis7Char"/>
    <w:qFormat/>
    <w:rsid w:val="004739C0"/>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semiHidden/>
    <w:unhideWhenUsed/>
    <w:qFormat/>
    <w:rsid w:val="004739C0"/>
    <w:pPr>
      <w:numPr>
        <w:ilvl w:val="7"/>
        <w:numId w:val="2"/>
      </w:numPr>
      <w:spacing w:before="240" w:after="60"/>
      <w:outlineLvl w:val="7"/>
    </w:pPr>
    <w:rPr>
      <w:rFonts w:ascii="Calibri" w:eastAsia="Times New Roman" w:hAnsi="Calibri"/>
      <w:i/>
      <w:iCs/>
      <w:sz w:val="24"/>
    </w:rPr>
  </w:style>
  <w:style w:type="paragraph" w:styleId="Nadpis9">
    <w:name w:val="heading 9"/>
    <w:basedOn w:val="Normln"/>
    <w:next w:val="Normln"/>
    <w:link w:val="Nadpis9Char"/>
    <w:uiPriority w:val="9"/>
    <w:semiHidden/>
    <w:unhideWhenUsed/>
    <w:qFormat/>
    <w:rsid w:val="004739C0"/>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39C0"/>
    <w:rPr>
      <w:rFonts w:ascii="Arial" w:eastAsia="Calibri" w:hAnsi="Arial" w:cs="Times New Roman"/>
      <w:b/>
      <w:noProof/>
      <w:snapToGrid w:val="0"/>
      <w:sz w:val="28"/>
      <w:szCs w:val="24"/>
      <w:u w:val="thick"/>
      <w:lang w:eastAsia="cs-CZ"/>
    </w:rPr>
  </w:style>
  <w:style w:type="character" w:customStyle="1" w:styleId="Nadpis2Char">
    <w:name w:val="Nadpis 2 Char"/>
    <w:basedOn w:val="Standardnpsmoodstavce"/>
    <w:link w:val="Nadpis2"/>
    <w:rsid w:val="004739C0"/>
    <w:rPr>
      <w:rFonts w:ascii="Arial" w:eastAsia="Calibri" w:hAnsi="Arial" w:cs="Times New Roman"/>
      <w:b/>
      <w:bCs/>
      <w:sz w:val="24"/>
      <w:szCs w:val="24"/>
      <w:u w:val="single"/>
      <w:lang w:eastAsia="cs-CZ"/>
    </w:rPr>
  </w:style>
  <w:style w:type="character" w:customStyle="1" w:styleId="Nadpis3Char">
    <w:name w:val="Nadpis 3 Char"/>
    <w:basedOn w:val="Standardnpsmoodstavce"/>
    <w:link w:val="Nadpis3"/>
    <w:rsid w:val="004739C0"/>
    <w:rPr>
      <w:rFonts w:ascii="Arial" w:eastAsia="Calibri" w:hAnsi="Arial" w:cs="Times New Roman"/>
      <w:b/>
      <w:sz w:val="48"/>
      <w:szCs w:val="20"/>
      <w:lang w:eastAsia="cs-CZ"/>
    </w:rPr>
  </w:style>
  <w:style w:type="character" w:customStyle="1" w:styleId="Nadpis4Char">
    <w:name w:val="Nadpis 4 Char"/>
    <w:basedOn w:val="Standardnpsmoodstavce"/>
    <w:link w:val="Nadpis4"/>
    <w:rsid w:val="004739C0"/>
    <w:rPr>
      <w:rFonts w:ascii="Arial" w:eastAsia="Calibri" w:hAnsi="Arial" w:cs="Times New Roman"/>
      <w:b/>
      <w:i/>
      <w:snapToGrid w:val="0"/>
      <w:sz w:val="24"/>
      <w:szCs w:val="20"/>
      <w:u w:val="single"/>
      <w:lang w:eastAsia="cs-CZ"/>
    </w:rPr>
  </w:style>
  <w:style w:type="character" w:customStyle="1" w:styleId="Nadpis5Char">
    <w:name w:val="Nadpis 5 Char"/>
    <w:basedOn w:val="Standardnpsmoodstavce"/>
    <w:link w:val="Nadpis5"/>
    <w:rsid w:val="004739C0"/>
    <w:rPr>
      <w:rFonts w:ascii="Arial" w:eastAsia="Calibri" w:hAnsi="Arial" w:cs="Times New Roman"/>
      <w:sz w:val="24"/>
      <w:szCs w:val="20"/>
      <w:lang w:eastAsia="cs-CZ"/>
    </w:rPr>
  </w:style>
  <w:style w:type="character" w:customStyle="1" w:styleId="Nadpis6Char">
    <w:name w:val="Nadpis 6 Char"/>
    <w:basedOn w:val="Standardnpsmoodstavce"/>
    <w:link w:val="Nadpis6"/>
    <w:rsid w:val="004739C0"/>
    <w:rPr>
      <w:rFonts w:ascii="Arial" w:eastAsia="Calibri" w:hAnsi="Arial" w:cs="Times New Roman"/>
      <w:bCs/>
      <w:sz w:val="24"/>
      <w:szCs w:val="24"/>
      <w:lang w:eastAsia="cs-CZ"/>
    </w:rPr>
  </w:style>
  <w:style w:type="character" w:customStyle="1" w:styleId="Nadpis7Char">
    <w:name w:val="Nadpis 7 Char"/>
    <w:basedOn w:val="Standardnpsmoodstavce"/>
    <w:link w:val="Nadpis7"/>
    <w:rsid w:val="004739C0"/>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semiHidden/>
    <w:rsid w:val="004739C0"/>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semiHidden/>
    <w:rsid w:val="004739C0"/>
    <w:rPr>
      <w:rFonts w:ascii="Cambria" w:eastAsia="Times New Roman" w:hAnsi="Cambria" w:cs="Times New Roman"/>
      <w:sz w:val="20"/>
      <w:szCs w:val="20"/>
      <w:lang w:eastAsia="cs-CZ"/>
    </w:rPr>
  </w:style>
  <w:style w:type="paragraph" w:customStyle="1" w:styleId="BodyText21">
    <w:name w:val="Body Text 21"/>
    <w:basedOn w:val="Normln"/>
    <w:rsid w:val="004739C0"/>
    <w:pPr>
      <w:widowControl w:val="0"/>
      <w:jc w:val="both"/>
    </w:pPr>
    <w:rPr>
      <w:snapToGrid w:val="0"/>
      <w:szCs w:val="20"/>
    </w:rPr>
  </w:style>
  <w:style w:type="paragraph" w:styleId="Zkladntext">
    <w:name w:val="Body Text"/>
    <w:basedOn w:val="Normln"/>
    <w:link w:val="ZkladntextChar"/>
    <w:semiHidden/>
    <w:rsid w:val="004739C0"/>
    <w:pPr>
      <w:jc w:val="center"/>
    </w:pPr>
    <w:rPr>
      <w:szCs w:val="20"/>
    </w:rPr>
  </w:style>
  <w:style w:type="character" w:customStyle="1" w:styleId="ZkladntextChar">
    <w:name w:val="Základní text Char"/>
    <w:basedOn w:val="Standardnpsmoodstavce"/>
    <w:link w:val="Zkladntext"/>
    <w:semiHidden/>
    <w:rsid w:val="004739C0"/>
    <w:rPr>
      <w:rFonts w:ascii="Arial" w:eastAsia="Calibri" w:hAnsi="Arial" w:cs="Times New Roman"/>
      <w:szCs w:val="20"/>
      <w:lang w:eastAsia="cs-CZ"/>
    </w:rPr>
  </w:style>
  <w:style w:type="paragraph" w:styleId="Zkladntextodsazen">
    <w:name w:val="Body Text Indent"/>
    <w:basedOn w:val="Normln"/>
    <w:link w:val="ZkladntextodsazenChar"/>
    <w:semiHidden/>
    <w:rsid w:val="004739C0"/>
    <w:pPr>
      <w:ind w:left="709" w:hanging="142"/>
      <w:jc w:val="both"/>
    </w:pPr>
    <w:rPr>
      <w:szCs w:val="20"/>
    </w:rPr>
  </w:style>
  <w:style w:type="character" w:customStyle="1" w:styleId="ZkladntextodsazenChar">
    <w:name w:val="Základní text odsazený Char"/>
    <w:basedOn w:val="Standardnpsmoodstavce"/>
    <w:link w:val="Zkladntextodsazen"/>
    <w:semiHidden/>
    <w:rsid w:val="004739C0"/>
    <w:rPr>
      <w:rFonts w:ascii="Arial" w:eastAsia="Calibri" w:hAnsi="Arial" w:cs="Times New Roman"/>
      <w:szCs w:val="20"/>
      <w:lang w:eastAsia="cs-CZ"/>
    </w:rPr>
  </w:style>
  <w:style w:type="paragraph" w:styleId="Zkladntextodsazen3">
    <w:name w:val="Body Text Indent 3"/>
    <w:basedOn w:val="Normln"/>
    <w:link w:val="Zkladntextodsazen3Char"/>
    <w:semiHidden/>
    <w:rsid w:val="004739C0"/>
    <w:pPr>
      <w:ind w:left="567" w:hanging="567"/>
      <w:jc w:val="both"/>
    </w:pPr>
    <w:rPr>
      <w:szCs w:val="20"/>
    </w:rPr>
  </w:style>
  <w:style w:type="character" w:customStyle="1" w:styleId="Zkladntextodsazen3Char">
    <w:name w:val="Základní text odsazený 3 Char"/>
    <w:basedOn w:val="Standardnpsmoodstavce"/>
    <w:link w:val="Zkladntextodsazen3"/>
    <w:semiHidden/>
    <w:rsid w:val="004739C0"/>
    <w:rPr>
      <w:rFonts w:ascii="Arial" w:eastAsia="Calibri" w:hAnsi="Arial" w:cs="Times New Roman"/>
      <w:szCs w:val="20"/>
      <w:lang w:eastAsia="cs-CZ"/>
    </w:rPr>
  </w:style>
  <w:style w:type="paragraph" w:styleId="Nzev">
    <w:name w:val="Title"/>
    <w:basedOn w:val="Normln"/>
    <w:next w:val="Normln"/>
    <w:link w:val="NzevChar"/>
    <w:uiPriority w:val="10"/>
    <w:qFormat/>
    <w:rsid w:val="004739C0"/>
    <w:pPr>
      <w:spacing w:before="240" w:after="60"/>
      <w:jc w:val="both"/>
      <w:outlineLvl w:val="0"/>
    </w:pPr>
    <w:rPr>
      <w:rFonts w:eastAsia="Times New Roman"/>
      <w:b/>
      <w:bCs/>
      <w:kern w:val="28"/>
      <w:sz w:val="32"/>
      <w:szCs w:val="32"/>
    </w:rPr>
  </w:style>
  <w:style w:type="character" w:customStyle="1" w:styleId="NzevChar">
    <w:name w:val="Název Char"/>
    <w:basedOn w:val="Standardnpsmoodstavce"/>
    <w:link w:val="Nzev"/>
    <w:uiPriority w:val="10"/>
    <w:rsid w:val="004739C0"/>
    <w:rPr>
      <w:rFonts w:ascii="Arial" w:eastAsia="Times New Roman" w:hAnsi="Arial" w:cs="Times New Roman"/>
      <w:b/>
      <w:bCs/>
      <w:kern w:val="28"/>
      <w:sz w:val="32"/>
      <w:szCs w:val="32"/>
      <w:lang w:eastAsia="cs-CZ"/>
    </w:rPr>
  </w:style>
  <w:style w:type="character" w:styleId="Nzevknihy">
    <w:name w:val="Book Title"/>
    <w:uiPriority w:val="33"/>
    <w:qFormat/>
    <w:rsid w:val="004739C0"/>
    <w:rPr>
      <w:b/>
      <w:bCs/>
      <w:smallCaps/>
      <w:spacing w:val="5"/>
    </w:rPr>
  </w:style>
  <w:style w:type="paragraph" w:customStyle="1" w:styleId="Nzevsmlouvy">
    <w:name w:val="Název smlouvy"/>
    <w:basedOn w:val="Nzev"/>
    <w:link w:val="NzevsmlouvyChar"/>
    <w:qFormat/>
    <w:rsid w:val="004739C0"/>
    <w:pPr>
      <w:jc w:val="center"/>
    </w:pPr>
  </w:style>
  <w:style w:type="character" w:customStyle="1" w:styleId="NzevsmlouvyChar">
    <w:name w:val="Název smlouvy Char"/>
    <w:basedOn w:val="NzevChar"/>
    <w:link w:val="Nzevsmlouvy"/>
    <w:rsid w:val="004739C0"/>
    <w:rPr>
      <w:rFonts w:ascii="Arial" w:eastAsia="Times New Roman" w:hAnsi="Arial" w:cs="Times New Roman"/>
      <w:b/>
      <w:bCs/>
      <w:kern w:val="28"/>
      <w:sz w:val="32"/>
      <w:szCs w:val="32"/>
      <w:lang w:eastAsia="cs-CZ"/>
    </w:rPr>
  </w:style>
  <w:style w:type="paragraph" w:styleId="Zhlav">
    <w:name w:val="header"/>
    <w:basedOn w:val="Normln"/>
    <w:link w:val="ZhlavChar"/>
    <w:uiPriority w:val="99"/>
    <w:unhideWhenUsed/>
    <w:rsid w:val="004739C0"/>
    <w:pPr>
      <w:tabs>
        <w:tab w:val="center" w:pos="4536"/>
        <w:tab w:val="right" w:pos="9072"/>
      </w:tabs>
    </w:pPr>
  </w:style>
  <w:style w:type="character" w:customStyle="1" w:styleId="ZhlavChar">
    <w:name w:val="Záhlaví Char"/>
    <w:basedOn w:val="Standardnpsmoodstavce"/>
    <w:link w:val="Zhlav"/>
    <w:uiPriority w:val="99"/>
    <w:rsid w:val="004739C0"/>
    <w:rPr>
      <w:rFonts w:ascii="Arial" w:eastAsia="Calibri" w:hAnsi="Arial" w:cs="Times New Roman"/>
      <w:szCs w:val="24"/>
      <w:lang w:eastAsia="cs-CZ"/>
    </w:rPr>
  </w:style>
  <w:style w:type="paragraph" w:styleId="Zpat">
    <w:name w:val="footer"/>
    <w:basedOn w:val="Normln"/>
    <w:link w:val="ZpatChar"/>
    <w:uiPriority w:val="99"/>
    <w:unhideWhenUsed/>
    <w:rsid w:val="004739C0"/>
    <w:pPr>
      <w:tabs>
        <w:tab w:val="center" w:pos="4536"/>
        <w:tab w:val="right" w:pos="9072"/>
      </w:tabs>
    </w:pPr>
  </w:style>
  <w:style w:type="character" w:customStyle="1" w:styleId="ZpatChar">
    <w:name w:val="Zápatí Char"/>
    <w:basedOn w:val="Standardnpsmoodstavce"/>
    <w:link w:val="Zpat"/>
    <w:uiPriority w:val="99"/>
    <w:rsid w:val="004739C0"/>
    <w:rPr>
      <w:rFonts w:ascii="Arial" w:eastAsia="Calibri" w:hAnsi="Arial" w:cs="Times New Roman"/>
      <w:szCs w:val="24"/>
      <w:lang w:eastAsia="cs-CZ"/>
    </w:rPr>
  </w:style>
  <w:style w:type="character" w:styleId="Hypertextovodkaz">
    <w:name w:val="Hyperlink"/>
    <w:basedOn w:val="Standardnpsmoodstavce"/>
    <w:uiPriority w:val="99"/>
    <w:unhideWhenUsed/>
    <w:rsid w:val="004739C0"/>
    <w:rPr>
      <w:color w:val="0563C1" w:themeColor="hyperlink"/>
      <w:u w:val="single"/>
    </w:rPr>
  </w:style>
  <w:style w:type="paragraph" w:styleId="Textbubliny">
    <w:name w:val="Balloon Text"/>
    <w:basedOn w:val="Normln"/>
    <w:link w:val="TextbublinyChar"/>
    <w:uiPriority w:val="99"/>
    <w:semiHidden/>
    <w:unhideWhenUsed/>
    <w:rsid w:val="00891FB1"/>
    <w:rPr>
      <w:rFonts w:ascii="Tahoma" w:hAnsi="Tahoma" w:cs="Tahoma"/>
      <w:sz w:val="16"/>
      <w:szCs w:val="16"/>
    </w:rPr>
  </w:style>
  <w:style w:type="character" w:customStyle="1" w:styleId="TextbublinyChar">
    <w:name w:val="Text bubliny Char"/>
    <w:basedOn w:val="Standardnpsmoodstavce"/>
    <w:link w:val="Textbubliny"/>
    <w:uiPriority w:val="99"/>
    <w:semiHidden/>
    <w:rsid w:val="00891FB1"/>
    <w:rPr>
      <w:rFonts w:ascii="Tahoma" w:eastAsia="Calibri"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par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0E844-76DE-4B11-876F-C8E2D4F8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3383</Words>
  <Characters>19960</Characters>
  <Application>Microsoft Office Word</Application>
  <DocSecurity>0</DocSecurity>
  <Lines>166</Lines>
  <Paragraphs>46</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
      <vt:lpstr>Statutární město Karlovy Vary</vt:lpstr>
      <vt:lpstr>SMLOUVY O DÍLO</vt:lpstr>
      <vt:lpstr>Předmět smlouvy</vt:lpstr>
      <vt:lpstr>Specifikace díla</vt:lpstr>
      <vt:lpstr>Doba plnění</vt:lpstr>
      <vt:lpstr>Místo provádění díla</vt:lpstr>
      <vt:lpstr>Cena a způsob plnění</vt:lpstr>
      <vt:lpstr>Prohlášení, práva a povinnosti smluvních stran</vt:lpstr>
      <vt:lpstr>Podmínky provádění díla</vt:lpstr>
      <vt:lpstr>Záruka za jakost a zkoušky díla</vt:lpstr>
      <vt:lpstr>Předání a převzetí díla</vt:lpstr>
      <vt:lpstr>Úrok z prodlení a smluvní pokuta  </vt:lpstr>
      <vt:lpstr>Odstoupení od smlouvy </vt:lpstr>
      <vt:lpstr>Adresy pro doručování </vt:lpstr>
      <vt:lpstr>Doručování</vt:lpstr>
      <vt:lpstr>Závěrečná ustanovení</vt:lpstr>
      <vt:lpstr>    Statutární město Karlovy Vary	           Unipark s.r.o.	</vt:lpstr>
      <vt:lpstr>    Ing. Jaroslav Cícha	Jan Bezucha</vt:lpstr>
      <vt:lpstr>    vedoucí odboru majetku města	jednatel společnosti</vt:lpstr>
    </vt:vector>
  </TitlesOfParts>
  <Company>Hewlett-Packard Company</Company>
  <LinksUpToDate>false</LinksUpToDate>
  <CharactersWithSpaces>23297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Havlík</dc:creator>
  <cp:lastModifiedBy>panochova</cp:lastModifiedBy>
  <cp:revision>2</cp:revision>
  <cp:lastPrinted>2018-03-26T12:59:00Z</cp:lastPrinted>
  <dcterms:created xsi:type="dcterms:W3CDTF">2018-04-11T08:32:00Z</dcterms:created>
  <dcterms:modified xsi:type="dcterms:W3CDTF">2018-04-11T08:32:00Z</dcterms:modified>
</cp:coreProperties>
</file>