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627" w:rsidRDefault="00550627">
      <w:pPr>
        <w:pStyle w:val="Nzev"/>
      </w:pPr>
    </w:p>
    <w:p w:rsidR="00550627" w:rsidRPr="00F90027" w:rsidRDefault="00550627" w:rsidP="00BC4C2B">
      <w:pPr>
        <w:jc w:val="both"/>
        <w:rPr>
          <w:color w:val="A6A6A6"/>
          <w:sz w:val="20"/>
          <w:szCs w:val="20"/>
        </w:rPr>
      </w:pPr>
      <w:r w:rsidRPr="00F90027">
        <w:rPr>
          <w:color w:val="A6A6A6"/>
          <w:sz w:val="20"/>
          <w:szCs w:val="20"/>
        </w:rPr>
        <w:tab/>
      </w:r>
      <w:r w:rsidRPr="00F90027">
        <w:rPr>
          <w:color w:val="A6A6A6"/>
          <w:sz w:val="20"/>
          <w:szCs w:val="20"/>
        </w:rPr>
        <w:tab/>
      </w:r>
      <w:r w:rsidRPr="00F90027">
        <w:rPr>
          <w:color w:val="A6A6A6"/>
          <w:sz w:val="20"/>
          <w:szCs w:val="20"/>
        </w:rPr>
        <w:tab/>
      </w:r>
      <w:r w:rsidRPr="00F90027">
        <w:rPr>
          <w:color w:val="A6A6A6"/>
          <w:sz w:val="20"/>
          <w:szCs w:val="20"/>
        </w:rPr>
        <w:tab/>
      </w:r>
      <w:r w:rsidRPr="00F90027">
        <w:rPr>
          <w:color w:val="A6A6A6"/>
          <w:sz w:val="20"/>
          <w:szCs w:val="20"/>
        </w:rPr>
        <w:tab/>
      </w:r>
      <w:r w:rsidRPr="00F90027">
        <w:rPr>
          <w:color w:val="A6A6A6"/>
          <w:sz w:val="20"/>
          <w:szCs w:val="20"/>
        </w:rPr>
        <w:tab/>
      </w:r>
      <w:r w:rsidRPr="00F90027">
        <w:rPr>
          <w:color w:val="A6A6A6"/>
          <w:sz w:val="20"/>
          <w:szCs w:val="20"/>
        </w:rPr>
        <w:tab/>
        <w:t xml:space="preserve">                  </w:t>
      </w:r>
      <w:proofErr w:type="gramStart"/>
      <w:r w:rsidRPr="00F90027">
        <w:rPr>
          <w:color w:val="A6A6A6"/>
          <w:sz w:val="20"/>
          <w:szCs w:val="20"/>
        </w:rPr>
        <w:t>č.j.</w:t>
      </w:r>
      <w:proofErr w:type="gramEnd"/>
      <w:r w:rsidRPr="00F90027">
        <w:rPr>
          <w:color w:val="A6A6A6"/>
          <w:sz w:val="20"/>
          <w:szCs w:val="20"/>
        </w:rPr>
        <w:t xml:space="preserve"> VS 9/005/001/2015-5/LOG/510</w:t>
      </w:r>
    </w:p>
    <w:p w:rsidR="00550627" w:rsidRDefault="00550627" w:rsidP="00BC4C2B">
      <w:pPr>
        <w:pStyle w:val="Nzev"/>
      </w:pPr>
    </w:p>
    <w:p w:rsidR="00550627" w:rsidRPr="00BE50CE" w:rsidRDefault="00550627" w:rsidP="00BC4C2B">
      <w:pPr>
        <w:pStyle w:val="Nzev"/>
      </w:pPr>
      <w:r>
        <w:t xml:space="preserve">D O D A T E K   č. 4 </w:t>
      </w:r>
    </w:p>
    <w:p w:rsidR="00550627" w:rsidRDefault="00550627" w:rsidP="00BC4C2B">
      <w:pPr>
        <w:jc w:val="center"/>
      </w:pPr>
      <w:r>
        <w:rPr>
          <w:b/>
          <w:bCs/>
        </w:rPr>
        <w:t>ke smlouvě o nájmu nebytových prostor č. 01/2008 ze dne 31.12.2007</w:t>
      </w:r>
    </w:p>
    <w:p w:rsidR="00550627" w:rsidRDefault="00550627" w:rsidP="00BC4C2B"/>
    <w:p w:rsidR="00550627" w:rsidRPr="00BC4C2B" w:rsidRDefault="00550627" w:rsidP="00BC4C2B">
      <w:pPr>
        <w:jc w:val="center"/>
        <w:rPr>
          <w:b/>
          <w:bCs/>
        </w:rPr>
      </w:pPr>
      <w:r w:rsidRPr="00BC4C2B">
        <w:rPr>
          <w:b/>
          <w:bCs/>
        </w:rPr>
        <w:t>I.</w:t>
      </w:r>
    </w:p>
    <w:p w:rsidR="00550627" w:rsidRPr="00BC4C2B" w:rsidRDefault="00550627" w:rsidP="00BC4C2B">
      <w:pPr>
        <w:jc w:val="center"/>
        <w:rPr>
          <w:b/>
          <w:bCs/>
        </w:rPr>
      </w:pPr>
      <w:r w:rsidRPr="00BC4C2B">
        <w:rPr>
          <w:b/>
          <w:bCs/>
        </w:rPr>
        <w:t>Smluvní strany</w:t>
      </w:r>
    </w:p>
    <w:p w:rsidR="00550627" w:rsidRPr="00BC4C2B" w:rsidRDefault="00550627" w:rsidP="007B268E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before="120" w:after="80" w:line="276" w:lineRule="auto"/>
        <w:ind w:left="385" w:hanging="357"/>
        <w:rPr>
          <w:szCs w:val="20"/>
        </w:rPr>
      </w:pPr>
      <w:r w:rsidRPr="00BC4C2B">
        <w:rPr>
          <w:b/>
          <w:bCs/>
          <w:color w:val="000000"/>
          <w:szCs w:val="18"/>
        </w:rPr>
        <w:t>Česká republika, Vězeňská služba České republiky</w:t>
      </w:r>
      <w:r w:rsidRPr="00BC4C2B">
        <w:rPr>
          <w:bCs/>
          <w:color w:val="000000"/>
          <w:szCs w:val="18"/>
        </w:rPr>
        <w:t xml:space="preserve"> </w:t>
      </w:r>
    </w:p>
    <w:p w:rsidR="00550627" w:rsidRPr="00BC4C2B" w:rsidRDefault="00550627" w:rsidP="00BC4C2B">
      <w:pPr>
        <w:widowControl w:val="0"/>
        <w:shd w:val="clear" w:color="auto" w:fill="FFFFFF"/>
        <w:autoSpaceDE w:val="0"/>
        <w:autoSpaceDN w:val="0"/>
        <w:adjustRightInd w:val="0"/>
        <w:ind w:left="17"/>
        <w:rPr>
          <w:szCs w:val="20"/>
        </w:rPr>
      </w:pPr>
      <w:r w:rsidRPr="00BC4C2B">
        <w:rPr>
          <w:color w:val="000000"/>
          <w:szCs w:val="19"/>
        </w:rPr>
        <w:t>se sídlem: Soudní 1672/1a, 140 00 Praha 4</w:t>
      </w:r>
    </w:p>
    <w:p w:rsidR="00550627" w:rsidRDefault="00550627" w:rsidP="00BC4C2B">
      <w:pPr>
        <w:keepNext/>
        <w:widowControl w:val="0"/>
        <w:shd w:val="clear" w:color="auto" w:fill="FFFFFF"/>
        <w:autoSpaceDE w:val="0"/>
        <w:autoSpaceDN w:val="0"/>
        <w:adjustRightInd w:val="0"/>
        <w:ind w:left="14"/>
        <w:outlineLvl w:val="6"/>
        <w:rPr>
          <w:color w:val="000000"/>
          <w:szCs w:val="19"/>
        </w:rPr>
      </w:pPr>
      <w:r w:rsidRPr="00BC4C2B">
        <w:rPr>
          <w:color w:val="000000"/>
          <w:szCs w:val="19"/>
        </w:rPr>
        <w:t xml:space="preserve">IČO:  </w:t>
      </w:r>
      <w:r w:rsidR="00D52F6C" w:rsidRPr="00D52F6C">
        <w:rPr>
          <w:color w:val="000000"/>
          <w:szCs w:val="19"/>
          <w:highlight w:val="black"/>
        </w:rPr>
        <w:t>XXXXXXX</w:t>
      </w:r>
    </w:p>
    <w:p w:rsidR="00550627" w:rsidRPr="00BC4C2B" w:rsidRDefault="00550627" w:rsidP="00BC4C2B">
      <w:pPr>
        <w:keepNext/>
        <w:widowControl w:val="0"/>
        <w:shd w:val="clear" w:color="auto" w:fill="FFFFFF"/>
        <w:autoSpaceDE w:val="0"/>
        <w:autoSpaceDN w:val="0"/>
        <w:adjustRightInd w:val="0"/>
        <w:ind w:left="14"/>
        <w:outlineLvl w:val="6"/>
        <w:rPr>
          <w:color w:val="000000"/>
          <w:szCs w:val="19"/>
        </w:rPr>
      </w:pPr>
      <w:r>
        <w:rPr>
          <w:color w:val="000000"/>
          <w:szCs w:val="19"/>
        </w:rPr>
        <w:t xml:space="preserve">DIČ:  </w:t>
      </w:r>
      <w:r w:rsidR="00D52F6C" w:rsidRPr="00D52F6C">
        <w:rPr>
          <w:color w:val="000000"/>
          <w:szCs w:val="19"/>
          <w:highlight w:val="black"/>
        </w:rPr>
        <w:t>XXXXXXXX</w:t>
      </w:r>
      <w:r>
        <w:rPr>
          <w:color w:val="000000"/>
          <w:szCs w:val="19"/>
        </w:rPr>
        <w:t xml:space="preserve"> </w:t>
      </w:r>
    </w:p>
    <w:p w:rsidR="00550627" w:rsidRPr="00BC4C2B" w:rsidRDefault="00550627" w:rsidP="00BC4C2B">
      <w:pPr>
        <w:rPr>
          <w:color w:val="FF0000"/>
          <w:lang w:eastAsia="en-US"/>
        </w:rPr>
      </w:pPr>
      <w:r w:rsidRPr="00BC4C2B">
        <w:rPr>
          <w:lang w:eastAsia="en-US"/>
        </w:rPr>
        <w:t xml:space="preserve">zastoupená na základě pověření Generálního ředitele Vězeňské služby ČR  ze dne 31.1. 2014  </w:t>
      </w:r>
      <w:r>
        <w:rPr>
          <w:lang w:eastAsia="en-US"/>
        </w:rPr>
        <w:t>v</w:t>
      </w:r>
      <w:r w:rsidRPr="00BC4C2B">
        <w:rPr>
          <w:lang w:eastAsia="en-US"/>
        </w:rPr>
        <w:t>rchním radou plk. Mgr. Miroslavem Hadravou, ředitelem věznice Vinařice</w:t>
      </w:r>
    </w:p>
    <w:p w:rsidR="00550627" w:rsidRPr="00BC4C2B" w:rsidRDefault="00550627" w:rsidP="00BC4C2B">
      <w:pPr>
        <w:widowControl w:val="0"/>
        <w:shd w:val="clear" w:color="auto" w:fill="FFFFFF"/>
        <w:autoSpaceDE w:val="0"/>
        <w:autoSpaceDN w:val="0"/>
        <w:adjustRightInd w:val="0"/>
        <w:rPr>
          <w:szCs w:val="20"/>
        </w:rPr>
      </w:pPr>
      <w:r w:rsidRPr="00BC4C2B">
        <w:rPr>
          <w:szCs w:val="20"/>
        </w:rPr>
        <w:t>adresa věznice Vinařice:  273 07 Vinařice,  č.p. 245</w:t>
      </w:r>
    </w:p>
    <w:p w:rsidR="00550627" w:rsidRPr="00BC4C2B" w:rsidRDefault="00550627" w:rsidP="00BC4C2B">
      <w:pPr>
        <w:widowControl w:val="0"/>
        <w:shd w:val="clear" w:color="auto" w:fill="FFFFFF"/>
        <w:autoSpaceDE w:val="0"/>
        <w:autoSpaceDN w:val="0"/>
        <w:adjustRightInd w:val="0"/>
        <w:spacing w:after="120"/>
        <w:ind w:left="11"/>
        <w:rPr>
          <w:szCs w:val="20"/>
        </w:rPr>
      </w:pPr>
      <w:r w:rsidRPr="00BC4C2B">
        <w:rPr>
          <w:color w:val="000000"/>
          <w:szCs w:val="19"/>
        </w:rPr>
        <w:t xml:space="preserve">bankovní spojení: </w:t>
      </w:r>
      <w:r w:rsidR="00D52F6C" w:rsidRPr="00D52F6C">
        <w:rPr>
          <w:color w:val="000000"/>
          <w:szCs w:val="19"/>
          <w:highlight w:val="black"/>
        </w:rPr>
        <w:t>XXXXXXXXXXXXXXXXXXXXXXXX</w:t>
      </w:r>
    </w:p>
    <w:p w:rsidR="00550627" w:rsidRPr="00BC4C2B" w:rsidRDefault="00550627" w:rsidP="00BC4C2B">
      <w:pPr>
        <w:rPr>
          <w:iCs/>
          <w:szCs w:val="20"/>
        </w:rPr>
      </w:pPr>
      <w:r w:rsidRPr="00BC4C2B">
        <w:rPr>
          <w:szCs w:val="20"/>
        </w:rPr>
        <w:t xml:space="preserve">(dále jen </w:t>
      </w:r>
      <w:r w:rsidRPr="00BC4C2B">
        <w:rPr>
          <w:b/>
          <w:bCs/>
          <w:szCs w:val="20"/>
        </w:rPr>
        <w:t>„pronajímatel“</w:t>
      </w:r>
      <w:r w:rsidRPr="00BC4C2B">
        <w:rPr>
          <w:szCs w:val="20"/>
        </w:rPr>
        <w:t xml:space="preserve">)  </w:t>
      </w:r>
      <w:r w:rsidRPr="00BC4C2B">
        <w:rPr>
          <w:iCs/>
          <w:szCs w:val="20"/>
        </w:rPr>
        <w:t xml:space="preserve"> </w:t>
      </w:r>
    </w:p>
    <w:p w:rsidR="00550627" w:rsidRPr="00BC4C2B" w:rsidRDefault="00550627" w:rsidP="00BC4C2B">
      <w:pPr>
        <w:rPr>
          <w:sz w:val="32"/>
          <w:szCs w:val="20"/>
        </w:rPr>
      </w:pPr>
    </w:p>
    <w:p w:rsidR="00550627" w:rsidRPr="00BC4C2B" w:rsidRDefault="00550627" w:rsidP="0070532D">
      <w:pPr>
        <w:widowControl w:val="0"/>
        <w:shd w:val="clear" w:color="auto" w:fill="FFFFFF"/>
        <w:autoSpaceDE w:val="0"/>
        <w:autoSpaceDN w:val="0"/>
        <w:adjustRightInd w:val="0"/>
        <w:spacing w:before="120" w:after="80" w:line="280" w:lineRule="exact"/>
        <w:ind w:left="11"/>
        <w:rPr>
          <w:b/>
          <w:szCs w:val="20"/>
        </w:rPr>
      </w:pPr>
      <w:r w:rsidRPr="00BC4C2B">
        <w:rPr>
          <w:b/>
          <w:color w:val="000000"/>
          <w:spacing w:val="-2"/>
          <w:szCs w:val="18"/>
        </w:rPr>
        <w:t>2.</w:t>
      </w:r>
      <w:r w:rsidRPr="00BC4C2B">
        <w:rPr>
          <w:bCs/>
          <w:color w:val="000000"/>
          <w:spacing w:val="-2"/>
          <w:szCs w:val="18"/>
        </w:rPr>
        <w:t xml:space="preserve">   </w:t>
      </w:r>
      <w:r>
        <w:rPr>
          <w:bCs/>
          <w:color w:val="000000"/>
          <w:spacing w:val="-2"/>
          <w:szCs w:val="18"/>
        </w:rPr>
        <w:t xml:space="preserve"> </w:t>
      </w:r>
      <w:r w:rsidRPr="00BC4C2B">
        <w:rPr>
          <w:b/>
          <w:bCs/>
          <w:color w:val="000000"/>
          <w:spacing w:val="-2"/>
          <w:szCs w:val="18"/>
        </w:rPr>
        <w:t xml:space="preserve">Marek </w:t>
      </w:r>
      <w:proofErr w:type="spellStart"/>
      <w:r w:rsidRPr="00BC4C2B">
        <w:rPr>
          <w:b/>
          <w:bCs/>
          <w:color w:val="000000"/>
          <w:spacing w:val="-2"/>
          <w:szCs w:val="18"/>
        </w:rPr>
        <w:t>Solčanský</w:t>
      </w:r>
      <w:proofErr w:type="spellEnd"/>
    </w:p>
    <w:p w:rsidR="00550627" w:rsidRPr="00BC4C2B" w:rsidRDefault="00550627" w:rsidP="00BC4C2B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left="14"/>
        <w:rPr>
          <w:szCs w:val="19"/>
        </w:rPr>
      </w:pPr>
      <w:r w:rsidRPr="00BC4C2B">
        <w:rPr>
          <w:szCs w:val="19"/>
        </w:rPr>
        <w:t>Vítězn</w:t>
      </w:r>
      <w:r>
        <w:rPr>
          <w:szCs w:val="19"/>
        </w:rPr>
        <w:t xml:space="preserve">á 2988, 272 04 Kladno </w:t>
      </w:r>
    </w:p>
    <w:p w:rsidR="00550627" w:rsidRPr="00BC4C2B" w:rsidRDefault="00550627" w:rsidP="00BC4C2B">
      <w:pPr>
        <w:widowControl w:val="0"/>
        <w:shd w:val="clear" w:color="auto" w:fill="FFFFFF"/>
        <w:autoSpaceDE w:val="0"/>
        <w:autoSpaceDN w:val="0"/>
        <w:adjustRightInd w:val="0"/>
        <w:spacing w:before="2" w:line="280" w:lineRule="exact"/>
        <w:ind w:left="7"/>
        <w:rPr>
          <w:szCs w:val="19"/>
        </w:rPr>
      </w:pPr>
      <w:r w:rsidRPr="00BC4C2B">
        <w:rPr>
          <w:szCs w:val="19"/>
        </w:rPr>
        <w:t>IČ</w:t>
      </w:r>
      <w:r>
        <w:rPr>
          <w:szCs w:val="19"/>
        </w:rPr>
        <w:t>O</w:t>
      </w:r>
      <w:r w:rsidRPr="00BC4C2B">
        <w:rPr>
          <w:szCs w:val="19"/>
        </w:rPr>
        <w:t xml:space="preserve">: </w:t>
      </w:r>
      <w:r>
        <w:rPr>
          <w:szCs w:val="19"/>
        </w:rPr>
        <w:t xml:space="preserve"> </w:t>
      </w:r>
      <w:r w:rsidR="00D52F6C" w:rsidRPr="00D52F6C">
        <w:rPr>
          <w:szCs w:val="19"/>
          <w:highlight w:val="black"/>
        </w:rPr>
        <w:t>XXXXXXXX</w:t>
      </w:r>
    </w:p>
    <w:p w:rsidR="00550627" w:rsidRPr="00BC4C2B" w:rsidRDefault="00550627" w:rsidP="00BC4C2B">
      <w:pPr>
        <w:widowControl w:val="0"/>
        <w:shd w:val="clear" w:color="auto" w:fill="FFFFFF"/>
        <w:autoSpaceDE w:val="0"/>
        <w:autoSpaceDN w:val="0"/>
        <w:adjustRightInd w:val="0"/>
        <w:spacing w:before="2" w:line="280" w:lineRule="exact"/>
        <w:ind w:left="7"/>
        <w:rPr>
          <w:bCs/>
          <w:color w:val="000000"/>
          <w:spacing w:val="-3"/>
          <w:szCs w:val="18"/>
        </w:rPr>
      </w:pPr>
      <w:r w:rsidRPr="00BC4C2B">
        <w:rPr>
          <w:szCs w:val="19"/>
        </w:rPr>
        <w:t xml:space="preserve">DIČ: </w:t>
      </w:r>
      <w:r>
        <w:rPr>
          <w:szCs w:val="19"/>
        </w:rPr>
        <w:t xml:space="preserve"> </w:t>
      </w:r>
      <w:r w:rsidR="00D52F6C" w:rsidRPr="00D52F6C">
        <w:rPr>
          <w:szCs w:val="19"/>
          <w:highlight w:val="black"/>
        </w:rPr>
        <w:t>XXXXXXXXX</w:t>
      </w:r>
    </w:p>
    <w:p w:rsidR="00550627" w:rsidRPr="00BC4C2B" w:rsidRDefault="00550627" w:rsidP="00BC4C2B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left="14"/>
        <w:rPr>
          <w:szCs w:val="19"/>
        </w:rPr>
      </w:pPr>
      <w:r w:rsidRPr="00BC4C2B">
        <w:rPr>
          <w:szCs w:val="19"/>
        </w:rPr>
        <w:t xml:space="preserve">ŽL vydaný Magistrátem města Kladna, odborem obecní živnostenský úřad pod </w:t>
      </w:r>
      <w:proofErr w:type="spellStart"/>
      <w:r w:rsidRPr="00BC4C2B">
        <w:rPr>
          <w:szCs w:val="19"/>
        </w:rPr>
        <w:t>ev.č</w:t>
      </w:r>
      <w:proofErr w:type="spellEnd"/>
      <w:r w:rsidRPr="00BC4C2B">
        <w:rPr>
          <w:szCs w:val="19"/>
        </w:rPr>
        <w:t xml:space="preserve">. 320301-106278-00 </w:t>
      </w:r>
    </w:p>
    <w:p w:rsidR="00550627" w:rsidRPr="00BC4C2B" w:rsidRDefault="00550627" w:rsidP="00BC4C2B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left="7"/>
        <w:rPr>
          <w:color w:val="000000"/>
          <w:spacing w:val="-1"/>
          <w:szCs w:val="19"/>
        </w:rPr>
      </w:pPr>
      <w:r w:rsidRPr="00BC4C2B">
        <w:rPr>
          <w:color w:val="000000"/>
          <w:spacing w:val="-1"/>
          <w:szCs w:val="19"/>
        </w:rPr>
        <w:t xml:space="preserve">bankovní spojení: </w:t>
      </w:r>
      <w:r w:rsidR="00D52F6C" w:rsidRPr="00D52F6C">
        <w:rPr>
          <w:color w:val="000000"/>
          <w:spacing w:val="-1"/>
          <w:szCs w:val="19"/>
          <w:highlight w:val="black"/>
        </w:rPr>
        <w:t>XXXXXXXXXXXXXXXXXXXXXXX</w:t>
      </w:r>
    </w:p>
    <w:p w:rsidR="00550627" w:rsidRPr="00BC4C2B" w:rsidRDefault="00550627" w:rsidP="00BC4C2B">
      <w:pPr>
        <w:spacing w:before="100"/>
      </w:pPr>
      <w:r w:rsidRPr="00BC4C2B">
        <w:t xml:space="preserve">(dále jen </w:t>
      </w:r>
      <w:r w:rsidRPr="00BC4C2B">
        <w:rPr>
          <w:b/>
        </w:rPr>
        <w:t>"nájemce"</w:t>
      </w:r>
      <w:r w:rsidRPr="00BC4C2B">
        <w:t>)</w:t>
      </w:r>
      <w:bookmarkStart w:id="0" w:name="_GoBack"/>
      <w:bookmarkEnd w:id="0"/>
    </w:p>
    <w:p w:rsidR="00550627" w:rsidRDefault="00550627" w:rsidP="00BC4C2B"/>
    <w:p w:rsidR="00550627" w:rsidRDefault="00550627" w:rsidP="00BC4C2B"/>
    <w:p w:rsidR="00550627" w:rsidRPr="00BC4C2B" w:rsidRDefault="00550627" w:rsidP="00BC4C2B">
      <w:pPr>
        <w:jc w:val="center"/>
        <w:rPr>
          <w:b/>
          <w:bCs/>
        </w:rPr>
      </w:pPr>
      <w:r w:rsidRPr="00BC4C2B">
        <w:rPr>
          <w:b/>
          <w:bCs/>
        </w:rPr>
        <w:t>II.</w:t>
      </w:r>
    </w:p>
    <w:p w:rsidR="00550627" w:rsidRPr="00BC4C2B" w:rsidRDefault="00550627" w:rsidP="00BC4C2B">
      <w:pPr>
        <w:spacing w:before="120"/>
        <w:jc w:val="both"/>
      </w:pPr>
      <w:r w:rsidRPr="00BC4C2B">
        <w:t xml:space="preserve">Na základě článku </w:t>
      </w:r>
      <w:r>
        <w:t>10</w:t>
      </w:r>
      <w:r w:rsidRPr="00BC4C2B">
        <w:t>.2. Smlouvy o nájmu č. 01/20</w:t>
      </w:r>
      <w:r>
        <w:t>08</w:t>
      </w:r>
      <w:r w:rsidRPr="00BC4C2B">
        <w:t xml:space="preserve"> uzavřené dne 31.12. 20</w:t>
      </w:r>
      <w:r>
        <w:t>07 ve znění dodatků č.1 – 3 (dále jen „Smlouva“),</w:t>
      </w:r>
      <w:r w:rsidRPr="00BC4C2B">
        <w:t xml:space="preserve"> se smluvní strany dohodly na dále uvedených změnách  </w:t>
      </w:r>
      <w:r>
        <w:t>S</w:t>
      </w:r>
      <w:r w:rsidRPr="00BC4C2B">
        <w:t>mlouvy:</w:t>
      </w:r>
    </w:p>
    <w:p w:rsidR="00550627" w:rsidRDefault="00550627" w:rsidP="00BC4C2B">
      <w:pPr>
        <w:jc w:val="both"/>
        <w:rPr>
          <w:b/>
          <w:bCs/>
        </w:rPr>
      </w:pPr>
    </w:p>
    <w:p w:rsidR="00550627" w:rsidRDefault="00550627" w:rsidP="00B67525">
      <w:pPr>
        <w:jc w:val="both"/>
        <w:rPr>
          <w:b/>
          <w:bCs/>
        </w:rPr>
      </w:pPr>
      <w:r w:rsidRPr="00BC4C2B">
        <w:rPr>
          <w:b/>
          <w:bCs/>
        </w:rPr>
        <w:t xml:space="preserve">1.  </w:t>
      </w:r>
      <w:r>
        <w:rPr>
          <w:b/>
          <w:bCs/>
        </w:rPr>
        <w:t xml:space="preserve"> Článek 1.</w:t>
      </w:r>
      <w:r w:rsidRPr="00BC4C2B">
        <w:rPr>
          <w:b/>
          <w:bCs/>
        </w:rPr>
        <w:t xml:space="preserve"> odstavec 1.</w:t>
      </w:r>
      <w:r>
        <w:rPr>
          <w:b/>
          <w:bCs/>
        </w:rPr>
        <w:t>4</w:t>
      </w:r>
      <w:r w:rsidRPr="00BC4C2B">
        <w:rPr>
          <w:b/>
          <w:bCs/>
        </w:rPr>
        <w:t xml:space="preserve">., se </w:t>
      </w:r>
      <w:r>
        <w:rPr>
          <w:b/>
          <w:bCs/>
        </w:rPr>
        <w:t>zrušuje a to včetně přílohy č.3 Smlouvy.</w:t>
      </w:r>
    </w:p>
    <w:p w:rsidR="00550627" w:rsidRDefault="00550627" w:rsidP="00AF58B3">
      <w:pPr>
        <w:rPr>
          <w:b/>
          <w:bCs/>
        </w:rPr>
      </w:pPr>
    </w:p>
    <w:p w:rsidR="00550627" w:rsidRDefault="00550627" w:rsidP="00AF58B3">
      <w:pPr>
        <w:rPr>
          <w:b/>
          <w:bCs/>
        </w:rPr>
      </w:pPr>
    </w:p>
    <w:p w:rsidR="00550627" w:rsidRDefault="00550627" w:rsidP="00AF58B3">
      <w:pPr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 xml:space="preserve">Článek 4. Doba trvání nájmu, odst. 4.1. se mění </w:t>
      </w:r>
      <w:r w:rsidRPr="00A80E6C">
        <w:rPr>
          <w:b/>
          <w:bCs/>
        </w:rPr>
        <w:t>tak, že původní znění se zrušuje a nahrazuje se novým zněním takto:</w:t>
      </w:r>
    </w:p>
    <w:p w:rsidR="00550627" w:rsidRPr="00AF58B3" w:rsidRDefault="00550627" w:rsidP="00A20C09">
      <w:pPr>
        <w:ind w:left="388"/>
        <w:jc w:val="both"/>
        <w:rPr>
          <w:b/>
          <w:bCs/>
        </w:rPr>
      </w:pPr>
    </w:p>
    <w:p w:rsidR="00550627" w:rsidRPr="00A20C09" w:rsidRDefault="00550627" w:rsidP="00482109">
      <w:pPr>
        <w:jc w:val="both"/>
        <w:rPr>
          <w:bCs/>
        </w:rPr>
      </w:pPr>
      <w:r>
        <w:rPr>
          <w:b/>
          <w:bCs/>
        </w:rPr>
        <w:t xml:space="preserve">„ 4.1.  </w:t>
      </w:r>
      <w:r>
        <w:rPr>
          <w:bCs/>
        </w:rPr>
        <w:t xml:space="preserve">Doba trvání nájmu se řídí </w:t>
      </w:r>
      <w:r w:rsidRPr="00A20C09">
        <w:rPr>
          <w:bCs/>
        </w:rPr>
        <w:t>zákon</w:t>
      </w:r>
      <w:r>
        <w:rPr>
          <w:bCs/>
        </w:rPr>
        <w:t>em</w:t>
      </w:r>
      <w:r w:rsidRPr="00A20C09">
        <w:rPr>
          <w:bCs/>
        </w:rPr>
        <w:t xml:space="preserve"> č. 219/2000 Sb. o majetku České  republiky,</w:t>
      </w:r>
      <w:r>
        <w:rPr>
          <w:bCs/>
        </w:rPr>
        <w:t xml:space="preserve"> </w:t>
      </w:r>
      <w:r w:rsidRPr="00A20C09">
        <w:rPr>
          <w:bCs/>
        </w:rPr>
        <w:t xml:space="preserve">v platném znění a </w:t>
      </w:r>
      <w:r>
        <w:rPr>
          <w:bCs/>
        </w:rPr>
        <w:t xml:space="preserve">v souladu s  §27 odst.2 tohoto zákona se prodlužuje </w:t>
      </w:r>
      <w:r w:rsidRPr="00A20C09">
        <w:rPr>
          <w:bCs/>
        </w:rPr>
        <w:t>do</w:t>
      </w:r>
      <w:r>
        <w:rPr>
          <w:bCs/>
        </w:rPr>
        <w:t xml:space="preserve"> 31.12.2023.</w:t>
      </w:r>
      <w:r w:rsidRPr="00A20C09">
        <w:rPr>
          <w:bCs/>
        </w:rPr>
        <w:t xml:space="preserve"> </w:t>
      </w:r>
      <w:r>
        <w:rPr>
          <w:bCs/>
        </w:rPr>
        <w:t>„</w:t>
      </w:r>
    </w:p>
    <w:p w:rsidR="00550627" w:rsidRDefault="00550627" w:rsidP="00AF58B3">
      <w:pPr>
        <w:rPr>
          <w:b/>
          <w:bCs/>
        </w:rPr>
      </w:pPr>
    </w:p>
    <w:p w:rsidR="00550627" w:rsidRDefault="00550627" w:rsidP="00AF58B3">
      <w:pPr>
        <w:rPr>
          <w:b/>
          <w:bCs/>
        </w:rPr>
      </w:pPr>
    </w:p>
    <w:p w:rsidR="00550627" w:rsidRPr="00A80E6C" w:rsidRDefault="00550627" w:rsidP="00AF58B3">
      <w:pPr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 xml:space="preserve">Článek 5. Nájemné a platební podmínky, odst. 5.1. se se mění </w:t>
      </w:r>
      <w:r w:rsidRPr="00A80E6C">
        <w:rPr>
          <w:b/>
          <w:bCs/>
        </w:rPr>
        <w:t>tak, že původní znění se zrušuje a nahrazuje se novým zněním takto:</w:t>
      </w:r>
    </w:p>
    <w:p w:rsidR="00550627" w:rsidRDefault="00550627" w:rsidP="00AF58B3">
      <w:pPr>
        <w:rPr>
          <w:b/>
          <w:bCs/>
        </w:rPr>
      </w:pPr>
    </w:p>
    <w:p w:rsidR="00550627" w:rsidRDefault="00550627" w:rsidP="00AF58B3">
      <w:pPr>
        <w:pStyle w:val="Zkladntext"/>
      </w:pPr>
      <w:r>
        <w:rPr>
          <w:b/>
          <w:bCs/>
        </w:rPr>
        <w:t xml:space="preserve">„ 5.1. </w:t>
      </w:r>
      <w:r w:rsidRPr="003C4837">
        <w:rPr>
          <w:bCs/>
        </w:rPr>
        <w:t>Z</w:t>
      </w:r>
      <w:r>
        <w:t>a užívání předmětu nájmu specifikovaného v čl. 1. této smlouvy se nájemce zavazuje platit pronajímateli nájemné, jehož výše byla stanovena dohodou, a to takto:</w:t>
      </w:r>
    </w:p>
    <w:p w:rsidR="00550627" w:rsidRDefault="00550627" w:rsidP="00AF58B3">
      <w:pPr>
        <w:shd w:val="clear" w:color="auto" w:fill="FFFFFF"/>
        <w:jc w:val="both"/>
        <w:rPr>
          <w:color w:val="000000"/>
          <w:spacing w:val="-2"/>
          <w:szCs w:val="18"/>
        </w:rPr>
      </w:pPr>
    </w:p>
    <w:p w:rsidR="00550627" w:rsidRDefault="00550627" w:rsidP="00AF58B3">
      <w:pPr>
        <w:shd w:val="clear" w:color="auto" w:fill="FFFFFF"/>
        <w:jc w:val="both"/>
        <w:rPr>
          <w:color w:val="000000"/>
          <w:spacing w:val="-2"/>
          <w:szCs w:val="18"/>
        </w:rPr>
      </w:pPr>
    </w:p>
    <w:p w:rsidR="00550627" w:rsidRDefault="00550627" w:rsidP="00AF58B3">
      <w:pPr>
        <w:shd w:val="clear" w:color="auto" w:fill="FFFFFF"/>
        <w:jc w:val="both"/>
        <w:rPr>
          <w:color w:val="000000"/>
          <w:spacing w:val="-2"/>
          <w:szCs w:val="18"/>
        </w:rPr>
      </w:pPr>
    </w:p>
    <w:p w:rsidR="00550627" w:rsidRDefault="00550627" w:rsidP="00AF58B3">
      <w:pPr>
        <w:shd w:val="clear" w:color="auto" w:fill="FFFFFF"/>
        <w:jc w:val="both"/>
        <w:rPr>
          <w:color w:val="000000"/>
          <w:spacing w:val="-2"/>
          <w:szCs w:val="18"/>
        </w:rPr>
      </w:pPr>
    </w:p>
    <w:p w:rsidR="00550627" w:rsidRDefault="00550627" w:rsidP="00AF58B3">
      <w:pPr>
        <w:shd w:val="clear" w:color="auto" w:fill="FFFFFF"/>
        <w:jc w:val="both"/>
        <w:rPr>
          <w:color w:val="000000"/>
          <w:spacing w:val="-2"/>
          <w:szCs w:val="18"/>
        </w:rPr>
      </w:pPr>
      <w:r>
        <w:rPr>
          <w:color w:val="000000"/>
          <w:spacing w:val="-2"/>
          <w:szCs w:val="18"/>
        </w:rPr>
        <w:t>Nájemné za pronajaté nebytové prostory (1192,5m</w:t>
      </w:r>
      <w:r w:rsidRPr="00192CBE">
        <w:rPr>
          <w:color w:val="000000"/>
          <w:spacing w:val="-2"/>
          <w:szCs w:val="18"/>
          <w:vertAlign w:val="superscript"/>
        </w:rPr>
        <w:t>2</w:t>
      </w:r>
      <w:r>
        <w:rPr>
          <w:color w:val="000000"/>
          <w:spacing w:val="-2"/>
          <w:szCs w:val="18"/>
        </w:rPr>
        <w:t>) činí celkem ročně částku 146.260,12 Kč, tj. 36.565,03 Kč čtvrtletně.</w:t>
      </w:r>
    </w:p>
    <w:p w:rsidR="00550627" w:rsidRDefault="00550627" w:rsidP="00AF58B3">
      <w:pPr>
        <w:shd w:val="clear" w:color="auto" w:fill="FFFFFF"/>
        <w:jc w:val="both"/>
        <w:rPr>
          <w:color w:val="000000"/>
          <w:spacing w:val="-2"/>
          <w:szCs w:val="18"/>
        </w:rPr>
      </w:pPr>
      <w:r>
        <w:rPr>
          <w:color w:val="000000"/>
          <w:spacing w:val="-2"/>
          <w:szCs w:val="18"/>
        </w:rPr>
        <w:t>Nájemné za pronajaté pozemky</w:t>
      </w:r>
      <w:r w:rsidRPr="00C93CFB">
        <w:rPr>
          <w:color w:val="000000"/>
          <w:spacing w:val="-2"/>
          <w:szCs w:val="18"/>
        </w:rPr>
        <w:t xml:space="preserve"> </w:t>
      </w:r>
      <w:r>
        <w:rPr>
          <w:color w:val="000000"/>
          <w:spacing w:val="-2"/>
          <w:szCs w:val="18"/>
        </w:rPr>
        <w:t>(</w:t>
      </w:r>
      <w:smartTag w:uri="urn:schemas-microsoft-com:office:smarttags" w:element="metricconverter">
        <w:smartTagPr>
          <w:attr w:name="ProductID" w:val="4974 m2"/>
        </w:smartTagPr>
        <w:r>
          <w:rPr>
            <w:color w:val="000000"/>
            <w:spacing w:val="-2"/>
            <w:szCs w:val="18"/>
          </w:rPr>
          <w:t>4974 m</w:t>
        </w:r>
        <w:r w:rsidRPr="00192CBE">
          <w:rPr>
            <w:color w:val="000000"/>
            <w:spacing w:val="-2"/>
            <w:szCs w:val="18"/>
            <w:vertAlign w:val="superscript"/>
          </w:rPr>
          <w:t>2</w:t>
        </w:r>
      </w:smartTag>
      <w:r>
        <w:rPr>
          <w:color w:val="000000"/>
          <w:spacing w:val="-2"/>
          <w:szCs w:val="18"/>
        </w:rPr>
        <w:t>) činí celkem ročně částku 95.550,54 Kč, tj. 23.887,60 Kč čtvrtletně.</w:t>
      </w:r>
    </w:p>
    <w:p w:rsidR="00550627" w:rsidRDefault="00550627" w:rsidP="00AF58B3">
      <w:pPr>
        <w:shd w:val="clear" w:color="auto" w:fill="FFFFFF"/>
        <w:jc w:val="both"/>
        <w:rPr>
          <w:color w:val="000000"/>
          <w:spacing w:val="-2"/>
          <w:szCs w:val="18"/>
        </w:rPr>
      </w:pPr>
      <w:proofErr w:type="spellStart"/>
      <w:r>
        <w:rPr>
          <w:color w:val="000000"/>
          <w:spacing w:val="-2"/>
          <w:szCs w:val="18"/>
        </w:rPr>
        <w:t>Čtvrtlení</w:t>
      </w:r>
      <w:proofErr w:type="spellEnd"/>
      <w:r>
        <w:rPr>
          <w:color w:val="000000"/>
          <w:spacing w:val="-2"/>
          <w:szCs w:val="18"/>
        </w:rPr>
        <w:t xml:space="preserve"> nájemné činí celkem částku </w:t>
      </w:r>
      <w:r w:rsidRPr="00C7469A">
        <w:rPr>
          <w:b/>
          <w:color w:val="000000"/>
          <w:spacing w:val="-2"/>
          <w:szCs w:val="18"/>
        </w:rPr>
        <w:t>60.</w:t>
      </w:r>
      <w:r>
        <w:rPr>
          <w:b/>
          <w:color w:val="000000"/>
          <w:spacing w:val="-2"/>
          <w:szCs w:val="18"/>
        </w:rPr>
        <w:t>452</w:t>
      </w:r>
      <w:r w:rsidRPr="00C7469A">
        <w:rPr>
          <w:b/>
          <w:color w:val="000000"/>
          <w:spacing w:val="-2"/>
          <w:szCs w:val="18"/>
        </w:rPr>
        <w:t>,</w:t>
      </w:r>
      <w:r>
        <w:rPr>
          <w:b/>
          <w:color w:val="000000"/>
          <w:spacing w:val="-2"/>
          <w:szCs w:val="18"/>
        </w:rPr>
        <w:t>63 Kč.</w:t>
      </w:r>
      <w:r>
        <w:rPr>
          <w:color w:val="000000"/>
          <w:spacing w:val="-2"/>
          <w:szCs w:val="18"/>
        </w:rPr>
        <w:t xml:space="preserve"> </w:t>
      </w:r>
    </w:p>
    <w:p w:rsidR="00550627" w:rsidRDefault="00550627" w:rsidP="00AF58B3">
      <w:pPr>
        <w:shd w:val="clear" w:color="auto" w:fill="FFFFFF"/>
        <w:jc w:val="both"/>
        <w:rPr>
          <w:color w:val="000000"/>
          <w:spacing w:val="-2"/>
          <w:szCs w:val="18"/>
        </w:rPr>
      </w:pPr>
      <w:r>
        <w:rPr>
          <w:color w:val="000000"/>
          <w:spacing w:val="-2"/>
          <w:szCs w:val="18"/>
        </w:rPr>
        <w:t xml:space="preserve">(slovy </w:t>
      </w:r>
      <w:proofErr w:type="spellStart"/>
      <w:r>
        <w:rPr>
          <w:color w:val="000000"/>
          <w:spacing w:val="-2"/>
          <w:szCs w:val="18"/>
        </w:rPr>
        <w:t>šedesáttisíc</w:t>
      </w:r>
      <w:proofErr w:type="spellEnd"/>
      <w:r>
        <w:rPr>
          <w:color w:val="000000"/>
          <w:spacing w:val="-2"/>
          <w:szCs w:val="18"/>
        </w:rPr>
        <w:t xml:space="preserve"> </w:t>
      </w:r>
      <w:proofErr w:type="spellStart"/>
      <w:r>
        <w:rPr>
          <w:color w:val="000000"/>
          <w:spacing w:val="-2"/>
          <w:szCs w:val="18"/>
        </w:rPr>
        <w:t>čtyřista</w:t>
      </w:r>
      <w:proofErr w:type="spellEnd"/>
      <w:r>
        <w:rPr>
          <w:color w:val="000000"/>
          <w:spacing w:val="-2"/>
          <w:szCs w:val="18"/>
        </w:rPr>
        <w:t xml:space="preserve"> padesát dvě koruny/63 haléřů), stanovené následujícím způsobem:</w:t>
      </w:r>
    </w:p>
    <w:p w:rsidR="00550627" w:rsidRDefault="00550627" w:rsidP="00AF58B3">
      <w:pPr>
        <w:shd w:val="clear" w:color="auto" w:fill="FFFFFF"/>
        <w:spacing w:before="100" w:beforeAutospacing="1"/>
        <w:jc w:val="both"/>
        <w:rPr>
          <w:color w:val="000000"/>
          <w:spacing w:val="-2"/>
          <w:szCs w:val="18"/>
        </w:rPr>
      </w:pPr>
      <w:r>
        <w:rPr>
          <w:color w:val="000000"/>
          <w:spacing w:val="-2"/>
          <w:szCs w:val="18"/>
        </w:rPr>
        <w:t>a) nebytové prostory</w:t>
      </w:r>
      <w:r>
        <w:rPr>
          <w:color w:val="000000"/>
          <w:spacing w:val="-2"/>
          <w:szCs w:val="18"/>
        </w:rPr>
        <w:tab/>
      </w:r>
      <w:r>
        <w:rPr>
          <w:color w:val="000000"/>
          <w:spacing w:val="-2"/>
          <w:szCs w:val="18"/>
        </w:rPr>
        <w:tab/>
      </w:r>
      <w:r>
        <w:rPr>
          <w:color w:val="000000"/>
          <w:spacing w:val="-2"/>
          <w:szCs w:val="18"/>
        </w:rPr>
        <w:tab/>
      </w:r>
      <w:r>
        <w:rPr>
          <w:color w:val="000000"/>
          <w:spacing w:val="-2"/>
          <w:szCs w:val="18"/>
        </w:rPr>
        <w:tab/>
      </w:r>
      <w:r>
        <w:rPr>
          <w:color w:val="000000"/>
          <w:spacing w:val="-2"/>
          <w:szCs w:val="18"/>
        </w:rPr>
        <w:tab/>
      </w:r>
      <w:r>
        <w:rPr>
          <w:color w:val="000000"/>
          <w:spacing w:val="-2"/>
          <w:szCs w:val="18"/>
        </w:rPr>
        <w:tab/>
      </w:r>
      <w:r>
        <w:rPr>
          <w:color w:val="000000"/>
          <w:spacing w:val="-2"/>
          <w:szCs w:val="18"/>
        </w:rPr>
        <w:tab/>
        <w:t xml:space="preserve">   122,65 Kč za </w:t>
      </w:r>
      <w:smartTag w:uri="urn:schemas-microsoft-com:office:smarttags" w:element="metricconverter">
        <w:smartTagPr>
          <w:attr w:name="ProductID" w:val="1 m2"/>
        </w:smartTagPr>
        <w:r>
          <w:rPr>
            <w:color w:val="000000"/>
            <w:spacing w:val="-2"/>
            <w:szCs w:val="18"/>
          </w:rPr>
          <w:t>1 m</w:t>
        </w:r>
        <w:r>
          <w:rPr>
            <w:spacing w:val="-12"/>
            <w:vertAlign w:val="superscript"/>
          </w:rPr>
          <w:t>2</w:t>
        </w:r>
      </w:smartTag>
      <w:r>
        <w:rPr>
          <w:color w:val="000000"/>
          <w:spacing w:val="-2"/>
          <w:szCs w:val="18"/>
        </w:rPr>
        <w:t xml:space="preserve"> ročně</w:t>
      </w:r>
    </w:p>
    <w:p w:rsidR="00550627" w:rsidRDefault="00550627" w:rsidP="00AF58B3">
      <w:pPr>
        <w:shd w:val="clear" w:color="auto" w:fill="FFFFFF"/>
        <w:spacing w:before="216" w:line="214" w:lineRule="exact"/>
        <w:jc w:val="both"/>
      </w:pPr>
      <w:r>
        <w:t>b) pozemky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19,21 Kč za </w:t>
      </w:r>
      <w:smartTag w:uri="urn:schemas-microsoft-com:office:smarttags" w:element="metricconverter">
        <w:smartTagPr>
          <w:attr w:name="ProductID" w:val="1 m2"/>
        </w:smartTagPr>
        <w:r>
          <w:t>1 m</w:t>
        </w:r>
        <w:r>
          <w:rPr>
            <w:spacing w:val="-12"/>
            <w:vertAlign w:val="superscript"/>
          </w:rPr>
          <w:t>2</w:t>
        </w:r>
      </w:smartTag>
      <w:r>
        <w:t xml:space="preserve"> ročně“</w:t>
      </w:r>
    </w:p>
    <w:p w:rsidR="00550627" w:rsidRPr="00BC4C2B" w:rsidRDefault="00550627" w:rsidP="00BC4C2B">
      <w:pPr>
        <w:widowControl w:val="0"/>
        <w:autoSpaceDE w:val="0"/>
        <w:autoSpaceDN w:val="0"/>
        <w:adjustRightInd w:val="0"/>
        <w:jc w:val="both"/>
        <w:rPr>
          <w:b/>
          <w:szCs w:val="20"/>
        </w:rPr>
      </w:pPr>
    </w:p>
    <w:p w:rsidR="00550627" w:rsidRDefault="00550627" w:rsidP="00BC4C2B">
      <w:pPr>
        <w:pStyle w:val="Nadpis4"/>
      </w:pPr>
    </w:p>
    <w:p w:rsidR="00550627" w:rsidRPr="00403BB9" w:rsidRDefault="00550627" w:rsidP="00403BB9"/>
    <w:p w:rsidR="00550627" w:rsidRPr="00A20C09" w:rsidRDefault="00550627" w:rsidP="00A20C09">
      <w:pPr>
        <w:jc w:val="center"/>
        <w:rPr>
          <w:b/>
        </w:rPr>
      </w:pPr>
      <w:r w:rsidRPr="00A20C09">
        <w:rPr>
          <w:b/>
        </w:rPr>
        <w:t>III.</w:t>
      </w:r>
    </w:p>
    <w:p w:rsidR="00550627" w:rsidRPr="00A20C09" w:rsidRDefault="00550627" w:rsidP="00A20C09">
      <w:pPr>
        <w:spacing w:before="120"/>
        <w:jc w:val="both"/>
      </w:pPr>
      <w:r w:rsidRPr="00A20C09">
        <w:rPr>
          <w:b/>
        </w:rPr>
        <w:t>1.</w:t>
      </w:r>
      <w:r w:rsidRPr="00A20C09">
        <w:t xml:space="preserve"> Ostatní ustanovení Smlouvy se nemění a zůstávají v původním znění.</w:t>
      </w:r>
    </w:p>
    <w:p w:rsidR="00550627" w:rsidRPr="00A20C09" w:rsidRDefault="00550627" w:rsidP="00A20C09">
      <w:pPr>
        <w:spacing w:before="80"/>
        <w:jc w:val="both"/>
      </w:pPr>
      <w:r w:rsidRPr="00A20C09">
        <w:rPr>
          <w:b/>
        </w:rPr>
        <w:t>2.</w:t>
      </w:r>
      <w:r w:rsidRPr="00A20C09">
        <w:t xml:space="preserve"> Tento dodatek č. </w:t>
      </w:r>
      <w:r>
        <w:t>4</w:t>
      </w:r>
      <w:r w:rsidRPr="00A20C09">
        <w:t xml:space="preserve"> byl vyhotoven ve čtyřech stejnopisech, přičemž každý z účastníků obdrží po dvou z nich.</w:t>
      </w:r>
    </w:p>
    <w:p w:rsidR="00550627" w:rsidRPr="00A20C09" w:rsidRDefault="00550627" w:rsidP="00A20C09">
      <w:pPr>
        <w:spacing w:before="80"/>
        <w:jc w:val="both"/>
      </w:pPr>
      <w:r w:rsidRPr="00A20C09">
        <w:rPr>
          <w:b/>
        </w:rPr>
        <w:t>3.</w:t>
      </w:r>
      <w:r w:rsidRPr="00A20C09">
        <w:t xml:space="preserve"> Tento dodatek nabývá platnosti dnem podpisu smluvních stran s účinností ke dni 1.1.201</w:t>
      </w:r>
      <w:r>
        <w:t>6</w:t>
      </w:r>
      <w:r w:rsidRPr="00A20C09">
        <w:t>.</w:t>
      </w:r>
    </w:p>
    <w:p w:rsidR="00550627" w:rsidRDefault="00550627" w:rsidP="00BC4C2B">
      <w:pPr>
        <w:rPr>
          <w:b/>
          <w:bCs/>
        </w:rPr>
      </w:pPr>
    </w:p>
    <w:p w:rsidR="00550627" w:rsidRDefault="00550627" w:rsidP="00BC4C2B">
      <w:pPr>
        <w:jc w:val="both"/>
      </w:pPr>
    </w:p>
    <w:p w:rsidR="00550627" w:rsidRDefault="00550627" w:rsidP="00BC4C2B">
      <w:pPr>
        <w:jc w:val="both"/>
      </w:pPr>
    </w:p>
    <w:p w:rsidR="00550627" w:rsidRDefault="00550627" w:rsidP="00BC4C2B">
      <w:pPr>
        <w:jc w:val="both"/>
      </w:pPr>
    </w:p>
    <w:p w:rsidR="00550627" w:rsidRDefault="00550627" w:rsidP="00BC4C2B">
      <w:pPr>
        <w:jc w:val="both"/>
      </w:pPr>
    </w:p>
    <w:p w:rsidR="00550627" w:rsidRDefault="00550627" w:rsidP="00BC4C2B">
      <w:pPr>
        <w:jc w:val="both"/>
      </w:pPr>
    </w:p>
    <w:p w:rsidR="00550627" w:rsidRDefault="00550627" w:rsidP="00BC4C2B">
      <w:pPr>
        <w:jc w:val="both"/>
      </w:pPr>
      <w:r>
        <w:t xml:space="preserve">Ve Vinařicích dne:                                                              </w:t>
      </w:r>
    </w:p>
    <w:p w:rsidR="00550627" w:rsidRDefault="00550627" w:rsidP="00BC4C2B">
      <w:pPr>
        <w:jc w:val="both"/>
      </w:pPr>
    </w:p>
    <w:p w:rsidR="00550627" w:rsidRDefault="00550627" w:rsidP="00BC4C2B">
      <w:pPr>
        <w:jc w:val="both"/>
      </w:pPr>
    </w:p>
    <w:p w:rsidR="00550627" w:rsidRDefault="00550627" w:rsidP="00BC4C2B">
      <w:pPr>
        <w:jc w:val="both"/>
      </w:pPr>
    </w:p>
    <w:p w:rsidR="00550627" w:rsidRDefault="00550627" w:rsidP="00BC4C2B">
      <w:pPr>
        <w:jc w:val="both"/>
      </w:pPr>
      <w:r>
        <w:t>Za pronajímatele:                                                                Za nájemce:</w:t>
      </w:r>
    </w:p>
    <w:p w:rsidR="00550627" w:rsidRDefault="00550627" w:rsidP="00BC4C2B">
      <w:pPr>
        <w:jc w:val="both"/>
      </w:pPr>
    </w:p>
    <w:p w:rsidR="00550627" w:rsidRDefault="00550627" w:rsidP="00BC4C2B">
      <w:pPr>
        <w:jc w:val="both"/>
      </w:pPr>
      <w:r>
        <w:t>Vrchní rada</w:t>
      </w:r>
    </w:p>
    <w:p w:rsidR="00550627" w:rsidRDefault="00550627" w:rsidP="00BC4C2B">
      <w:pPr>
        <w:jc w:val="both"/>
      </w:pPr>
      <w:r>
        <w:t>plk. Mgr. Miroslav Hadrava</w:t>
      </w:r>
      <w:r>
        <w:tab/>
      </w:r>
      <w:r>
        <w:tab/>
      </w:r>
      <w:r>
        <w:tab/>
      </w:r>
      <w:r>
        <w:tab/>
        <w:t xml:space="preserve">          Marek </w:t>
      </w:r>
      <w:proofErr w:type="spellStart"/>
      <w:r>
        <w:t>Solčanský</w:t>
      </w:r>
      <w:proofErr w:type="spellEnd"/>
      <w:r>
        <w:tab/>
        <w:t xml:space="preserve">                                                                 </w:t>
      </w:r>
    </w:p>
    <w:p w:rsidR="00550627" w:rsidRDefault="00550627" w:rsidP="00BC4C2B">
      <w:pPr>
        <w:jc w:val="both"/>
      </w:pPr>
      <w:r>
        <w:t xml:space="preserve">ředitel věznice  Vinařice                                       </w:t>
      </w:r>
    </w:p>
    <w:p w:rsidR="00550627" w:rsidRDefault="00550627" w:rsidP="00BC4C2B">
      <w:pPr>
        <w:jc w:val="both"/>
      </w:pPr>
    </w:p>
    <w:p w:rsidR="00550627" w:rsidRDefault="00550627" w:rsidP="00BC4C2B">
      <w:pPr>
        <w:jc w:val="both"/>
      </w:pPr>
    </w:p>
    <w:p w:rsidR="00550627" w:rsidRDefault="00550627" w:rsidP="00BC4C2B">
      <w:pPr>
        <w:jc w:val="both"/>
      </w:pPr>
    </w:p>
    <w:p w:rsidR="00550627" w:rsidRDefault="00550627" w:rsidP="00BC4C2B">
      <w:pPr>
        <w:jc w:val="both"/>
      </w:pPr>
    </w:p>
    <w:p w:rsidR="00550627" w:rsidRDefault="00550627" w:rsidP="00BC4C2B">
      <w:pPr>
        <w:jc w:val="both"/>
      </w:pPr>
    </w:p>
    <w:p w:rsidR="00550627" w:rsidRDefault="00550627" w:rsidP="00BC4C2B">
      <w:pPr>
        <w:jc w:val="both"/>
      </w:pPr>
    </w:p>
    <w:p w:rsidR="00550627" w:rsidRDefault="00550627" w:rsidP="00BC4C2B">
      <w:pPr>
        <w:jc w:val="both"/>
      </w:pPr>
    </w:p>
    <w:p w:rsidR="00550627" w:rsidRDefault="00550627" w:rsidP="00BC4C2B">
      <w:pPr>
        <w:jc w:val="both"/>
      </w:pPr>
    </w:p>
    <w:p w:rsidR="00550627" w:rsidRDefault="00550627" w:rsidP="00BC4C2B">
      <w:pPr>
        <w:jc w:val="both"/>
      </w:pPr>
    </w:p>
    <w:p w:rsidR="00550627" w:rsidRDefault="00550627" w:rsidP="00BC4C2B">
      <w:pPr>
        <w:jc w:val="both"/>
      </w:pPr>
    </w:p>
    <w:p w:rsidR="00550627" w:rsidRDefault="00550627" w:rsidP="00BC4C2B">
      <w:pPr>
        <w:jc w:val="both"/>
      </w:pPr>
    </w:p>
    <w:p w:rsidR="00550627" w:rsidRDefault="00550627" w:rsidP="00BC4C2B">
      <w:pPr>
        <w:jc w:val="both"/>
      </w:pPr>
    </w:p>
    <w:p w:rsidR="00550627" w:rsidRDefault="00550627" w:rsidP="00BC4C2B">
      <w:pPr>
        <w:jc w:val="both"/>
      </w:pPr>
    </w:p>
    <w:p w:rsidR="00550627" w:rsidRDefault="00550627" w:rsidP="00BC4C2B">
      <w:pPr>
        <w:jc w:val="both"/>
      </w:pPr>
    </w:p>
    <w:p w:rsidR="00550627" w:rsidRDefault="00550627" w:rsidP="00BC4C2B">
      <w:pPr>
        <w:jc w:val="both"/>
      </w:pPr>
    </w:p>
    <w:p w:rsidR="009A2EDB" w:rsidRDefault="009A2EDB" w:rsidP="00BC4C2B">
      <w:pPr>
        <w:jc w:val="both"/>
      </w:pPr>
    </w:p>
    <w:sectPr w:rsidR="009A2EDB" w:rsidSect="00550627">
      <w:headerReference w:type="default" r:id="rId8"/>
      <w:footerReference w:type="even" r:id="rId9"/>
      <w:footerReference w:type="default" r:id="rId10"/>
      <w:pgSz w:w="11906" w:h="16838"/>
      <w:pgMar w:top="899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11A" w:rsidRDefault="005D611A">
      <w:r>
        <w:separator/>
      </w:r>
    </w:p>
  </w:endnote>
  <w:endnote w:type="continuationSeparator" w:id="0">
    <w:p w:rsidR="005D611A" w:rsidRDefault="005D6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vinion">
    <w:panose1 w:val="00000000000000000000"/>
    <w:charset w:val="02"/>
    <w:family w:val="swiss"/>
    <w:notTrueType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11A" w:rsidRDefault="005D611A" w:rsidP="00C779C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5D611A" w:rsidRDefault="005D611A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11A" w:rsidRDefault="005D611A" w:rsidP="00C779CE">
    <w:pPr>
      <w:pStyle w:val="Zpat"/>
      <w:framePr w:wrap="around" w:vAnchor="text" w:hAnchor="margin" w:xAlign="center" w:y="1"/>
      <w:rPr>
        <w:rStyle w:val="slostrnky"/>
      </w:rPr>
    </w:pPr>
  </w:p>
  <w:p w:rsidR="005D611A" w:rsidRDefault="005D611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11A" w:rsidRDefault="005D611A">
      <w:r>
        <w:separator/>
      </w:r>
    </w:p>
  </w:footnote>
  <w:footnote w:type="continuationSeparator" w:id="0">
    <w:p w:rsidR="005D611A" w:rsidRDefault="005D61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11A" w:rsidRDefault="005D611A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E6E95"/>
    <w:multiLevelType w:val="hybridMultilevel"/>
    <w:tmpl w:val="6B76E6B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1D047DA"/>
    <w:multiLevelType w:val="hybridMultilevel"/>
    <w:tmpl w:val="6E1ED86E"/>
    <w:lvl w:ilvl="0" w:tplc="2A80B630">
      <w:start w:val="1"/>
      <w:numFmt w:val="decimal"/>
      <w:lvlText w:val="%1."/>
      <w:lvlJc w:val="left"/>
      <w:pPr>
        <w:ind w:left="388" w:hanging="360"/>
      </w:pPr>
      <w:rPr>
        <w:rFonts w:cs="Times New Roman"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10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2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4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6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8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70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2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48" w:hanging="180"/>
      </w:pPr>
      <w:rPr>
        <w:rFonts w:cs="Times New Roman"/>
      </w:rPr>
    </w:lvl>
  </w:abstractNum>
  <w:abstractNum w:abstractNumId="2">
    <w:nsid w:val="44B76EC0"/>
    <w:multiLevelType w:val="hybridMultilevel"/>
    <w:tmpl w:val="BB7652F2"/>
    <w:lvl w:ilvl="0" w:tplc="2A80B630">
      <w:start w:val="1"/>
      <w:numFmt w:val="decimal"/>
      <w:lvlText w:val="%1."/>
      <w:lvlJc w:val="left"/>
      <w:pPr>
        <w:ind w:left="388" w:hanging="360"/>
      </w:pPr>
      <w:rPr>
        <w:rFonts w:cs="Times New Roman"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10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2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4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6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8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70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2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48" w:hanging="180"/>
      </w:pPr>
      <w:rPr>
        <w:rFonts w:cs="Times New Roman"/>
      </w:rPr>
    </w:lvl>
  </w:abstractNum>
  <w:abstractNum w:abstractNumId="3">
    <w:nsid w:val="47264C40"/>
    <w:multiLevelType w:val="hybridMultilevel"/>
    <w:tmpl w:val="05585F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D730623"/>
    <w:multiLevelType w:val="hybridMultilevel"/>
    <w:tmpl w:val="6680D6A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EE26FAF"/>
    <w:multiLevelType w:val="hybridMultilevel"/>
    <w:tmpl w:val="A0987242"/>
    <w:lvl w:ilvl="0" w:tplc="95460EE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563B53CE"/>
    <w:multiLevelType w:val="hybridMultilevel"/>
    <w:tmpl w:val="00C046A2"/>
    <w:lvl w:ilvl="0" w:tplc="2A80B630">
      <w:start w:val="1"/>
      <w:numFmt w:val="decimal"/>
      <w:lvlText w:val="%1."/>
      <w:lvlJc w:val="left"/>
      <w:pPr>
        <w:ind w:left="388" w:hanging="360"/>
      </w:pPr>
      <w:rPr>
        <w:rFonts w:cs="Times New Roman"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10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2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4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6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8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70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2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48" w:hanging="180"/>
      </w:pPr>
      <w:rPr>
        <w:rFonts w:cs="Times New Roman"/>
      </w:rPr>
    </w:lvl>
  </w:abstractNum>
  <w:abstractNum w:abstractNumId="7">
    <w:nsid w:val="60735972"/>
    <w:multiLevelType w:val="multilevel"/>
    <w:tmpl w:val="5E0C5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8">
    <w:nsid w:val="6CD02633"/>
    <w:multiLevelType w:val="hybridMultilevel"/>
    <w:tmpl w:val="BA8619EC"/>
    <w:lvl w:ilvl="0" w:tplc="9074293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D1F09BB"/>
    <w:multiLevelType w:val="hybridMultilevel"/>
    <w:tmpl w:val="A0C881CA"/>
    <w:lvl w:ilvl="0" w:tplc="2A80B630">
      <w:start w:val="1"/>
      <w:numFmt w:val="decimal"/>
      <w:lvlText w:val="%1."/>
      <w:lvlJc w:val="left"/>
      <w:pPr>
        <w:ind w:left="388" w:hanging="360"/>
      </w:pPr>
      <w:rPr>
        <w:rFonts w:cs="Times New Roman"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10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2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4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6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8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70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2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48" w:hanging="180"/>
      </w:pPr>
      <w:rPr>
        <w:rFonts w:cs="Times New Roman"/>
      </w:rPr>
    </w:lvl>
  </w:abstractNum>
  <w:abstractNum w:abstractNumId="10">
    <w:nsid w:val="6DE236C3"/>
    <w:multiLevelType w:val="hybridMultilevel"/>
    <w:tmpl w:val="EEBC6910"/>
    <w:lvl w:ilvl="0" w:tplc="2A80B630">
      <w:start w:val="1"/>
      <w:numFmt w:val="decimal"/>
      <w:lvlText w:val="%1."/>
      <w:lvlJc w:val="left"/>
      <w:pPr>
        <w:ind w:left="388" w:hanging="360"/>
      </w:pPr>
      <w:rPr>
        <w:rFonts w:cs="Times New Roman"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10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2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4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6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8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70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2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48" w:hanging="180"/>
      </w:pPr>
      <w:rPr>
        <w:rFonts w:cs="Times New Roman"/>
      </w:rPr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10"/>
  </w:num>
  <w:num w:numId="5">
    <w:abstractNumId w:val="2"/>
  </w:num>
  <w:num w:numId="6">
    <w:abstractNumId w:val="6"/>
  </w:num>
  <w:num w:numId="7">
    <w:abstractNumId w:val="3"/>
  </w:num>
  <w:num w:numId="8">
    <w:abstractNumId w:val="0"/>
  </w:num>
  <w:num w:numId="9">
    <w:abstractNumId w:val="8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728A"/>
    <w:rsid w:val="000A3922"/>
    <w:rsid w:val="000C40EE"/>
    <w:rsid w:val="000E5BB0"/>
    <w:rsid w:val="00107D7A"/>
    <w:rsid w:val="00160599"/>
    <w:rsid w:val="0018218B"/>
    <w:rsid w:val="00192CBE"/>
    <w:rsid w:val="001A6DAA"/>
    <w:rsid w:val="001C7E44"/>
    <w:rsid w:val="00204AF2"/>
    <w:rsid w:val="00217B9F"/>
    <w:rsid w:val="0024318E"/>
    <w:rsid w:val="002B032B"/>
    <w:rsid w:val="003730B9"/>
    <w:rsid w:val="003876AD"/>
    <w:rsid w:val="003A3542"/>
    <w:rsid w:val="003C265E"/>
    <w:rsid w:val="003C4837"/>
    <w:rsid w:val="003D4979"/>
    <w:rsid w:val="00403BB9"/>
    <w:rsid w:val="00410537"/>
    <w:rsid w:val="00444922"/>
    <w:rsid w:val="00465531"/>
    <w:rsid w:val="004720FD"/>
    <w:rsid w:val="00482109"/>
    <w:rsid w:val="00493B5B"/>
    <w:rsid w:val="004B73DB"/>
    <w:rsid w:val="004C081C"/>
    <w:rsid w:val="004C6625"/>
    <w:rsid w:val="004E5A19"/>
    <w:rsid w:val="005331D1"/>
    <w:rsid w:val="00550627"/>
    <w:rsid w:val="0057268E"/>
    <w:rsid w:val="005764E9"/>
    <w:rsid w:val="00585A96"/>
    <w:rsid w:val="00597499"/>
    <w:rsid w:val="005C5BE7"/>
    <w:rsid w:val="005D05E8"/>
    <w:rsid w:val="005D611A"/>
    <w:rsid w:val="005D7149"/>
    <w:rsid w:val="006242B6"/>
    <w:rsid w:val="006542CB"/>
    <w:rsid w:val="00681246"/>
    <w:rsid w:val="006A5A75"/>
    <w:rsid w:val="006C3296"/>
    <w:rsid w:val="006D662F"/>
    <w:rsid w:val="006F1202"/>
    <w:rsid w:val="006F232A"/>
    <w:rsid w:val="0070532D"/>
    <w:rsid w:val="00706AEA"/>
    <w:rsid w:val="00710512"/>
    <w:rsid w:val="0078415F"/>
    <w:rsid w:val="007A0F55"/>
    <w:rsid w:val="007B268E"/>
    <w:rsid w:val="007B346B"/>
    <w:rsid w:val="007B3AEB"/>
    <w:rsid w:val="007C4943"/>
    <w:rsid w:val="007F00BB"/>
    <w:rsid w:val="007F0FC0"/>
    <w:rsid w:val="008A7D49"/>
    <w:rsid w:val="008C4643"/>
    <w:rsid w:val="008C7830"/>
    <w:rsid w:val="008D3058"/>
    <w:rsid w:val="008F4EE2"/>
    <w:rsid w:val="00926201"/>
    <w:rsid w:val="00955A82"/>
    <w:rsid w:val="009A2EDB"/>
    <w:rsid w:val="009C3047"/>
    <w:rsid w:val="009D0BA4"/>
    <w:rsid w:val="009D1646"/>
    <w:rsid w:val="009E35F0"/>
    <w:rsid w:val="00A17617"/>
    <w:rsid w:val="00A20C09"/>
    <w:rsid w:val="00A3728A"/>
    <w:rsid w:val="00A80E6C"/>
    <w:rsid w:val="00AF58B3"/>
    <w:rsid w:val="00B124B4"/>
    <w:rsid w:val="00B54E5C"/>
    <w:rsid w:val="00B56EB4"/>
    <w:rsid w:val="00B67525"/>
    <w:rsid w:val="00BC4C2B"/>
    <w:rsid w:val="00BE50CE"/>
    <w:rsid w:val="00BF2A88"/>
    <w:rsid w:val="00C460CE"/>
    <w:rsid w:val="00C52D82"/>
    <w:rsid w:val="00C62C88"/>
    <w:rsid w:val="00C7469A"/>
    <w:rsid w:val="00C779CE"/>
    <w:rsid w:val="00C93CFB"/>
    <w:rsid w:val="00CA0850"/>
    <w:rsid w:val="00CA0F94"/>
    <w:rsid w:val="00CE7D5E"/>
    <w:rsid w:val="00D00B47"/>
    <w:rsid w:val="00D06871"/>
    <w:rsid w:val="00D52F6C"/>
    <w:rsid w:val="00D55E69"/>
    <w:rsid w:val="00DD06D0"/>
    <w:rsid w:val="00DE7EB8"/>
    <w:rsid w:val="00E3572B"/>
    <w:rsid w:val="00E7089D"/>
    <w:rsid w:val="00EB567C"/>
    <w:rsid w:val="00F76482"/>
    <w:rsid w:val="00F8599D"/>
    <w:rsid w:val="00F90027"/>
    <w:rsid w:val="00FA05EB"/>
    <w:rsid w:val="00FC76A6"/>
    <w:rsid w:val="00FF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F58B3"/>
    <w:rPr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qFormat/>
    <w:pPr>
      <w:keepNext/>
      <w:widowControl w:val="0"/>
      <w:shd w:val="clear" w:color="auto" w:fill="FFFFFF"/>
      <w:autoSpaceDE w:val="0"/>
      <w:autoSpaceDN w:val="0"/>
      <w:adjustRightInd w:val="0"/>
      <w:spacing w:line="214" w:lineRule="exact"/>
      <w:ind w:left="10"/>
      <w:outlineLvl w:val="3"/>
    </w:pPr>
    <w:rPr>
      <w:szCs w:val="20"/>
    </w:rPr>
  </w:style>
  <w:style w:type="paragraph" w:styleId="Nadpis6">
    <w:name w:val="heading 6"/>
    <w:basedOn w:val="Normln"/>
    <w:next w:val="Normln"/>
    <w:link w:val="Nadpis6Char"/>
    <w:uiPriority w:val="9"/>
    <w:qFormat/>
    <w:pPr>
      <w:keepNext/>
      <w:widowControl w:val="0"/>
      <w:shd w:val="clear" w:color="auto" w:fill="FFFFFF"/>
      <w:autoSpaceDE w:val="0"/>
      <w:autoSpaceDN w:val="0"/>
      <w:adjustRightInd w:val="0"/>
      <w:spacing w:before="2"/>
      <w:ind w:left="12"/>
      <w:outlineLvl w:val="5"/>
    </w:pPr>
    <w:rPr>
      <w:color w:val="000000"/>
      <w:szCs w:val="19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"/>
    <w:semiHidden/>
    <w:rsid w:val="009C65B7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C65B7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Nzev">
    <w:name w:val="Title"/>
    <w:basedOn w:val="Normln"/>
    <w:link w:val="NzevChar"/>
    <w:uiPriority w:val="10"/>
    <w:qFormat/>
    <w:pPr>
      <w:jc w:val="center"/>
    </w:pPr>
    <w:rPr>
      <w:b/>
      <w:bCs/>
      <w:sz w:val="40"/>
    </w:rPr>
  </w:style>
  <w:style w:type="character" w:customStyle="1" w:styleId="NzevChar">
    <w:name w:val="Název Char"/>
    <w:basedOn w:val="Standardnpsmoodstavce"/>
    <w:link w:val="Nzev"/>
    <w:uiPriority w:val="10"/>
    <w:rsid w:val="009C65B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Zkladntext">
    <w:name w:val="Body Text"/>
    <w:basedOn w:val="Normln"/>
    <w:link w:val="ZkladntextChar"/>
    <w:uiPriority w:val="99"/>
    <w:pPr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AF58B3"/>
    <w:rPr>
      <w:sz w:val="24"/>
    </w:rPr>
  </w:style>
  <w:style w:type="paragraph" w:styleId="Zkladntextodsazen">
    <w:name w:val="Body Text Indent"/>
    <w:basedOn w:val="Normln"/>
    <w:link w:val="ZkladntextodsazenChar"/>
    <w:uiPriority w:val="99"/>
    <w:pPr>
      <w:ind w:firstLine="720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9C65B7"/>
    <w:rPr>
      <w:sz w:val="24"/>
      <w:szCs w:val="24"/>
    </w:rPr>
  </w:style>
  <w:style w:type="paragraph" w:styleId="Seznam">
    <w:name w:val="List"/>
    <w:basedOn w:val="Normln"/>
    <w:uiPriority w:val="99"/>
    <w:pPr>
      <w:widowControl w:val="0"/>
      <w:autoSpaceDE w:val="0"/>
      <w:autoSpaceDN w:val="0"/>
      <w:adjustRightInd w:val="0"/>
      <w:ind w:left="283" w:hanging="283"/>
    </w:pPr>
    <w:rPr>
      <w:sz w:val="20"/>
      <w:szCs w:val="20"/>
    </w:rPr>
  </w:style>
  <w:style w:type="paragraph" w:customStyle="1" w:styleId="Import22">
    <w:name w:val="Import 22"/>
    <w:rsid w:val="00D55E69"/>
    <w:pPr>
      <w:tabs>
        <w:tab w:val="left" w:pos="2952"/>
      </w:tabs>
      <w:overflowPunct w:val="0"/>
      <w:autoSpaceDE w:val="0"/>
      <w:autoSpaceDN w:val="0"/>
      <w:adjustRightInd w:val="0"/>
      <w:jc w:val="both"/>
      <w:textAlignment w:val="baseline"/>
    </w:pPr>
    <w:rPr>
      <w:rFonts w:ascii="Avinion" w:hAnsi="Avinion"/>
      <w:sz w:val="24"/>
      <w:lang w:val="en-US"/>
    </w:rPr>
  </w:style>
  <w:style w:type="paragraph" w:styleId="Zpat">
    <w:name w:val="footer"/>
    <w:basedOn w:val="Normln"/>
    <w:link w:val="ZpatChar"/>
    <w:uiPriority w:val="99"/>
    <w:rsid w:val="00D55E6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9C65B7"/>
    <w:rPr>
      <w:sz w:val="24"/>
      <w:szCs w:val="24"/>
    </w:rPr>
  </w:style>
  <w:style w:type="character" w:styleId="slostrnky">
    <w:name w:val="page number"/>
    <w:basedOn w:val="Standardnpsmoodstavce"/>
    <w:uiPriority w:val="99"/>
    <w:rsid w:val="00D55E69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217B9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C65B7"/>
    <w:rPr>
      <w:sz w:val="0"/>
      <w:szCs w:val="0"/>
    </w:rPr>
  </w:style>
  <w:style w:type="paragraph" w:styleId="Zhlav">
    <w:name w:val="header"/>
    <w:basedOn w:val="Normln"/>
    <w:link w:val="ZhlavChar"/>
    <w:uiPriority w:val="99"/>
    <w:rsid w:val="00FA05E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FA05EB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60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5753</TotalTime>
  <Pages>2</Pages>
  <Words>410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 O D A T E K   č</vt:lpstr>
    </vt:vector>
  </TitlesOfParts>
  <Company>VS ČR</Company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O D A T E K   č</dc:title>
  <dc:subject/>
  <dc:creator>Jindřich Škripko</dc:creator>
  <cp:keywords/>
  <dc:description/>
  <cp:lastModifiedBy>Špičková Soňa</cp:lastModifiedBy>
  <cp:revision>34</cp:revision>
  <cp:lastPrinted>2018-04-06T09:50:00Z</cp:lastPrinted>
  <dcterms:created xsi:type="dcterms:W3CDTF">2009-02-18T07:24:00Z</dcterms:created>
  <dcterms:modified xsi:type="dcterms:W3CDTF">2018-04-11T07:33:00Z</dcterms:modified>
</cp:coreProperties>
</file>