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Rámcová smlouva o </w:t>
      </w:r>
      <w:bookmarkStart w:id="0" w:name="_GoBack"/>
      <w:bookmarkEnd w:id="0"/>
      <w:r>
        <w:rPr>
          <w:b/>
          <w:sz w:val="28"/>
          <w:szCs w:val="28"/>
        </w:rPr>
        <w:t xml:space="preserve">provedení technického zajištění ozvučení, osvětlení akcí a údržby světelné a zvukové techniky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podle ustanovení § 1746 odst. 2 zákona č. 89/2012 Sb., občanský zákoník, ve znění pozdějších předpisů, uzavřená mezi smluvními stranami: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1. </w:t>
      </w:r>
      <w:r>
        <w:rPr>
          <w:b/>
        </w:rPr>
        <w:t xml:space="preserve">Městské kulturní středisko, příspěvková organizace  </w:t>
      </w:r>
    </w:p>
    <w:p>
      <w:pPr>
        <w:pStyle w:val="Normal"/>
        <w:rPr/>
      </w:pPr>
      <w:r>
        <w:rPr/>
        <w:t>sídlo: nám. F. X. Richtra 190, 769 01 Holešov</w:t>
      </w:r>
    </w:p>
    <w:p>
      <w:pPr>
        <w:pStyle w:val="Normal"/>
        <w:rPr/>
      </w:pPr>
      <w:r>
        <w:rPr/>
        <w:t>jednající: Mgr. Pavel Chmelík ředitel organizace</w:t>
      </w:r>
    </w:p>
    <w:p>
      <w:pPr>
        <w:pStyle w:val="Normal"/>
        <w:rPr/>
      </w:pPr>
      <w:r>
        <w:rPr/>
        <w:t>IČ: 00486639, DIČ: CZ00486639</w:t>
      </w:r>
    </w:p>
    <w:p>
      <w:pPr>
        <w:pStyle w:val="Normal"/>
        <w:rPr/>
      </w:pPr>
      <w:r>
        <w:rPr/>
        <w:t>Bankovní spojení: KB Holešov, č. ú. 29432-691/0100</w:t>
      </w:r>
    </w:p>
    <w:p>
      <w:pPr>
        <w:pStyle w:val="Normal"/>
        <w:rPr/>
      </w:pPr>
      <w:r>
        <w:rPr/>
        <w:t xml:space="preserve">    </w:t>
      </w:r>
      <w:r>
        <w:rPr/>
        <w:t>(dále jen objednatel)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</w:t>
      </w:r>
      <w:r>
        <w:rPr>
          <w:b/>
        </w:rPr>
        <w:t>Miroslav Olšák</w:t>
      </w:r>
      <w:r>
        <w:rPr/>
        <w:t>,</w:t>
      </w:r>
    </w:p>
    <w:p>
      <w:pPr>
        <w:pStyle w:val="Normal"/>
        <w:rPr/>
      </w:pPr>
      <w:r>
        <w:rPr/>
        <w:t>bytem/se sídlem: Za Cukrovarem 228, 769 01 Holešov</w:t>
      </w:r>
    </w:p>
    <w:p>
      <w:pPr>
        <w:pStyle w:val="Normal"/>
        <w:rPr/>
      </w:pPr>
      <w:r>
        <w:rPr/>
        <w:t>IČ: 63461986, DIČ: CZ  6602070013</w:t>
      </w:r>
    </w:p>
    <w:p>
      <w:pPr>
        <w:pStyle w:val="Normal"/>
        <w:rPr/>
      </w:pPr>
      <w:r>
        <w:rPr/>
        <w:t xml:space="preserve">Bankovní spojení: ČSOB Holešov, č.ú. 166553254/0300 </w:t>
      </w:r>
    </w:p>
    <w:p>
      <w:pPr>
        <w:pStyle w:val="Normal"/>
        <w:rPr/>
      </w:pPr>
      <w:r>
        <w:rPr/>
        <w:t>e-mail: miraolo@seznam.cz</w:t>
      </w:r>
    </w:p>
    <w:p>
      <w:pPr>
        <w:pStyle w:val="Normal"/>
        <w:rPr/>
      </w:pPr>
      <w:r>
        <w:rPr/>
        <w:t xml:space="preserve">    </w:t>
      </w:r>
      <w:r>
        <w:rPr/>
        <w:t>(dále jen zhotovitel)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Předmět smlouvy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Předmětem této smlouvy je:</w:t>
      </w:r>
    </w:p>
    <w:p>
      <w:pPr>
        <w:pStyle w:val="Normal"/>
        <w:ind w:left="720" w:hanging="0"/>
        <w:jc w:val="both"/>
        <w:rPr/>
      </w:pPr>
      <w:r>
        <w:rPr/>
        <w:t>a) závazek zhotovitele provést ozvučení a osvětlení akcí objednatele dle objednávky objednatele,</w:t>
      </w:r>
    </w:p>
    <w:p>
      <w:pPr>
        <w:pStyle w:val="Normal"/>
        <w:ind w:left="720" w:hanging="0"/>
        <w:jc w:val="both"/>
        <w:rPr/>
      </w:pPr>
      <w:r>
        <w:rPr/>
        <w:t>b) údržba světelné a zvukové techniky, která je majetkem objednatele,</w:t>
      </w:r>
    </w:p>
    <w:p>
      <w:pPr>
        <w:pStyle w:val="Normal"/>
        <w:ind w:left="720" w:hanging="0"/>
        <w:jc w:val="both"/>
        <w:rPr/>
      </w:pPr>
      <w:r>
        <w:rPr/>
        <w:t>c) zapůjčení zvukové a světelné techniky mimo uvedené v bodě (2), (3), dle ceníku uvedeného v </w:t>
      </w:r>
      <w:r>
        <w:rPr>
          <w:b/>
        </w:rPr>
        <w:t>příloze č. 1</w:t>
      </w:r>
      <w:r>
        <w:rPr/>
        <w:t xml:space="preserve"> této smlouvy,</w:t>
      </w:r>
    </w:p>
    <w:p>
      <w:pPr>
        <w:pStyle w:val="Normal"/>
        <w:ind w:left="720" w:hanging="0"/>
        <w:jc w:val="both"/>
        <w:rPr/>
      </w:pPr>
      <w:r>
        <w:rPr/>
        <w:t>d) závazek objednatele řádně provedené dílo převzít a zaplatit cenu za jeho provedení způsobem a v termínu sjednaným touto smlouvou.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Zhotovitel k ozvučení akcí, které bude provádět v prostorách New Drive Clubu, poskytne vlastní ozvučovací aparaturu.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V sálech zámku poskytne vlastní aparaturu na mluvené slovo.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Doba a místo plnění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Zhotovitel je povinen předat dílo v časech a termínech specifikovaných v písemných objednávkách (v elektronické podobě) objednatele. Objednávka bude ke každé jednotlivé akci. Doba plnění bude mezi objednatelem a zhotovitelem dohodnuta </w:t>
        <w:br/>
        <w:t xml:space="preserve">v odsouhlaseném harmonogramu akcí, který je závazný pro obě smluvní strany.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Místem plnění jsou objekty Městského kulturního střediska Holešov ( zámek Holešov, kino Svět Holešov, Knihovna města Holešova)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Cena díla, platební a fakturační podmínky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Cena je stanovena ve výši 19.000 Kč/měsíčně bez DPH. V ceně jsou zahrnuty veškeré náklady zhotovitelem spojené s realizací díla.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Cena bude fakturována zhotovitelem vždy za uplynulý kalendářní měsíc zpětně, nejpozději do 10. pracovního dne v měsíci. Faktura musí mít náležitosti daňového dokladu podle zákona č. 235/2004 Sb. o dani z přidané hodnoty, ve znění pozdějších předpisů. Splatnost faktury se sjednává na 14 dnů od data jejího vystavení.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Objednatel si vyhrazuje právo před uplynutím doby splatnosti fakturu vrátit, pokud neobsahuje požadované náležitosti nebo obsahuje nesprávné cenové údaje. V případě oprávněného vrácení faktury objednatelem běží doba splatnosti znovu od doručení faktury se správnými údaji.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Lhůta plnění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Platnost smlouvy nabývá od podpisu obou stran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Nárok na odstoupení od této smlouvy v období jednoho roku od data výročí podpisu smlouvy mají smluvní strany pouze v případě hrubých porušení smluvních povinností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Nedodržení termínu provedení díla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Zneužití svěřených klíčů a vstupních kódů k zámku Holešov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Úmyslné poškození svěřené světelné a zvukové aparatury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Smlouva se považuje po jednom roce za prodlouženou na dobu neurčitou, nebude-li jednou ze smluvních stran minimálně týden před výročím smlouvy zaslána druhé smluvní straně výpověď smlouvy. Obě smluvní strany jsou oprávněny smlouvu na dobu neurčitou kdykoliv a bez udání důvodu vypovědět. Výpovědní lhůta se sjednává v délce tří měsíců a začíná běžet od prvního dne měsíce následujícího po měsíci, ve kterém byla výpověď doručena druhé smluvní straně.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V případě prodlení objednatele se zaplacením řádné vystavené faktury opravňuje zhotovitele účtovat úrok z prodlení v zákonné výši.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Ostatní ujednání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V záležitostech výslovně smlouvou neupravených se použijí přiměřeně ustanovení občanského zákoníku o smlouvě o dílo (§ 2586 a násl.).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Smluvní strany jsou povinny se vzájemně informovat o všech okolnostech důležitých pro řádné a včasné provedení díla a poskytovat si součinnost nezbytnou pro řádné                       a včasné provedení díla.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Objednatel se zavazuje předat proti předávacímu protokolu zhotoviteli klíče a kódy k zabezpečovacímu zařízení pro účely realizace předmětu smlouvy.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Objednatel na základě předávacího protokolu předá ozvučovací a světelnou techniku zhotoviteli.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Zhotovitel je povinen objednatele neprodleně informovat o jakýchkoliv okolnostech, kterou mohou ohrozit realizaci díla nebo způsobit zpoždění realizace.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Společná ustanovení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7"/>
        </w:numPr>
        <w:rPr/>
      </w:pPr>
      <w:r>
        <w:rPr/>
        <w:t>Platnost této smlouvy lze ukončit písemnou dohodou smluvních stran.</w:t>
      </w:r>
    </w:p>
    <w:p>
      <w:pPr>
        <w:pStyle w:val="Normal"/>
        <w:numPr>
          <w:ilvl w:val="0"/>
          <w:numId w:val="7"/>
        </w:numPr>
        <w:rPr/>
      </w:pPr>
      <w:r>
        <w:rPr/>
        <w:t>Tato smlouva je vyhotovena ve dvou stejnopisech s platností originálu, z nichž objednatel i zhotovitel obdrží po jednom.</w:t>
      </w:r>
    </w:p>
    <w:p>
      <w:pPr>
        <w:pStyle w:val="Normal"/>
        <w:numPr>
          <w:ilvl w:val="0"/>
          <w:numId w:val="7"/>
        </w:numPr>
        <w:rPr/>
      </w:pPr>
      <w:r>
        <w:rPr/>
        <w:t>Tato smlouva nabývá platnosti a účinnosti dnem podpisu smluvních stran.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Nedílnou součástí této smlouvy je její </w:t>
      </w:r>
      <w:r>
        <w:rPr>
          <w:b/>
        </w:rPr>
        <w:t>příloha č.1</w:t>
      </w:r>
      <w:r>
        <w:rPr/>
        <w:t xml:space="preserve"> a předávací protokol klíčů a kódů.</w:t>
      </w:r>
    </w:p>
    <w:p>
      <w:pPr>
        <w:pStyle w:val="Normal"/>
        <w:numPr>
          <w:ilvl w:val="0"/>
          <w:numId w:val="7"/>
        </w:numPr>
        <w:rPr/>
      </w:pPr>
      <w:r>
        <w:rPr>
          <w:lang w:val="x-none"/>
        </w:rPr>
        <w:t>Obě strany berou na vědomí, že údaje uvedené v této smlouvě budou zveřejněny dle zákona č. 340/2006 v platném znění. Zhotovitel se zavazuje zveřejnit tuto smlouvu dle zákona č. 340/2015 v platném znění do Veřejného registru smluv.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Holešově dne </w:t>
      </w:r>
      <w:r>
        <w:rPr/>
        <w:t>1.2.2018</w:t>
      </w:r>
      <w:r>
        <w:rPr/>
        <w:tab/>
        <w:t xml:space="preserve">                                              V Holešově dne </w:t>
      </w:r>
      <w:r>
        <w:rPr/>
        <w:t>1.2.2018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</w:t>
      </w:r>
      <w:r>
        <w:rPr/>
        <w:t>.                                                      ………………………………</w:t>
      </w:r>
    </w:p>
    <w:p>
      <w:pPr>
        <w:pStyle w:val="Normal"/>
        <w:rPr/>
      </w:pPr>
      <w:r>
        <w:rPr/>
        <w:t xml:space="preserve">             </w:t>
      </w:r>
      <w:r>
        <w:rPr/>
        <w:t>objednatel                                                                                     zhotovitel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9433225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i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qFormat/>
    <w:rsid w:val="00b30c9b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qFormat/>
    <w:rsid w:val="001416f3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1416f3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2932dd"/>
    <w:rPr>
      <w:rFonts w:eastAsia="SimSun" w:cs="Mangal"/>
      <w:kern w:val="2"/>
      <w:sz w:val="24"/>
      <w:szCs w:val="24"/>
      <w:lang w:eastAsia="zh-CN" w:bidi="hi-IN"/>
    </w:rPr>
  </w:style>
  <w:style w:type="character" w:styleId="Internetovodkaz">
    <w:name w:val="Internetový odkaz"/>
    <w:uiPriority w:val="99"/>
    <w:unhideWhenUsed/>
    <w:rsid w:val="002932dd"/>
    <w:rPr>
      <w:color w:val="0000FF"/>
      <w:u w:val="single"/>
    </w:rPr>
  </w:style>
  <w:style w:type="character" w:styleId="ListLabel1">
    <w:name w:val="ListLabel 1"/>
    <w:qFormat/>
    <w:rPr>
      <w:i w:val="false"/>
      <w:color w:val="00000A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i w:val="false"/>
      <w:color w:val="00000A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2932dd"/>
    <w:pPr>
      <w:widowControl w:val="false"/>
      <w:suppressAutoHyphens w:val="true"/>
      <w:spacing w:before="0" w:after="120"/>
    </w:pPr>
    <w:rPr>
      <w:rFonts w:eastAsia="SimSun" w:cs="Mangal"/>
      <w:kern w:val="2"/>
      <w:lang w:eastAsia="zh-CN" w:bidi="hi-IN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qFormat/>
    <w:rsid w:val="00b30c9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c5e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ZhlavChar"/>
    <w:rsid w:val="001416f3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1416f3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2932dd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C15E-3FB8-4562-A4D1-C8C6D8FD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LibreOffice/5.4.2.2$Windows_X86_64 LibreOffice_project/22b09f6418e8c2d508a9eaf86b2399209b0990f4</Application>
  <Pages>3</Pages>
  <Words>735</Words>
  <Characters>4325</Characters>
  <CharactersWithSpaces>5212</CharactersWithSpaces>
  <Paragraphs>54</Paragraphs>
  <Company>HELLO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2018-04-10T08:13:00Z</dcterms:created>
  <dc:creator>pelkova</dc:creator>
  <dc:description/>
  <dc:language>cs-CZ</dc:language>
  <cp:lastModifiedBy/>
  <cp:lastPrinted>2018-03-20T06:32:00Z</cp:lastPrinted>
  <dcterms:modified xsi:type="dcterms:W3CDTF">2018-04-10T21:22:38Z</dcterms:modified>
  <cp:revision>4</cp:revision>
  <dc:subject/>
  <dc:title>Rámcová smlouva o dílo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HELLO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