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DBB" w:rsidRDefault="009C30C7">
      <w:pPr>
        <w:shd w:val="clear" w:color="auto" w:fill="E4313D"/>
        <w:spacing w:after="0" w:line="259" w:lineRule="auto"/>
        <w:ind w:left="6213" w:right="86" w:firstLine="0"/>
      </w:pPr>
      <w:r>
        <w:rPr>
          <w:b/>
          <w:color w:val="FFFEFD"/>
          <w:sz w:val="46"/>
        </w:rPr>
        <w:t xml:space="preserve">Sazebník KB </w:t>
      </w:r>
    </w:p>
    <w:p w:rsidR="00E51DBB" w:rsidRDefault="009C30C7">
      <w:pPr>
        <w:shd w:val="clear" w:color="auto" w:fill="E4313D"/>
        <w:spacing w:after="3277" w:line="228" w:lineRule="auto"/>
        <w:ind w:left="6213" w:right="86"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4680001</wp:posOffset>
                </wp:positionV>
                <wp:extent cx="6731991" cy="1862735"/>
                <wp:effectExtent l="0" t="0" r="0" b="0"/>
                <wp:wrapTopAndBottom/>
                <wp:docPr id="87116" name="Group 87116"/>
                <wp:cNvGraphicFramePr/>
                <a:graphic xmlns:a="http://schemas.openxmlformats.org/drawingml/2006/main">
                  <a:graphicData uri="http://schemas.microsoft.com/office/word/2010/wordprocessingGroup">
                    <wpg:wgp>
                      <wpg:cNvGrpSpPr/>
                      <wpg:grpSpPr>
                        <a:xfrm>
                          <a:off x="0" y="0"/>
                          <a:ext cx="6731991" cy="1862735"/>
                          <a:chOff x="0" y="0"/>
                          <a:chExt cx="6731991" cy="1862735"/>
                        </a:xfrm>
                      </wpg:grpSpPr>
                      <wps:wsp>
                        <wps:cNvPr id="137813" name="Shape 137813"/>
                        <wps:cNvSpPr/>
                        <wps:spPr>
                          <a:xfrm>
                            <a:off x="0" y="1586878"/>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7814" name="Shape 137814"/>
                        <wps:cNvSpPr/>
                        <wps:spPr>
                          <a:xfrm>
                            <a:off x="0" y="1269505"/>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7815" name="Shape 137815"/>
                        <wps:cNvSpPr/>
                        <wps:spPr>
                          <a:xfrm>
                            <a:off x="0" y="952132"/>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7816" name="Shape 137816"/>
                        <wps:cNvSpPr/>
                        <wps:spPr>
                          <a:xfrm>
                            <a:off x="0" y="634759"/>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817" name="Shape 137817"/>
                        <wps:cNvSpPr/>
                        <wps:spPr>
                          <a:xfrm>
                            <a:off x="0" y="317373"/>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818" name="Shape 137818"/>
                        <wps:cNvSpPr/>
                        <wps:spPr>
                          <a:xfrm>
                            <a:off x="0" y="0"/>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anchor>
            </w:drawing>
          </mc:Choice>
          <mc:Fallback>
            <w:pict>
              <v:group w14:anchorId="57551993" id="Group 87116" o:spid="_x0000_s1026" style="position:absolute;margin-left:0;margin-top:368.5pt;width:530.1pt;height:146.65pt;z-index:251658240;mso-position-horizontal-relative:page;mso-position-vertical-relative:page" coordsize="67319,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">
                <v:shape id="Shape 137813" o:spid="_x0000_s1027" style="position:absolute;top:15868;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eScMA&#10;AADfAAAADwAAAGRycy9kb3ducmV2LnhtbERPXWvCMBR9H+w/hDvY20y1sNVqlE0Y7nXqYL5dmmvT&#10;2tyUJLP13y+DgY+H871cj7YTF/KhcaxgOslAEFdON1wrOOzfnwoQISJr7ByTgisFWK/u75ZYajfw&#10;J112sRYphEOJCkyMfSllqAxZDBPXEyfu5LzFmKCvpfY4pHDbyVmWPUuLDacGgz1tDFXn3Y9VsH8b&#10;WvTF9rRt8avNzTU238e5Uo8P4+sCRKQx3sT/7g+d5ucvxTSHvz8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AeScMAAADfAAAADwAAAAAAAAAAAAAAAACYAgAAZHJzL2Rv&#10;d25yZXYueG1sUEsFBgAAAAAEAAQA9QAAAIgDAAAAAA==&#10;" path="m,l6731991,r,275857l,275857,,e" fillcolor="#fcc43c" stroked="f" strokeweight="0">
                  <v:stroke miterlimit="83231f" joinstyle="miter"/>
                  <v:path arrowok="t" textboxrect="0,0,6731991,275857"/>
                </v:shape>
                <v:shape id="Shape 137814" o:spid="_x0000_s1028" style="position:absolute;top:12695;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CtcUA&#10;AADfAAAADwAAAGRycy9kb3ducmV2LnhtbERP3WrCMBS+F/YO4Qx2I5rWudl1RhkFYQhDVvcAh+as&#10;6daclCar9e3NQPDy4/tfb0fbioF63zhWkM4TEMSV0w3XCr6Ou1kGwgdkja1jUnAmD9vN3WSNuXYn&#10;/qShDLWIIexzVGBC6HIpfWXIop+7jjhy3663GCLsa6l7PMVw28pFkjxLiw3HBoMdFYaq3/LPKlh4&#10;k/4Mh+Lw9JLtymmyL1bho1Hq4X58ewURaAw38dX9ruP8x1WWLuH/TwQ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cK1xQAAAN8AAAAPAAAAAAAAAAAAAAAAAJgCAABkcnMv&#10;ZG93bnJldi54bWxQSwUGAAAAAAQABAD1AAAAigMAAAAA&#10;" path="m,l6731991,r,275857l,275857,,e" fillcolor="#ed7639" stroked="f" strokeweight="0">
                  <v:stroke miterlimit="83231f" joinstyle="miter"/>
                  <v:path arrowok="t" textboxrect="0,0,6731991,275857"/>
                </v:shape>
                <v:shape id="Shape 137815" o:spid="_x0000_s1029" style="position:absolute;top:9521;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X8UA&#10;AADfAAAADwAAAGRycy9kb3ducmV2LnhtbERPy2rCQBTdF/yH4Qrd1Yn1UY2OUkqFLlzYtBXcXTLX&#10;JJq5E2amJv17RxC6PJz3ct2ZWlzI+cqyguEgAUGcW11xoeD7a/M0A+EDssbaMin4Iw/rVe9hiam2&#10;LX/SJQuFiCHsU1RQhtCkUvq8JIN+YBviyB2tMxgidIXUDtsYbmr5nCRTabDi2FBiQ28l5efs1yhw&#10;3f5nfjqgPebvrhlNd7t2vC2Ueux3rwsQgbrwL767P3ScP3qZDSdw+xMB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X5fxQAAAN8AAAAPAAAAAAAAAAAAAAAAAJgCAABkcnMv&#10;ZG93bnJldi54bWxQSwUGAAAAAAQABAD1AAAAigMAAAAA&#10;" path="m,l6731991,r,275857l,275857,,e" fillcolor="#8cbd3a" stroked="f" strokeweight="0">
                  <v:stroke miterlimit="83231f" joinstyle="miter"/>
                  <v:path arrowok="t" textboxrect="0,0,6731991,275857"/>
                </v:shape>
                <v:shape id="Shape 137816" o:spid="_x0000_s1030" style="position:absolute;top:6347;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9sMA&#10;AADfAAAADwAAAGRycy9kb3ducmV2LnhtbERPy2rCQBTdF/yH4Qrd1YkVoqaOIoKSRTeJgttr5uZB&#10;M3dCZprEv+8UCl0eznt3mEwrBupdY1nBchGBIC6sbrhScLue3zYgnEfW2FomBU9ycNjPXnaYaDty&#10;RkPuKxFC2CWooPa+S6R0RU0G3cJ2xIErbW/QB9hXUvc4hnDTyvcoiqXBhkNDjR2daiq+8m+jIC5v&#10;cfdZSs7uqb6ct9vHWD3XSr3Op+MHCE+T/xf/uVMd5q/Wm2UMv38C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x9sMAAADfAAAADwAAAAAAAAAAAAAAAACYAgAAZHJzL2Rv&#10;d25yZXYueG1sUEsFBgAAAAAEAAQA9QAAAIgDAAAAAA==&#10;" path="m,l6731991,r,275857l,275857,,e" fillcolor="#00aada" stroked="f" strokeweight="0">
                  <v:stroke miterlimit="83231f" joinstyle="miter"/>
                  <v:path arrowok="t" textboxrect="0,0,6731991,275857"/>
                </v:shape>
                <v:shape id="Shape 137817" o:spid="_x0000_s1031" style="position:absolute;top:3173;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W48MA&#10;AADfAAAADwAAAGRycy9kb3ducmV2LnhtbERP3WrCMBS+H+wdwhl4t6bdwNZqlLIxN8Gb6R7g0Byb&#10;YnNSmszWtzeDgZcf3/9qM9lOXGjwrWMFWZKCIK6dbrlR8HP8eC5A+ICssXNMCq7kYbN+fFhhqd3I&#10;33Q5hEbEEPYlKjAh9KWUvjZk0SeuJ47cyQ0WQ4RDI/WAYwy3nXxJ07m02HJsMNjTm6H6fPi1Cqq9&#10;376bT31sFz7LF8W5qua7UanZ01QtQQSawl387/7Scf5rXmQ5/P2JA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nW48MAAADfAAAADwAAAAAAAAAAAAAAAACYAgAAZHJzL2Rv&#10;d25yZXYueG1sUEsFBgAAAAAEAAQA9QAAAIgDAAAAAA==&#10;" path="m,l6731991,r,275857l,275857,,e" fillcolor="#ed689e" stroked="f" strokeweight="0">
                  <v:stroke miterlimit="83231f" joinstyle="miter"/>
                  <v:path arrowok="t" textboxrect="0,0,6731991,275857"/>
                </v:shape>
                <v:shape id="Shape 137818" o:spid="_x0000_s1032" style="position:absolute;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MKMUA&#10;AADfAAAADwAAAGRycy9kb3ducmV2LnhtbERPTWvCQBC9F/oflil4qxtrqRJdRQoFbU9qoeY2ZKdJ&#10;2uxs2F019dc7h4LHx/ueL3vXqhOF2Hg2MBpmoIhLbxuuDHzu3x6noGJCtth6JgN/FGG5uL+bY279&#10;mbd02qVKSQjHHA3UKXW51rGsyWEc+o5YuG8fHCaBodI24FnCXaufsuxFO2xYGmrs6LWm8nd3dAY2&#10;+1Cs2uKSvo7vfVfws//5uByMGTz0qxmoRH26if/dayvzx5PpSAbLHwG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swoxQAAAN8AAAAPAAAAAAAAAAAAAAAAAJgCAABkcnMv&#10;ZG93bnJldi54bWxQSwUGAAAAAAQABAD1AAAAigMAAAAA&#10;" path="m,l6731991,r,275857l,275857,,e" fillcolor="#e4313d" stroked="f" strokeweight="0">
                  <v:stroke miterlimit="83231f" joinstyle="miter"/>
                  <v:path arrowok="t" textboxrect="0,0,6731991,275857"/>
                </v:shape>
                <w10:wrap type="topAndBottom" anchorx="page" anchory="page"/>
              </v:group>
            </w:pict>
          </mc:Fallback>
        </mc:AlternateContent>
      </w:r>
      <w:r>
        <w:rPr>
          <w:b/>
          <w:color w:val="FFFEFD"/>
          <w:sz w:val="31"/>
        </w:rPr>
        <w:t>pro podnikatele, podniky a municipality v obsluze poboček</w:t>
      </w:r>
    </w:p>
    <w:p w:rsidR="00E51DBB" w:rsidRDefault="009C30C7">
      <w:pPr>
        <w:spacing w:before="3075" w:after="0" w:line="259" w:lineRule="auto"/>
        <w:ind w:left="6862" w:firstLine="0"/>
      </w:pPr>
      <w:r>
        <w:rPr>
          <w:noProof/>
          <w:color w:val="000000"/>
          <w:sz w:val="22"/>
        </w:rPr>
        <mc:AlternateContent>
          <mc:Choice Requires="wpg">
            <w:drawing>
              <wp:inline distT="0" distB="0" distL="0" distR="0">
                <wp:extent cx="1618528" cy="882083"/>
                <wp:effectExtent l="0" t="0" r="0" b="0"/>
                <wp:docPr id="87117" name="Group 87117"/>
                <wp:cNvGraphicFramePr/>
                <a:graphic xmlns:a="http://schemas.openxmlformats.org/drawingml/2006/main">
                  <a:graphicData uri="http://schemas.microsoft.com/office/word/2010/wordprocessingGroup">
                    <wpg:wgp>
                      <wpg:cNvGrpSpPr/>
                      <wpg:grpSpPr>
                        <a:xfrm>
                          <a:off x="0" y="0"/>
                          <a:ext cx="1618528" cy="882083"/>
                          <a:chOff x="0" y="0"/>
                          <a:chExt cx="1618528" cy="882083"/>
                        </a:xfrm>
                      </wpg:grpSpPr>
                      <wps:wsp>
                        <wps:cNvPr id="17" name="Shape 17"/>
                        <wps:cNvSpPr/>
                        <wps:spPr>
                          <a:xfrm>
                            <a:off x="779645" y="449378"/>
                            <a:ext cx="419735" cy="288683"/>
                          </a:xfrm>
                          <a:custGeom>
                            <a:avLst/>
                            <a:gdLst/>
                            <a:ahLst/>
                            <a:cxnLst/>
                            <a:rect l="0" t="0" r="0" b="0"/>
                            <a:pathLst>
                              <a:path w="419735" h="288683">
                                <a:moveTo>
                                  <a:pt x="0" y="0"/>
                                </a:moveTo>
                                <a:lnTo>
                                  <a:pt x="138049" y="0"/>
                                </a:lnTo>
                                <a:lnTo>
                                  <a:pt x="138049" y="4039"/>
                                </a:lnTo>
                                <a:cubicBezTo>
                                  <a:pt x="119228" y="4039"/>
                                  <a:pt x="108598" y="14694"/>
                                  <a:pt x="108598" y="33502"/>
                                </a:cubicBezTo>
                                <a:lnTo>
                                  <a:pt x="108598" y="125133"/>
                                </a:lnTo>
                                <a:lnTo>
                                  <a:pt x="287160" y="22771"/>
                                </a:lnTo>
                                <a:cubicBezTo>
                                  <a:pt x="302984" y="13538"/>
                                  <a:pt x="293992" y="4039"/>
                                  <a:pt x="283185" y="4039"/>
                                </a:cubicBezTo>
                                <a:lnTo>
                                  <a:pt x="283185" y="0"/>
                                </a:lnTo>
                                <a:lnTo>
                                  <a:pt x="410604" y="0"/>
                                </a:lnTo>
                                <a:lnTo>
                                  <a:pt x="410604" y="4039"/>
                                </a:lnTo>
                                <a:cubicBezTo>
                                  <a:pt x="389953" y="6413"/>
                                  <a:pt x="367703" y="18160"/>
                                  <a:pt x="350939" y="27800"/>
                                </a:cubicBezTo>
                                <a:lnTo>
                                  <a:pt x="190271" y="118440"/>
                                </a:lnTo>
                                <a:lnTo>
                                  <a:pt x="377380" y="261912"/>
                                </a:lnTo>
                                <a:cubicBezTo>
                                  <a:pt x="391516" y="272262"/>
                                  <a:pt x="403784" y="282892"/>
                                  <a:pt x="419735" y="284607"/>
                                </a:cubicBezTo>
                                <a:lnTo>
                                  <a:pt x="419735" y="288683"/>
                                </a:lnTo>
                                <a:lnTo>
                                  <a:pt x="291795" y="288658"/>
                                </a:lnTo>
                                <a:lnTo>
                                  <a:pt x="108598" y="142760"/>
                                </a:lnTo>
                                <a:lnTo>
                                  <a:pt x="108598" y="255155"/>
                                </a:lnTo>
                                <a:cubicBezTo>
                                  <a:pt x="108598" y="273964"/>
                                  <a:pt x="119228" y="284607"/>
                                  <a:pt x="138049" y="284607"/>
                                </a:cubicBezTo>
                                <a:lnTo>
                                  <a:pt x="138049" y="288683"/>
                                </a:lnTo>
                                <a:lnTo>
                                  <a:pt x="0" y="288658"/>
                                </a:lnTo>
                                <a:lnTo>
                                  <a:pt x="0" y="284607"/>
                                </a:lnTo>
                                <a:cubicBezTo>
                                  <a:pt x="18809" y="284607"/>
                                  <a:pt x="29451" y="273964"/>
                                  <a:pt x="29451" y="255155"/>
                                </a:cubicBezTo>
                                <a:lnTo>
                                  <a:pt x="29451" y="33502"/>
                                </a:lnTo>
                                <a:cubicBezTo>
                                  <a:pt x="29451" y="14694"/>
                                  <a:pt x="18809"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1241718" y="449376"/>
                            <a:ext cx="199282" cy="288681"/>
                          </a:xfrm>
                          <a:custGeom>
                            <a:avLst/>
                            <a:gdLst/>
                            <a:ahLst/>
                            <a:cxnLst/>
                            <a:rect l="0" t="0" r="0" b="0"/>
                            <a:pathLst>
                              <a:path w="199282" h="288681">
                                <a:moveTo>
                                  <a:pt x="0" y="0"/>
                                </a:moveTo>
                                <a:lnTo>
                                  <a:pt x="199282" y="0"/>
                                </a:lnTo>
                                <a:lnTo>
                                  <a:pt x="199282" y="32082"/>
                                </a:lnTo>
                                <a:lnTo>
                                  <a:pt x="179210" y="31382"/>
                                </a:lnTo>
                                <a:cubicBezTo>
                                  <a:pt x="158229" y="31547"/>
                                  <a:pt x="134443" y="32131"/>
                                  <a:pt x="108598" y="35167"/>
                                </a:cubicBezTo>
                                <a:lnTo>
                                  <a:pt x="108598" y="120332"/>
                                </a:lnTo>
                                <a:cubicBezTo>
                                  <a:pt x="108598" y="120332"/>
                                  <a:pt x="136855" y="121590"/>
                                  <a:pt x="155728" y="121590"/>
                                </a:cubicBezTo>
                                <a:cubicBezTo>
                                  <a:pt x="167608" y="121501"/>
                                  <a:pt x="178361" y="121234"/>
                                  <a:pt x="188081" y="120772"/>
                                </a:cubicBezTo>
                                <a:lnTo>
                                  <a:pt x="199282" y="119917"/>
                                </a:lnTo>
                                <a:lnTo>
                                  <a:pt x="199282" y="154198"/>
                                </a:lnTo>
                                <a:lnTo>
                                  <a:pt x="169737" y="153278"/>
                                </a:lnTo>
                                <a:cubicBezTo>
                                  <a:pt x="149089" y="153579"/>
                                  <a:pt x="128035" y="154842"/>
                                  <a:pt x="108598" y="155994"/>
                                </a:cubicBezTo>
                                <a:lnTo>
                                  <a:pt x="108598" y="233070"/>
                                </a:lnTo>
                                <a:cubicBezTo>
                                  <a:pt x="108598" y="243637"/>
                                  <a:pt x="121819" y="254368"/>
                                  <a:pt x="137275" y="254991"/>
                                </a:cubicBezTo>
                                <a:cubicBezTo>
                                  <a:pt x="155473" y="255740"/>
                                  <a:pt x="198933" y="255842"/>
                                  <a:pt x="198933" y="255842"/>
                                </a:cubicBezTo>
                                <a:lnTo>
                                  <a:pt x="199282" y="255823"/>
                                </a:lnTo>
                                <a:lnTo>
                                  <a:pt x="199282" y="288681"/>
                                </a:lnTo>
                                <a:lnTo>
                                  <a:pt x="0" y="288646"/>
                                </a:lnTo>
                                <a:lnTo>
                                  <a:pt x="0" y="284607"/>
                                </a:lnTo>
                                <a:cubicBezTo>
                                  <a:pt x="18822" y="284607"/>
                                  <a:pt x="29477" y="273977"/>
                                  <a:pt x="29477" y="255156"/>
                                </a:cubicBezTo>
                                <a:lnTo>
                                  <a:pt x="29477" y="33503"/>
                                </a:lnTo>
                                <a:cubicBezTo>
                                  <a:pt x="29477" y="14694"/>
                                  <a:pt x="18822"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1441000" y="449376"/>
                            <a:ext cx="177527" cy="288684"/>
                          </a:xfrm>
                          <a:custGeom>
                            <a:avLst/>
                            <a:gdLst/>
                            <a:ahLst/>
                            <a:cxnLst/>
                            <a:rect l="0" t="0" r="0" b="0"/>
                            <a:pathLst>
                              <a:path w="177527" h="288684">
                                <a:moveTo>
                                  <a:pt x="0" y="0"/>
                                </a:moveTo>
                                <a:lnTo>
                                  <a:pt x="31109" y="0"/>
                                </a:lnTo>
                                <a:cubicBezTo>
                                  <a:pt x="126346" y="0"/>
                                  <a:pt x="159900" y="30835"/>
                                  <a:pt x="159900" y="66624"/>
                                </a:cubicBezTo>
                                <a:cubicBezTo>
                                  <a:pt x="159900" y="114973"/>
                                  <a:pt x="108401" y="131407"/>
                                  <a:pt x="60637" y="135865"/>
                                </a:cubicBezTo>
                                <a:cubicBezTo>
                                  <a:pt x="110954" y="135865"/>
                                  <a:pt x="177527" y="152336"/>
                                  <a:pt x="177527" y="206337"/>
                                </a:cubicBezTo>
                                <a:cubicBezTo>
                                  <a:pt x="177527" y="256172"/>
                                  <a:pt x="130677" y="288036"/>
                                  <a:pt x="18117" y="288684"/>
                                </a:cubicBezTo>
                                <a:lnTo>
                                  <a:pt x="0" y="288681"/>
                                </a:lnTo>
                                <a:lnTo>
                                  <a:pt x="0" y="255823"/>
                                </a:lnTo>
                                <a:lnTo>
                                  <a:pt x="31052" y="254162"/>
                                </a:lnTo>
                                <a:cubicBezTo>
                                  <a:pt x="62381" y="250314"/>
                                  <a:pt x="90684" y="238494"/>
                                  <a:pt x="90684" y="205499"/>
                                </a:cubicBezTo>
                                <a:cubicBezTo>
                                  <a:pt x="90684" y="171473"/>
                                  <a:pt x="57899" y="158604"/>
                                  <a:pt x="15373" y="154677"/>
                                </a:cubicBezTo>
                                <a:lnTo>
                                  <a:pt x="0" y="154198"/>
                                </a:lnTo>
                                <a:lnTo>
                                  <a:pt x="0" y="119917"/>
                                </a:lnTo>
                                <a:lnTo>
                                  <a:pt x="14960" y="118776"/>
                                </a:lnTo>
                                <a:cubicBezTo>
                                  <a:pt x="61477" y="113532"/>
                                  <a:pt x="74314" y="100559"/>
                                  <a:pt x="74314" y="75870"/>
                                </a:cubicBezTo>
                                <a:cubicBezTo>
                                  <a:pt x="74314" y="46113"/>
                                  <a:pt x="48089" y="35760"/>
                                  <a:pt x="14827" y="32599"/>
                                </a:cubicBezTo>
                                <a:lnTo>
                                  <a:pt x="0" y="320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19" name="Shape 137819"/>
                        <wps:cNvSpPr/>
                        <wps:spPr>
                          <a:xfrm>
                            <a:off x="0" y="304526"/>
                            <a:ext cx="577748" cy="293433"/>
                          </a:xfrm>
                          <a:custGeom>
                            <a:avLst/>
                            <a:gdLst/>
                            <a:ahLst/>
                            <a:cxnLst/>
                            <a:rect l="0" t="0" r="0" b="0"/>
                            <a:pathLst>
                              <a:path w="577748" h="293433">
                                <a:moveTo>
                                  <a:pt x="0" y="0"/>
                                </a:moveTo>
                                <a:lnTo>
                                  <a:pt x="577748" y="0"/>
                                </a:lnTo>
                                <a:lnTo>
                                  <a:pt x="577748" y="293433"/>
                                </a:lnTo>
                                <a:lnTo>
                                  <a:pt x="0" y="29343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37820" name="Shape 137820"/>
                        <wps:cNvSpPr/>
                        <wps:spPr>
                          <a:xfrm>
                            <a:off x="0" y="593298"/>
                            <a:ext cx="577736" cy="288785"/>
                          </a:xfrm>
                          <a:custGeom>
                            <a:avLst/>
                            <a:gdLst/>
                            <a:ahLst/>
                            <a:cxnLst/>
                            <a:rect l="0" t="0" r="0" b="0"/>
                            <a:pathLst>
                              <a:path w="577736" h="288785">
                                <a:moveTo>
                                  <a:pt x="0" y="0"/>
                                </a:moveTo>
                                <a:lnTo>
                                  <a:pt x="577736" y="0"/>
                                </a:lnTo>
                                <a:lnTo>
                                  <a:pt x="577736" y="288785"/>
                                </a:lnTo>
                                <a:lnTo>
                                  <a:pt x="0" y="288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1" name="Shape 137821"/>
                        <wps:cNvSpPr/>
                        <wps:spPr>
                          <a:xfrm>
                            <a:off x="122834" y="593298"/>
                            <a:ext cx="330086" cy="27597"/>
                          </a:xfrm>
                          <a:custGeom>
                            <a:avLst/>
                            <a:gdLst/>
                            <a:ahLst/>
                            <a:cxnLst/>
                            <a:rect l="0" t="0" r="0" b="0"/>
                            <a:pathLst>
                              <a:path w="330086" h="27597">
                                <a:moveTo>
                                  <a:pt x="0" y="0"/>
                                </a:moveTo>
                                <a:lnTo>
                                  <a:pt x="330086" y="0"/>
                                </a:lnTo>
                                <a:lnTo>
                                  <a:pt x="330086" y="27597"/>
                                </a:lnTo>
                                <a:lnTo>
                                  <a:pt x="0" y="2759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85342" y="14884"/>
                            <a:ext cx="34132" cy="71894"/>
                          </a:xfrm>
                          <a:custGeom>
                            <a:avLst/>
                            <a:gdLst/>
                            <a:ahLst/>
                            <a:cxnLst/>
                            <a:rect l="0" t="0" r="0" b="0"/>
                            <a:pathLst>
                              <a:path w="34132" h="71894">
                                <a:moveTo>
                                  <a:pt x="27597" y="0"/>
                                </a:moveTo>
                                <a:lnTo>
                                  <a:pt x="34132" y="0"/>
                                </a:lnTo>
                                <a:lnTo>
                                  <a:pt x="34132" y="12395"/>
                                </a:lnTo>
                                <a:lnTo>
                                  <a:pt x="34036" y="12395"/>
                                </a:lnTo>
                                <a:lnTo>
                                  <a:pt x="23152" y="43307"/>
                                </a:lnTo>
                                <a:lnTo>
                                  <a:pt x="34132" y="43307"/>
                                </a:lnTo>
                                <a:lnTo>
                                  <a:pt x="34132" y="52857"/>
                                </a:lnTo>
                                <a:lnTo>
                                  <a:pt x="19736"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354" y="14884"/>
                            <a:ext cx="58306" cy="71894"/>
                          </a:xfrm>
                          <a:custGeom>
                            <a:avLst/>
                            <a:gdLst/>
                            <a:ahLst/>
                            <a:cxnLst/>
                            <a:rect l="0" t="0" r="0" b="0"/>
                            <a:pathLst>
                              <a:path w="58306" h="71894">
                                <a:moveTo>
                                  <a:pt x="0" y="0"/>
                                </a:moveTo>
                                <a:lnTo>
                                  <a:pt x="13284" y="0"/>
                                </a:lnTo>
                                <a:lnTo>
                                  <a:pt x="46126" y="52971"/>
                                </a:lnTo>
                                <a:lnTo>
                                  <a:pt x="46330" y="52971"/>
                                </a:lnTo>
                                <a:lnTo>
                                  <a:pt x="46330" y="0"/>
                                </a:lnTo>
                                <a:lnTo>
                                  <a:pt x="58306" y="0"/>
                                </a:lnTo>
                                <a:lnTo>
                                  <a:pt x="58306" y="71894"/>
                                </a:lnTo>
                                <a:lnTo>
                                  <a:pt x="45021" y="71894"/>
                                </a:lnTo>
                                <a:lnTo>
                                  <a:pt x="12281" y="19050"/>
                                </a:lnTo>
                                <a:lnTo>
                                  <a:pt x="11976" y="19050"/>
                                </a:lnTo>
                                <a:lnTo>
                                  <a:pt x="119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228827" y="14884"/>
                            <a:ext cx="28099" cy="71894"/>
                          </a:xfrm>
                          <a:custGeom>
                            <a:avLst/>
                            <a:gdLst/>
                            <a:ahLst/>
                            <a:cxnLst/>
                            <a:rect l="0" t="0" r="0" b="0"/>
                            <a:pathLst>
                              <a:path w="28099" h="71894">
                                <a:moveTo>
                                  <a:pt x="0" y="0"/>
                                </a:moveTo>
                                <a:lnTo>
                                  <a:pt x="28099" y="0"/>
                                </a:lnTo>
                                <a:lnTo>
                                  <a:pt x="28099" y="10275"/>
                                </a:lnTo>
                                <a:lnTo>
                                  <a:pt x="12586" y="10275"/>
                                </a:lnTo>
                                <a:lnTo>
                                  <a:pt x="12586" y="34061"/>
                                </a:lnTo>
                                <a:lnTo>
                                  <a:pt x="28099" y="34061"/>
                                </a:lnTo>
                                <a:lnTo>
                                  <a:pt x="28099" y="44297"/>
                                </a:lnTo>
                                <a:lnTo>
                                  <a:pt x="12586" y="44297"/>
                                </a:lnTo>
                                <a:lnTo>
                                  <a:pt x="1258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119474" y="14884"/>
                            <a:ext cx="34550" cy="71894"/>
                          </a:xfrm>
                          <a:custGeom>
                            <a:avLst/>
                            <a:gdLst/>
                            <a:ahLst/>
                            <a:cxnLst/>
                            <a:rect l="0" t="0" r="0" b="0"/>
                            <a:pathLst>
                              <a:path w="34550" h="71894">
                                <a:moveTo>
                                  <a:pt x="0" y="0"/>
                                </a:moveTo>
                                <a:lnTo>
                                  <a:pt x="6852" y="0"/>
                                </a:lnTo>
                                <a:lnTo>
                                  <a:pt x="34550" y="71894"/>
                                </a:lnTo>
                                <a:lnTo>
                                  <a:pt x="21050" y="71894"/>
                                </a:lnTo>
                                <a:lnTo>
                                  <a:pt x="14306" y="52857"/>
                                </a:lnTo>
                                <a:lnTo>
                                  <a:pt x="0" y="52857"/>
                                </a:lnTo>
                                <a:lnTo>
                                  <a:pt x="0" y="43307"/>
                                </a:lnTo>
                                <a:lnTo>
                                  <a:pt x="10979" y="43307"/>
                                </a:lnTo>
                                <a:lnTo>
                                  <a:pt x="196"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300315" y="14884"/>
                            <a:ext cx="34150" cy="71894"/>
                          </a:xfrm>
                          <a:custGeom>
                            <a:avLst/>
                            <a:gdLst/>
                            <a:ahLst/>
                            <a:cxnLst/>
                            <a:rect l="0" t="0" r="0" b="0"/>
                            <a:pathLst>
                              <a:path w="34150" h="71894">
                                <a:moveTo>
                                  <a:pt x="27597" y="0"/>
                                </a:moveTo>
                                <a:lnTo>
                                  <a:pt x="34150" y="0"/>
                                </a:lnTo>
                                <a:lnTo>
                                  <a:pt x="34150" y="12395"/>
                                </a:lnTo>
                                <a:lnTo>
                                  <a:pt x="34049" y="12395"/>
                                </a:lnTo>
                                <a:lnTo>
                                  <a:pt x="23178" y="43307"/>
                                </a:lnTo>
                                <a:lnTo>
                                  <a:pt x="34150" y="43307"/>
                                </a:lnTo>
                                <a:lnTo>
                                  <a:pt x="34150" y="52857"/>
                                </a:lnTo>
                                <a:lnTo>
                                  <a:pt x="19749"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256926" y="14884"/>
                            <a:ext cx="28086" cy="44412"/>
                          </a:xfrm>
                          <a:custGeom>
                            <a:avLst/>
                            <a:gdLst/>
                            <a:ahLst/>
                            <a:cxnLst/>
                            <a:rect l="0" t="0" r="0" b="0"/>
                            <a:pathLst>
                              <a:path w="28086" h="44412">
                                <a:moveTo>
                                  <a:pt x="0" y="0"/>
                                </a:moveTo>
                                <a:lnTo>
                                  <a:pt x="3626" y="0"/>
                                </a:lnTo>
                                <a:cubicBezTo>
                                  <a:pt x="24161" y="0"/>
                                  <a:pt x="28086" y="13284"/>
                                  <a:pt x="28086" y="22263"/>
                                </a:cubicBezTo>
                                <a:cubicBezTo>
                                  <a:pt x="28086" y="31128"/>
                                  <a:pt x="24161" y="44412"/>
                                  <a:pt x="3626" y="44297"/>
                                </a:cubicBezTo>
                                <a:lnTo>
                                  <a:pt x="0" y="44297"/>
                                </a:lnTo>
                                <a:lnTo>
                                  <a:pt x="0" y="34061"/>
                                </a:lnTo>
                                <a:lnTo>
                                  <a:pt x="2915" y="34061"/>
                                </a:lnTo>
                                <a:cubicBezTo>
                                  <a:pt x="8553" y="34061"/>
                                  <a:pt x="15513" y="31229"/>
                                  <a:pt x="15513" y="22161"/>
                                </a:cubicBezTo>
                                <a:cubicBezTo>
                                  <a:pt x="15513" y="12687"/>
                                  <a:pt x="9760" y="10275"/>
                                  <a:pt x="3105"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39599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334466" y="14884"/>
                            <a:ext cx="34531" cy="71894"/>
                          </a:xfrm>
                          <a:custGeom>
                            <a:avLst/>
                            <a:gdLst/>
                            <a:ahLst/>
                            <a:cxnLst/>
                            <a:rect l="0" t="0" r="0" b="0"/>
                            <a:pathLst>
                              <a:path w="34531" h="71894">
                                <a:moveTo>
                                  <a:pt x="0" y="0"/>
                                </a:moveTo>
                                <a:lnTo>
                                  <a:pt x="6845" y="0"/>
                                </a:lnTo>
                                <a:lnTo>
                                  <a:pt x="34531" y="71894"/>
                                </a:lnTo>
                                <a:lnTo>
                                  <a:pt x="21044" y="71894"/>
                                </a:lnTo>
                                <a:lnTo>
                                  <a:pt x="14300" y="52857"/>
                                </a:lnTo>
                                <a:lnTo>
                                  <a:pt x="0" y="52857"/>
                                </a:lnTo>
                                <a:lnTo>
                                  <a:pt x="0" y="43307"/>
                                </a:lnTo>
                                <a:lnTo>
                                  <a:pt x="10973" y="43307"/>
                                </a:lnTo>
                                <a:lnTo>
                                  <a:pt x="203"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74148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657909" y="14884"/>
                            <a:ext cx="52451" cy="71894"/>
                          </a:xfrm>
                          <a:custGeom>
                            <a:avLst/>
                            <a:gdLst/>
                            <a:ahLst/>
                            <a:cxnLst/>
                            <a:rect l="0" t="0" r="0" b="0"/>
                            <a:pathLst>
                              <a:path w="52451" h="71894">
                                <a:moveTo>
                                  <a:pt x="0" y="0"/>
                                </a:moveTo>
                                <a:lnTo>
                                  <a:pt x="51753" y="0"/>
                                </a:lnTo>
                                <a:lnTo>
                                  <a:pt x="51753" y="10884"/>
                                </a:lnTo>
                                <a:lnTo>
                                  <a:pt x="12573" y="10884"/>
                                </a:lnTo>
                                <a:lnTo>
                                  <a:pt x="12573" y="29718"/>
                                </a:lnTo>
                                <a:lnTo>
                                  <a:pt x="48832" y="29718"/>
                                </a:lnTo>
                                <a:lnTo>
                                  <a:pt x="48832" y="39967"/>
                                </a:lnTo>
                                <a:lnTo>
                                  <a:pt x="12573" y="39967"/>
                                </a:lnTo>
                                <a:lnTo>
                                  <a:pt x="12573" y="61048"/>
                                </a:lnTo>
                                <a:lnTo>
                                  <a:pt x="52451" y="61048"/>
                                </a:lnTo>
                                <a:lnTo>
                                  <a:pt x="52451"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564564" y="14884"/>
                            <a:ext cx="58293" cy="71894"/>
                          </a:xfrm>
                          <a:custGeom>
                            <a:avLst/>
                            <a:gdLst/>
                            <a:ahLst/>
                            <a:cxnLst/>
                            <a:rect l="0" t="0" r="0" b="0"/>
                            <a:pathLst>
                              <a:path w="58293" h="71894">
                                <a:moveTo>
                                  <a:pt x="0" y="0"/>
                                </a:moveTo>
                                <a:lnTo>
                                  <a:pt x="13284" y="0"/>
                                </a:lnTo>
                                <a:lnTo>
                                  <a:pt x="46114" y="52971"/>
                                </a:lnTo>
                                <a:lnTo>
                                  <a:pt x="46330" y="52971"/>
                                </a:lnTo>
                                <a:lnTo>
                                  <a:pt x="46330" y="0"/>
                                </a:lnTo>
                                <a:lnTo>
                                  <a:pt x="58293" y="0"/>
                                </a:lnTo>
                                <a:lnTo>
                                  <a:pt x="58293" y="71894"/>
                                </a:lnTo>
                                <a:lnTo>
                                  <a:pt x="45022" y="71894"/>
                                </a:lnTo>
                                <a:lnTo>
                                  <a:pt x="12281" y="19050"/>
                                </a:lnTo>
                                <a:lnTo>
                                  <a:pt x="11963" y="19050"/>
                                </a:lnTo>
                                <a:lnTo>
                                  <a:pt x="1196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478369" y="14884"/>
                            <a:ext cx="58192" cy="71894"/>
                          </a:xfrm>
                          <a:custGeom>
                            <a:avLst/>
                            <a:gdLst/>
                            <a:ahLst/>
                            <a:cxnLst/>
                            <a:rect l="0" t="0" r="0" b="0"/>
                            <a:pathLst>
                              <a:path w="58192" h="71894">
                                <a:moveTo>
                                  <a:pt x="0" y="0"/>
                                </a:moveTo>
                                <a:lnTo>
                                  <a:pt x="58192" y="0"/>
                                </a:lnTo>
                                <a:lnTo>
                                  <a:pt x="58192" y="10884"/>
                                </a:lnTo>
                                <a:lnTo>
                                  <a:pt x="35332" y="10884"/>
                                </a:lnTo>
                                <a:lnTo>
                                  <a:pt x="35332"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425042" y="14884"/>
                            <a:ext cx="31775" cy="71894"/>
                          </a:xfrm>
                          <a:custGeom>
                            <a:avLst/>
                            <a:gdLst/>
                            <a:ahLst/>
                            <a:cxnLst/>
                            <a:rect l="0" t="0" r="0" b="0"/>
                            <a:pathLst>
                              <a:path w="31775" h="71894">
                                <a:moveTo>
                                  <a:pt x="0" y="0"/>
                                </a:moveTo>
                                <a:lnTo>
                                  <a:pt x="5283" y="0"/>
                                </a:lnTo>
                                <a:cubicBezTo>
                                  <a:pt x="20993" y="0"/>
                                  <a:pt x="29045" y="7264"/>
                                  <a:pt x="29045" y="19431"/>
                                </a:cubicBezTo>
                                <a:cubicBezTo>
                                  <a:pt x="29045" y="33236"/>
                                  <a:pt x="19482" y="36766"/>
                                  <a:pt x="17170" y="37566"/>
                                </a:cubicBezTo>
                                <a:lnTo>
                                  <a:pt x="17170" y="37770"/>
                                </a:lnTo>
                                <a:cubicBezTo>
                                  <a:pt x="21501" y="38367"/>
                                  <a:pt x="27838" y="41592"/>
                                  <a:pt x="27838" y="52971"/>
                                </a:cubicBezTo>
                                <a:cubicBezTo>
                                  <a:pt x="27838" y="61328"/>
                                  <a:pt x="29045" y="68986"/>
                                  <a:pt x="31775" y="71894"/>
                                </a:cubicBezTo>
                                <a:lnTo>
                                  <a:pt x="18288" y="71894"/>
                                </a:lnTo>
                                <a:cubicBezTo>
                                  <a:pt x="16370" y="68783"/>
                                  <a:pt x="16370" y="64846"/>
                                  <a:pt x="16370" y="61328"/>
                                </a:cubicBezTo>
                                <a:cubicBezTo>
                                  <a:pt x="16370" y="48145"/>
                                  <a:pt x="13639" y="42291"/>
                                  <a:pt x="2070" y="42291"/>
                                </a:cubicBezTo>
                                <a:lnTo>
                                  <a:pt x="0" y="42291"/>
                                </a:lnTo>
                                <a:lnTo>
                                  <a:pt x="0" y="32741"/>
                                </a:lnTo>
                                <a:lnTo>
                                  <a:pt x="4191" y="32741"/>
                                </a:lnTo>
                                <a:cubicBezTo>
                                  <a:pt x="12128"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1250606" y="14884"/>
                            <a:ext cx="34144" cy="71894"/>
                          </a:xfrm>
                          <a:custGeom>
                            <a:avLst/>
                            <a:gdLst/>
                            <a:ahLst/>
                            <a:cxnLst/>
                            <a:rect l="0" t="0" r="0" b="0"/>
                            <a:pathLst>
                              <a:path w="34144" h="71894">
                                <a:moveTo>
                                  <a:pt x="27610" y="0"/>
                                </a:moveTo>
                                <a:lnTo>
                                  <a:pt x="34144" y="0"/>
                                </a:lnTo>
                                <a:lnTo>
                                  <a:pt x="34144" y="12395"/>
                                </a:lnTo>
                                <a:lnTo>
                                  <a:pt x="34049" y="12395"/>
                                </a:lnTo>
                                <a:lnTo>
                                  <a:pt x="23164" y="43307"/>
                                </a:lnTo>
                                <a:lnTo>
                                  <a:pt x="34144" y="43307"/>
                                </a:lnTo>
                                <a:lnTo>
                                  <a:pt x="34144" y="52857"/>
                                </a:lnTo>
                                <a:lnTo>
                                  <a:pt x="19748" y="52857"/>
                                </a:lnTo>
                                <a:lnTo>
                                  <a:pt x="13005" y="71894"/>
                                </a:lnTo>
                                <a:lnTo>
                                  <a:pt x="0" y="71894"/>
                                </a:lnTo>
                                <a:lnTo>
                                  <a:pt x="276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1170062" y="14884"/>
                            <a:ext cx="58903" cy="71894"/>
                          </a:xfrm>
                          <a:custGeom>
                            <a:avLst/>
                            <a:gdLst/>
                            <a:ahLst/>
                            <a:cxnLst/>
                            <a:rect l="0" t="0" r="0" b="0"/>
                            <a:pathLst>
                              <a:path w="58903" h="71894">
                                <a:moveTo>
                                  <a:pt x="3213" y="0"/>
                                </a:moveTo>
                                <a:lnTo>
                                  <a:pt x="57899" y="0"/>
                                </a:lnTo>
                                <a:lnTo>
                                  <a:pt x="57899" y="9575"/>
                                </a:lnTo>
                                <a:lnTo>
                                  <a:pt x="16015" y="61048"/>
                                </a:lnTo>
                                <a:lnTo>
                                  <a:pt x="58903" y="61048"/>
                                </a:lnTo>
                                <a:lnTo>
                                  <a:pt x="58903" y="71894"/>
                                </a:lnTo>
                                <a:lnTo>
                                  <a:pt x="0" y="71894"/>
                                </a:lnTo>
                                <a:lnTo>
                                  <a:pt x="0" y="61646"/>
                                </a:lnTo>
                                <a:lnTo>
                                  <a:pt x="41885" y="10884"/>
                                </a:lnTo>
                                <a:lnTo>
                                  <a:pt x="3213" y="10884"/>
                                </a:lnTo>
                                <a:lnTo>
                                  <a:pt x="3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2" name="Shape 137822"/>
                        <wps:cNvSpPr/>
                        <wps:spPr>
                          <a:xfrm>
                            <a:off x="1079448"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989608" y="14884"/>
                            <a:ext cx="62561" cy="71894"/>
                          </a:xfrm>
                          <a:custGeom>
                            <a:avLst/>
                            <a:gdLst/>
                            <a:ahLst/>
                            <a:cxnLst/>
                            <a:rect l="0" t="0" r="0" b="0"/>
                            <a:pathLst>
                              <a:path w="62561" h="71894">
                                <a:moveTo>
                                  <a:pt x="0" y="0"/>
                                </a:moveTo>
                                <a:lnTo>
                                  <a:pt x="13094" y="0"/>
                                </a:lnTo>
                                <a:lnTo>
                                  <a:pt x="31128" y="56896"/>
                                </a:lnTo>
                                <a:lnTo>
                                  <a:pt x="31331" y="56896"/>
                                </a:lnTo>
                                <a:lnTo>
                                  <a:pt x="49746" y="0"/>
                                </a:lnTo>
                                <a:lnTo>
                                  <a:pt x="62561" y="0"/>
                                </a:lnTo>
                                <a:lnTo>
                                  <a:pt x="37973" y="71894"/>
                                </a:lnTo>
                                <a:lnTo>
                                  <a:pt x="23965"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0"/>
                        <wps:cNvSpPr/>
                        <wps:spPr>
                          <a:xfrm>
                            <a:off x="911084" y="14884"/>
                            <a:ext cx="58191" cy="71894"/>
                          </a:xfrm>
                          <a:custGeom>
                            <a:avLst/>
                            <a:gdLst/>
                            <a:ahLst/>
                            <a:cxnLst/>
                            <a:rect l="0" t="0" r="0" b="0"/>
                            <a:pathLst>
                              <a:path w="58191" h="71894">
                                <a:moveTo>
                                  <a:pt x="0" y="0"/>
                                </a:moveTo>
                                <a:lnTo>
                                  <a:pt x="58191" y="0"/>
                                </a:lnTo>
                                <a:lnTo>
                                  <a:pt x="58191" y="10884"/>
                                </a:lnTo>
                                <a:lnTo>
                                  <a:pt x="35319" y="10884"/>
                                </a:lnTo>
                                <a:lnTo>
                                  <a:pt x="35319"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770533" y="14884"/>
                            <a:ext cx="31776" cy="71894"/>
                          </a:xfrm>
                          <a:custGeom>
                            <a:avLst/>
                            <a:gdLst/>
                            <a:ahLst/>
                            <a:cxnLst/>
                            <a:rect l="0" t="0" r="0" b="0"/>
                            <a:pathLst>
                              <a:path w="31776" h="71894">
                                <a:moveTo>
                                  <a:pt x="0" y="0"/>
                                </a:moveTo>
                                <a:lnTo>
                                  <a:pt x="5296" y="0"/>
                                </a:lnTo>
                                <a:cubicBezTo>
                                  <a:pt x="21006" y="0"/>
                                  <a:pt x="29045" y="7264"/>
                                  <a:pt x="29045" y="19431"/>
                                </a:cubicBezTo>
                                <a:cubicBezTo>
                                  <a:pt x="29045" y="33236"/>
                                  <a:pt x="19495" y="36766"/>
                                  <a:pt x="17183" y="37566"/>
                                </a:cubicBezTo>
                                <a:lnTo>
                                  <a:pt x="17183" y="37770"/>
                                </a:lnTo>
                                <a:cubicBezTo>
                                  <a:pt x="21514" y="38367"/>
                                  <a:pt x="27839" y="41592"/>
                                  <a:pt x="27839" y="52971"/>
                                </a:cubicBezTo>
                                <a:cubicBezTo>
                                  <a:pt x="27839" y="61328"/>
                                  <a:pt x="29045" y="68986"/>
                                  <a:pt x="31776" y="71894"/>
                                </a:cubicBezTo>
                                <a:lnTo>
                                  <a:pt x="18288" y="71894"/>
                                </a:lnTo>
                                <a:cubicBezTo>
                                  <a:pt x="16383" y="68783"/>
                                  <a:pt x="16383" y="64846"/>
                                  <a:pt x="16383" y="61328"/>
                                </a:cubicBezTo>
                                <a:cubicBezTo>
                                  <a:pt x="16383" y="48145"/>
                                  <a:pt x="13665" y="42291"/>
                                  <a:pt x="2070" y="42291"/>
                                </a:cubicBezTo>
                                <a:lnTo>
                                  <a:pt x="0" y="42291"/>
                                </a:lnTo>
                                <a:lnTo>
                                  <a:pt x="0" y="32741"/>
                                </a:lnTo>
                                <a:lnTo>
                                  <a:pt x="4191" y="32741"/>
                                </a:lnTo>
                                <a:cubicBezTo>
                                  <a:pt x="12154"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828204" y="13182"/>
                            <a:ext cx="58585" cy="75324"/>
                          </a:xfrm>
                          <a:custGeom>
                            <a:avLst/>
                            <a:gdLst/>
                            <a:ahLst/>
                            <a:cxnLst/>
                            <a:rect l="0" t="0" r="0" b="0"/>
                            <a:pathLst>
                              <a:path w="58585" h="75324">
                                <a:moveTo>
                                  <a:pt x="28981" y="0"/>
                                </a:moveTo>
                                <a:cubicBezTo>
                                  <a:pt x="44005" y="0"/>
                                  <a:pt x="56578" y="7951"/>
                                  <a:pt x="56578" y="22949"/>
                                </a:cubicBezTo>
                                <a:lnTo>
                                  <a:pt x="44005" y="22949"/>
                                </a:lnTo>
                                <a:cubicBezTo>
                                  <a:pt x="43396" y="13678"/>
                                  <a:pt x="37147" y="10262"/>
                                  <a:pt x="28486" y="10262"/>
                                </a:cubicBezTo>
                                <a:cubicBezTo>
                                  <a:pt x="22644" y="10262"/>
                                  <a:pt x="15278" y="12383"/>
                                  <a:pt x="15278" y="19621"/>
                                </a:cubicBezTo>
                                <a:cubicBezTo>
                                  <a:pt x="15278" y="24664"/>
                                  <a:pt x="18707" y="27483"/>
                                  <a:pt x="23863" y="28905"/>
                                </a:cubicBezTo>
                                <a:cubicBezTo>
                                  <a:pt x="24955" y="29210"/>
                                  <a:pt x="40881" y="33325"/>
                                  <a:pt x="44615" y="34443"/>
                                </a:cubicBezTo>
                                <a:cubicBezTo>
                                  <a:pt x="54064" y="37262"/>
                                  <a:pt x="58585" y="45314"/>
                                  <a:pt x="58585" y="52769"/>
                                </a:cubicBezTo>
                                <a:cubicBezTo>
                                  <a:pt x="58585" y="68885"/>
                                  <a:pt x="44310" y="75324"/>
                                  <a:pt x="29997" y="75324"/>
                                </a:cubicBezTo>
                                <a:cubicBezTo>
                                  <a:pt x="13576" y="75324"/>
                                  <a:pt x="292" y="67463"/>
                                  <a:pt x="0" y="49644"/>
                                </a:cubicBezTo>
                                <a:lnTo>
                                  <a:pt x="12573" y="49644"/>
                                </a:lnTo>
                                <a:cubicBezTo>
                                  <a:pt x="12573" y="60732"/>
                                  <a:pt x="20726" y="65050"/>
                                  <a:pt x="30810" y="65050"/>
                                </a:cubicBezTo>
                                <a:cubicBezTo>
                                  <a:pt x="41885" y="65050"/>
                                  <a:pt x="46025" y="59614"/>
                                  <a:pt x="46025" y="54191"/>
                                </a:cubicBezTo>
                                <a:cubicBezTo>
                                  <a:pt x="46025" y="48641"/>
                                  <a:pt x="42990" y="46431"/>
                                  <a:pt x="40081" y="45314"/>
                                </a:cubicBezTo>
                                <a:cubicBezTo>
                                  <a:pt x="35039" y="43409"/>
                                  <a:pt x="28486" y="42088"/>
                                  <a:pt x="18618" y="39383"/>
                                </a:cubicBezTo>
                                <a:cubicBezTo>
                                  <a:pt x="6337" y="36043"/>
                                  <a:pt x="2718" y="28601"/>
                                  <a:pt x="2718" y="21133"/>
                                </a:cubicBezTo>
                                <a:cubicBezTo>
                                  <a:pt x="2718" y="6744"/>
                                  <a:pt x="15989" y="0"/>
                                  <a:pt x="28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1278215" y="3108"/>
                            <a:ext cx="6534" cy="7751"/>
                          </a:xfrm>
                          <a:custGeom>
                            <a:avLst/>
                            <a:gdLst/>
                            <a:ahLst/>
                            <a:cxnLst/>
                            <a:rect l="0" t="0" r="0" b="0"/>
                            <a:pathLst>
                              <a:path w="6534" h="7751">
                                <a:moveTo>
                                  <a:pt x="6534" y="0"/>
                                </a:moveTo>
                                <a:lnTo>
                                  <a:pt x="6534" y="7751"/>
                                </a:lnTo>
                                <a:lnTo>
                                  <a:pt x="0" y="7751"/>
                                </a:lnTo>
                                <a:lnTo>
                                  <a:pt x="6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1079346" y="102"/>
                            <a:ext cx="23254" cy="10757"/>
                          </a:xfrm>
                          <a:custGeom>
                            <a:avLst/>
                            <a:gdLst/>
                            <a:ahLst/>
                            <a:cxnLst/>
                            <a:rect l="0" t="0" r="0" b="0"/>
                            <a:pathLst>
                              <a:path w="23254" h="10757">
                                <a:moveTo>
                                  <a:pt x="9055" y="0"/>
                                </a:moveTo>
                                <a:lnTo>
                                  <a:pt x="23254" y="0"/>
                                </a:lnTo>
                                <a:lnTo>
                                  <a:pt x="8954" y="10757"/>
                                </a:lnTo>
                                <a:lnTo>
                                  <a:pt x="0" y="10757"/>
                                </a:lnTo>
                                <a:lnTo>
                                  <a:pt x="90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3" name="Shape 137823"/>
                        <wps:cNvSpPr/>
                        <wps:spPr>
                          <a:xfrm>
                            <a:off x="1591385"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502460" y="14884"/>
                            <a:ext cx="58915" cy="71894"/>
                          </a:xfrm>
                          <a:custGeom>
                            <a:avLst/>
                            <a:gdLst/>
                            <a:ahLst/>
                            <a:cxnLst/>
                            <a:rect l="0" t="0" r="0" b="0"/>
                            <a:pathLst>
                              <a:path w="58915" h="71894">
                                <a:moveTo>
                                  <a:pt x="3239" y="0"/>
                                </a:moveTo>
                                <a:lnTo>
                                  <a:pt x="57912" y="0"/>
                                </a:lnTo>
                                <a:lnTo>
                                  <a:pt x="57912" y="9575"/>
                                </a:lnTo>
                                <a:lnTo>
                                  <a:pt x="16015" y="61048"/>
                                </a:lnTo>
                                <a:lnTo>
                                  <a:pt x="58915" y="61048"/>
                                </a:lnTo>
                                <a:lnTo>
                                  <a:pt x="58915" y="71894"/>
                                </a:lnTo>
                                <a:lnTo>
                                  <a:pt x="0" y="71894"/>
                                </a:lnTo>
                                <a:lnTo>
                                  <a:pt x="0" y="61646"/>
                                </a:lnTo>
                                <a:lnTo>
                                  <a:pt x="41910" y="10884"/>
                                </a:lnTo>
                                <a:lnTo>
                                  <a:pt x="3239" y="10884"/>
                                </a:lnTo>
                                <a:lnTo>
                                  <a:pt x="32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 name="Shape 47"/>
                        <wps:cNvSpPr/>
                        <wps:spPr>
                          <a:xfrm>
                            <a:off x="1424227" y="14884"/>
                            <a:ext cx="52476" cy="71894"/>
                          </a:xfrm>
                          <a:custGeom>
                            <a:avLst/>
                            <a:gdLst/>
                            <a:ahLst/>
                            <a:cxnLst/>
                            <a:rect l="0" t="0" r="0" b="0"/>
                            <a:pathLst>
                              <a:path w="52476" h="71894">
                                <a:moveTo>
                                  <a:pt x="0" y="0"/>
                                </a:moveTo>
                                <a:lnTo>
                                  <a:pt x="51753" y="0"/>
                                </a:lnTo>
                                <a:lnTo>
                                  <a:pt x="51753" y="10884"/>
                                </a:lnTo>
                                <a:lnTo>
                                  <a:pt x="12573" y="10884"/>
                                </a:lnTo>
                                <a:lnTo>
                                  <a:pt x="12573" y="29718"/>
                                </a:lnTo>
                                <a:lnTo>
                                  <a:pt x="48819" y="29718"/>
                                </a:lnTo>
                                <a:lnTo>
                                  <a:pt x="48819" y="39967"/>
                                </a:lnTo>
                                <a:lnTo>
                                  <a:pt x="12573" y="39967"/>
                                </a:lnTo>
                                <a:lnTo>
                                  <a:pt x="12573" y="61048"/>
                                </a:lnTo>
                                <a:lnTo>
                                  <a:pt x="52476" y="61048"/>
                                </a:lnTo>
                                <a:lnTo>
                                  <a:pt x="524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346288" y="14884"/>
                            <a:ext cx="49149" cy="71894"/>
                          </a:xfrm>
                          <a:custGeom>
                            <a:avLst/>
                            <a:gdLst/>
                            <a:ahLst/>
                            <a:cxnLst/>
                            <a:rect l="0" t="0" r="0" b="0"/>
                            <a:pathLst>
                              <a:path w="49149" h="71894">
                                <a:moveTo>
                                  <a:pt x="0" y="0"/>
                                </a:moveTo>
                                <a:lnTo>
                                  <a:pt x="12598" y="0"/>
                                </a:lnTo>
                                <a:lnTo>
                                  <a:pt x="12598" y="61048"/>
                                </a:lnTo>
                                <a:lnTo>
                                  <a:pt x="49149" y="61048"/>
                                </a:lnTo>
                                <a:lnTo>
                                  <a:pt x="49149"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284750" y="14884"/>
                            <a:ext cx="34538" cy="71894"/>
                          </a:xfrm>
                          <a:custGeom>
                            <a:avLst/>
                            <a:gdLst/>
                            <a:ahLst/>
                            <a:cxnLst/>
                            <a:rect l="0" t="0" r="0" b="0"/>
                            <a:pathLst>
                              <a:path w="34538" h="71894">
                                <a:moveTo>
                                  <a:pt x="0" y="0"/>
                                </a:moveTo>
                                <a:lnTo>
                                  <a:pt x="6865" y="0"/>
                                </a:lnTo>
                                <a:lnTo>
                                  <a:pt x="34538" y="71894"/>
                                </a:lnTo>
                                <a:lnTo>
                                  <a:pt x="21050" y="71894"/>
                                </a:lnTo>
                                <a:lnTo>
                                  <a:pt x="14307" y="52857"/>
                                </a:lnTo>
                                <a:lnTo>
                                  <a:pt x="0" y="52857"/>
                                </a:lnTo>
                                <a:lnTo>
                                  <a:pt x="0" y="43307"/>
                                </a:lnTo>
                                <a:lnTo>
                                  <a:pt x="10979" y="43307"/>
                                </a:lnTo>
                                <a:lnTo>
                                  <a:pt x="210"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1591296" y="102"/>
                            <a:ext cx="23254" cy="10757"/>
                          </a:xfrm>
                          <a:custGeom>
                            <a:avLst/>
                            <a:gdLst/>
                            <a:ahLst/>
                            <a:cxnLst/>
                            <a:rect l="0" t="0" r="0" b="0"/>
                            <a:pathLst>
                              <a:path w="23254" h="10757">
                                <a:moveTo>
                                  <a:pt x="9068" y="0"/>
                                </a:moveTo>
                                <a:lnTo>
                                  <a:pt x="23254" y="0"/>
                                </a:lnTo>
                                <a:lnTo>
                                  <a:pt x="8966" y="10757"/>
                                </a:lnTo>
                                <a:lnTo>
                                  <a:pt x="0" y="10757"/>
                                </a:lnTo>
                                <a:lnTo>
                                  <a:pt x="90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284750" y="102"/>
                            <a:ext cx="16720" cy="10757"/>
                          </a:xfrm>
                          <a:custGeom>
                            <a:avLst/>
                            <a:gdLst/>
                            <a:ahLst/>
                            <a:cxnLst/>
                            <a:rect l="0" t="0" r="0" b="0"/>
                            <a:pathLst>
                              <a:path w="16720" h="10757">
                                <a:moveTo>
                                  <a:pt x="2534" y="0"/>
                                </a:moveTo>
                                <a:lnTo>
                                  <a:pt x="16720" y="0"/>
                                </a:lnTo>
                                <a:lnTo>
                                  <a:pt x="2432" y="10757"/>
                                </a:lnTo>
                                <a:lnTo>
                                  <a:pt x="0" y="10757"/>
                                </a:lnTo>
                                <a:lnTo>
                                  <a:pt x="0" y="3006"/>
                                </a:lnTo>
                                <a:lnTo>
                                  <a:pt x="2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1516467" y="0"/>
                            <a:ext cx="33948" cy="10769"/>
                          </a:xfrm>
                          <a:custGeom>
                            <a:avLst/>
                            <a:gdLst/>
                            <a:ahLst/>
                            <a:cxnLst/>
                            <a:rect l="0" t="0" r="0" b="0"/>
                            <a:pathLst>
                              <a:path w="33948" h="10769">
                                <a:moveTo>
                                  <a:pt x="0" y="0"/>
                                </a:moveTo>
                                <a:lnTo>
                                  <a:pt x="9881" y="0"/>
                                </a:lnTo>
                                <a:lnTo>
                                  <a:pt x="16929" y="6032"/>
                                </a:lnTo>
                                <a:lnTo>
                                  <a:pt x="24067" y="0"/>
                                </a:lnTo>
                                <a:lnTo>
                                  <a:pt x="33948" y="0"/>
                                </a:lnTo>
                                <a:lnTo>
                                  <a:pt x="23064" y="10769"/>
                                </a:lnTo>
                                <a:lnTo>
                                  <a:pt x="10795" y="10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1C54D86B" id="Group 87117" o:spid="_x0000_s1026" style="width:127.45pt;height:69.45pt;mso-position-horizontal-relative:char;mso-position-vertical-relative:line" coordsize="1618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">
                <v:shape id="Shape 17" o:spid="_x0000_s1027" style="position:absolute;left:7796;top:4493;width:4197;height:2887;visibility:visible;mso-wrap-style:square;v-text-anchor:top" coordsize="419735,28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LW8IA&#10;AADbAAAADwAAAGRycy9kb3ducmV2LnhtbERPTWvCQBC9C/0PyxS86aaxaEmzkVIIVD2p7aG3ITtN&#10;QrOzS3ar6793C4K3ebzPKdfRDOJEo+8tK3iaZyCIG6t7bhV8HuvZCwgfkDUOlknBhTysq4dJiYW2&#10;Z97T6RBakULYF6igC8EVUvqmI4N+bh1x4n7saDAkOLZSj3hO4WaQeZYtpcGeU0OHjt47an4Pf0ZB&#10;/Hre7GO9yHdNLl29cN/bwBulpo/x7RVEoBju4pv7Q6f5K/j/JR0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wtbwgAAANsAAAAPAAAAAAAAAAAAAAAAAJgCAABkcnMvZG93&#10;bnJldi54bWxQSwUGAAAAAAQABAD1AAAAhwMAAAAA&#10;" path="m,l138049,r,4039c119228,4039,108598,14694,108598,33502r,91631l287160,22771c302984,13538,293992,4039,283185,4039r,-4039l410604,r,4039c389953,6413,367703,18160,350939,27800l190271,118440,377380,261912v14136,10350,26404,20980,42355,22695l419735,288683r-127940,-25l108598,142760r,112395c108598,273964,119228,284607,138049,284607r,4076l,288658r,-4051c18809,284607,29451,273964,29451,255155r,-221653c29451,14694,18809,4039,,4039l,xe" fillcolor="#181717" stroked="f" strokeweight="0">
                  <v:stroke miterlimit="83231f" joinstyle="miter"/>
                  <v:path arrowok="t" textboxrect="0,0,419735,288683"/>
                </v:shape>
                <v:shape id="Shape 18" o:spid="_x0000_s1028" style="position:absolute;left:12417;top:4493;width:1993;height:2887;visibility:visible;mso-wrap-style:square;v-text-anchor:top" coordsize="199282,28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3OsQA&#10;AADbAAAADwAAAGRycy9kb3ducmV2LnhtbESPQWsCQQyF7wX/wxChl6KztVh0dRQplHoo1Ko/IO7E&#10;3cWdzLKT6vrvm0Oht4T38t6X5boPjblSl+rIDp7HGRjiIvqaSwfHw/toBiYJsscmMjm4U4L1avCw&#10;xNzHG3/TdS+l0RBOOTqoRNrc2lRUFDCNY0us2jl2AUXXrrS+w5uGh8ZOsuzVBqxZGyps6a2i4rL/&#10;CQ5258nxdHmR6efHND7N+GseKBPnHof9ZgFGqJd/89/11iu+wuovOoB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tzrEAAAA2wAAAA8AAAAAAAAAAAAAAAAAmAIAAGRycy9k&#10;b3ducmV2LnhtbFBLBQYAAAAABAAEAPUAAACJAwAAAAA=&#10;" path="m,l199282,r,32082l179210,31382v-20981,165,-44767,749,-70612,3785l108598,120332v,,28257,1258,47130,1258c167608,121501,178361,121234,188081,120772r11201,-855l199282,154198r-29545,-920c149089,153579,128035,154842,108598,155994r,77076c108598,243637,121819,254368,137275,254991v18198,749,61658,851,61658,851l199282,255823r,32858l,288646r,-4039c18822,284607,29477,273977,29477,255156r,-221653c29477,14694,18822,4039,,4039l,xe" fillcolor="#181717" stroked="f" strokeweight="0">
                  <v:stroke miterlimit="83231f" joinstyle="miter"/>
                  <v:path arrowok="t" textboxrect="0,0,199282,288681"/>
                </v:shape>
                <v:shape id="Shape 19" o:spid="_x0000_s1029" style="position:absolute;left:14410;top:4493;width:1775;height:2887;visibility:visible;mso-wrap-style:square;v-text-anchor:top" coordsize="177527,28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2MIA&#10;AADbAAAADwAAAGRycy9kb3ducmV2LnhtbERPTWvCQBC9C/0PyxR6093mUDW6SiktLYiIUTwP2TEJ&#10;ZmdDdjWpv94VBG/zeJ8zX/a2FhdqfeVYw/tIgSDOnam40LDf/QwnIHxANlg7Jg3/5GG5eBnMMTWu&#10;4y1dslCIGMI+RQ1lCE0qpc9LsuhHriGO3NG1FkOEbSFNi10Mt7VMlPqQFiuODSU29FVSfsrOVkP2&#10;O96tVXK12bnbuMNm9X2YJkrrt9f+cwYiUB+e4of7z8T5U7j/Eg+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73YwgAAANsAAAAPAAAAAAAAAAAAAAAAAJgCAABkcnMvZG93&#10;bnJldi54bWxQSwUGAAAAAAQABAD1AAAAhwMAAAAA&#10;" path="m,l31109,v95237,,128791,30835,128791,66624c159900,114973,108401,131407,60637,135865v50317,,116890,16471,116890,70472c177527,256172,130677,288036,18117,288684l,288681,,255823r31052,-1661c62381,250314,90684,238494,90684,205499v,-34026,-32785,-46895,-75311,-50822l,154198,,119917r14960,-1141c61477,113532,74314,100559,74314,75870,74314,46113,48089,35760,14827,32599l,32082,,xe" fillcolor="#181717" stroked="f" strokeweight="0">
                  <v:stroke miterlimit="83231f" joinstyle="miter"/>
                  <v:path arrowok="t" textboxrect="0,0,177527,288684"/>
                </v:shape>
                <v:shape id="Shape 137819" o:spid="_x0000_s1030" style="position:absolute;top:3045;width:5777;height:2934;visibility:visible;mso-wrap-style:square;v-text-anchor:top" coordsize="577748,29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wbMMA&#10;AADfAAAADwAAAGRycy9kb3ducmV2LnhtbERPXWvCMBR9F/Yfwh3sTVMts7UaZQhj26PdkO3t0tw1&#10;xeamNLF2/34RBB8P53uzG20rBup941jBfJaAIK6cbrhW8PX5Os1B+ICssXVMCv7Iw277MNlgod2F&#10;DzSUoRYxhH2BCkwIXSGlrwxZ9DPXEUfu1/UWQ4R9LXWPlxhuW7lIkqW02HBsMNjR3lB1Ks9WwVma&#10;sk7fxm+XER79R/vcHU8/Sj09ji9rEIHGcBff3O86zk+zfL6C658I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awbMMAAADfAAAADwAAAAAAAAAAAAAAAACYAgAAZHJzL2Rv&#10;d25yZXYueG1sUEsFBgAAAAAEAAQA9QAAAIgDAAAAAA==&#10;" path="m,l577748,r,293433l,293433,,e" fillcolor="#e4313d" stroked="f" strokeweight="0">
                  <v:stroke miterlimit="83231f" joinstyle="miter"/>
                  <v:path arrowok="t" textboxrect="0,0,577748,293433"/>
                </v:shape>
                <v:shape id="Shape 137820" o:spid="_x0000_s1031" style="position:absolute;top:5932;width:5777;height:2888;visibility:visible;mso-wrap-style:square;v-text-anchor:top" coordsize="577736,28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B9sIA&#10;AADfAAAADwAAAGRycy9kb3ducmV2LnhtbERPS0sDMRC+C/0PYYTebNauaFmbllIU6tFaxeOwGTeL&#10;m8mSZB/+e+cgePz43tv97Ds1UkxtYAO3qwIUcR1sy42By9vzzQZUysgWu8Bk4IcS7HeLqy1WNkz8&#10;SuM5N0pCOFVowOXcV1qn2pHHtAo9sXBfIXrMAmOjbcRJwn2n10Vxrz22LA0Oezo6qr/PgzcwlvFu&#10;sJ/v1vni6aU5fgzlZSJjltfz4RFUpjn/i//cJyvzy4fNWh7IHwG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kH2wgAAAN8AAAAPAAAAAAAAAAAAAAAAAJgCAABkcnMvZG93&#10;bnJldi54bWxQSwUGAAAAAAQABAD1AAAAhwMAAAAA&#10;" path="m,l577736,r,288785l,288785,,e" fillcolor="#181717" stroked="f" strokeweight="0">
                  <v:stroke miterlimit="83231f" joinstyle="miter"/>
                  <v:path arrowok="t" textboxrect="0,0,577736,288785"/>
                </v:shape>
                <v:shape id="Shape 137821" o:spid="_x0000_s1032" style="position:absolute;left:1228;top:5932;width:3301;height:276;visibility:visible;mso-wrap-style:square;v-text-anchor:top" coordsize="330086,2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kuMIA&#10;AADfAAAADwAAAGRycy9kb3ducmV2LnhtbERP3WrCMBS+F3yHcITdadpOnOuMIsKol7PzAQ7NaVNs&#10;TkoTtfPpzWCwy4/vf7MbbSduNPjWsYJ0kYAgrpxuuVFw/v6cr0H4gKyxc0wKfsjDbjudbDDX7s4n&#10;upWhETGEfY4KTAh9LqWvDFn0C9cTR652g8UQ4dBIPeA9httOZkmykhZbjg0GezoYqi7l1SrAc12M&#10;ffqui0f2tTwUmTeXulLqZTbuP0AEGsO/+M991HH+69s6S+H3TwQ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mS4wgAAAN8AAAAPAAAAAAAAAAAAAAAAAJgCAABkcnMvZG93&#10;bnJldi54bWxQSwUGAAAAAAQABAD1AAAAhwMAAAAA&#10;" path="m,l330086,r,27597l,27597,,e" fillcolor="#fffefd" stroked="f" strokeweight="0">
                  <v:stroke miterlimit="83231f" joinstyle="miter"/>
                  <v:path arrowok="t" textboxrect="0,0,330086,27597"/>
                </v:shape>
                <v:shape id="Shape 23" o:spid="_x0000_s1033" style="position:absolute;left:853;top:148;width:341;height:719;visibility:visible;mso-wrap-style:square;v-text-anchor:top" coordsize="3413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TCsYA&#10;AADbAAAADwAAAGRycy9kb3ducmV2LnhtbESPT2vCQBTE70K/w/IKvTUbLZQaXUNQlHop1H/o7ZF9&#10;Jmmzb9PsGtNv3xUKHoeZ+Q0zTXtTi45aV1lWMIxiEMS51RUXCnbb5fMbCOeRNdaWScEvOUhnD4Mp&#10;Jtpe+ZO6jS9EgLBLUEHpfZNI6fKSDLrINsTBO9vWoA+yLaRu8RrgppajOH6VBisOCyU2NC8p/95c&#10;jILTKvtYr5sfe7iMj7jYr5bdFw6VenrsswkIT72/h//b71rB6AV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DTCsYAAADbAAAADwAAAAAAAAAAAAAAAACYAgAAZHJz&#10;L2Rvd25yZXYueG1sUEsFBgAAAAAEAAQA9QAAAIsDAAAAAA==&#10;" path="m27597,r6535,l34132,12395r-96,l23152,43307r10980,l34132,52857r-14396,l12992,71894,,71894,27597,xe" fillcolor="#181717" stroked="f" strokeweight="0">
                  <v:stroke miterlimit="83231f" joinstyle="miter"/>
                  <v:path arrowok="t" textboxrect="0,0,34132,71894"/>
                </v:shape>
                <v:shape id="Shape 24" o:spid="_x0000_s1034" style="position:absolute;left:3;top:148;width:583;height:719;visibility:visible;mso-wrap-style:square;v-text-anchor:top" coordsize="5830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DesMA&#10;AADbAAAADwAAAGRycy9kb3ducmV2LnhtbESPQWuDQBSE74X+h+UVcqtrQyjBukopCC2EgiZgjg/3&#10;VaXuW3HXRP99txDIcZiZb5g0X8wgLjS53rKClygGQdxY3XOr4HQsnvcgnEfWOFgmBSs5yLPHhxQT&#10;ba9c0qXyrQgQdgkq6LwfEyld05FBF9mROHg/djLog5xaqSe8BrgZ5DaOX6XBnsNChyN9dNT8VrMJ&#10;lO/DvnZ1c97N/qss3Fodi7pSavO0vL+B8LT4e/jW/tQKtjv4/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DesMAAADbAAAADwAAAAAAAAAAAAAAAACYAgAAZHJzL2Rv&#10;d25yZXYueG1sUEsFBgAAAAAEAAQA9QAAAIgDAAAAAA==&#10;" path="m,l13284,,46126,52971r204,l46330,,58306,r,71894l45021,71894,12281,19050r-305,l11976,71894,,71894,,xe" fillcolor="#181717" stroked="f" strokeweight="0">
                  <v:stroke miterlimit="83231f" joinstyle="miter"/>
                  <v:path arrowok="t" textboxrect="0,0,58306,71894"/>
                </v:shape>
                <v:shape id="Shape 25" o:spid="_x0000_s1035" style="position:absolute;left:2288;top:148;width:281;height:719;visibility:visible;mso-wrap-style:square;v-text-anchor:top" coordsize="2809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ko8MA&#10;AADbAAAADwAAAGRycy9kb3ducmV2LnhtbESPQWvCQBSE74X+h+UVvBTdmFKR6CqloHgr0VLw9sg+&#10;k2j2bdh9avrvu4VCj8PMfMMs14Pr1I1CbD0bmE4yUMSVty3XBj4Pm/EcVBRki51nMvBNEdarx4cl&#10;FtbfuaTbXmqVIBwLNNCI9IXWsWrIYZz4njh5Jx8cSpKh1jbgPcFdp/Msm2mHLaeFBnt6b6i67K/O&#10;QCflVoLszvmXL48vm9kJn9sPY0ZPw9sClNAg/+G/9s4ayF/h90v6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Uko8MAAADbAAAADwAAAAAAAAAAAAAAAACYAgAAZHJzL2Rv&#10;d25yZXYueG1sUEsFBgAAAAAEAAQA9QAAAIgDAAAAAA==&#10;" path="m,l28099,r,10275l12586,10275r,23786l28099,34061r,10236l12586,44297r,27597l,71894,,xe" fillcolor="#181717" stroked="f" strokeweight="0">
                  <v:stroke miterlimit="83231f" joinstyle="miter"/>
                  <v:path arrowok="t" textboxrect="0,0,28099,71894"/>
                </v:shape>
                <v:shape id="Shape 26" o:spid="_x0000_s1036" style="position:absolute;left:1194;top:148;width:346;height:719;visibility:visible;mso-wrap-style:square;v-text-anchor:top" coordsize="345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r2sMA&#10;AADbAAAADwAAAGRycy9kb3ducmV2LnhtbESPzWrDMBCE74W8g9hAb7VsQ01xrIQQSPAhlObnARZr&#10;Y4tYK2MpidOnrwqFHoeZ+YapVpPtxZ1GbxwryJIUBHHjtOFWwfm0ffsA4QOyxt4xKXiSh9Vy9lJh&#10;qd2DD3Q/hlZECPsSFXQhDKWUvunIok/cQBy9ixsthijHVuoRHxFue5mnaSEtGo4LHQ606ai5Hm9W&#10;wbp4Usa1/7rU+vA9mR2Z/funUq/zab0AEWgK/+G/dq0V5AX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r2sMAAADbAAAADwAAAAAAAAAAAAAAAACYAgAAZHJzL2Rv&#10;d25yZXYueG1sUEsFBgAAAAAEAAQA9QAAAIgDAAAAAA==&#10;" path="m,l6852,,34550,71894r-13500,l14306,52857,,52857,,43307r10979,l196,12395r-196,l,xe" fillcolor="#181717" stroked="f" strokeweight="0">
                  <v:stroke miterlimit="83231f" joinstyle="miter"/>
                  <v:path arrowok="t" textboxrect="0,0,34550,71894"/>
                </v:shape>
                <v:shape id="Shape 27" o:spid="_x0000_s1037" style="position:absolute;left:3003;top:148;width:341;height:719;visibility:visible;mso-wrap-style:square;v-text-anchor:top" coordsize="341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3UiMUA&#10;AADbAAAADwAAAGRycy9kb3ducmV2LnhtbESPQWvCQBSE70L/w/IKvUiz0YOWmFXaghICIqb1/pp9&#10;TUKzb0N2m6T/visIHoeZ+YZJd5NpxUC9aywrWEQxCOLS6oYrBZ8f++cXEM4ja2wtk4I/crDbPsxS&#10;TLQd+UxD4SsRIOwSVFB73yVSurImgy6yHXHwvm1v0AfZV1L3OAa4aeUyjlfSYMNhocaO3msqf4pf&#10;o+CwP0+Xr3wx4qF8Wx3nuc5Ow1Gpp8fpdQPC0+Tv4Vs70wqWa7h+CT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dSIxQAAANsAAAAPAAAAAAAAAAAAAAAAAJgCAABkcnMv&#10;ZG93bnJldi54bWxQSwUGAAAAAAQABAD1AAAAigMAAAAA&#10;" path="m27597,r6553,l34150,12395r-101,l23178,43307r10972,l34150,52857r-14401,l12992,71894,,71894,27597,xe" fillcolor="#181717" stroked="f" strokeweight="0">
                  <v:stroke miterlimit="83231f" joinstyle="miter"/>
                  <v:path arrowok="t" textboxrect="0,0,34150,71894"/>
                </v:shape>
                <v:shape id="Shape 28" o:spid="_x0000_s1038" style="position:absolute;left:2569;top:148;width:281;height:444;visibility:visible;mso-wrap-style:square;v-text-anchor:top" coordsize="28086,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fiMEA&#10;AADbAAAADwAAAGRycy9kb3ducmV2LnhtbERPz2vCMBS+C/sfwhvsZtM5KKUzihSmY7jDVOz10by1&#10;xealJFnb/ffmMNjx4/u93s6mFyM531lW8JykIIhrqztuFFzOb8schA/IGnvLpOCXPGw3D4s1FtpO&#10;/EXjKTQihrAvUEEbwlBI6euWDPrEDsSR+7bOYIjQNVI7nGK46eUqTTNpsOPY0OJAZUv17fRjFGTn&#10;vCzdWFfph9m/HD+vFWXmoNTT47x7BRFoDv/iP/e7VrCKY+OX+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34jBAAAA2wAAAA8AAAAAAAAAAAAAAAAAmAIAAGRycy9kb3du&#10;cmV2LnhtbFBLBQYAAAAABAAEAPUAAACGAwAAAAA=&#10;" path="m,l3626,c24161,,28086,13284,28086,22263v,8865,-3925,22149,-24460,22034l,44297,,34061r2915,c8553,34061,15513,31229,15513,22161,15513,12687,9760,10275,3105,10275l,10275,,xe" fillcolor="#181717" stroked="f" strokeweight="0">
                  <v:stroke miterlimit="83231f" joinstyle="miter"/>
                  <v:path arrowok="t" textboxrect="0,0,28086,44412"/>
                </v:shape>
                <v:shape id="Shape 29" o:spid="_x0000_s1039" style="position:absolute;left:3959;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zcMIA&#10;AADbAAAADwAAAGRycy9kb3ducmV2LnhtbESPwYrCQBBE78L+w9ALe9OJgqLRUVxZF/Fm3MMem0yb&#10;BDPdITNq/HtHEDwW1fWqa7HqXK2u1PpK2MBwkIAizsVWXBj4O277U1A+IFushcnAnTyslh+9BaZW&#10;bnygaxYKFSHsUzRQhtCkWvu8JId+IA1x9E7SOgxRtoW2Ld4i3NV6lCQT7bDi2FBiQ5uS8nN2cfGN&#10;3+n/D+023WF8WX83Ncv+LmLM12e3noMK1IX38Su9swZGM3huiQD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PNwwgAAANsAAAAPAAAAAAAAAAAAAAAAAJgCAABkcnMvZG93&#10;bnJldi54bWxQSwUGAAAAAAQABAD1AAAAhwMAAAAA&#10;" path="m,l29045,r,10275l12573,10275r,22466l29045,32741r,9550l12573,42291r,29603l,71894,,xe" fillcolor="#181717" stroked="f" strokeweight="0">
                  <v:stroke miterlimit="83231f" joinstyle="miter"/>
                  <v:path arrowok="t" textboxrect="0,0,29045,71894"/>
                </v:shape>
                <v:shape id="Shape 30" o:spid="_x0000_s1040" style="position:absolute;left:3344;top:148;width:345;height:719;visibility:visible;mso-wrap-style:square;v-text-anchor:top" coordsize="3453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ZqMIA&#10;AADbAAAADwAAAGRycy9kb3ducmV2LnhtbERPy2rCQBTdF/oPwy10Vye2oCVmFBEKfWwaLYK7m8w1&#10;Gc3cCZkxiX/fWQguD+edrUbbiJ46bxwrmE4SEMSl04YrBX+7j5d3ED4ga2wck4IreVgtHx8yTLUb&#10;OKd+GyoRQ9inqKAOoU2l9GVNFv3EtcSRO7rOYoiwq6TucIjhtpGvSTKTFg3Hhhpb2tRUnrcXqyC/&#10;fOWunO9/w+b7dNB+VxjzUyj1/DSuFyACjeEuvrk/tYK3uD5+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mowgAAANsAAAAPAAAAAAAAAAAAAAAAAJgCAABkcnMvZG93&#10;bnJldi54bWxQSwUGAAAAAAQABAD1AAAAhwMAAAAA&#10;" path="m,l6845,,34531,71894r-13487,l14300,52857,,52857,,43307r10973,l203,12395r-203,l,xe" fillcolor="#181717" stroked="f" strokeweight="0">
                  <v:stroke miterlimit="83231f" joinstyle="miter"/>
                  <v:path arrowok="t" textboxrect="0,0,34531,71894"/>
                </v:shape>
                <v:shape id="Shape 31" o:spid="_x0000_s1041" style="position:absolute;left:7414;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pq8MA&#10;AADbAAAADwAAAGRycy9kb3ducmV2LnhtbESPQWvCQBCF74X+h2UKvTUbWywhdRUrWqQ3o4ceh+yY&#10;BLMzIbua5N93hUKPjzfve/MWq9G16ka9b4QNzJIUFHEptuHKwOm4e8lA+YBssRUmAxN5WC0fHxaY&#10;Wxn4QLciVCpC2OdooA6hy7X2ZU0OfSIdcfTO0jsMUfaVtj0OEe5a/Zqm79phw7Ghxo42NZWX4uri&#10;G1/Zz5b2m/Ewv64/u5blexIx5vlpXH+ACjSG/+O/9N4aeJvBfUs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pq8MAAADbAAAADwAAAAAAAAAAAAAAAACYAgAAZHJzL2Rv&#10;d25yZXYueG1sUEsFBgAAAAAEAAQA9QAAAIgDAAAAAA==&#10;" path="m,l29045,r,10275l12573,10275r,22466l29045,32741r,9550l12573,42291r,29603l,71894,,xe" fillcolor="#181717" stroked="f" strokeweight="0">
                  <v:stroke miterlimit="83231f" joinstyle="miter"/>
                  <v:path arrowok="t" textboxrect="0,0,29045,71894"/>
                </v:shape>
                <v:shape id="Shape 32" o:spid="_x0000_s1042" style="position:absolute;left:6579;top:148;width:524;height:719;visibility:visible;mso-wrap-style:square;v-text-anchor:top" coordsize="5245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82sQA&#10;AADbAAAADwAAAGRycy9kb3ducmV2LnhtbESPQWvCQBSE70L/w/IKvenGVLREV2kFMYd6UCteH9ln&#10;EpN9G7Krxn/vFgSPw8x8w8wWnanFlVpXWlYwHEQgiDOrS84V/O1X/S8QziNrrC2Tgjs5WMzfejNM&#10;tL3xlq47n4sAYZeggsL7JpHSZQUZdAPbEAfvZFuDPsg2l7rFW4CbWsZRNJYGSw4LBTa0LCirdhej&#10;4FjdL9V+lJ7Xk99Nk/J6GP8cD0p9vHffUxCeOv8KP9upVvAZw/+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7fNrEAAAA2wAAAA8AAAAAAAAAAAAAAAAAmAIAAGRycy9k&#10;b3ducmV2LnhtbFBLBQYAAAAABAAEAPUAAACJAwAAAAA=&#10;" path="m,l51753,r,10884l12573,10884r,18834l48832,29718r,10249l12573,39967r,21081l52451,61048r,10846l,71894,,xe" fillcolor="#181717" stroked="f" strokeweight="0">
                  <v:stroke miterlimit="83231f" joinstyle="miter"/>
                  <v:path arrowok="t" textboxrect="0,0,52451,71894"/>
                </v:shape>
                <v:shape id="Shape 33" o:spid="_x0000_s1043" style="position:absolute;left:5645;top:148;width:583;height:719;visibility:visible;mso-wrap-style:square;v-text-anchor:top" coordsize="5829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UCMQA&#10;AADbAAAADwAAAGRycy9kb3ducmV2LnhtbESPQWvCQBSE70L/w/IKvekmVUqMriJFi4eKmBa9PrLP&#10;JJp9G7Krxn/fFQoeh5n5hpnOO1OLK7WusqwgHkQgiHOrKy4U/P6s+gkI55E11pZJwZ0czGcvvSmm&#10;2t54R9fMFyJA2KWooPS+SaV0eUkG3cA2xME72tagD7ItpG7xFuCmlu9R9CENVhwWSmzos6T8nF2M&#10;gvF6y5vLMW5O8SHZJ8tx/jXy30q9vXaLCQhPnX+G/9trrWA4hMeX8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AjEAAAA2wAAAA8AAAAAAAAAAAAAAAAAmAIAAGRycy9k&#10;b3ducmV2LnhtbFBLBQYAAAAABAAEAPUAAACJAwAAAAA=&#10;" path="m,l13284,,46114,52971r216,l46330,,58293,r,71894l45022,71894,12281,19050r-318,l11963,71894,,71894,,xe" fillcolor="#181717" stroked="f" strokeweight="0">
                  <v:stroke miterlimit="83231f" joinstyle="miter"/>
                  <v:path arrowok="t" textboxrect="0,0,58293,71894"/>
                </v:shape>
                <v:shape id="Shape 34" o:spid="_x0000_s1044" style="position:absolute;left:4783;top:148;width:582;height:719;visibility:visible;mso-wrap-style:square;v-text-anchor:top" coordsize="5819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WVMIA&#10;AADbAAAADwAAAGRycy9kb3ducmV2LnhtbESPS4sCMRCE78L+h9ALe9NkfbGORhFB8CY+YK/tpJ0M&#10;Tjqzk6iz/94Igseiqr6iZovWVeJGTSg9a/juKRDEuTclFxqOh3X3B0SIyAYrz6ThnwIs5h+dGWbG&#10;33lHt30sRIJwyFCDjbHOpAy5JYeh52vi5J194zAm2RTSNHhPcFfJvlJj6bDktGCxppWl/LK/Og1x&#10;fNlK1S9Pyow2h+1gYv9+R63WX5/tcgoiUhvf4Vd7YzQMhv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tZUwgAAANsAAAAPAAAAAAAAAAAAAAAAAJgCAABkcnMvZG93&#10;bnJldi54bWxQSwUGAAAAAAQABAD1AAAAhwMAAAAA&#10;" path="m,l58192,r,10884l35332,10884r,61010l22746,71894r,-61010l,10884,,xe" fillcolor="#181717" stroked="f" strokeweight="0">
                  <v:stroke miterlimit="83231f" joinstyle="miter"/>
                  <v:path arrowok="t" textboxrect="0,0,58192,71894"/>
                </v:shape>
                <v:shape id="Shape 35" o:spid="_x0000_s1045" style="position:absolute;left:4250;top:148;width:318;height:719;visibility:visible;mso-wrap-style:square;v-text-anchor:top" coordsize="3177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QGsQA&#10;AADbAAAADwAAAGRycy9kb3ducmV2LnhtbESPT4vCMBTE78J+h/AW9qapistSjaJCcVnw4B/W67N5&#10;tsXmpSSxdr+9ERY8DjPzG2a26EwtWnK+sqxgOEhAEOdWV1woOB6y/hcIH5A11pZJwR95WMzfejNM&#10;tb3zjtp9KESEsE9RQRlCk0rp85IM+oFtiKN3sc5giNIVUju8R7ip5ShJPqXBiuNCiQ2tS8qv+5tR&#10;sDntskNXybw+/q4uZ51tf1qnlfp475ZTEIG68Ar/t7+1gvEE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EBrEAAAA2wAAAA8AAAAAAAAAAAAAAAAAmAIAAGRycy9k&#10;b3ducmV2LnhtbFBLBQYAAAAABAAEAPUAAACJAwAAAAA=&#10;" path="m,l5283,c20993,,29045,7264,29045,19431v,13805,-9563,17335,-11875,18135l17170,37770v4331,597,10668,3822,10668,15201c27838,61328,29045,68986,31775,71894r-13487,c16370,68783,16370,64846,16370,61328,16370,48145,13639,42291,2070,42291l,42291,,32741r4191,c12128,32741,16472,28816,16472,21247v,-9169,-5944,-10972,-12484,-10972l,10275,,xe" fillcolor="#181717" stroked="f" strokeweight="0">
                  <v:stroke miterlimit="83231f" joinstyle="miter"/>
                  <v:path arrowok="t" textboxrect="0,0,31775,71894"/>
                </v:shape>
                <v:shape id="Shape 36" o:spid="_x0000_s1046" style="position:absolute;left:12506;top:148;width:341;height:719;visibility:visible;mso-wrap-style:square;v-text-anchor:top" coordsize="34144,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3Z3cQA&#10;AADbAAAADwAAAGRycy9kb3ducmV2LnhtbESPT2vCQBTE74LfYXmF3pqNWqRNs4q2EYTiQdtDj4/s&#10;axLMvg3ZNX++vSsIHoeZ+Q2TrgdTi45aV1lWMItiEMS51RUXCn5/di9vIJxH1lhbJgUjOVivppMU&#10;E217PlJ38oUIEHYJKii9bxIpXV6SQRfZhjh4/7Y16INsC6lb7APc1HIex0tpsOKwUGJDnyXl59PF&#10;KDi/d68N/e0y3maX78MXjXK2GJV6fho2HyA8Df4Rvrf3WsFiCb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2d3EAAAA2wAAAA8AAAAAAAAAAAAAAAAAmAIAAGRycy9k&#10;b3ducmV2LnhtbFBLBQYAAAAABAAEAPUAAACJAwAAAAA=&#10;" path="m27610,r6534,l34144,12395r-95,l23164,43307r10980,l34144,52857r-14396,l13005,71894,,71894,27610,xe" fillcolor="#181717" stroked="f" strokeweight="0">
                  <v:stroke miterlimit="83231f" joinstyle="miter"/>
                  <v:path arrowok="t" textboxrect="0,0,34144,71894"/>
                </v:shape>
                <v:shape id="Shape 37" o:spid="_x0000_s1047" style="position:absolute;left:11700;top:148;width:589;height:719;visibility:visible;mso-wrap-style:square;v-text-anchor:top" coordsize="5890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pCcEA&#10;AADbAAAADwAAAGRycy9kb3ducmV2LnhtbESP0YrCMBRE3wX/IVzBN03VZZVqKrKw4IOwWP2AS3NN&#10;S5ubkkStf28WFvZxmJkzzG4/2E48yIfGsYLFPANBXDndsFFwvXzPNiBCRNbYOSYFLwqwL8ajHeba&#10;PflMjzIakSAcclRQx9jnUoaqJoth7nri5N2ctxiT9EZqj88Et51cZtmntNhwWqixp6+aqra8WwXZ&#10;xzJ0A5l7tSnt+cf468nGVqnpZDhsQUQa4n/4r33UClZr+P2SfoAs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1KQnBAAAA2wAAAA8AAAAAAAAAAAAAAAAAmAIAAGRycy9kb3du&#10;cmV2LnhtbFBLBQYAAAAABAAEAPUAAACGAwAAAAA=&#10;" path="m3213,l57899,r,9575l16015,61048r42888,l58903,71894,,71894,,61646,41885,10884r-38672,l3213,xe" fillcolor="#181717" stroked="f" strokeweight="0">
                  <v:stroke miterlimit="83231f" joinstyle="miter"/>
                  <v:path arrowok="t" textboxrect="0,0,58903,71894"/>
                </v:shape>
                <v:shape id="Shape 137822" o:spid="_x0000_s1048" style="position:absolute;left:10794;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bJ8QA&#10;AADfAAAADwAAAGRycy9kb3ducmV2LnhtbERPW2vCMBR+F/wP4Qi+abp6pTOKFwSHjG1uvh+bs7bY&#10;nJQmavfvjSDs8eO7zxaNKcWValdYVvDSj0AQp1YXnCn4+d72piCcR9ZYWiYFf+RgMW+3Zphoe+Mv&#10;uh58JkIIuwQV5N5XiZQuzcmg69uKOHC/tjboA6wzqWu8hXBTyjiKxtJgwaEhx4rWOaXnw8UoeL8c&#10;T6OP1ec4Wm/3kw3Fb8fhaaRUt9MsX0F4avy/+One6TB/MJnGMTz+B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myfEAAAA3wAAAA8AAAAAAAAAAAAAAAAAmAIAAGRycy9k&#10;b3ducmV2LnhtbFBLBQYAAAAABAAEAPUAAACJAwAAAAA=&#10;" path="m,l12573,r,71894l,71894,,e" fillcolor="#181717" stroked="f" strokeweight="0">
                  <v:stroke miterlimit="83231f" joinstyle="miter"/>
                  <v:path arrowok="t" textboxrect="0,0,12573,71894"/>
                </v:shape>
                <v:shape id="Shape 39" o:spid="_x0000_s1049" style="position:absolute;left:9896;top:148;width:625;height:719;visibility:visible;mso-wrap-style:square;v-text-anchor:top" coordsize="6256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H+MQA&#10;AADbAAAADwAAAGRycy9kb3ducmV2LnhtbESPzWrDMBCE74W8g9hALyWW20JIHCshJBR8CJQ6foCN&#10;tf4h1spYqu2+fVQo9DjMzDdMephNJ0YaXGtZwWsUgyAurW65VlBcP1YbEM4ja+wsk4IfcnDYL55S&#10;TLSd+IvG3NciQNglqKDxvk+kdGVDBl1ke+LgVXYw6IMcaqkHnALcdPItjtfSYMthocGeTg2V9/zb&#10;KOjyIqdb9nLxVJ6rTzpP1+N6Uup5OR93IDzN/j/81860gvct/H4JP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jEAAAA2wAAAA8AAAAAAAAAAAAAAAAAmAIAAGRycy9k&#10;b3ducmV2LnhtbFBLBQYAAAAABAAEAPUAAACJAwAAAAA=&#10;" path="m,l13094,,31128,56896r203,l49746,,62561,,37973,71894r-14008,l,xe" fillcolor="#181717" stroked="f" strokeweight="0">
                  <v:stroke miterlimit="83231f" joinstyle="miter"/>
                  <v:path arrowok="t" textboxrect="0,0,62561,71894"/>
                </v:shape>
                <v:shape id="Shape 40" o:spid="_x0000_s1050" style="position:absolute;left:9110;top:148;width:582;height:719;visibility:visible;mso-wrap-style:square;v-text-anchor:top" coordsize="5819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C78EA&#10;AADbAAAADwAAAGRycy9kb3ducmV2LnhtbERPy2oCMRTdF/yHcAV3TsZaahmN4gOxUF1U2/1lcp0M&#10;Tm6mk6ijX28WQpeH857MWluJCzW+dKxgkKQgiHOnSy4U/BzW/Q8QPiBrrByTght5mE07LxPMtLvy&#10;N132oRAxhH2GCkwIdSalzw1Z9ImriSN3dI3FEGFTSN3gNYbbSr6m6bu0WHJsMFjT0lB+2p+tgtV8&#10;czvIVfo3ug+2/Pu1G5oFslK9bjsfgwjUhn/x0/2pFbzF9fF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6Au/BAAAA2wAAAA8AAAAAAAAAAAAAAAAAmAIAAGRycy9kb3du&#10;cmV2LnhtbFBLBQYAAAAABAAEAPUAAACGAwAAAAA=&#10;" path="m,l58191,r,10884l35319,10884r,61010l22746,71894r,-61010l,10884,,xe" fillcolor="#181717" stroked="f" strokeweight="0">
                  <v:stroke miterlimit="83231f" joinstyle="miter"/>
                  <v:path arrowok="t" textboxrect="0,0,58191,71894"/>
                </v:shape>
                <v:shape id="Shape 41" o:spid="_x0000_s1051" style="position:absolute;left:7705;top:148;width:318;height:719;visibility:visible;mso-wrap-style:square;v-text-anchor:top" coordsize="317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pHsUA&#10;AADbAAAADwAAAGRycy9kb3ducmV2LnhtbESPQUvDQBSE7wX/w/IEL8VuKqVI2m0R24LUU2M8eHtk&#10;X5No3tuQ3W7jv3cFweMwM98w6+3InYo0+NaJgfksA0VSOdtKbaB8O9w/gvIBxWLnhAx8k4ft5may&#10;xty6q5woFqFWCSI+RwNNCH2uta8aYvQz15Mk7+wGxpDkUGs74DXBudMPWbbUjK2khQZ7em6o+iou&#10;bKCPH5/vl/gaC95Nw/RQ8vK4Z2PubsenFahAY/gP/7VfrIHFHH6/pB+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mkexQAAANsAAAAPAAAAAAAAAAAAAAAAAJgCAABkcnMv&#10;ZG93bnJldi54bWxQSwUGAAAAAAQABAD1AAAAigMAAAAA&#10;" path="m,l5296,c21006,,29045,7264,29045,19431v,13805,-9550,17335,-11862,18135l17183,37770v4331,597,10656,3822,10656,15201c27839,61328,29045,68986,31776,71894r-13488,c16383,68783,16383,64846,16383,61328,16383,48145,13665,42291,2070,42291l,42291,,32741r4191,c12154,32741,16472,28816,16472,21247v,-9169,-5944,-10972,-12484,-10972l,10275,,xe" fillcolor="#181717" stroked="f" strokeweight="0">
                  <v:stroke miterlimit="83231f" joinstyle="miter"/>
                  <v:path arrowok="t" textboxrect="0,0,31776,71894"/>
                </v:shape>
                <v:shape id="Shape 42" o:spid="_x0000_s1052" style="position:absolute;left:8282;top:131;width:585;height:754;visibility:visible;mso-wrap-style:square;v-text-anchor:top" coordsize="58585,7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CTsQA&#10;AADbAAAADwAAAGRycy9kb3ducmV2LnhtbESPQWvCQBSE7wX/w/IEb3VTsaVGVxFB9ODB2vb+mn0m&#10;qdm3MftM0n/vFgo9DjPzDbNY9a5SLTWh9GzgaZyAIs68LTk38PG+fXwFFQTZYuWZDPxQgNVy8LDA&#10;1PqO36g9Sa4ihEOKBgqROtU6ZAU5DGNfE0fv7BuHEmWTa9tgF+Gu0pMkedEOS44LBda0KSi7nG7O&#10;wKw6lLvv7vmStTT9PO6vMytfYsxo2K/noIR6+Q//tffWwHQCv1/iD9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Qk7EAAAA2wAAAA8AAAAAAAAAAAAAAAAAmAIAAGRycy9k&#10;b3ducmV2LnhtbFBLBQYAAAAABAAEAPUAAACJAwAAAAA=&#10;" path="m28981,c44005,,56578,7951,56578,22949r-12573,c43396,13678,37147,10262,28486,10262v-5842,,-13208,2121,-13208,9359c15278,24664,18707,27483,23863,28905v1092,305,17018,4420,20752,5538c54064,37262,58585,45314,58585,52769v,16116,-14275,22555,-28588,22555c13576,75324,292,67463,,49644r12573,c12573,60732,20726,65050,30810,65050v11075,,15215,-5436,15215,-10859c46025,48641,42990,46431,40081,45314,35039,43409,28486,42088,18618,39383,6337,36043,2718,28601,2718,21133,2718,6744,15989,,28981,xe" fillcolor="#181717" stroked="f" strokeweight="0">
                  <v:stroke miterlimit="83231f" joinstyle="miter"/>
                  <v:path arrowok="t" textboxrect="0,0,58585,75324"/>
                </v:shape>
                <v:shape id="Shape 43" o:spid="_x0000_s1053" style="position:absolute;left:12782;top:31;width:65;height:77;visibility:visible;mso-wrap-style:square;v-text-anchor:top" coordsize="6534,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XLsMA&#10;AADbAAAADwAAAGRycy9kb3ducmV2LnhtbESPT2sCMRTE74V+h/AKXkSz6z9kaxQRBK9aEY+P5LlZ&#10;unlZNnHd9tMbodDjMDO/YVab3tWiozZUnhXk4wwEsfam4lLB+Ws/WoIIEdlg7ZkU/FCAzfr9bYWF&#10;8Q8+UneKpUgQDgUqsDE2hZRBW3IYxr4hTt7Ntw5jkm0pTYuPBHe1nGTZQjqsOC1YbGhnSX+f7k7B&#10;Jd/nQ3vM9a3nye9cD2fzrrsqNfjot58gIvXxP/zXPhgFsym8vq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DXLsMAAADbAAAADwAAAAAAAAAAAAAAAACYAgAAZHJzL2Rv&#10;d25yZXYueG1sUEsFBgAAAAAEAAQA9QAAAIgDAAAAAA==&#10;" path="m6534,r,7751l,7751,6534,xe" fillcolor="#181717" stroked="f" strokeweight="0">
                  <v:stroke miterlimit="83231f" joinstyle="miter"/>
                  <v:path arrowok="t" textboxrect="0,0,6534,7751"/>
                </v:shape>
                <v:shape id="Shape 44" o:spid="_x0000_s1054" style="position:absolute;left:10793;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vMsUA&#10;AADbAAAADwAAAGRycy9kb3ducmV2LnhtbESPwW7CMBBE75X4B2uReisOFBBNMQgVNYULaoEPWMVL&#10;EhGvU9slKV9fI1XiOJqZN5r5sjO1uJDzlWUFw0ECgji3uuJCwfHw/jQD4QOyxtoyKfglD8tF72GO&#10;qbYtf9FlHwoRIexTVFCG0KRS+rwkg35gG+LonawzGKJ0hdQO2wg3tRwlyVQarDgulNjQW0n5ef9j&#10;FDx/bnbfE9yu3HH6kmWNv36sJ2ulHvvd6hVEoC7cw//tjVYwHsP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S8yxQAAANsAAAAPAAAAAAAAAAAAAAAAAJgCAABkcnMv&#10;ZG93bnJldi54bWxQSwUGAAAAAAQABAD1AAAAigMAAAAA&#10;" path="m9055,l23254,,8954,10757,,10757,9055,xe" fillcolor="#181717" stroked="f" strokeweight="0">
                  <v:stroke miterlimit="83231f" joinstyle="miter"/>
                  <v:path arrowok="t" textboxrect="0,0,23254,10757"/>
                </v:shape>
                <v:shape id="Shape 137823" o:spid="_x0000_s1055" style="position:absolute;left:15913;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vMUA&#10;AADfAAAADwAAAGRycy9kb3ducmV2LnhtbERPW2vCMBR+F/YfwhF809R6pWuUTRE2ZEzdfD9tztqy&#10;5qQ0Ubt/bwaDPX5893TdmVpcqXWVZQXjUQSCOLe64kLB58duuAThPLLG2jIp+CEH69VDL8VE2xsf&#10;6XryhQgh7BJUUHrfJFK6vCSDbmQb4sB92dagD7AtpG7xFsJNLeMomkuDFYeGEhvalJR/ny5Gwdvl&#10;nM3enw/zaLPbL7YUv56n2UypQb97egThqfP/4j/3iw7zJ4tlPIHfPwG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j68xQAAAN8AAAAPAAAAAAAAAAAAAAAAAJgCAABkcnMv&#10;ZG93bnJldi54bWxQSwUGAAAAAAQABAD1AAAAigMAAAAA&#10;" path="m,l12573,r,71894l,71894,,e" fillcolor="#181717" stroked="f" strokeweight="0">
                  <v:stroke miterlimit="83231f" joinstyle="miter"/>
                  <v:path arrowok="t" textboxrect="0,0,12573,71894"/>
                </v:shape>
                <v:shape id="Shape 46" o:spid="_x0000_s1056" style="position:absolute;left:15024;top:148;width:589;height:719;visibility:visible;mso-wrap-style:square;v-text-anchor:top" coordsize="5891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vGcIA&#10;AADbAAAADwAAAGRycy9kb3ducmV2LnhtbESP3WoCMRSE74W+QziCd5pdFWm3RimCIIqC2gc4JGd/&#10;cHOybqKub28KBS+HmfmGmS87W4s7tb5yrCAdJSCItTMVFwp+z+vhJwgfkA3WjknBkzwsFx+9OWbG&#10;PfhI91MoRISwz1BBGUKTSel1SRb9yDXE0ctdazFE2RbStPiIcFvLcZLMpMWK40KJDa1K0pfTzSr4&#10;ol3Y0jndT6+TKtV7nR90nSs16Hc/3yACdeEd/m9vjILpDP6+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K8ZwgAAANsAAAAPAAAAAAAAAAAAAAAAAJgCAABkcnMvZG93&#10;bnJldi54bWxQSwUGAAAAAAQABAD1AAAAhwMAAAAA&#10;" path="m3239,l57912,r,9575l16015,61048r42900,l58915,71894,,71894,,61646,41910,10884r-38671,l3239,xe" fillcolor="#181717" stroked="f" strokeweight="0">
                  <v:stroke miterlimit="83231f" joinstyle="miter"/>
                  <v:path arrowok="t" textboxrect="0,0,58915,71894"/>
                </v:shape>
                <v:shape id="Shape 47" o:spid="_x0000_s1057" style="position:absolute;left:14242;top:148;width:525;height:719;visibility:visible;mso-wrap-style:square;v-text-anchor:top" coordsize="524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V3cEA&#10;AADbAAAADwAAAGRycy9kb3ducmV2LnhtbESP3arCMBCE7wXfIazgnaaKnEo1iih69Kr+PcDSrG2x&#10;2ZQmas/bnwiCl8PsfLMzX7amEk9qXGlZwWgYgSDOrC45V3C9bAdTEM4ja6wsk4I/crBcdDtzTLR9&#10;8YmeZ5+LAGGXoILC+zqR0mUFGXRDWxMH72Ybgz7IJpe6wVeAm0qOo+hHGiw5NBRY07qg7H5+mPDG&#10;sYwPabQbmccm22/Hv3GaUqxUv9euZiA8tf57/EnvtYJJDO8tAQB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L1d3BAAAA2wAAAA8AAAAAAAAAAAAAAAAAmAIAAGRycy9kb3du&#10;cmV2LnhtbFBLBQYAAAAABAAEAPUAAACGAwAAAAA=&#10;" path="m,l51753,r,10884l12573,10884r,18834l48819,29718r,10249l12573,39967r,21081l52476,61048r,10846l,71894,,xe" fillcolor="#181717" stroked="f" strokeweight="0">
                  <v:stroke miterlimit="83231f" joinstyle="miter"/>
                  <v:path arrowok="t" textboxrect="0,0,52476,71894"/>
                </v:shape>
                <v:shape id="Shape 48" o:spid="_x0000_s1058" style="position:absolute;left:13462;top:148;width:492;height:719;visibility:visible;mso-wrap-style:square;v-text-anchor:top" coordsize="4914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S8EA&#10;AADbAAAADwAAAGRycy9kb3ducmV2LnhtbERPTYvCMBC9C/6HMIK3NVXcpVaj6IIgrh6sXrwNzdgW&#10;m0m3ibX77zcHwePjfS9WnalES40rLSsYjyIQxJnVJecKLuftRwzCeWSNlWVS8EcOVst+b4GJtk8+&#10;UZv6XIQQdgkqKLyvEyldVpBBN7I1ceButjHoA2xyqRt8hnBTyUkUfUmDJYeGAmv6Lii7pw+jYLbf&#10;t79nuUknx59Dfq8/t2V8rZQaDrr1HISnzr/FL/dOK5iGse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fmUvBAAAA2wAAAA8AAAAAAAAAAAAAAAAAmAIAAGRycy9kb3du&#10;cmV2LnhtbFBLBQYAAAAABAAEAPUAAACGAwAAAAA=&#10;" path="m,l12598,r,61048l49149,61048r,10846l,71894,,xe" fillcolor="#181717" stroked="f" strokeweight="0">
                  <v:stroke miterlimit="83231f" joinstyle="miter"/>
                  <v:path arrowok="t" textboxrect="0,0,49149,71894"/>
                </v:shape>
                <v:shape id="Shape 49" o:spid="_x0000_s1059" style="position:absolute;left:12847;top:148;width:345;height:719;visibility:visible;mso-wrap-style:square;v-text-anchor:top" coordsize="34538,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0V8EA&#10;AADbAAAADwAAAGRycy9kb3ducmV2LnhtbESPS4vCMBSF94L/IVzBjYypouJ0jCK+cOHGKq4vzZ22&#10;2NyUJmr990YQXB7O4+PMFo0pxZ1qV1hWMOhHIIhTqwvOFJxP258pCOeRNZaWScGTHCzm7dYMY20f&#10;fKR74jMRRtjFqCD3voqldGlOBl3fVsTB+7e1QR9knUld4yOMm1IOo2giDRYcCDlWtMopvSY3EyDS&#10;3uxuP74Ug0tv16xpc/Drs1LdTrP8A+Gp8d/wp73XCka/8P4Sf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NFfBAAAA2wAAAA8AAAAAAAAAAAAAAAAAmAIAAGRycy9kb3du&#10;cmV2LnhtbFBLBQYAAAAABAAEAPUAAACGAwAAAAA=&#10;" path="m,l6865,,34538,71894r-13488,l14307,52857,,52857,,43307r10979,l210,12395r-210,l,xe" fillcolor="#181717" stroked="f" strokeweight="0">
                  <v:stroke miterlimit="83231f" joinstyle="miter"/>
                  <v:path arrowok="t" textboxrect="0,0,34538,71894"/>
                </v:shape>
                <v:shape id="Shape 50" o:spid="_x0000_s1060" style="position:absolute;left:15912;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7MIA&#10;AADbAAAADwAAAGRycy9kb3ducmV2LnhtbERP3WrCMBS+F3yHcITdaTpHxdWmIsrU3YzpfIBDc2zL&#10;mpMuidrt6ZcLwcuP7z9f9qYVV3K+sazgeZKAIC6tbrhScPp6G89B+ICssbVMCn7Jw7IYDnLMtL3x&#10;ga7HUIkYwj5DBXUIXSalL2sy6Ce2I47c2TqDIUJXSe3wFsNNK6dJMpMGG44NNXa0rqn8Pl6MgpfP&#10;/cdPiu8rd5q9bred/9tt0o1ST6N+tQARqA8P8d291wrSuD5+iT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swgAAANsAAAAPAAAAAAAAAAAAAAAAAJgCAABkcnMvZG93&#10;bnJldi54bWxQSwUGAAAAAAQABAD1AAAAhwMAAAAA&#10;" path="m9068,l23254,,8966,10757,,10757,9068,xe" fillcolor="#181717" stroked="f" strokeweight="0">
                  <v:stroke miterlimit="83231f" joinstyle="miter"/>
                  <v:path arrowok="t" textboxrect="0,0,23254,10757"/>
                </v:shape>
                <v:shape id="Shape 51" o:spid="_x0000_s1061" style="position:absolute;left:12847;top:1;width:167;height:107;visibility:visible;mso-wrap-style:square;v-text-anchor:top" coordsize="16720,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5wsYA&#10;AADbAAAADwAAAGRycy9kb3ducmV2LnhtbESPW2vCQBSE3wv9D8sR+lY3CpY2uglesIhQoV7Ax2P2&#10;mIRmz4bdrUZ/fbdQ6OMwM98wk7wzjbiQ87VlBYN+AoK4sLrmUsF+t3x+BeEDssbGMim4kYc8e3yY&#10;YKrtlT/psg2liBD2KSqoQmhTKX1RkUHfty1x9M7WGQxRulJqh9cIN40cJsmLNFhzXKiwpXlFxdf2&#10;2yhY0f7+MZzp+2J9KN3bO9Wb42mu1FOvm45BBOrCf/ivvdIKRgP4/RJ/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5wsYAAADbAAAADwAAAAAAAAAAAAAAAACYAgAAZHJz&#10;L2Rvd25yZXYueG1sUEsFBgAAAAAEAAQA9QAAAIsDAAAAAA==&#10;" path="m2534,l16720,,2432,10757,,10757,,3006,2534,xe" fillcolor="#181717" stroked="f" strokeweight="0">
                  <v:stroke miterlimit="83231f" joinstyle="miter"/>
                  <v:path arrowok="t" textboxrect="0,0,16720,10757"/>
                </v:shape>
                <v:shape id="Shape 52" o:spid="_x0000_s1062" style="position:absolute;left:15164;width:340;height:107;visibility:visible;mso-wrap-style:square;v-text-anchor:top" coordsize="33948,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ULcUA&#10;AADbAAAADwAAAGRycy9kb3ducmV2LnhtbESPQWvCQBSE70L/w/IK3nSjoJbUVURQDMWD2kJ7e2Rf&#10;k9Ds27i7TaK/vlso9DjMzDfMct2bWrTkfGVZwWScgCDOra64UPB62Y2eQPiArLG2TApu5GG9ehgs&#10;MdW24xO151CICGGfooIyhCaV0uclGfRj2xBH79M6gyFKV0jtsItwU8tpksylwYrjQokNbUvKv87f&#10;RoHMLtlLl+jM+uv7/n58W7QfW6fU8LHfPIMI1If/8F/7oBXMpvD7Jf4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VQtxQAAANsAAAAPAAAAAAAAAAAAAAAAAJgCAABkcnMv&#10;ZG93bnJldi54bWxQSwUGAAAAAAQABAD1AAAAigMAAAAA&#10;" path="m,l9881,r7048,6032l24067,r9881,l23064,10769r-12269,l,xe" fillcolor="#181717" stroked="f" strokeweight="0">
                  <v:stroke miterlimit="83231f" joinstyle="miter"/>
                  <v:path arrowok="t" textboxrect="0,0,33948,10769"/>
                </v:shape>
                <w10:anchorlock/>
              </v:group>
            </w:pict>
          </mc:Fallback>
        </mc:AlternateContent>
      </w:r>
    </w:p>
    <w:p w:rsidR="00E51DBB" w:rsidRDefault="009C30C7">
      <w:pPr>
        <w:shd w:val="clear" w:color="auto" w:fill="E4313D"/>
        <w:spacing w:after="4167" w:line="259" w:lineRule="auto"/>
        <w:ind w:left="7143" w:firstLine="0"/>
      </w:pPr>
      <w:r>
        <w:rPr>
          <w:b/>
          <w:color w:val="FFFEFD"/>
          <w:sz w:val="30"/>
        </w:rPr>
        <w:t>Obsah</w:t>
      </w:r>
    </w:p>
    <w:tbl>
      <w:tblPr>
        <w:tblStyle w:val="TableGrid"/>
        <w:tblpPr w:vertAnchor="text" w:tblpX="859" w:tblpY="-115"/>
        <w:tblOverlap w:val="never"/>
        <w:tblW w:w="8694" w:type="dxa"/>
        <w:tblInd w:w="0" w:type="dxa"/>
        <w:tblLayout w:type="fixed"/>
        <w:tblCellMar>
          <w:top w:w="0" w:type="dxa"/>
          <w:left w:w="0" w:type="dxa"/>
          <w:bottom w:w="0" w:type="dxa"/>
          <w:right w:w="0" w:type="dxa"/>
        </w:tblCellMar>
        <w:tblLook w:val="04A0" w:firstRow="1" w:lastRow="0" w:firstColumn="1" w:lastColumn="0" w:noHBand="0" w:noVBand="1"/>
      </w:tblPr>
      <w:tblGrid>
        <w:gridCol w:w="480"/>
        <w:gridCol w:w="8214"/>
      </w:tblGrid>
      <w:tr w:rsidR="00E51DBB" w:rsidTr="00277C72">
        <w:trPr>
          <w:trHeight w:val="467"/>
        </w:trPr>
        <w:tc>
          <w:tcPr>
            <w:tcW w:w="480" w:type="dxa"/>
            <w:vMerge w:val="restart"/>
            <w:tcBorders>
              <w:top w:val="nil"/>
              <w:left w:val="nil"/>
              <w:bottom w:val="nil"/>
              <w:right w:val="nil"/>
            </w:tcBorders>
          </w:tcPr>
          <w:p w:rsidR="00E51DBB" w:rsidRDefault="009C30C7">
            <w:pPr>
              <w:spacing w:after="0" w:line="259" w:lineRule="auto"/>
              <w:ind w:left="0" w:firstLine="0"/>
            </w:pPr>
            <w:r>
              <w:rPr>
                <w:noProof/>
                <w:color w:val="000000"/>
                <w:sz w:val="22"/>
              </w:rPr>
              <mc:AlternateContent>
                <mc:Choice Requires="wpg">
                  <w:drawing>
                    <wp:inline distT="0" distB="0" distL="0" distR="0">
                      <wp:extent cx="279844" cy="1862734"/>
                      <wp:effectExtent l="0" t="0" r="0" b="0"/>
                      <wp:docPr id="88024" name="Group 88024"/>
                      <wp:cNvGraphicFramePr/>
                      <a:graphic xmlns:a="http://schemas.openxmlformats.org/drawingml/2006/main">
                        <a:graphicData uri="http://schemas.microsoft.com/office/word/2010/wordprocessingGroup">
                          <wpg:wgp>
                            <wpg:cNvGrpSpPr/>
                            <wpg:grpSpPr>
                              <a:xfrm>
                                <a:off x="0" y="0"/>
                                <a:ext cx="279844" cy="1862734"/>
                                <a:chOff x="0" y="0"/>
                                <a:chExt cx="279844" cy="1862734"/>
                              </a:xfrm>
                            </wpg:grpSpPr>
                            <wps:wsp>
                              <wps:cNvPr id="137824" name="Shape 137824"/>
                              <wps:cNvSpPr/>
                              <wps:spPr>
                                <a:xfrm>
                                  <a:off x="0" y="1586878"/>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7825" name="Shape 137825"/>
                              <wps:cNvSpPr/>
                              <wps:spPr>
                                <a:xfrm>
                                  <a:off x="0" y="1269505"/>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7826" name="Shape 137826"/>
                              <wps:cNvSpPr/>
                              <wps:spPr>
                                <a:xfrm>
                                  <a:off x="0" y="952131"/>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7827" name="Shape 137827"/>
                              <wps:cNvSpPr/>
                              <wps:spPr>
                                <a:xfrm>
                                  <a:off x="0" y="634759"/>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828" name="Shape 137828"/>
                              <wps:cNvSpPr/>
                              <wps:spPr>
                                <a:xfrm>
                                  <a:off x="0" y="317373"/>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829" name="Shape 137829"/>
                              <wps:cNvSpPr/>
                              <wps:spPr>
                                <a:xfrm>
                                  <a:off x="0" y="0"/>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inline>
                  </w:drawing>
                </mc:Choice>
                <mc:Fallback>
                  <w:pict>
                    <v:group w14:anchorId="62BFA0FE" id="Group 88024" o:spid="_x0000_s1026" style="width:22.05pt;height:146.65pt;mso-position-horizontal-relative:char;mso-position-vertical-relative:line" coordsize="279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">
                      <v:shape id="Shape 137824" o:spid="_x0000_s1027" style="position:absolute;top:15868;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WLsQA&#10;AADfAAAADwAAAGRycy9kb3ducmV2LnhtbERPXWvCMBR9H/gfwh3sTdOpbFKNUkRFGAzW7cHHa3Nt&#10;is1NTTLt/v0yEPZ4ON+LVW9bcSUfGscKnkcZCOLK6YZrBV+f2+EMRIjIGlvHpOCHAqyWg4cF5trd&#10;+IOuZaxFCuGQowITY5dLGSpDFsPIdcSJOzlvMSboa6k93lK4beU4y16kxYZTg8GO1oaqc/ltFbwX&#10;xaWtdqHc1Beza96CP2zOR6WeHvtiDiJSH//Fd/dep/mT19l4Cn9/E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wFi7EAAAA3wAAAA8AAAAAAAAAAAAAAAAAmAIAAGRycy9k&#10;b3ducmV2LnhtbFBLBQYAAAAABAAEAPUAAACJAwAAAAA=&#10;" path="m,l279844,r,275857l,275857,,e" fillcolor="#fcc43c" stroked="f" strokeweight="0">
                        <v:stroke miterlimit="83231f" joinstyle="miter"/>
                        <v:path arrowok="t" textboxrect="0,0,279844,275857"/>
                      </v:shape>
                      <v:shape id="Shape 137825" o:spid="_x0000_s1028" style="position:absolute;top:12695;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E/cUA&#10;AADfAAAADwAAAGRycy9kb3ducmV2LnhtbERPTWvCQBC9C/0PywjedKNiG1JXKaVCqvSQ6KW3ITsm&#10;abOzIbtN0n/fFQoeH+97ux9NI3rqXG1ZwXIRgSAurK65VHA5H+YxCOeRNTaWScEvOdjvHiZbTLQd&#10;OKM+96UIIewSVFB53yZSuqIig25hW+LAXW1n0AfYlVJ3OIRw08hVFD1KgzWHhgpbeq2o+M5/jIKr&#10;eUsv7nw6Hnv+ij8O7591Fm2Umk3Hl2cQnkZ/F/+7Ux3mr5/i1QZufwIA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oT9xQAAAN8AAAAPAAAAAAAAAAAAAAAAAJgCAABkcnMv&#10;ZG93bnJldi54bWxQSwUGAAAAAAQABAD1AAAAigMAAAAA&#10;" path="m,l279844,r,275857l,275857,,e" fillcolor="#ed7639" stroked="f" strokeweight="0">
                        <v:stroke miterlimit="83231f" joinstyle="miter"/>
                        <v:path arrowok="t" textboxrect="0,0,279844,275857"/>
                      </v:shape>
                      <v:shape id="Shape 137826" o:spid="_x0000_s1029" style="position:absolute;top:9521;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OcMcA&#10;AADfAAAADwAAAGRycy9kb3ducmV2LnhtbERPTWvCQBC9F/wPyxS81U2VRk1dpRgKgj20pojexuw0&#10;ic3OhuxWU399VxB6fLzv2aIztThR6yrLCh4HEQji3OqKCwWf2evDBITzyBpry6Tglxws5r27GSba&#10;nvmDThtfiBDCLkEFpfdNIqXLSzLoBrYhDtyXbQ36ANtC6hbPIdzUchhFsTRYcWgosaFlSfn35sco&#10;SJ+m2f5w3L5t4122xvg9TVfdRan+fffyDMJT5//FN/dKh/mj8WQYw/VPAC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DnDHAAAA3wAAAA8AAAAAAAAAAAAAAAAAmAIAAGRy&#10;cy9kb3ducmV2LnhtbFBLBQYAAAAABAAEAPUAAACMAwAAAAA=&#10;" path="m,l279844,r,275857l,275857,,e" fillcolor="#8cbd3a" stroked="f" strokeweight="0">
                        <v:stroke miterlimit="83231f" joinstyle="miter"/>
                        <v:path arrowok="t" textboxrect="0,0,279844,275857"/>
                      </v:shape>
                      <v:shape id="Shape 137827" o:spid="_x0000_s1030" style="position:absolute;top:6347;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kXsUA&#10;AADfAAAADwAAAGRycy9kb3ducmV2LnhtbERPXUvDMBR9F/YfwhV8c6mbutItGzIRZT5Ip3u/NNem&#10;rrkpTdrFf78MBB8P53u1ibYVI/W+cazgbpqBIK6cbrhW8PX5cpuD8AFZY+uYFPySh816crXCQrsT&#10;lzTuQy1SCPsCFZgQukJKXxmy6KeuI07ct+sthgT7WuoeTynctnKWZY/SYsOpwWBHW0PVcT9YBc1D&#10;+THsXn8O73E3lvnz3Az326jUzXV8WoIIFMO/+M/9ptP8+SKfLeDyJwGQ6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6RexQAAAN8AAAAPAAAAAAAAAAAAAAAAAJgCAABkcnMv&#10;ZG93bnJldi54bWxQSwUGAAAAAAQABAD1AAAAigMAAAAA&#10;" path="m,l279844,r,275857l,275857,,e" fillcolor="#00aada" stroked="f" strokeweight="0">
                        <v:stroke miterlimit="83231f" joinstyle="miter"/>
                        <v:path arrowok="t" textboxrect="0,0,279844,275857"/>
                      </v:shape>
                      <v:shape id="Shape 137828" o:spid="_x0000_s1031" style="position:absolute;top:3173;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KQsMA&#10;AADfAAAADwAAAGRycy9kb3ducmV2LnhtbERPTWvCQBC9F/wPywi9FN0Yi0rqKiqU2mNtaK9DdpoE&#10;s7Mhu5r03zsHwePjfa+3g2vUlbpQezYwmyagiAtvay4N5N/vkxWoEJEtNp7JwD8F2G5GT2vMrO/5&#10;i66nWCoJ4ZChgSrGNtM6FBU5DFPfEgv35zuHUWBXatthL+Gu0WmSLLTDmqWhwpYOFRXn08VJyaxP&#10;P15+84WN7uez8fnrvj4fjXkeD7s3UJGG+BDf3Ucr8+fLVSqD5Y8A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xKQsMAAADfAAAADwAAAAAAAAAAAAAAAACYAgAAZHJzL2Rv&#10;d25yZXYueG1sUEsFBgAAAAAEAAQA9QAAAIgDAAAAAA==&#10;" path="m,l279844,r,275857l,275857,,e" fillcolor="#ed689e" stroked="f" strokeweight="0">
                        <v:stroke miterlimit="83231f" joinstyle="miter"/>
                        <v:path arrowok="t" textboxrect="0,0,279844,275857"/>
                      </v:shape>
                      <v:shape id="Shape 137829" o:spid="_x0000_s1032" style="position:absolute;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cIMYA&#10;AADfAAAADwAAAGRycy9kb3ducmV2LnhtbERPW0vDMBR+F/wP4Qi+udQKc6vNxlDEMnzY5gZ7PDbH&#10;XtaclCRu1V9vBgMfP757Ph9MJ47kfGNZwf0oAUFcWt1wpWD78Xo3AeEDssbOMin4IQ/z2fVVjpm2&#10;J17TcRMqEUPYZ6igDqHPpPRlTQb9yPbEkfuyzmCI0FVSOzzFcNPJNEnG0mDDsaHGnp5rKg+bb6Og&#10;Xbbvy1XVfqZvL7v1764Y76cOlbq9GRZPIAIN4V98cRc6zn94nKRTOP+JA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pcIMYAAADfAAAADwAAAAAAAAAAAAAAAACYAgAAZHJz&#10;L2Rvd25yZXYueG1sUEsFBgAAAAAEAAQA9QAAAIsDAAAAAA==&#10;" path="m,l279844,r,275857l,275857,,e" fillcolor="#e4313d" stroked="f" strokeweight="0">
                        <v:stroke miterlimit="83231f" joinstyle="miter"/>
                        <v:path arrowok="t" textboxrect="0,0,279844,275857"/>
                      </v:shape>
                      <w10:anchorlock/>
                    </v:group>
                  </w:pict>
                </mc:Fallback>
              </mc:AlternateContent>
            </w:r>
          </w:p>
        </w:tc>
        <w:tc>
          <w:tcPr>
            <w:tcW w:w="8214" w:type="dxa"/>
            <w:tcBorders>
              <w:top w:val="nil"/>
              <w:left w:val="nil"/>
              <w:bottom w:val="nil"/>
              <w:right w:val="nil"/>
            </w:tcBorders>
          </w:tcPr>
          <w:p w:rsidR="00E51DBB" w:rsidRDefault="00E51DBB">
            <w:pPr>
              <w:spacing w:after="0" w:line="259" w:lineRule="auto"/>
              <w:ind w:left="-2387" w:right="10602" w:firstLine="0"/>
            </w:pPr>
          </w:p>
          <w:tbl>
            <w:tblPr>
              <w:tblStyle w:val="TableGrid"/>
              <w:tblW w:w="8175" w:type="dxa"/>
              <w:tblInd w:w="39" w:type="dxa"/>
              <w:tblLayout w:type="fixed"/>
              <w:tblCellMar>
                <w:top w:w="64" w:type="dxa"/>
                <w:left w:w="141" w:type="dxa"/>
                <w:bottom w:w="0" w:type="dxa"/>
                <w:right w:w="115" w:type="dxa"/>
              </w:tblCellMar>
              <w:tblLook w:val="04A0" w:firstRow="1" w:lastRow="0" w:firstColumn="1" w:lastColumn="0" w:noHBand="0" w:noVBand="1"/>
            </w:tblPr>
            <w:tblGrid>
              <w:gridCol w:w="8175"/>
            </w:tblGrid>
            <w:tr w:rsidR="00E51DBB" w:rsidTr="00277C72">
              <w:trPr>
                <w:trHeight w:val="434"/>
              </w:trPr>
              <w:tc>
                <w:tcPr>
                  <w:tcW w:w="8175" w:type="dxa"/>
                  <w:tcBorders>
                    <w:top w:val="nil"/>
                    <w:left w:val="nil"/>
                    <w:bottom w:val="nil"/>
                    <w:right w:val="nil"/>
                  </w:tcBorders>
                  <w:shd w:val="clear" w:color="auto" w:fill="E4313D"/>
                </w:tcPr>
                <w:p w:rsidR="00E51DBB" w:rsidRDefault="009C30C7">
                  <w:pPr>
                    <w:framePr w:wrap="around" w:vAnchor="text" w:hAnchor="text" w:x="859" w:y="-115"/>
                    <w:spacing w:after="0" w:line="259" w:lineRule="auto"/>
                    <w:ind w:left="0" w:firstLine="0"/>
                    <w:suppressOverlap/>
                  </w:pPr>
                  <w:r>
                    <w:rPr>
                      <w:b/>
                      <w:color w:val="FFFEFD"/>
                      <w:sz w:val="20"/>
                    </w:rPr>
                    <w:t>Každodenní bankovnictví</w:t>
                  </w:r>
                </w:p>
              </w:tc>
            </w:tr>
          </w:tbl>
          <w:p w:rsidR="00E51DBB" w:rsidRDefault="00E51DBB">
            <w:pPr>
              <w:spacing w:after="160" w:line="259" w:lineRule="auto"/>
              <w:ind w:left="0" w:firstLine="0"/>
            </w:pPr>
          </w:p>
        </w:tc>
      </w:tr>
      <w:tr w:rsidR="00E51DBB" w:rsidTr="00277C72">
        <w:trPr>
          <w:trHeight w:val="500"/>
        </w:trPr>
        <w:tc>
          <w:tcPr>
            <w:tcW w:w="379" w:type="dxa"/>
            <w:vMerge/>
            <w:tcBorders>
              <w:top w:val="nil"/>
              <w:left w:val="nil"/>
              <w:bottom w:val="nil"/>
              <w:right w:val="nil"/>
            </w:tcBorders>
          </w:tcPr>
          <w:p w:rsidR="00E51DBB" w:rsidRDefault="00E51DBB">
            <w:pPr>
              <w:spacing w:after="160" w:line="259" w:lineRule="auto"/>
              <w:ind w:left="0" w:firstLine="0"/>
            </w:pPr>
          </w:p>
        </w:tc>
        <w:tc>
          <w:tcPr>
            <w:tcW w:w="8214" w:type="dxa"/>
            <w:tcBorders>
              <w:top w:val="nil"/>
              <w:left w:val="nil"/>
              <w:bottom w:val="nil"/>
              <w:right w:val="nil"/>
            </w:tcBorders>
          </w:tcPr>
          <w:p w:rsidR="00E51DBB" w:rsidRDefault="00E51DBB">
            <w:pPr>
              <w:spacing w:after="0" w:line="259" w:lineRule="auto"/>
              <w:ind w:left="-2387" w:right="10602" w:firstLine="0"/>
            </w:pPr>
          </w:p>
          <w:tbl>
            <w:tblPr>
              <w:tblStyle w:val="TableGrid"/>
              <w:tblW w:w="8175" w:type="dxa"/>
              <w:tblInd w:w="39" w:type="dxa"/>
              <w:tblLayout w:type="fixed"/>
              <w:tblCellMar>
                <w:top w:w="63" w:type="dxa"/>
                <w:left w:w="141" w:type="dxa"/>
                <w:bottom w:w="0" w:type="dxa"/>
                <w:right w:w="115" w:type="dxa"/>
              </w:tblCellMar>
              <w:tblLook w:val="04A0" w:firstRow="1" w:lastRow="0" w:firstColumn="1" w:lastColumn="0" w:noHBand="0" w:noVBand="1"/>
            </w:tblPr>
            <w:tblGrid>
              <w:gridCol w:w="8175"/>
            </w:tblGrid>
            <w:tr w:rsidR="00E51DBB" w:rsidTr="00277C72">
              <w:trPr>
                <w:trHeight w:val="434"/>
              </w:trPr>
              <w:tc>
                <w:tcPr>
                  <w:tcW w:w="8175" w:type="dxa"/>
                  <w:tcBorders>
                    <w:top w:val="nil"/>
                    <w:left w:val="nil"/>
                    <w:bottom w:val="nil"/>
                    <w:right w:val="nil"/>
                  </w:tcBorders>
                  <w:shd w:val="clear" w:color="auto" w:fill="ED689E"/>
                </w:tcPr>
                <w:p w:rsidR="00E51DBB" w:rsidRDefault="009C30C7">
                  <w:pPr>
                    <w:framePr w:wrap="around" w:vAnchor="text" w:hAnchor="text" w:x="859" w:y="-115"/>
                    <w:spacing w:after="0" w:line="259" w:lineRule="auto"/>
                    <w:ind w:left="0" w:firstLine="0"/>
                    <w:suppressOverlap/>
                  </w:pPr>
                  <w:r>
                    <w:rPr>
                      <w:b/>
                      <w:color w:val="FFFEFD"/>
                      <w:sz w:val="20"/>
                    </w:rPr>
                    <w:t>Financování (úvěry, záruky, směnky, dokumentární platby)</w:t>
                  </w:r>
                </w:p>
              </w:tc>
            </w:tr>
          </w:tbl>
          <w:p w:rsidR="00E51DBB" w:rsidRDefault="00E51DBB">
            <w:pPr>
              <w:spacing w:after="160" w:line="259" w:lineRule="auto"/>
              <w:ind w:left="0" w:firstLine="0"/>
            </w:pPr>
          </w:p>
        </w:tc>
      </w:tr>
      <w:tr w:rsidR="00E51DBB" w:rsidTr="00277C72">
        <w:trPr>
          <w:trHeight w:val="500"/>
        </w:trPr>
        <w:tc>
          <w:tcPr>
            <w:tcW w:w="379" w:type="dxa"/>
            <w:vMerge/>
            <w:tcBorders>
              <w:top w:val="nil"/>
              <w:left w:val="nil"/>
              <w:bottom w:val="nil"/>
              <w:right w:val="nil"/>
            </w:tcBorders>
          </w:tcPr>
          <w:p w:rsidR="00E51DBB" w:rsidRDefault="00E51DBB">
            <w:pPr>
              <w:spacing w:after="160" w:line="259" w:lineRule="auto"/>
              <w:ind w:left="0" w:firstLine="0"/>
            </w:pPr>
          </w:p>
        </w:tc>
        <w:tc>
          <w:tcPr>
            <w:tcW w:w="8214" w:type="dxa"/>
            <w:tcBorders>
              <w:top w:val="nil"/>
              <w:left w:val="nil"/>
              <w:bottom w:val="nil"/>
              <w:right w:val="nil"/>
            </w:tcBorders>
          </w:tcPr>
          <w:p w:rsidR="00E51DBB" w:rsidRDefault="00E51DBB">
            <w:pPr>
              <w:spacing w:after="0" w:line="259" w:lineRule="auto"/>
              <w:ind w:left="-2387" w:right="10602" w:firstLine="0"/>
            </w:pPr>
          </w:p>
          <w:tbl>
            <w:tblPr>
              <w:tblStyle w:val="TableGrid"/>
              <w:tblW w:w="8175" w:type="dxa"/>
              <w:tblInd w:w="39" w:type="dxa"/>
              <w:tblLayout w:type="fixed"/>
              <w:tblCellMar>
                <w:top w:w="75" w:type="dxa"/>
                <w:left w:w="141" w:type="dxa"/>
                <w:bottom w:w="0" w:type="dxa"/>
                <w:right w:w="115" w:type="dxa"/>
              </w:tblCellMar>
              <w:tblLook w:val="04A0" w:firstRow="1" w:lastRow="0" w:firstColumn="1" w:lastColumn="0" w:noHBand="0" w:noVBand="1"/>
            </w:tblPr>
            <w:tblGrid>
              <w:gridCol w:w="8175"/>
            </w:tblGrid>
            <w:tr w:rsidR="00E51DBB" w:rsidTr="00277C72">
              <w:trPr>
                <w:trHeight w:val="434"/>
              </w:trPr>
              <w:tc>
                <w:tcPr>
                  <w:tcW w:w="8175" w:type="dxa"/>
                  <w:tcBorders>
                    <w:top w:val="nil"/>
                    <w:left w:val="nil"/>
                    <w:bottom w:val="nil"/>
                    <w:right w:val="nil"/>
                  </w:tcBorders>
                  <w:shd w:val="clear" w:color="auto" w:fill="00AADA"/>
                </w:tcPr>
                <w:p w:rsidR="00E51DBB" w:rsidRDefault="009C30C7">
                  <w:pPr>
                    <w:framePr w:wrap="around" w:vAnchor="text" w:hAnchor="text" w:x="859" w:y="-115"/>
                    <w:spacing w:after="0" w:line="259" w:lineRule="auto"/>
                    <w:ind w:left="0" w:firstLine="0"/>
                    <w:suppressOverlap/>
                  </w:pPr>
                  <w:r>
                    <w:rPr>
                      <w:b/>
                      <w:color w:val="FFFEFD"/>
                      <w:sz w:val="20"/>
                    </w:rPr>
                    <w:t>Spoření a investování</w:t>
                  </w:r>
                </w:p>
              </w:tc>
            </w:tr>
          </w:tbl>
          <w:p w:rsidR="00E51DBB" w:rsidRDefault="00E51DBB">
            <w:pPr>
              <w:spacing w:after="160" w:line="259" w:lineRule="auto"/>
              <w:ind w:left="0" w:firstLine="0"/>
            </w:pPr>
          </w:p>
        </w:tc>
      </w:tr>
      <w:tr w:rsidR="00E51DBB" w:rsidTr="00277C72">
        <w:trPr>
          <w:trHeight w:val="500"/>
        </w:trPr>
        <w:tc>
          <w:tcPr>
            <w:tcW w:w="379" w:type="dxa"/>
            <w:vMerge/>
            <w:tcBorders>
              <w:top w:val="nil"/>
              <w:left w:val="nil"/>
              <w:bottom w:val="nil"/>
              <w:right w:val="nil"/>
            </w:tcBorders>
          </w:tcPr>
          <w:p w:rsidR="00E51DBB" w:rsidRDefault="00E51DBB">
            <w:pPr>
              <w:spacing w:after="160" w:line="259" w:lineRule="auto"/>
              <w:ind w:left="0" w:firstLine="0"/>
            </w:pPr>
          </w:p>
        </w:tc>
        <w:tc>
          <w:tcPr>
            <w:tcW w:w="8214" w:type="dxa"/>
            <w:tcBorders>
              <w:top w:val="nil"/>
              <w:left w:val="nil"/>
              <w:bottom w:val="nil"/>
              <w:right w:val="nil"/>
            </w:tcBorders>
          </w:tcPr>
          <w:p w:rsidR="00E51DBB" w:rsidRDefault="00E51DBB">
            <w:pPr>
              <w:spacing w:after="0" w:line="259" w:lineRule="auto"/>
              <w:ind w:left="-2387" w:right="10602" w:firstLine="0"/>
            </w:pPr>
          </w:p>
          <w:tbl>
            <w:tblPr>
              <w:tblStyle w:val="TableGrid"/>
              <w:tblW w:w="8175" w:type="dxa"/>
              <w:tblInd w:w="39" w:type="dxa"/>
              <w:tblLayout w:type="fixed"/>
              <w:tblCellMar>
                <w:top w:w="75" w:type="dxa"/>
                <w:left w:w="141" w:type="dxa"/>
                <w:bottom w:w="0" w:type="dxa"/>
                <w:right w:w="115" w:type="dxa"/>
              </w:tblCellMar>
              <w:tblLook w:val="04A0" w:firstRow="1" w:lastRow="0" w:firstColumn="1" w:lastColumn="0" w:noHBand="0" w:noVBand="1"/>
            </w:tblPr>
            <w:tblGrid>
              <w:gridCol w:w="8175"/>
            </w:tblGrid>
            <w:tr w:rsidR="00E51DBB" w:rsidTr="00277C72">
              <w:trPr>
                <w:trHeight w:val="434"/>
              </w:trPr>
              <w:tc>
                <w:tcPr>
                  <w:tcW w:w="8175" w:type="dxa"/>
                  <w:tcBorders>
                    <w:top w:val="nil"/>
                    <w:left w:val="nil"/>
                    <w:bottom w:val="nil"/>
                    <w:right w:val="nil"/>
                  </w:tcBorders>
                  <w:shd w:val="clear" w:color="auto" w:fill="8CBD3A"/>
                </w:tcPr>
                <w:p w:rsidR="00E51DBB" w:rsidRDefault="009C30C7">
                  <w:pPr>
                    <w:framePr w:wrap="around" w:vAnchor="text" w:hAnchor="text" w:x="859" w:y="-115"/>
                    <w:spacing w:after="0" w:line="259" w:lineRule="auto"/>
                    <w:ind w:left="0" w:firstLine="0"/>
                    <w:suppressOverlap/>
                  </w:pPr>
                  <w:r>
                    <w:rPr>
                      <w:b/>
                      <w:color w:val="FFFEFD"/>
                      <w:sz w:val="20"/>
                    </w:rPr>
                    <w:t>Pojištění</w:t>
                  </w:r>
                </w:p>
              </w:tc>
            </w:tr>
          </w:tbl>
          <w:p w:rsidR="00E51DBB" w:rsidRDefault="00E51DBB">
            <w:pPr>
              <w:spacing w:after="160" w:line="259" w:lineRule="auto"/>
              <w:ind w:left="0" w:firstLine="0"/>
            </w:pPr>
          </w:p>
        </w:tc>
      </w:tr>
      <w:tr w:rsidR="00E51DBB" w:rsidTr="00277C72">
        <w:trPr>
          <w:trHeight w:val="500"/>
        </w:trPr>
        <w:tc>
          <w:tcPr>
            <w:tcW w:w="379" w:type="dxa"/>
            <w:vMerge/>
            <w:tcBorders>
              <w:top w:val="nil"/>
              <w:left w:val="nil"/>
              <w:bottom w:val="nil"/>
              <w:right w:val="nil"/>
            </w:tcBorders>
          </w:tcPr>
          <w:p w:rsidR="00E51DBB" w:rsidRDefault="00E51DBB">
            <w:pPr>
              <w:spacing w:after="160" w:line="259" w:lineRule="auto"/>
              <w:ind w:left="0" w:firstLine="0"/>
            </w:pPr>
          </w:p>
        </w:tc>
        <w:tc>
          <w:tcPr>
            <w:tcW w:w="8214" w:type="dxa"/>
            <w:tcBorders>
              <w:top w:val="nil"/>
              <w:left w:val="nil"/>
              <w:bottom w:val="nil"/>
              <w:right w:val="nil"/>
            </w:tcBorders>
          </w:tcPr>
          <w:p w:rsidR="00E51DBB" w:rsidRDefault="00E51DBB">
            <w:pPr>
              <w:spacing w:after="0" w:line="259" w:lineRule="auto"/>
              <w:ind w:left="-2387" w:right="10602" w:firstLine="0"/>
            </w:pPr>
          </w:p>
          <w:tbl>
            <w:tblPr>
              <w:tblStyle w:val="TableGrid"/>
              <w:tblW w:w="8175" w:type="dxa"/>
              <w:tblInd w:w="39" w:type="dxa"/>
              <w:tblLayout w:type="fixed"/>
              <w:tblCellMar>
                <w:top w:w="68" w:type="dxa"/>
                <w:left w:w="141" w:type="dxa"/>
                <w:bottom w:w="0" w:type="dxa"/>
                <w:right w:w="115" w:type="dxa"/>
              </w:tblCellMar>
              <w:tblLook w:val="04A0" w:firstRow="1" w:lastRow="0" w:firstColumn="1" w:lastColumn="0" w:noHBand="0" w:noVBand="1"/>
            </w:tblPr>
            <w:tblGrid>
              <w:gridCol w:w="8175"/>
            </w:tblGrid>
            <w:tr w:rsidR="00E51DBB" w:rsidTr="00277C72">
              <w:trPr>
                <w:trHeight w:val="434"/>
              </w:trPr>
              <w:tc>
                <w:tcPr>
                  <w:tcW w:w="8175" w:type="dxa"/>
                  <w:tcBorders>
                    <w:top w:val="nil"/>
                    <w:left w:val="nil"/>
                    <w:bottom w:val="nil"/>
                    <w:right w:val="nil"/>
                  </w:tcBorders>
                  <w:shd w:val="clear" w:color="auto" w:fill="ED7639"/>
                </w:tcPr>
                <w:p w:rsidR="00E51DBB" w:rsidRDefault="009C30C7">
                  <w:pPr>
                    <w:framePr w:wrap="around" w:vAnchor="text" w:hAnchor="text" w:x="859" w:y="-115"/>
                    <w:spacing w:after="0" w:line="259" w:lineRule="auto"/>
                    <w:ind w:left="0" w:firstLine="0"/>
                    <w:suppressOverlap/>
                  </w:pPr>
                  <w:r>
                    <w:rPr>
                      <w:b/>
                      <w:color w:val="FFFEFD"/>
                      <w:sz w:val="20"/>
                    </w:rPr>
                    <w:t>Ostatní služby</w:t>
                  </w:r>
                </w:p>
              </w:tc>
            </w:tr>
          </w:tbl>
          <w:p w:rsidR="00E51DBB" w:rsidRDefault="00E51DBB">
            <w:pPr>
              <w:spacing w:after="160" w:line="259" w:lineRule="auto"/>
              <w:ind w:left="0" w:firstLine="0"/>
            </w:pPr>
          </w:p>
        </w:tc>
      </w:tr>
      <w:tr w:rsidR="00E51DBB" w:rsidTr="00277C72">
        <w:trPr>
          <w:trHeight w:val="468"/>
        </w:trPr>
        <w:tc>
          <w:tcPr>
            <w:tcW w:w="379" w:type="dxa"/>
            <w:vMerge/>
            <w:tcBorders>
              <w:top w:val="nil"/>
              <w:left w:val="nil"/>
              <w:bottom w:val="nil"/>
              <w:right w:val="nil"/>
            </w:tcBorders>
          </w:tcPr>
          <w:p w:rsidR="00E51DBB" w:rsidRDefault="00E51DBB">
            <w:pPr>
              <w:spacing w:after="160" w:line="259" w:lineRule="auto"/>
              <w:ind w:left="0" w:firstLine="0"/>
            </w:pPr>
          </w:p>
        </w:tc>
        <w:tc>
          <w:tcPr>
            <w:tcW w:w="8214" w:type="dxa"/>
            <w:tcBorders>
              <w:top w:val="nil"/>
              <w:left w:val="nil"/>
              <w:bottom w:val="nil"/>
              <w:right w:val="nil"/>
            </w:tcBorders>
          </w:tcPr>
          <w:p w:rsidR="00E51DBB" w:rsidRDefault="00E51DBB">
            <w:pPr>
              <w:spacing w:after="0" w:line="259" w:lineRule="auto"/>
              <w:ind w:left="-2387" w:right="10602" w:firstLine="0"/>
            </w:pPr>
          </w:p>
          <w:tbl>
            <w:tblPr>
              <w:tblStyle w:val="TableGrid"/>
              <w:tblW w:w="8175" w:type="dxa"/>
              <w:tblInd w:w="39" w:type="dxa"/>
              <w:tblLayout w:type="fixed"/>
              <w:tblCellMar>
                <w:top w:w="67" w:type="dxa"/>
                <w:left w:w="141" w:type="dxa"/>
                <w:bottom w:w="0" w:type="dxa"/>
                <w:right w:w="115" w:type="dxa"/>
              </w:tblCellMar>
              <w:tblLook w:val="04A0" w:firstRow="1" w:lastRow="0" w:firstColumn="1" w:lastColumn="0" w:noHBand="0" w:noVBand="1"/>
            </w:tblPr>
            <w:tblGrid>
              <w:gridCol w:w="8175"/>
            </w:tblGrid>
            <w:tr w:rsidR="00E51DBB" w:rsidTr="00277C72">
              <w:trPr>
                <w:trHeight w:val="434"/>
              </w:trPr>
              <w:tc>
                <w:tcPr>
                  <w:tcW w:w="8175" w:type="dxa"/>
                  <w:tcBorders>
                    <w:top w:val="nil"/>
                    <w:left w:val="nil"/>
                    <w:bottom w:val="nil"/>
                    <w:right w:val="nil"/>
                  </w:tcBorders>
                  <w:shd w:val="clear" w:color="auto" w:fill="FCC43C"/>
                </w:tcPr>
                <w:p w:rsidR="00E51DBB" w:rsidRDefault="009C30C7">
                  <w:pPr>
                    <w:framePr w:wrap="around" w:vAnchor="text" w:hAnchor="text" w:x="859" w:y="-115"/>
                    <w:spacing w:after="0" w:line="259" w:lineRule="auto"/>
                    <w:ind w:left="0" w:firstLine="0"/>
                    <w:suppressOverlap/>
                  </w:pPr>
                  <w:r>
                    <w:rPr>
                      <w:b/>
                      <w:color w:val="FFFEFD"/>
                      <w:sz w:val="20"/>
                    </w:rPr>
                    <w:t>Zkratky a všeobecná ustanovení</w:t>
                  </w:r>
                </w:p>
              </w:tc>
            </w:tr>
          </w:tbl>
          <w:p w:rsidR="00E51DBB" w:rsidRDefault="00E51DBB">
            <w:pPr>
              <w:spacing w:after="160" w:line="259" w:lineRule="auto"/>
              <w:ind w:left="0" w:firstLine="0"/>
            </w:pPr>
          </w:p>
        </w:tc>
      </w:tr>
    </w:tbl>
    <w:p w:rsidR="00E51DBB" w:rsidRDefault="009C30C7">
      <w:pPr>
        <w:pStyle w:val="Nadpis1"/>
        <w:spacing w:after="185" w:line="265" w:lineRule="auto"/>
        <w:ind w:left="368" w:right="-9386" w:hanging="10"/>
      </w:pPr>
      <w:r>
        <w:rPr>
          <w:rFonts w:ascii="Times New Roman" w:eastAsia="Times New Roman" w:hAnsi="Times New Roman" w:cs="Times New Roman"/>
          <w:b w:val="0"/>
          <w:color w:val="E4313D"/>
          <w:sz w:val="24"/>
        </w:rPr>
        <w:t>&gt;&gt;</w:t>
      </w:r>
    </w:p>
    <w:p w:rsidR="00E51DBB" w:rsidRDefault="009C30C7">
      <w:pPr>
        <w:spacing w:after="180"/>
        <w:ind w:left="368" w:right="-9386"/>
      </w:pPr>
      <w:r>
        <w:rPr>
          <w:rFonts w:ascii="Times New Roman" w:eastAsia="Times New Roman" w:hAnsi="Times New Roman" w:cs="Times New Roman"/>
          <w:color w:val="E4313D"/>
          <w:sz w:val="24"/>
        </w:rPr>
        <w:t>&gt;&gt;</w:t>
      </w:r>
    </w:p>
    <w:p w:rsidR="00E51DBB" w:rsidRDefault="009C30C7">
      <w:pPr>
        <w:spacing w:after="200"/>
        <w:ind w:left="368" w:right="-9386"/>
      </w:pPr>
      <w:r>
        <w:rPr>
          <w:rFonts w:ascii="Times New Roman" w:eastAsia="Times New Roman" w:hAnsi="Times New Roman" w:cs="Times New Roman"/>
          <w:color w:val="E4313D"/>
          <w:sz w:val="24"/>
        </w:rPr>
        <w:t>&gt;&gt;</w:t>
      </w:r>
    </w:p>
    <w:p w:rsidR="00E51DBB" w:rsidRDefault="009C30C7">
      <w:pPr>
        <w:spacing w:after="200"/>
        <w:ind w:left="368" w:right="-9386"/>
      </w:pPr>
      <w:r>
        <w:rPr>
          <w:rFonts w:ascii="Times New Roman" w:eastAsia="Times New Roman" w:hAnsi="Times New Roman" w:cs="Times New Roman"/>
          <w:color w:val="E4313D"/>
          <w:sz w:val="24"/>
        </w:rPr>
        <w:t>&gt;&gt;</w:t>
      </w:r>
    </w:p>
    <w:p w:rsidR="00E51DBB" w:rsidRDefault="009C30C7">
      <w:pPr>
        <w:spacing w:after="194"/>
        <w:ind w:left="368" w:right="-9386"/>
      </w:pPr>
      <w:r>
        <w:rPr>
          <w:rFonts w:ascii="Times New Roman" w:eastAsia="Times New Roman" w:hAnsi="Times New Roman" w:cs="Times New Roman"/>
          <w:color w:val="E4313D"/>
          <w:sz w:val="24"/>
        </w:rPr>
        <w:t>&gt;&gt;</w:t>
      </w:r>
    </w:p>
    <w:p w:rsidR="00E51DBB" w:rsidRDefault="009C30C7">
      <w:pPr>
        <w:spacing w:after="5710"/>
        <w:ind w:left="368" w:right="-9386"/>
      </w:pPr>
      <w:r>
        <w:rPr>
          <w:rFonts w:ascii="Times New Roman" w:eastAsia="Times New Roman" w:hAnsi="Times New Roman" w:cs="Times New Roman"/>
          <w:color w:val="E4313D"/>
          <w:sz w:val="24"/>
        </w:rPr>
        <w:t>&gt;&gt;</w:t>
      </w:r>
    </w:p>
    <w:p w:rsidR="00E51DBB" w:rsidRDefault="009C30C7">
      <w:pPr>
        <w:spacing w:after="0" w:line="259" w:lineRule="auto"/>
        <w:ind w:left="0" w:firstLine="0"/>
        <w:jc w:val="right"/>
      </w:pPr>
      <w:r>
        <w:rPr>
          <w:b/>
          <w:color w:val="737473"/>
          <w:sz w:val="20"/>
        </w:rPr>
        <w:t>Platnost Sazebníku od 5. 12. 2017</w:t>
      </w:r>
    </w:p>
    <w:p w:rsidR="00E51DBB" w:rsidRDefault="009C30C7">
      <w:pPr>
        <w:pStyle w:val="Nadpis1"/>
      </w:pPr>
      <w:r>
        <w:t>Záleží nám na Vaší spokojenosti</w:t>
      </w:r>
    </w:p>
    <w:p w:rsidR="00E51DBB" w:rsidRDefault="009C30C7">
      <w:pPr>
        <w:spacing w:after="945" w:line="259" w:lineRule="auto"/>
        <w:ind w:left="9" w:right="359" w:firstLine="0"/>
      </w:pPr>
      <w:r>
        <w:rPr>
          <w:b/>
          <w:color w:val="737473"/>
          <w:sz w:val="18"/>
        </w:rPr>
        <w:t xml:space="preserve">Komerční banka neustále usiluje o poskytování služeb nejvyšší kvality, k čemuž se zavázala v rámci programu </w:t>
      </w:r>
      <w:hyperlink r:id="rId7">
        <w:r>
          <w:rPr>
            <w:b/>
            <w:color w:val="737473"/>
            <w:sz w:val="18"/>
            <w:u w:val="single" w:color="737473"/>
          </w:rPr>
          <w:t>Garance kvality</w:t>
        </w:r>
      </w:hyperlink>
      <w:r>
        <w:rPr>
          <w:b/>
          <w:color w:val="737473"/>
          <w:sz w:val="18"/>
        </w:rPr>
        <w:t>. Nastane-li však přesto situace, kdy nejste spokojeni s vedením Vašeho účtu nebo s nabízenými službami, Vaši případnou stížnost či reklamaci je připraven řešit Váš bankovní poradce. Pokud by ji nevy</w:t>
      </w:r>
      <w:r>
        <w:rPr>
          <w:b/>
          <w:color w:val="737473"/>
          <w:sz w:val="18"/>
        </w:rPr>
        <w:t>řešil k Vaší úplné spokojenosti, můžete se písemně obrátit na Vaši pobočku. Jestliže nejste spokojeni s řešením ze strany pobočky, obraťte se prosím na útvar Kvalita a zákaznická zkušenost. V případě, že nesouhlasíte ani s tímto řešením, je možné se písemn</w:t>
      </w:r>
      <w:r>
        <w:rPr>
          <w:b/>
          <w:color w:val="737473"/>
          <w:sz w:val="18"/>
        </w:rPr>
        <w:t>ě obrátit v duchu principů Charty ombudsmana, na nezávislého ombudsmana skupiny Komerční banky.</w:t>
      </w:r>
    </w:p>
    <w:tbl>
      <w:tblPr>
        <w:tblStyle w:val="TableGrid"/>
        <w:tblW w:w="7204" w:type="dxa"/>
        <w:tblInd w:w="-305" w:type="dxa"/>
        <w:tblLayout w:type="fixed"/>
        <w:tblCellMar>
          <w:top w:w="0" w:type="dxa"/>
          <w:left w:w="0" w:type="dxa"/>
          <w:bottom w:w="0" w:type="dxa"/>
          <w:right w:w="0" w:type="dxa"/>
        </w:tblCellMar>
        <w:tblLook w:val="04A0" w:firstRow="1" w:lastRow="0" w:firstColumn="1" w:lastColumn="0" w:noHBand="0" w:noVBand="1"/>
      </w:tblPr>
      <w:tblGrid>
        <w:gridCol w:w="3789"/>
        <w:gridCol w:w="3415"/>
      </w:tblGrid>
      <w:tr w:rsidR="00E51DBB" w:rsidTr="00277C72">
        <w:trPr>
          <w:trHeight w:val="363"/>
        </w:trPr>
        <w:tc>
          <w:tcPr>
            <w:tcW w:w="3789" w:type="dxa"/>
            <w:tcBorders>
              <w:top w:val="nil"/>
              <w:left w:val="nil"/>
              <w:bottom w:val="nil"/>
              <w:right w:val="nil"/>
            </w:tcBorders>
          </w:tcPr>
          <w:p w:rsidR="00E51DBB" w:rsidRDefault="009C30C7">
            <w:pPr>
              <w:spacing w:after="0" w:line="259" w:lineRule="auto"/>
              <w:ind w:left="0" w:firstLine="0"/>
            </w:pPr>
            <w:r>
              <w:rPr>
                <w:rFonts w:ascii="Times New Roman" w:eastAsia="Times New Roman" w:hAnsi="Times New Roman" w:cs="Times New Roman"/>
                <w:color w:val="FFFEFD"/>
                <w:sz w:val="24"/>
                <w:shd w:val="clear" w:color="auto" w:fill="999A9A"/>
              </w:rPr>
              <w:t>&gt;&gt;</w:t>
            </w:r>
          </w:p>
        </w:tc>
        <w:tc>
          <w:tcPr>
            <w:tcW w:w="3415" w:type="dxa"/>
            <w:tcBorders>
              <w:top w:val="nil"/>
              <w:left w:val="nil"/>
              <w:bottom w:val="nil"/>
              <w:right w:val="nil"/>
            </w:tcBorders>
          </w:tcPr>
          <w:p w:rsidR="00E51DBB" w:rsidRDefault="009C30C7">
            <w:pPr>
              <w:spacing w:after="0" w:line="259" w:lineRule="auto"/>
              <w:ind w:left="0" w:firstLine="0"/>
            </w:pPr>
            <w:r>
              <w:rPr>
                <w:rFonts w:ascii="Times New Roman" w:eastAsia="Times New Roman" w:hAnsi="Times New Roman" w:cs="Times New Roman"/>
                <w:color w:val="FFFEFD"/>
                <w:sz w:val="24"/>
                <w:shd w:val="clear" w:color="auto" w:fill="999A9A"/>
              </w:rPr>
              <w:t>&gt;&gt;</w:t>
            </w:r>
          </w:p>
        </w:tc>
      </w:tr>
      <w:tr w:rsidR="00E51DBB" w:rsidTr="00277C72">
        <w:trPr>
          <w:trHeight w:val="1275"/>
        </w:trPr>
        <w:tc>
          <w:tcPr>
            <w:tcW w:w="3789" w:type="dxa"/>
            <w:tcBorders>
              <w:top w:val="nil"/>
              <w:left w:val="nil"/>
              <w:bottom w:val="nil"/>
              <w:right w:val="nil"/>
            </w:tcBorders>
            <w:vAlign w:val="bottom"/>
          </w:tcPr>
          <w:p w:rsidR="00E51DBB" w:rsidRDefault="009C30C7">
            <w:pPr>
              <w:spacing w:after="63" w:line="259" w:lineRule="auto"/>
              <w:ind w:left="315" w:firstLine="0"/>
            </w:pPr>
            <w:r>
              <w:rPr>
                <w:b/>
                <w:color w:val="737473"/>
                <w:sz w:val="18"/>
              </w:rPr>
              <w:t>Komerční banka, a. s.</w:t>
            </w:r>
          </w:p>
          <w:p w:rsidR="00E51DBB" w:rsidRDefault="009C30C7">
            <w:pPr>
              <w:spacing w:after="63" w:line="259" w:lineRule="auto"/>
              <w:ind w:left="315" w:firstLine="0"/>
            </w:pPr>
            <w:r>
              <w:rPr>
                <w:b/>
                <w:color w:val="737473"/>
                <w:sz w:val="18"/>
              </w:rPr>
              <w:t>Kvalita a zákaznická zkušenost</w:t>
            </w:r>
          </w:p>
          <w:p w:rsidR="00E51DBB" w:rsidRDefault="009C30C7">
            <w:pPr>
              <w:spacing w:after="63" w:line="259" w:lineRule="auto"/>
              <w:ind w:left="315" w:firstLine="0"/>
            </w:pPr>
            <w:r>
              <w:rPr>
                <w:b/>
                <w:color w:val="737473"/>
                <w:sz w:val="18"/>
              </w:rPr>
              <w:t>Na Příkopě 969/33</w:t>
            </w:r>
          </w:p>
          <w:p w:rsidR="00E51DBB" w:rsidRDefault="009C30C7">
            <w:pPr>
              <w:spacing w:after="0" w:line="259" w:lineRule="auto"/>
              <w:ind w:left="315" w:firstLine="0"/>
            </w:pPr>
            <w:r>
              <w:rPr>
                <w:b/>
                <w:color w:val="737473"/>
                <w:sz w:val="18"/>
              </w:rPr>
              <w:t>114 07 Praha 1</w:t>
            </w:r>
          </w:p>
        </w:tc>
        <w:tc>
          <w:tcPr>
            <w:tcW w:w="3415" w:type="dxa"/>
            <w:tcBorders>
              <w:top w:val="nil"/>
              <w:left w:val="nil"/>
              <w:bottom w:val="nil"/>
              <w:right w:val="nil"/>
            </w:tcBorders>
            <w:vAlign w:val="bottom"/>
          </w:tcPr>
          <w:p w:rsidR="00E51DBB" w:rsidRDefault="009C30C7">
            <w:pPr>
              <w:spacing w:after="63" w:line="259" w:lineRule="auto"/>
              <w:ind w:left="0" w:firstLine="0"/>
              <w:jc w:val="right"/>
            </w:pPr>
            <w:r>
              <w:rPr>
                <w:b/>
                <w:color w:val="737473"/>
                <w:sz w:val="18"/>
              </w:rPr>
              <w:t>Ombudsman skupiny Komerční banky</w:t>
            </w:r>
          </w:p>
          <w:p w:rsidR="00E51DBB" w:rsidRDefault="009C30C7">
            <w:pPr>
              <w:spacing w:after="0" w:line="259" w:lineRule="auto"/>
              <w:ind w:left="324" w:right="1281" w:firstLine="0"/>
            </w:pPr>
            <w:r>
              <w:rPr>
                <w:b/>
                <w:color w:val="737473"/>
                <w:sz w:val="18"/>
              </w:rPr>
              <w:t xml:space="preserve">Na Příkopě 969/33 114 07 Praha 1 </w:t>
            </w:r>
            <w:r>
              <w:rPr>
                <w:b/>
                <w:color w:val="EC6F62"/>
                <w:sz w:val="18"/>
                <w:u w:val="single" w:color="EC6F62"/>
              </w:rPr>
              <w:t>ombudsman@kb.cz</w:t>
            </w:r>
          </w:p>
        </w:tc>
      </w:tr>
    </w:tbl>
    <w:p w:rsidR="00E51DBB" w:rsidRDefault="009C30C7">
      <w:pPr>
        <w:spacing w:after="1549" w:line="259" w:lineRule="auto"/>
        <w:ind w:left="9" w:firstLine="0"/>
      </w:pPr>
      <w:r>
        <w:rPr>
          <w:b/>
          <w:color w:val="EC6F62"/>
          <w:sz w:val="18"/>
          <w:u w:val="single" w:color="EC6F62"/>
        </w:rPr>
        <w:t>stiznostiareklamace@kb.cz</w:t>
      </w:r>
    </w:p>
    <w:p w:rsidR="00E51DBB" w:rsidRDefault="009C30C7">
      <w:pPr>
        <w:pStyle w:val="Nadpis2"/>
        <w:ind w:right="94"/>
      </w:pPr>
      <w:r>
        <w:t>Neuplatňujeme skryté poplatky</w:t>
      </w:r>
    </w:p>
    <w:p w:rsidR="00E51DBB" w:rsidRDefault="009C30C7">
      <w:pPr>
        <w:shd w:val="clear" w:color="auto" w:fill="999A9A"/>
        <w:spacing w:after="0" w:line="328" w:lineRule="auto"/>
        <w:ind w:left="0" w:right="94" w:firstLine="0"/>
      </w:pPr>
      <w:r>
        <w:rPr>
          <w:b/>
          <w:color w:val="FFFEFD"/>
          <w:sz w:val="18"/>
        </w:rPr>
        <w:t xml:space="preserve">Nabízíme Vám kompletní Sazebník KB, který Vám poskytne informace o poplatcích. Abychom Vám orientaci co  nejvíce ulehčili, vydáváme Sazebník v přehledné a jednoduché formě. Neuplatňujeme skryté poplatky, proto Vám  nabízíme plnou verzi Sazebníku dostupnou </w:t>
      </w:r>
      <w:r>
        <w:rPr>
          <w:b/>
          <w:color w:val="FFFEFD"/>
          <w:sz w:val="18"/>
        </w:rPr>
        <w:t>na obchodních místech KB i na internetu.</w:t>
      </w:r>
    </w:p>
    <w:p w:rsidR="00E51DBB" w:rsidRDefault="00E51DBB">
      <w:pPr>
        <w:sectPr w:rsidR="00E51DBB">
          <w:headerReference w:type="even" r:id="rId8"/>
          <w:headerReference w:type="default" r:id="rId9"/>
          <w:footerReference w:type="even" r:id="rId10"/>
          <w:footerReference w:type="default" r:id="rId11"/>
          <w:headerReference w:type="first" r:id="rId12"/>
          <w:footerReference w:type="first" r:id="rId13"/>
          <w:pgSz w:w="11282" w:h="16838"/>
          <w:pgMar w:top="1748" w:right="680" w:bottom="633" w:left="1049" w:header="708" w:footer="708" w:gutter="0"/>
          <w:cols w:space="708"/>
          <w:titlePg/>
        </w:sectPr>
      </w:pPr>
    </w:p>
    <w:p w:rsidR="00E51DBB" w:rsidRDefault="009C30C7">
      <w:pPr>
        <w:spacing w:after="0" w:line="259" w:lineRule="auto"/>
        <w:ind w:left="-256" w:right="10582"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0443" name="Group 90443"/>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830" name="Shape 137830"/>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37831" name="Shape 137831"/>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3" name="Rectangle 143"/>
                        <wps:cNvSpPr/>
                        <wps:spPr>
                          <a:xfrm>
                            <a:off x="5202000" y="1547792"/>
                            <a:ext cx="1388187" cy="323800"/>
                          </a:xfrm>
                          <a:prstGeom prst="rect">
                            <a:avLst/>
                          </a:prstGeom>
                          <a:ln>
                            <a:noFill/>
                          </a:ln>
                        </wps:spPr>
                        <wps:txbx>
                          <w:txbxContent>
                            <w:p w:rsidR="00E51DBB" w:rsidRDefault="009C30C7">
                              <w:pPr>
                                <w:spacing w:after="160" w:line="259" w:lineRule="auto"/>
                                <w:ind w:left="0" w:firstLine="0"/>
                              </w:pPr>
                              <w:r>
                                <w:rPr>
                                  <w:b/>
                                  <w:color w:val="E4313D"/>
                                  <w:w w:val="111"/>
                                  <w:sz w:val="30"/>
                                </w:rPr>
                                <w:t>Každodenní</w:t>
                              </w:r>
                              <w:r>
                                <w:rPr>
                                  <w:b/>
                                  <w:color w:val="E4313D"/>
                                  <w:spacing w:val="4"/>
                                  <w:w w:val="111"/>
                                  <w:sz w:val="30"/>
                                </w:rPr>
                                <w:t xml:space="preserve"> </w:t>
                              </w:r>
                            </w:p>
                          </w:txbxContent>
                        </wps:txbx>
                        <wps:bodyPr horzOverflow="overflow" vert="horz" lIns="0" tIns="0" rIns="0" bIns="0" rtlCol="0">
                          <a:noAutofit/>
                        </wps:bodyPr>
                      </wps:wsp>
                      <wps:wsp>
                        <wps:cNvPr id="144" name="Rectangle 144"/>
                        <wps:cNvSpPr/>
                        <wps:spPr>
                          <a:xfrm>
                            <a:off x="5202000" y="1763629"/>
                            <a:ext cx="1414790" cy="323800"/>
                          </a:xfrm>
                          <a:prstGeom prst="rect">
                            <a:avLst/>
                          </a:prstGeom>
                          <a:ln>
                            <a:noFill/>
                          </a:ln>
                        </wps:spPr>
                        <wps:txbx>
                          <w:txbxContent>
                            <w:p w:rsidR="00E51DBB" w:rsidRDefault="009C30C7">
                              <w:pPr>
                                <w:spacing w:after="160" w:line="259" w:lineRule="auto"/>
                                <w:ind w:left="0" w:firstLine="0"/>
                              </w:pPr>
                              <w:r>
                                <w:rPr>
                                  <w:b/>
                                  <w:color w:val="E4313D"/>
                                  <w:w w:val="110"/>
                                  <w:sz w:val="30"/>
                                </w:rPr>
                                <w:t>bankovnictví</w:t>
                              </w:r>
                            </w:p>
                          </w:txbxContent>
                        </wps:txbx>
                        <wps:bodyPr horzOverflow="overflow" vert="horz" lIns="0" tIns="0" rIns="0" bIns="0" rtlCol="0">
                          <a:noAutofit/>
                        </wps:bodyPr>
                      </wps:wsp>
                      <wps:wsp>
                        <wps:cNvPr id="137837" name="Shape 137837"/>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6" name="Rectangle 146"/>
                        <wps:cNvSpPr/>
                        <wps:spPr>
                          <a:xfrm>
                            <a:off x="1610270" y="4718732"/>
                            <a:ext cx="1868635" cy="215867"/>
                          </a:xfrm>
                          <a:prstGeom prst="rect">
                            <a:avLst/>
                          </a:prstGeom>
                          <a:ln>
                            <a:noFill/>
                          </a:ln>
                        </wps:spPr>
                        <wps:txbx>
                          <w:txbxContent>
                            <w:p w:rsidR="00E51DBB" w:rsidRDefault="009C30C7">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wps:txbx>
                        <wps:bodyPr horzOverflow="overflow" vert="horz" lIns="0" tIns="0" rIns="0" bIns="0" rtlCol="0">
                          <a:noAutofit/>
                        </wps:bodyPr>
                      </wps:wsp>
                      <wps:wsp>
                        <wps:cNvPr id="137842" name="Shape 137842"/>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3" name="Shape 137843"/>
                        <wps:cNvSpPr/>
                        <wps:spPr>
                          <a:xfrm>
                            <a:off x="1825206" y="5943600"/>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4" name="Shape 137844"/>
                        <wps:cNvSpPr/>
                        <wps:spPr>
                          <a:xfrm>
                            <a:off x="1825206" y="6259500"/>
                            <a:ext cx="4906798" cy="275856"/>
                          </a:xfrm>
                          <a:custGeom>
                            <a:avLst/>
                            <a:gdLst/>
                            <a:ahLst/>
                            <a:cxnLst/>
                            <a:rect l="0" t="0" r="0" b="0"/>
                            <a:pathLst>
                              <a:path w="4906798" h="275856">
                                <a:moveTo>
                                  <a:pt x="0" y="0"/>
                                </a:moveTo>
                                <a:lnTo>
                                  <a:pt x="4906798" y="0"/>
                                </a:lnTo>
                                <a:lnTo>
                                  <a:pt x="4906798" y="275856"/>
                                </a:lnTo>
                                <a:lnTo>
                                  <a:pt x="0" y="27585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5" name="Shape 137845"/>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6" name="Shape 137846"/>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 name="Rectangle 152"/>
                        <wps:cNvSpPr/>
                        <wps:spPr>
                          <a:xfrm>
                            <a:off x="1564370" y="5071877"/>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3" name="Rectangle 153"/>
                        <wps:cNvSpPr/>
                        <wps:spPr>
                          <a:xfrm>
                            <a:off x="1276334" y="4762658"/>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4" name="Rectangle 154"/>
                        <wps:cNvSpPr/>
                        <wps:spPr>
                          <a:xfrm>
                            <a:off x="1564370" y="5376677"/>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5" name="Rectangle 155"/>
                        <wps:cNvSpPr/>
                        <wps:spPr>
                          <a:xfrm>
                            <a:off x="1564370" y="5719577"/>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6" name="Rectangle 156"/>
                        <wps:cNvSpPr/>
                        <wps:spPr>
                          <a:xfrm>
                            <a:off x="1564370" y="6032150"/>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7" name="Rectangle 157"/>
                        <wps:cNvSpPr/>
                        <wps:spPr>
                          <a:xfrm>
                            <a:off x="1564370" y="6348075"/>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8" name="Rectangle 158"/>
                        <wps:cNvSpPr/>
                        <wps:spPr>
                          <a:xfrm>
                            <a:off x="1935000" y="5034632"/>
                            <a:ext cx="1547216" cy="215867"/>
                          </a:xfrm>
                          <a:prstGeom prst="rect">
                            <a:avLst/>
                          </a:prstGeom>
                          <a:ln>
                            <a:noFill/>
                          </a:ln>
                        </wps:spPr>
                        <wps:txbx>
                          <w:txbxContent>
                            <w:p w:rsidR="00E51DBB" w:rsidRDefault="009C30C7">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wps:txbx>
                        <wps:bodyPr horzOverflow="overflow" vert="horz" lIns="0" tIns="0" rIns="0" bIns="0" rtlCol="0">
                          <a:noAutofit/>
                        </wps:bodyPr>
                      </wps:wsp>
                      <wps:wsp>
                        <wps:cNvPr id="159" name="Rectangle 159"/>
                        <wps:cNvSpPr/>
                        <wps:spPr>
                          <a:xfrm>
                            <a:off x="1935000" y="5350481"/>
                            <a:ext cx="1370536" cy="215867"/>
                          </a:xfrm>
                          <a:prstGeom prst="rect">
                            <a:avLst/>
                          </a:prstGeom>
                          <a:ln>
                            <a:noFill/>
                          </a:ln>
                        </wps:spPr>
                        <wps:txbx>
                          <w:txbxContent>
                            <w:p w:rsidR="00E51DBB" w:rsidRDefault="009C30C7">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wps:txbx>
                        <wps:bodyPr horzOverflow="overflow" vert="horz" lIns="0" tIns="0" rIns="0" bIns="0" rtlCol="0">
                          <a:noAutofit/>
                        </wps:bodyPr>
                      </wps:wsp>
                      <wps:wsp>
                        <wps:cNvPr id="160" name="Rectangle 160"/>
                        <wps:cNvSpPr/>
                        <wps:spPr>
                          <a:xfrm>
                            <a:off x="1935000" y="5666330"/>
                            <a:ext cx="411634" cy="215867"/>
                          </a:xfrm>
                          <a:prstGeom prst="rect">
                            <a:avLst/>
                          </a:prstGeom>
                          <a:ln>
                            <a:noFill/>
                          </a:ln>
                        </wps:spPr>
                        <wps:txbx>
                          <w:txbxContent>
                            <w:p w:rsidR="00E51DBB" w:rsidRDefault="009C30C7">
                              <w:pPr>
                                <w:spacing w:after="160" w:line="259" w:lineRule="auto"/>
                                <w:ind w:left="0" w:firstLine="0"/>
                              </w:pPr>
                              <w:r>
                                <w:rPr>
                                  <w:b/>
                                  <w:color w:val="E4313D"/>
                                  <w:w w:val="116"/>
                                  <w:sz w:val="20"/>
                                </w:rPr>
                                <w:t>Karty</w:t>
                              </w:r>
                            </w:p>
                          </w:txbxContent>
                        </wps:txbx>
                        <wps:bodyPr horzOverflow="overflow" vert="horz" lIns="0" tIns="0" rIns="0" bIns="0" rtlCol="0">
                          <a:noAutofit/>
                        </wps:bodyPr>
                      </wps:wsp>
                      <wps:wsp>
                        <wps:cNvPr id="161" name="Rectangle 161"/>
                        <wps:cNvSpPr/>
                        <wps:spPr>
                          <a:xfrm>
                            <a:off x="1935000" y="5982179"/>
                            <a:ext cx="1447880" cy="215867"/>
                          </a:xfrm>
                          <a:prstGeom prst="rect">
                            <a:avLst/>
                          </a:prstGeom>
                          <a:ln>
                            <a:noFill/>
                          </a:ln>
                        </wps:spPr>
                        <wps:txbx>
                          <w:txbxContent>
                            <w:p w:rsidR="00E51DBB" w:rsidRDefault="009C30C7">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wps:txbx>
                        <wps:bodyPr horzOverflow="overflow" vert="horz" lIns="0" tIns="0" rIns="0" bIns="0" rtlCol="0">
                          <a:noAutofit/>
                        </wps:bodyPr>
                      </wps:wsp>
                      <wps:wsp>
                        <wps:cNvPr id="162" name="Rectangle 162"/>
                        <wps:cNvSpPr/>
                        <wps:spPr>
                          <a:xfrm>
                            <a:off x="1935000" y="6298028"/>
                            <a:ext cx="983039" cy="215867"/>
                          </a:xfrm>
                          <a:prstGeom prst="rect">
                            <a:avLst/>
                          </a:prstGeom>
                          <a:ln>
                            <a:noFill/>
                          </a:ln>
                        </wps:spPr>
                        <wps:txbx>
                          <w:txbxContent>
                            <w:p w:rsidR="00E51DBB" w:rsidRDefault="009C30C7">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wps:txbx>
                        <wps:bodyPr horzOverflow="overflow" vert="horz" lIns="0" tIns="0" rIns="0" bIns="0" rtlCol="0">
                          <a:noAutofit/>
                        </wps:bodyPr>
                      </wps:wsp>
                    </wpg:wgp>
                  </a:graphicData>
                </a:graphic>
              </wp:anchor>
            </w:drawing>
          </mc:Choice>
          <mc:Fallback>
            <w:pict>
              <v:group id="Group 90443" o:spid="_x0000_s1026" style="position:absolute;left:0;text-align:left;margin-left:0;margin-top:0;width:564.1pt;height:841.9pt;z-index:251659264;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">
                <v:shape id="Shape 137830" o:spid="_x0000_s102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f3sUA&#10;AADfAAAADwAAAGRycy9kb3ducmV2LnhtbERPTWsCMRC9F/wPYYTeatJaVLZGkZbSloJQK0Jv42a6&#10;WdxMlk3U9d93DgWPj/c9X/ahUSfqUh3Zwv3IgCIuo6u5srD9fr2bgUoZ2WETmSxcKMFyMbiZY+Hi&#10;mb/otMmVkhBOBVrwObeF1qn0FDCNYkss3G/sAmaBXaVdh2cJD41+MGaiA9YsDR5bevZUHjbHYOE4&#10;3a6N3/+8md0k7S6PLx/rz31r7e2wXz2BytTnq/jf/e5k/ng6G8sD+SMA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J/exQAAAN8AAAAPAAAAAAAAAAAAAAAAAJgCAABkcnMv&#10;ZG93bnJldi54bWxQSwUGAAAAAAQABAD1AAAAigMAAAAA&#10;" path="m,l7163994,r,10692003l,10692003,,e" fillcolor="#e4313d" stroked="f" strokeweight="0">
                  <v:stroke miterlimit="83231f" joinstyle="miter"/>
                  <v:path arrowok="t" textboxrect="0,0,7163994,10692003"/>
                </v:shape>
                <v:shape id="Shape 137831" o:spid="_x0000_s102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jicIA&#10;AADfAAAADwAAAGRycy9kb3ducmV2LnhtbERPXWvCMBR9F/Yfwh34pmmtuq4zigjiQHzQbe+X5q4N&#10;a25KE7X++0UQfDyc78Wqt424UOeNYwXpOAFBXDptuFLw/bUd5SB8QNbYOCYFN/KwWr4MFlhod+Uj&#10;XU6hEjGEfYEK6hDaQkpf1mTRj11LHLlf11kMEXaV1B1eY7ht5CRJ5tKi4dhQY0ubmsq/09nGGaac&#10;5oYzs9vu7fthRo3Z/6RKDV/79QeIQH14ih/uTx192VuepXD/EwH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WOJwgAAAN8AAAAPAAAAAAAAAAAAAAAAAJgCAABkcnMvZG93&#10;bnJldi54bWxQSwUGAAAAAAQABAD1AAAAhwMAAAAA&#10;" path="m,l1656004,r,1656004l,1656004,,e" fillcolor="#fffefd" stroked="f" strokeweight="0">
                  <v:stroke miterlimit="83231f" joinstyle="miter"/>
                  <v:path arrowok="t" textboxrect="0,0,1656004,1656004"/>
                </v:shape>
                <v:rect id="Rectangle 143" o:spid="_x0000_s1029" style="position:absolute;left:52020;top:15477;width:138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E51DBB" w:rsidRDefault="009C30C7">
                        <w:pPr>
                          <w:spacing w:after="160" w:line="259" w:lineRule="auto"/>
                          <w:ind w:left="0" w:firstLine="0"/>
                        </w:pPr>
                        <w:r>
                          <w:rPr>
                            <w:b/>
                            <w:color w:val="E4313D"/>
                            <w:w w:val="111"/>
                            <w:sz w:val="30"/>
                          </w:rPr>
                          <w:t>Každodenní</w:t>
                        </w:r>
                        <w:r>
                          <w:rPr>
                            <w:b/>
                            <w:color w:val="E4313D"/>
                            <w:spacing w:val="4"/>
                            <w:w w:val="111"/>
                            <w:sz w:val="30"/>
                          </w:rPr>
                          <w:t xml:space="preserve"> </w:t>
                        </w:r>
                      </w:p>
                    </w:txbxContent>
                  </v:textbox>
                </v:rect>
                <v:rect id="Rectangle 144" o:spid="_x0000_s1030"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E51DBB" w:rsidRDefault="009C30C7">
                        <w:pPr>
                          <w:spacing w:after="160" w:line="259" w:lineRule="auto"/>
                          <w:ind w:left="0" w:firstLine="0"/>
                        </w:pPr>
                        <w:r>
                          <w:rPr>
                            <w:b/>
                            <w:color w:val="E4313D"/>
                            <w:w w:val="110"/>
                            <w:sz w:val="30"/>
                          </w:rPr>
                          <w:t>bankovnictví</w:t>
                        </w:r>
                      </w:p>
                    </w:txbxContent>
                  </v:textbox>
                </v:rect>
                <v:shape id="Shape 137837" o:spid="_x0000_s1031"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Z9MUA&#10;AADfAAAADwAAAGRycy9kb3ducmV2LnhtbERPW2vCMBR+H/gfwhn4NpNN8NIZRYTpmOhYnfh6aI5t&#10;sTkpTabdvzeC4OPHd5/MWluJMzW+dKzhtadAEGfOlJxr+N19vIxA+IBssHJMGv7Jw2zaeZpgYtyF&#10;f+ichlzEEPYJaihCqBMpfVaQRd9zNXHkjq6xGCJscmkavMRwW8k3pQbSYsmxocCaFgVlp/TPavhW&#10;6Ve5bFfbcBifBpu12s+z1V7r7nM7fwcRqA0P8d39aeL8/nDUH8LtTwQ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Jn0xQAAAN8AAAAPAAAAAAAAAAAAAAAAAJgCAABkcnMv&#10;ZG93bnJldi54bWxQSwUGAAAAAAQABAD1AAAAigMAAAAA&#10;" path="m,l5191379,r,275857l,275857,,e" fillcolor="#fffefd" stroked="f" strokeweight="0">
                  <v:stroke miterlimit="83231f" joinstyle="miter"/>
                  <v:path arrowok="t" textboxrect="0,0,5191379,275857"/>
                </v:shape>
                <v:rect id="Rectangle 146" o:spid="_x0000_s1032" style="position:absolute;left:16102;top:47187;width:1868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E51DBB" w:rsidRDefault="009C30C7">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v:textbox>
                </v:rect>
                <v:shape id="Shape 137842" o:spid="_x0000_s1033"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H2cQA&#10;AADfAAAADwAAAGRycy9kb3ducmV2LnhtbERPz2vCMBS+C/4P4Qm7aaoTJ9UoIhZ26GXqYd6ezbMp&#10;bV5Kk9nuv18Ggx0/vt/b/WAb8aTOV44VzGcJCOLC6YpLBddLNl2D8AFZY+OYFHyTh/1uPNpiql3P&#10;H/Q8h1LEEPYpKjAhtKmUvjBk0c9cSxy5h+sshgi7UuoO+xhuG7lIkpW0WHFsMNjS0VBRn7+sgjzP&#10;VpnJ6DD09nZf1o9T/mlqpV4mw2EDItAQ/sV/7ncd57++rZcL+P0TA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h9nEAAAA3wAAAA8AAAAAAAAAAAAAAAAAmAIAAGRycy9k&#10;b3ducmV2LnhtbFBLBQYAAAAABAAEAPUAAACJAwAAAAA=&#10;" path="m,l4906798,r,275857l,275857,,e" fillcolor="#fffefd" stroked="f" strokeweight="0">
                  <v:stroke miterlimit="83231f" joinstyle="miter"/>
                  <v:path arrowok="t" textboxrect="0,0,4906798,275857"/>
                </v:shape>
                <v:shape id="Shape 137843" o:spid="_x0000_s1034" style="position:absolute;left:18252;top:5943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iQsQA&#10;AADfAAAADwAAAGRycy9kb3ducmV2LnhtbERPy2rCQBTdC/2H4Ra604kPrERHEWmgi2yqLurumrlm&#10;QjJ3QmZq0r/vFASXh/Pe7AbbiDt1vnKsYDpJQBAXTldcKjifsvEKhA/IGhvHpOCXPOy2L6MNptr1&#10;/EX3YyhFDGGfogITQptK6QtDFv3EtcSRu7nOYoiwK6XusI/htpGzJFlKixXHBoMtHQwV9fHHKsjz&#10;bJmZjPZDby/XRX37yL9NrdTb67Bfgwg0hKf44f7Ucf78fbWYw/+fC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IkLEAAAA3wAAAA8AAAAAAAAAAAAAAAAAmAIAAGRycy9k&#10;b3ducmV2LnhtbFBLBQYAAAAABAAEAPUAAACJAwAAAAA=&#10;" path="m,l4906798,r,275857l,275857,,e" fillcolor="#fffefd" stroked="f" strokeweight="0">
                  <v:stroke miterlimit="83231f" joinstyle="miter"/>
                  <v:path arrowok="t" textboxrect="0,0,4906798,275857"/>
                </v:shape>
                <v:shape id="Shape 137844" o:spid="_x0000_s1035" style="position:absolute;left:18252;top:62595;width:49068;height:2758;visibility:visible;mso-wrap-style:square;v-text-anchor:top" coordsize="4906798,27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2sMA&#10;AADfAAAADwAAAGRycy9kb3ducmV2LnhtbERPXWvCMBR9F/wP4Qp709RNVKpRRJHpk+iGz5fmruls&#10;brom066/3gwEHw/ne75sbCmuVPvCsYLhIAFBnDldcK7g82Pbn4LwAVlj6ZgU/JGH5aLbmWOq3Y2P&#10;dD2FXMQQ9ikqMCFUqZQ+M2TRD1xFHLkvV1sMEda51DXeYrgt5WuSjKXFgmODwYrWhrLL6dcquLA5&#10;f/vsp23a9+HB747t/jDeKPXSa1YzEIGa8BQ/3Dsd579NpqMR/P+JA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S2sMAAADfAAAADwAAAAAAAAAAAAAAAACYAgAAZHJzL2Rv&#10;d25yZXYueG1sUEsFBgAAAAAEAAQA9QAAAIgDAAAAAA==&#10;" path="m,l4906798,r,275856l,275856,,e" fillcolor="#fffefd" stroked="f" strokeweight="0">
                  <v:stroke miterlimit="83231f" joinstyle="miter"/>
                  <v:path arrowok="t" textboxrect="0,0,4906798,275856"/>
                </v:shape>
                <v:shape id="Shape 137845" o:spid="_x0000_s103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frcQA&#10;AADfAAAADwAAAGRycy9kb3ducmV2LnhtbERPz2vCMBS+D/wfwhvsNtOpU6lGkWFhh16mO8zbs3k2&#10;pc1LaTLb/feLIHj8+H6vt4NtxJU6XzlW8DZOQBAXTldcKvg+Zq9LED4ga2wck4I/8rDdjJ7WmGrX&#10;8xddD6EUMYR9igpMCG0qpS8MWfRj1xJH7uI6iyHCrpS6wz6G20ZOkmQuLVYcGwy29GGoqA+/VkGe&#10;Z/PMZLQbens6z+rLPv8xtVIvz8NuBSLQEB7iu/tTx/nTxXL2Drc/EY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H63EAAAA3wAAAA8AAAAAAAAAAAAAAAAAmAIAAGRycy9k&#10;b3ducmV2LnhtbFBLBQYAAAAABAAEAPUAAACJAwAAAAA=&#10;" path="m,l4906798,r,275857l,275857,,e" fillcolor="#fffefd" stroked="f" strokeweight="0">
                  <v:stroke miterlimit="83231f" joinstyle="miter"/>
                  <v:path arrowok="t" textboxrect="0,0,4906798,275857"/>
                </v:shape>
                <v:shape id="Shape 137846" o:spid="_x0000_s103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B2sQA&#10;AADfAAAADwAAAGRycy9kb3ducmV2LnhtbERPz2vCMBS+C/sfwht4s+k26aQaRcYKHnqZ7rDdns2z&#10;KW1eSpPZ+t+bwWDHj+/3ZjfZTlxp8I1jBU9JCoK4crrhWsHnqVisQPiArLFzTApu5GG3fZhtMNdu&#10;5A+6HkMtYgj7HBWYEPpcSl8ZsugT1xNH7uIGiyHCoZZ6wDGG204+p2kmLTYcGwz29Gaoao8/VkFZ&#10;FllhCtpPo/0+L9vLe/llWqXmj9N+DSLQFP7Ff+6DjvNfXlfLDH7/RAB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8gdrEAAAA3wAAAA8AAAAAAAAAAAAAAAAAmAIAAGRycy9k&#10;b3ducmV2LnhtbFBLBQYAAAAABAAEAPUAAACJAwAAAAA=&#10;" path="m,l4906798,r,275857l,275857,,e" fillcolor="#fffefd" stroked="f" strokeweight="0">
                  <v:stroke miterlimit="83231f" joinstyle="miter"/>
                  <v:path arrowok="t" textboxrect="0,0,4906798,275857"/>
                </v:shape>
                <v:rect id="Rectangle 152" o:spid="_x0000_s1038"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153" o:spid="_x0000_s1039"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154" o:spid="_x0000_s104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155" o:spid="_x0000_s1041"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156" o:spid="_x0000_s1042" style="position:absolute;left:15643;top:60321;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157" o:spid="_x0000_s1043" style="position:absolute;left:15643;top:6348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158" o:spid="_x0000_s1044" style="position:absolute;left:19350;top:50346;width:1547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E51DBB" w:rsidRDefault="009C30C7">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v:textbox>
                </v:rect>
                <v:rect id="Rectangle 159" o:spid="_x0000_s1045" style="position:absolute;left:19350;top:53504;width:1370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E51DBB" w:rsidRDefault="009C30C7">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v:textbox>
                </v:rect>
                <v:rect id="Rectangle 160" o:spid="_x0000_s1046" style="position:absolute;left:19350;top:56663;width:411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E51DBB" w:rsidRDefault="009C30C7">
                        <w:pPr>
                          <w:spacing w:after="160" w:line="259" w:lineRule="auto"/>
                          <w:ind w:left="0" w:firstLine="0"/>
                        </w:pPr>
                        <w:r>
                          <w:rPr>
                            <w:b/>
                            <w:color w:val="E4313D"/>
                            <w:w w:val="116"/>
                            <w:sz w:val="20"/>
                          </w:rPr>
                          <w:t>Karty</w:t>
                        </w:r>
                      </w:p>
                    </w:txbxContent>
                  </v:textbox>
                </v:rect>
                <v:rect id="Rectangle 161" o:spid="_x0000_s1047" style="position:absolute;left:19350;top:59821;width:144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E51DBB" w:rsidRDefault="009C30C7">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v:textbox>
                </v:rect>
                <v:rect id="Rectangle 162" o:spid="_x0000_s1048" style="position:absolute;left:19350;top:62980;width:983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E51DBB" w:rsidRDefault="009C30C7">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928"/>
        <w:gridCol w:w="7993"/>
      </w:tblGrid>
      <w:tr w:rsidR="00E51DBB" w:rsidTr="00277C72">
        <w:trPr>
          <w:trHeight w:val="1871"/>
        </w:trPr>
        <w:tc>
          <w:tcPr>
            <w:tcW w:w="1928" w:type="dxa"/>
            <w:tcBorders>
              <w:top w:val="nil"/>
              <w:left w:val="nil"/>
              <w:bottom w:val="nil"/>
              <w:right w:val="nil"/>
            </w:tcBorders>
            <w:shd w:val="clear" w:color="auto" w:fill="E4313D"/>
            <w:vAlign w:val="bottom"/>
          </w:tcPr>
          <w:p w:rsidR="00E51DBB" w:rsidRDefault="009C30C7">
            <w:pPr>
              <w:spacing w:after="0" w:line="259" w:lineRule="auto"/>
              <w:ind w:left="0" w:right="131" w:firstLine="0"/>
            </w:pPr>
            <w:r>
              <w:rPr>
                <w:b/>
                <w:color w:val="FFFEFD"/>
                <w:sz w:val="26"/>
              </w:rPr>
              <w:t>Balíčky a Běžné účty</w:t>
            </w:r>
          </w:p>
        </w:tc>
        <w:tc>
          <w:tcPr>
            <w:tcW w:w="7994" w:type="dxa"/>
            <w:tcBorders>
              <w:top w:val="nil"/>
              <w:left w:val="nil"/>
              <w:bottom w:val="nil"/>
              <w:right w:val="nil"/>
            </w:tcBorders>
            <w:shd w:val="clear" w:color="auto" w:fill="D3D2D2"/>
          </w:tcPr>
          <w:p w:rsidR="00E51DBB" w:rsidRDefault="00E51DBB">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1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Balíčky</w:t>
            </w:r>
          </w:p>
        </w:tc>
      </w:tr>
    </w:tbl>
    <w:p w:rsidR="00E51DBB" w:rsidRDefault="009C30C7">
      <w:pPr>
        <w:pStyle w:val="Nadpis3"/>
        <w:ind w:left="-5" w:right="-9386"/>
      </w:pPr>
      <w:r>
        <w:t>&gt;&gt;</w:t>
      </w:r>
    </w:p>
    <w:tbl>
      <w:tblPr>
        <w:tblStyle w:val="TableGrid"/>
        <w:tblpPr w:vertAnchor="text" w:tblpX="475" w:tblpY="-92"/>
        <w:tblOverlap w:val="never"/>
        <w:tblW w:w="9821" w:type="dxa"/>
        <w:tblInd w:w="0" w:type="dxa"/>
        <w:tblLayout w:type="fixed"/>
        <w:tblCellMar>
          <w:top w:w="0" w:type="dxa"/>
          <w:left w:w="0" w:type="dxa"/>
          <w:bottom w:w="0" w:type="dxa"/>
          <w:right w:w="50" w:type="dxa"/>
        </w:tblCellMar>
        <w:tblLook w:val="04A0" w:firstRow="1" w:lastRow="0" w:firstColumn="1" w:lastColumn="0" w:noHBand="0" w:noVBand="1"/>
      </w:tblPr>
      <w:tblGrid>
        <w:gridCol w:w="3016"/>
        <w:gridCol w:w="1361"/>
        <w:gridCol w:w="1361"/>
        <w:gridCol w:w="1638"/>
        <w:gridCol w:w="1083"/>
        <w:gridCol w:w="1362"/>
      </w:tblGrid>
      <w:tr w:rsidR="00E51DBB" w:rsidTr="00277C72">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E51DBB" w:rsidRDefault="009C30C7">
            <w:pPr>
              <w:spacing w:after="0" w:line="259" w:lineRule="auto"/>
              <w:ind w:left="50"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51DBB" w:rsidRDefault="009C30C7">
            <w:pPr>
              <w:spacing w:after="0" w:line="259" w:lineRule="auto"/>
              <w:ind w:left="50" w:firstLine="0"/>
              <w:jc w:val="center"/>
            </w:pPr>
            <w:r>
              <w:rPr>
                <w:b/>
                <w:sz w:val="14"/>
              </w:rPr>
              <w:t>Profi účet GOLD</w:t>
            </w:r>
          </w:p>
        </w:tc>
        <w:tc>
          <w:tcPr>
            <w:tcW w:w="1638" w:type="dxa"/>
            <w:tcBorders>
              <w:top w:val="single" w:sz="40" w:space="0" w:color="D3D2D2"/>
              <w:left w:val="single" w:sz="6" w:space="0" w:color="FFFEFD"/>
              <w:bottom w:val="single" w:sz="40" w:space="0" w:color="D3D2D2"/>
              <w:right w:val="nil"/>
            </w:tcBorders>
            <w:shd w:val="clear" w:color="auto" w:fill="D3D2D2"/>
          </w:tcPr>
          <w:p w:rsidR="00E51DBB" w:rsidRDefault="009C30C7">
            <w:pPr>
              <w:spacing w:after="0" w:line="259" w:lineRule="auto"/>
              <w:ind w:left="265" w:right="323" w:firstLine="110"/>
            </w:pPr>
            <w:r>
              <w:rPr>
                <w:b/>
                <w:sz w:val="14"/>
              </w:rPr>
              <w:t>Profi účet  pro začínající  podnikatele</w:t>
            </w:r>
          </w:p>
        </w:tc>
        <w:tc>
          <w:tcPr>
            <w:tcW w:w="1083" w:type="dxa"/>
            <w:tcBorders>
              <w:top w:val="single" w:sz="40" w:space="0" w:color="D3D2D2"/>
              <w:left w:val="nil"/>
              <w:bottom w:val="single" w:sz="40" w:space="0" w:color="D3D2D2"/>
              <w:right w:val="single" w:sz="6" w:space="0" w:color="FFFEFD"/>
            </w:tcBorders>
            <w:shd w:val="clear" w:color="auto" w:fill="D3D2D2"/>
            <w:vAlign w:val="center"/>
          </w:tcPr>
          <w:p w:rsidR="00E51DBB" w:rsidRDefault="009C30C7">
            <w:pPr>
              <w:spacing w:after="0" w:line="259" w:lineRule="auto"/>
              <w:ind w:left="0" w:right="46" w:firstLine="97"/>
            </w:pPr>
            <w:r>
              <w:rPr>
                <w:b/>
                <w:sz w:val="14"/>
              </w:rPr>
              <w:t>Profi účet  pro BD a SVJ</w:t>
            </w:r>
          </w:p>
        </w:tc>
        <w:tc>
          <w:tcPr>
            <w:tcW w:w="136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E51DBB" w:rsidRDefault="009C30C7">
            <w:pPr>
              <w:spacing w:after="0" w:line="259" w:lineRule="auto"/>
              <w:ind w:left="218" w:right="103" w:firstLine="0"/>
              <w:jc w:val="center"/>
            </w:pPr>
            <w:r>
              <w:rPr>
                <w:b/>
                <w:sz w:val="14"/>
              </w:rPr>
              <w:t>Poplatek  mimo balíček</w:t>
            </w:r>
          </w:p>
        </w:tc>
      </w:tr>
      <w:tr w:rsidR="00E51DBB" w:rsidTr="00277C72">
        <w:trPr>
          <w:trHeight w:val="438"/>
        </w:trPr>
        <w:tc>
          <w:tcPr>
            <w:tcW w:w="3017" w:type="dxa"/>
            <w:tcBorders>
              <w:top w:val="single" w:sz="40" w:space="0" w:color="D3D2D2"/>
              <w:left w:val="single" w:sz="40" w:space="0" w:color="D3D2D2"/>
              <w:bottom w:val="single" w:sz="6" w:space="0" w:color="962E3A"/>
              <w:right w:val="nil"/>
            </w:tcBorders>
            <w:shd w:val="clear" w:color="auto" w:fill="D3D2D2"/>
            <w:vAlign w:val="center"/>
          </w:tcPr>
          <w:p w:rsidR="00E51DBB" w:rsidRDefault="009C30C7">
            <w:pPr>
              <w:spacing w:after="0" w:line="259" w:lineRule="auto"/>
              <w:ind w:left="137" w:firstLine="0"/>
            </w:pPr>
            <w:r>
              <w:rPr>
                <w:b/>
                <w:sz w:val="14"/>
              </w:rPr>
              <w:t>Měsíční poplatek</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E51DBB" w:rsidRDefault="009C30C7">
            <w:pPr>
              <w:spacing w:after="0" w:line="259" w:lineRule="auto"/>
              <w:ind w:left="50" w:firstLine="0"/>
              <w:jc w:val="center"/>
            </w:pPr>
            <w:r>
              <w:rPr>
                <w:b/>
                <w:color w:val="FFFEFD"/>
                <w:sz w:val="14"/>
              </w:rPr>
              <w:t xml:space="preserve">169,– </w:t>
            </w:r>
            <w:r>
              <w:rPr>
                <w:b/>
                <w:color w:val="FFFEFD"/>
                <w:sz w:val="12"/>
                <w:vertAlign w:val="superscript"/>
              </w:rPr>
              <w:t>1)</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E51DBB" w:rsidRDefault="009C30C7">
            <w:pPr>
              <w:spacing w:after="0" w:line="259" w:lineRule="auto"/>
              <w:ind w:left="50" w:firstLine="0"/>
              <w:jc w:val="center"/>
            </w:pPr>
            <w:r>
              <w:rPr>
                <w:b/>
                <w:color w:val="FFFEFD"/>
                <w:sz w:val="14"/>
              </w:rPr>
              <w:t>499,–</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E51DBB" w:rsidRDefault="009C30C7">
            <w:pPr>
              <w:spacing w:after="0" w:line="259" w:lineRule="auto"/>
              <w:ind w:left="461" w:firstLine="0"/>
            </w:pPr>
            <w:r>
              <w:rPr>
                <w:b/>
                <w:color w:val="FFFEFD"/>
                <w:sz w:val="14"/>
              </w:rPr>
              <w:t xml:space="preserve">169,– </w:t>
            </w:r>
            <w:r>
              <w:rPr>
                <w:b/>
                <w:color w:val="FFFEFD"/>
                <w:sz w:val="12"/>
                <w:vertAlign w:val="superscript"/>
              </w:rPr>
              <w:t>1)</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E51DBB" w:rsidRDefault="009C30C7">
            <w:pPr>
              <w:spacing w:after="0" w:line="259" w:lineRule="auto"/>
              <w:ind w:left="183" w:firstLine="0"/>
            </w:pPr>
            <w:r>
              <w:rPr>
                <w:b/>
                <w:color w:val="FFFEFD"/>
                <w:sz w:val="14"/>
              </w:rPr>
              <w:t xml:space="preserve">169,– </w:t>
            </w:r>
            <w:r>
              <w:rPr>
                <w:b/>
                <w:color w:val="FFFEFD"/>
                <w:sz w:val="12"/>
                <w:vertAlign w:val="superscript"/>
              </w:rPr>
              <w:t>1)</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E51DBB" w:rsidRDefault="009C30C7">
            <w:pPr>
              <w:spacing w:after="0" w:line="259" w:lineRule="auto"/>
              <w:ind w:left="50" w:firstLine="0"/>
              <w:jc w:val="center"/>
            </w:pPr>
            <w:r>
              <w:rPr>
                <w:b/>
                <w:color w:val="FFFEFD"/>
                <w:sz w:val="14"/>
              </w:rPr>
              <w:t>–</w:t>
            </w:r>
          </w:p>
        </w:tc>
      </w:tr>
      <w:tr w:rsidR="00E51DBB" w:rsidTr="00277C72">
        <w:trPr>
          <w:trHeight w:val="453"/>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E51DBB" w:rsidRDefault="009C30C7">
            <w:pPr>
              <w:spacing w:after="0" w:line="259" w:lineRule="auto"/>
              <w:ind w:left="137" w:firstLine="0"/>
            </w:pPr>
            <w:r>
              <w:rPr>
                <w:b/>
                <w:sz w:val="14"/>
              </w:rPr>
              <w:t>Bonus v rámci konceptu MojeOdměny</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E51DBB" w:rsidRDefault="009C30C7">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E51DBB" w:rsidRDefault="009C30C7">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E51DBB" w:rsidRDefault="009C30C7">
            <w:pPr>
              <w:spacing w:after="0" w:line="259" w:lineRule="auto"/>
              <w:ind w:left="321" w:firstLine="0"/>
            </w:pPr>
            <w:r>
              <w:rPr>
                <w:b/>
                <w:color w:val="FFFEFD"/>
                <w:sz w:val="14"/>
              </w:rPr>
              <w:t>70,– / 169,–</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E51DBB" w:rsidRDefault="009C30C7">
            <w:pPr>
              <w:spacing w:after="0" w:line="259" w:lineRule="auto"/>
              <w:ind w:left="272" w:firstLine="0"/>
            </w:pPr>
            <w:r>
              <w:rPr>
                <w:b/>
                <w:color w:val="FFFEFD"/>
                <w:sz w:val="14"/>
              </w:rPr>
              <w:t>43,–</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E51DBB" w:rsidRDefault="009C30C7">
            <w:pPr>
              <w:spacing w:after="0" w:line="259" w:lineRule="auto"/>
              <w:ind w:left="50" w:firstLine="0"/>
              <w:jc w:val="center"/>
            </w:pPr>
            <w:r>
              <w:rPr>
                <w:b/>
                <w:color w:val="FFFEFD"/>
                <w:sz w:val="14"/>
              </w:rPr>
              <w:t>–</w:t>
            </w:r>
          </w:p>
        </w:tc>
      </w:tr>
      <w:tr w:rsidR="00E51DBB" w:rsidTr="00277C72">
        <w:trPr>
          <w:trHeight w:val="454"/>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E51DBB" w:rsidRDefault="009C30C7">
            <w:pPr>
              <w:spacing w:after="0" w:line="259" w:lineRule="auto"/>
              <w:ind w:left="137" w:firstLine="0"/>
            </w:pPr>
            <w:r>
              <w:rPr>
                <w:b/>
                <w:sz w:val="14"/>
              </w:rPr>
              <w:t>Konečná výše měsíčního poplatku</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E51DBB" w:rsidRDefault="009C30C7">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E51DBB" w:rsidRDefault="009C30C7">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E51DBB" w:rsidRDefault="009C30C7">
            <w:pPr>
              <w:spacing w:after="0" w:line="259" w:lineRule="auto"/>
              <w:ind w:left="396" w:firstLine="0"/>
            </w:pPr>
            <w:r>
              <w:rPr>
                <w:b/>
                <w:color w:val="FFFEFD"/>
                <w:sz w:val="14"/>
              </w:rPr>
              <w:t>99,– / 0,–</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E51DBB" w:rsidRDefault="009C30C7">
            <w:pPr>
              <w:spacing w:after="0" w:line="259" w:lineRule="auto"/>
              <w:ind w:left="235" w:firstLine="0"/>
            </w:pPr>
            <w:r>
              <w:rPr>
                <w:b/>
                <w:color w:val="FFFEFD"/>
                <w:sz w:val="14"/>
              </w:rPr>
              <w:t>126,–</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E51DBB" w:rsidRDefault="009C30C7">
            <w:pPr>
              <w:spacing w:after="0" w:line="259" w:lineRule="auto"/>
              <w:ind w:left="50" w:firstLine="0"/>
              <w:jc w:val="center"/>
            </w:pPr>
            <w:r>
              <w:rPr>
                <w:b/>
                <w:color w:val="FFFEFD"/>
                <w:sz w:val="14"/>
              </w:rPr>
              <w:t>–</w:t>
            </w:r>
          </w:p>
        </w:tc>
      </w:tr>
      <w:tr w:rsidR="00E51DBB" w:rsidTr="00277C72">
        <w:trPr>
          <w:trHeight w:val="454"/>
        </w:trPr>
        <w:tc>
          <w:tcPr>
            <w:tcW w:w="3017" w:type="dxa"/>
            <w:tcBorders>
              <w:top w:val="single" w:sz="6" w:space="0" w:color="962E3A"/>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Vedení Běžného účtu v Kč</w:t>
            </w:r>
          </w:p>
        </w:tc>
        <w:tc>
          <w:tcPr>
            <w:tcW w:w="1361" w:type="dxa"/>
            <w:tcBorders>
              <w:top w:val="single" w:sz="40" w:space="0" w:color="D3D2D2"/>
              <w:left w:val="nil"/>
              <w:bottom w:val="single" w:sz="40" w:space="0" w:color="D3D2D2"/>
              <w:right w:val="single" w:sz="6" w:space="0" w:color="FFFEFD"/>
            </w:tcBorders>
            <w:shd w:val="clear" w:color="auto" w:fill="E4313D"/>
          </w:tcPr>
          <w:p w:rsidR="00E51DBB" w:rsidRDefault="009C30C7">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E51DBB" w:rsidRDefault="009C30C7">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E51DBB" w:rsidRDefault="009C30C7">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E51DBB" w:rsidRDefault="009C30C7">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0" w:firstLine="0"/>
              <w:jc w:val="center"/>
            </w:pPr>
            <w:r>
              <w:rPr>
                <w:b/>
                <w:color w:val="FFFEFD"/>
                <w:sz w:val="14"/>
              </w:rPr>
              <w:t>100,–/měs.</w:t>
            </w:r>
          </w:p>
        </w:tc>
      </w:tr>
      <w:tr w:rsidR="00E51DBB" w:rsidTr="00277C7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Měsíční výpis z účtu elektronicky</w:t>
            </w:r>
          </w:p>
        </w:tc>
        <w:tc>
          <w:tcPr>
            <w:tcW w:w="1361" w:type="dxa"/>
            <w:tcBorders>
              <w:top w:val="single" w:sz="40" w:space="0" w:color="D3D2D2"/>
              <w:left w:val="nil"/>
              <w:bottom w:val="single" w:sz="40" w:space="0" w:color="D3D2D2"/>
              <w:right w:val="single" w:sz="6" w:space="0" w:color="FFFEFD"/>
            </w:tcBorders>
            <w:shd w:val="clear" w:color="auto" w:fill="E4313D"/>
          </w:tcPr>
          <w:p w:rsidR="00E51DBB" w:rsidRDefault="009C30C7">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E51DBB" w:rsidRDefault="009C30C7">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E51DBB" w:rsidRDefault="009C30C7">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E51DBB" w:rsidRDefault="009C30C7">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0" w:firstLine="0"/>
              <w:jc w:val="center"/>
            </w:pPr>
            <w:r>
              <w:rPr>
                <w:b/>
                <w:color w:val="FFFEFD"/>
                <w:sz w:val="14"/>
              </w:rPr>
              <w:t>zdarma</w:t>
            </w:r>
          </w:p>
        </w:tc>
      </w:tr>
      <w:tr w:rsidR="00E51DBB" w:rsidTr="00277C72">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Karta v rámci balíčku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50" w:firstLine="0"/>
              <w:jc w:val="center"/>
            </w:pPr>
            <w:r>
              <w:rPr>
                <w:b/>
                <w:color w:val="FFFEFD"/>
                <w:sz w:val="14"/>
              </w:rPr>
              <w:t>Profi karta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E51DBB" w:rsidRDefault="009C30C7">
            <w:pPr>
              <w:spacing w:after="0" w:line="259" w:lineRule="auto"/>
              <w:ind w:left="58" w:firstLine="0"/>
              <w:jc w:val="center"/>
            </w:pPr>
            <w:r>
              <w:rPr>
                <w:b/>
                <w:color w:val="FFFEFD"/>
                <w:sz w:val="14"/>
              </w:rPr>
              <w:t>Zlatá firemní karta a Vkladová karta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345" w:firstLine="0"/>
            </w:pPr>
            <w:r>
              <w:rPr>
                <w:b/>
                <w:color w:val="FFFEFD"/>
                <w:sz w:val="14"/>
              </w:rPr>
              <w:t>Profi karta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68" w:firstLine="0"/>
            </w:pPr>
            <w:r>
              <w:rPr>
                <w:b/>
                <w:color w:val="FFFEFD"/>
                <w:sz w:val="14"/>
              </w:rPr>
              <w:t>Profi karta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tcPr>
          <w:p w:rsidR="00E51DBB" w:rsidRDefault="009C30C7">
            <w:pPr>
              <w:spacing w:after="0" w:line="259" w:lineRule="auto"/>
              <w:ind w:left="0" w:firstLine="0"/>
              <w:jc w:val="center"/>
            </w:pPr>
            <w:r>
              <w:rPr>
                <w:b/>
                <w:color w:val="FFFEFD"/>
                <w:sz w:val="14"/>
                <w:u w:val="single" w:color="FFFEFD"/>
              </w:rPr>
              <w:t>poplatek v kapitole</w:t>
            </w:r>
            <w:r>
              <w:rPr>
                <w:b/>
                <w:color w:val="FFFEFD"/>
                <w:sz w:val="14"/>
              </w:rPr>
              <w:t xml:space="preserve"> </w:t>
            </w:r>
            <w:r>
              <w:rPr>
                <w:b/>
                <w:color w:val="FFFEFD"/>
                <w:sz w:val="14"/>
                <w:u w:val="single" w:color="FFFEFD"/>
              </w:rPr>
              <w:t>Karty</w:t>
            </w:r>
          </w:p>
        </w:tc>
      </w:tr>
      <w:tr w:rsidR="00E51DBB" w:rsidTr="00277C7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Služba Expresní linka KB</w:t>
            </w:r>
          </w:p>
        </w:tc>
        <w:tc>
          <w:tcPr>
            <w:tcW w:w="1361" w:type="dxa"/>
            <w:tcBorders>
              <w:top w:val="single" w:sz="40" w:space="0" w:color="D3D2D2"/>
              <w:left w:val="nil"/>
              <w:bottom w:val="single" w:sz="40" w:space="0" w:color="D3D2D2"/>
              <w:right w:val="single" w:sz="6" w:space="0" w:color="FFFEFD"/>
            </w:tcBorders>
            <w:shd w:val="clear" w:color="auto" w:fill="E4313D"/>
          </w:tcPr>
          <w:p w:rsidR="00E51DBB" w:rsidRDefault="009C30C7">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E51DBB" w:rsidRDefault="009C30C7">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E51DBB" w:rsidRDefault="009C30C7">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E51DBB" w:rsidRDefault="009C30C7">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0" w:firstLine="0"/>
              <w:jc w:val="center"/>
            </w:pPr>
            <w:r>
              <w:rPr>
                <w:b/>
                <w:color w:val="FFFEFD"/>
                <w:sz w:val="14"/>
              </w:rPr>
              <w:t>170,–</w:t>
            </w:r>
            <w:r>
              <w:rPr>
                <w:color w:val="FFFEFD"/>
                <w:sz w:val="14"/>
              </w:rPr>
              <w:t>/měs.</w:t>
            </w:r>
          </w:p>
        </w:tc>
      </w:tr>
      <w:tr w:rsidR="00E51DBB" w:rsidTr="00277C72">
        <w:trPr>
          <w:trHeight w:val="585"/>
        </w:trPr>
        <w:tc>
          <w:tcPr>
            <w:tcW w:w="3017"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137" w:right="449" w:firstLine="0"/>
            </w:pPr>
            <w:r>
              <w:rPr>
                <w:b/>
                <w:sz w:val="14"/>
              </w:rPr>
              <w:t>Služba MojeBanka a/nebo MojeBanka  Business včetně služby Přímý kanál  a Mobilní banka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nil"/>
              <w:bottom w:val="single" w:sz="40" w:space="0" w:color="D3D2D2"/>
              <w:right w:val="single" w:sz="40" w:space="0" w:color="D3D2D2"/>
            </w:tcBorders>
            <w:shd w:val="clear" w:color="auto" w:fill="E4313D"/>
          </w:tcPr>
          <w:p w:rsidR="00E51DBB" w:rsidRDefault="009C30C7">
            <w:pPr>
              <w:spacing w:after="0" w:line="259" w:lineRule="auto"/>
              <w:ind w:left="50" w:firstLine="0"/>
              <w:jc w:val="center"/>
            </w:pPr>
            <w:r>
              <w:rPr>
                <w:b/>
                <w:color w:val="FFFEFD"/>
                <w:sz w:val="14"/>
                <w:u w:val="single" w:color="FFFEFD"/>
              </w:rPr>
              <w:t>viz tabulka</w:t>
            </w:r>
            <w:r>
              <w:rPr>
                <w:b/>
                <w:color w:val="FFFEFD"/>
                <w:sz w:val="14"/>
              </w:rPr>
              <w:t xml:space="preserve"> </w:t>
            </w:r>
          </w:p>
          <w:p w:rsidR="00E51DBB" w:rsidRDefault="009C30C7">
            <w:pPr>
              <w:spacing w:after="0" w:line="259" w:lineRule="auto"/>
              <w:ind w:left="50" w:firstLine="0"/>
              <w:jc w:val="center"/>
            </w:pPr>
            <w:r>
              <w:rPr>
                <w:b/>
                <w:color w:val="FFFEFD"/>
                <w:sz w:val="14"/>
                <w:u w:val="single" w:color="FFFEFD"/>
              </w:rPr>
              <w:t>kapitole</w:t>
            </w:r>
            <w:r>
              <w:rPr>
                <w:b/>
                <w:color w:val="FFFEFD"/>
                <w:sz w:val="14"/>
              </w:rPr>
              <w:t xml:space="preserve"> </w:t>
            </w:r>
          </w:p>
          <w:p w:rsidR="00E51DBB" w:rsidRDefault="009C30C7">
            <w:pPr>
              <w:spacing w:after="0" w:line="259" w:lineRule="auto"/>
              <w:ind w:left="81" w:firstLine="0"/>
            </w:pPr>
            <w:r>
              <w:rPr>
                <w:b/>
                <w:color w:val="FFFEFD"/>
                <w:sz w:val="14"/>
                <w:u w:val="single" w:color="FFFEFD"/>
              </w:rPr>
              <w:t>Přímé bankovnictví</w:t>
            </w:r>
          </w:p>
        </w:tc>
      </w:tr>
      <w:tr w:rsidR="00E51DBB" w:rsidTr="00277C72">
        <w:trPr>
          <w:trHeight w:val="470"/>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E51DBB" w:rsidRDefault="009C30C7">
            <w:pPr>
              <w:spacing w:after="0" w:line="259" w:lineRule="auto"/>
              <w:ind w:left="137" w:firstLine="0"/>
            </w:pPr>
            <w:r>
              <w:rPr>
                <w:b/>
                <w:sz w:val="14"/>
              </w:rPr>
              <w:t>Cena za položky v rámci balíčku Profi účet</w:t>
            </w:r>
          </w:p>
        </w:tc>
        <w:tc>
          <w:tcPr>
            <w:tcW w:w="1361"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E51DBB" w:rsidRDefault="00E51DBB">
            <w:pPr>
              <w:spacing w:after="160" w:line="259" w:lineRule="auto"/>
              <w:ind w:left="0" w:firstLine="0"/>
            </w:pPr>
          </w:p>
        </w:tc>
      </w:tr>
      <w:tr w:rsidR="00E51DBB" w:rsidTr="00277C72">
        <w:trPr>
          <w:trHeight w:val="439"/>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MojeBanka / MojeBanka Business</w:t>
            </w:r>
          </w:p>
        </w:tc>
        <w:tc>
          <w:tcPr>
            <w:tcW w:w="1361" w:type="dxa"/>
            <w:vMerge w:val="restart"/>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92" w:right="8" w:firstLine="0"/>
              <w:jc w:val="center"/>
            </w:pPr>
            <w:r>
              <w:rPr>
                <w:b/>
                <w:color w:val="FFFEFD"/>
                <w:sz w:val="14"/>
              </w:rPr>
              <w:t>součtu 10 zdarma</w:t>
            </w:r>
          </w:p>
        </w:tc>
        <w:tc>
          <w:tcPr>
            <w:tcW w:w="1361" w:type="dxa"/>
            <w:vMerge w:val="restart"/>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54" w:firstLine="0"/>
              <w:jc w:val="center"/>
            </w:pPr>
            <w:r>
              <w:rPr>
                <w:b/>
                <w:color w:val="FFFEFD"/>
                <w:sz w:val="14"/>
              </w:rPr>
              <w:t>součtu 100 zdarma</w:t>
            </w:r>
          </w:p>
        </w:tc>
        <w:tc>
          <w:tcPr>
            <w:tcW w:w="1638" w:type="dxa"/>
            <w:vMerge w:val="restart"/>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442" w:right="47" w:hanging="113"/>
            </w:pPr>
            <w:r>
              <w:rPr>
                <w:b/>
                <w:color w:val="FFFEFD"/>
                <w:sz w:val="14"/>
              </w:rPr>
              <w:t>součtu 10 zdarma</w:t>
            </w:r>
          </w:p>
        </w:tc>
        <w:tc>
          <w:tcPr>
            <w:tcW w:w="1083" w:type="dxa"/>
            <w:vMerge w:val="restart"/>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65" w:hanging="113"/>
            </w:pPr>
            <w:r>
              <w:rPr>
                <w:b/>
                <w:color w:val="FFFEFD"/>
                <w:sz w:val="14"/>
              </w:rPr>
              <w:t>součtu 10 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0" w:firstLine="0"/>
              <w:jc w:val="center"/>
            </w:pPr>
            <w:r>
              <w:rPr>
                <w:b/>
                <w:color w:val="FFFEFD"/>
                <w:sz w:val="14"/>
              </w:rPr>
              <w:t>6,–</w:t>
            </w:r>
          </w:p>
        </w:tc>
      </w:tr>
      <w:tr w:rsidR="00E51DBB" w:rsidTr="00277C72">
        <w:trPr>
          <w:trHeight w:val="451"/>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Přímý kanál</w:t>
            </w:r>
          </w:p>
        </w:tc>
        <w:tc>
          <w:tcPr>
            <w:tcW w:w="1361" w:type="dxa"/>
            <w:vMerge/>
            <w:tcBorders>
              <w:top w:val="nil"/>
              <w:left w:val="nil"/>
              <w:bottom w:val="nil"/>
              <w:right w:val="single" w:sz="6" w:space="0" w:color="FFFEFD"/>
            </w:tcBorders>
          </w:tcPr>
          <w:p w:rsidR="00E51DBB" w:rsidRDefault="00E51DBB">
            <w:pPr>
              <w:spacing w:after="160" w:line="259" w:lineRule="auto"/>
              <w:ind w:left="0" w:firstLine="0"/>
            </w:pPr>
          </w:p>
        </w:tc>
        <w:tc>
          <w:tcPr>
            <w:tcW w:w="1361" w:type="dxa"/>
            <w:vMerge/>
            <w:tcBorders>
              <w:top w:val="nil"/>
              <w:left w:val="single" w:sz="6" w:space="0" w:color="FFFEFD"/>
              <w:bottom w:val="nil"/>
              <w:right w:val="single" w:sz="6" w:space="0" w:color="FFFEFD"/>
            </w:tcBorders>
          </w:tcPr>
          <w:p w:rsidR="00E51DBB" w:rsidRDefault="00E51DBB">
            <w:pPr>
              <w:spacing w:after="160" w:line="259" w:lineRule="auto"/>
              <w:ind w:left="0" w:firstLine="0"/>
            </w:pPr>
          </w:p>
        </w:tc>
        <w:tc>
          <w:tcPr>
            <w:tcW w:w="1638" w:type="dxa"/>
            <w:vMerge/>
            <w:tcBorders>
              <w:top w:val="nil"/>
              <w:left w:val="single" w:sz="6" w:space="0" w:color="FFFEFD"/>
              <w:bottom w:val="nil"/>
              <w:right w:val="nil"/>
            </w:tcBorders>
          </w:tcPr>
          <w:p w:rsidR="00E51DBB" w:rsidRDefault="00E51DBB">
            <w:pPr>
              <w:spacing w:after="160" w:line="259" w:lineRule="auto"/>
              <w:ind w:left="0" w:firstLine="0"/>
            </w:pPr>
          </w:p>
        </w:tc>
        <w:tc>
          <w:tcPr>
            <w:tcW w:w="1083" w:type="dxa"/>
            <w:vMerge/>
            <w:tcBorders>
              <w:top w:val="nil"/>
              <w:left w:val="nil"/>
              <w:bottom w:val="nil"/>
              <w:right w:val="single" w:sz="6" w:space="0" w:color="FFFEFD"/>
            </w:tcBorders>
          </w:tcPr>
          <w:p w:rsidR="00E51DBB" w:rsidRDefault="00E51DBB">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0" w:firstLine="0"/>
              <w:jc w:val="center"/>
            </w:pPr>
            <w:r>
              <w:rPr>
                <w:b/>
                <w:color w:val="FFFEFD"/>
                <w:sz w:val="14"/>
              </w:rPr>
              <w:t>6,–</w:t>
            </w:r>
          </w:p>
        </w:tc>
      </w:tr>
      <w:tr w:rsidR="00E51DBB" w:rsidTr="00277C7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Profibanka</w:t>
            </w:r>
          </w:p>
        </w:tc>
        <w:tc>
          <w:tcPr>
            <w:tcW w:w="1361" w:type="dxa"/>
            <w:vMerge/>
            <w:tcBorders>
              <w:top w:val="nil"/>
              <w:left w:val="nil"/>
              <w:bottom w:val="nil"/>
              <w:right w:val="single" w:sz="6" w:space="0" w:color="FFFEFD"/>
            </w:tcBorders>
          </w:tcPr>
          <w:p w:rsidR="00E51DBB" w:rsidRDefault="00E51DBB">
            <w:pPr>
              <w:spacing w:after="160" w:line="259" w:lineRule="auto"/>
              <w:ind w:left="0" w:firstLine="0"/>
            </w:pPr>
          </w:p>
        </w:tc>
        <w:tc>
          <w:tcPr>
            <w:tcW w:w="1361" w:type="dxa"/>
            <w:vMerge/>
            <w:tcBorders>
              <w:top w:val="nil"/>
              <w:left w:val="single" w:sz="6" w:space="0" w:color="FFFEFD"/>
              <w:bottom w:val="nil"/>
              <w:right w:val="single" w:sz="6" w:space="0" w:color="FFFEFD"/>
            </w:tcBorders>
          </w:tcPr>
          <w:p w:rsidR="00E51DBB" w:rsidRDefault="00E51DBB">
            <w:pPr>
              <w:spacing w:after="160" w:line="259" w:lineRule="auto"/>
              <w:ind w:left="0" w:firstLine="0"/>
            </w:pPr>
          </w:p>
        </w:tc>
        <w:tc>
          <w:tcPr>
            <w:tcW w:w="1638" w:type="dxa"/>
            <w:vMerge/>
            <w:tcBorders>
              <w:top w:val="nil"/>
              <w:left w:val="single" w:sz="6" w:space="0" w:color="FFFEFD"/>
              <w:bottom w:val="nil"/>
              <w:right w:val="nil"/>
            </w:tcBorders>
          </w:tcPr>
          <w:p w:rsidR="00E51DBB" w:rsidRDefault="00E51DBB">
            <w:pPr>
              <w:spacing w:after="160" w:line="259" w:lineRule="auto"/>
              <w:ind w:left="0" w:firstLine="0"/>
            </w:pPr>
          </w:p>
        </w:tc>
        <w:tc>
          <w:tcPr>
            <w:tcW w:w="1083" w:type="dxa"/>
            <w:vMerge/>
            <w:tcBorders>
              <w:top w:val="nil"/>
              <w:left w:val="nil"/>
              <w:bottom w:val="nil"/>
              <w:right w:val="single" w:sz="6" w:space="0" w:color="FFFEFD"/>
            </w:tcBorders>
          </w:tcPr>
          <w:p w:rsidR="00E51DBB" w:rsidRDefault="00E51DBB">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0" w:firstLine="0"/>
              <w:jc w:val="center"/>
            </w:pPr>
            <w:r>
              <w:rPr>
                <w:b/>
                <w:color w:val="FFFEFD"/>
                <w:sz w:val="14"/>
              </w:rPr>
              <w:t>6,–</w:t>
            </w:r>
          </w:p>
        </w:tc>
      </w:tr>
      <w:tr w:rsidR="00E51DBB" w:rsidTr="00277C7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Mobilní banka</w:t>
            </w:r>
          </w:p>
        </w:tc>
        <w:tc>
          <w:tcPr>
            <w:tcW w:w="1361" w:type="dxa"/>
            <w:vMerge/>
            <w:tcBorders>
              <w:top w:val="nil"/>
              <w:left w:val="nil"/>
              <w:bottom w:val="nil"/>
              <w:right w:val="single" w:sz="6" w:space="0" w:color="FFFEFD"/>
            </w:tcBorders>
          </w:tcPr>
          <w:p w:rsidR="00E51DBB" w:rsidRDefault="00E51DBB">
            <w:pPr>
              <w:spacing w:after="160" w:line="259" w:lineRule="auto"/>
              <w:ind w:left="0" w:firstLine="0"/>
            </w:pPr>
          </w:p>
        </w:tc>
        <w:tc>
          <w:tcPr>
            <w:tcW w:w="1361" w:type="dxa"/>
            <w:vMerge/>
            <w:tcBorders>
              <w:top w:val="nil"/>
              <w:left w:val="single" w:sz="6" w:space="0" w:color="FFFEFD"/>
              <w:bottom w:val="nil"/>
              <w:right w:val="single" w:sz="6" w:space="0" w:color="FFFEFD"/>
            </w:tcBorders>
          </w:tcPr>
          <w:p w:rsidR="00E51DBB" w:rsidRDefault="00E51DBB">
            <w:pPr>
              <w:spacing w:after="160" w:line="259" w:lineRule="auto"/>
              <w:ind w:left="0" w:firstLine="0"/>
            </w:pPr>
          </w:p>
        </w:tc>
        <w:tc>
          <w:tcPr>
            <w:tcW w:w="1638" w:type="dxa"/>
            <w:vMerge/>
            <w:tcBorders>
              <w:top w:val="nil"/>
              <w:left w:val="single" w:sz="6" w:space="0" w:color="FFFEFD"/>
              <w:bottom w:val="nil"/>
              <w:right w:val="nil"/>
            </w:tcBorders>
          </w:tcPr>
          <w:p w:rsidR="00E51DBB" w:rsidRDefault="00E51DBB">
            <w:pPr>
              <w:spacing w:after="160" w:line="259" w:lineRule="auto"/>
              <w:ind w:left="0" w:firstLine="0"/>
            </w:pPr>
          </w:p>
        </w:tc>
        <w:tc>
          <w:tcPr>
            <w:tcW w:w="1083" w:type="dxa"/>
            <w:vMerge/>
            <w:tcBorders>
              <w:top w:val="nil"/>
              <w:left w:val="nil"/>
              <w:bottom w:val="nil"/>
              <w:right w:val="single" w:sz="6" w:space="0" w:color="FFFEFD"/>
            </w:tcBorders>
          </w:tcPr>
          <w:p w:rsidR="00E51DBB" w:rsidRDefault="00E51DBB">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0" w:firstLine="0"/>
              <w:jc w:val="center"/>
            </w:pPr>
            <w:r>
              <w:rPr>
                <w:b/>
                <w:color w:val="FFFEFD"/>
                <w:sz w:val="14"/>
              </w:rPr>
              <w:t>6,–</w:t>
            </w:r>
          </w:p>
        </w:tc>
      </w:tr>
      <w:tr w:rsidR="00E51DBB" w:rsidTr="00277C72">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137" w:firstLine="0"/>
            </w:pPr>
            <w:r>
              <w:rPr>
                <w:b/>
                <w:sz w:val="14"/>
              </w:rPr>
              <w:t>Položka vzniklá z trvalého příkazu k úhradě nebo z inkasa z jiné banky</w:t>
            </w:r>
          </w:p>
        </w:tc>
        <w:tc>
          <w:tcPr>
            <w:tcW w:w="1361" w:type="dxa"/>
            <w:vMerge/>
            <w:tcBorders>
              <w:top w:val="nil"/>
              <w:left w:val="nil"/>
              <w:bottom w:val="nil"/>
              <w:right w:val="single" w:sz="6" w:space="0" w:color="FFFEFD"/>
            </w:tcBorders>
          </w:tcPr>
          <w:p w:rsidR="00E51DBB" w:rsidRDefault="00E51DBB">
            <w:pPr>
              <w:spacing w:after="160" w:line="259" w:lineRule="auto"/>
              <w:ind w:left="0" w:firstLine="0"/>
            </w:pPr>
          </w:p>
        </w:tc>
        <w:tc>
          <w:tcPr>
            <w:tcW w:w="1361" w:type="dxa"/>
            <w:vMerge/>
            <w:tcBorders>
              <w:top w:val="nil"/>
              <w:left w:val="single" w:sz="6" w:space="0" w:color="FFFEFD"/>
              <w:bottom w:val="nil"/>
              <w:right w:val="single" w:sz="6" w:space="0" w:color="FFFEFD"/>
            </w:tcBorders>
          </w:tcPr>
          <w:p w:rsidR="00E51DBB" w:rsidRDefault="00E51DBB">
            <w:pPr>
              <w:spacing w:after="160" w:line="259" w:lineRule="auto"/>
              <w:ind w:left="0" w:firstLine="0"/>
            </w:pPr>
          </w:p>
        </w:tc>
        <w:tc>
          <w:tcPr>
            <w:tcW w:w="1638" w:type="dxa"/>
            <w:vMerge/>
            <w:tcBorders>
              <w:top w:val="nil"/>
              <w:left w:val="single" w:sz="6" w:space="0" w:color="FFFEFD"/>
              <w:bottom w:val="nil"/>
              <w:right w:val="nil"/>
            </w:tcBorders>
          </w:tcPr>
          <w:p w:rsidR="00E51DBB" w:rsidRDefault="00E51DBB">
            <w:pPr>
              <w:spacing w:after="160" w:line="259" w:lineRule="auto"/>
              <w:ind w:left="0" w:firstLine="0"/>
            </w:pPr>
          </w:p>
        </w:tc>
        <w:tc>
          <w:tcPr>
            <w:tcW w:w="1083" w:type="dxa"/>
            <w:vMerge/>
            <w:tcBorders>
              <w:top w:val="nil"/>
              <w:left w:val="nil"/>
              <w:bottom w:val="nil"/>
              <w:right w:val="single" w:sz="6" w:space="0" w:color="FFFEFD"/>
            </w:tcBorders>
          </w:tcPr>
          <w:p w:rsidR="00E51DBB" w:rsidRDefault="00E51DBB">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0" w:firstLine="0"/>
              <w:jc w:val="center"/>
            </w:pPr>
            <w:r>
              <w:rPr>
                <w:b/>
                <w:color w:val="FFFEFD"/>
                <w:sz w:val="14"/>
              </w:rPr>
              <w:t>6,–</w:t>
            </w:r>
          </w:p>
        </w:tc>
      </w:tr>
      <w:tr w:rsidR="00E51DBB" w:rsidTr="00277C7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Příchozí platby</w:t>
            </w:r>
          </w:p>
        </w:tc>
        <w:tc>
          <w:tcPr>
            <w:tcW w:w="1361" w:type="dxa"/>
            <w:vMerge/>
            <w:tcBorders>
              <w:top w:val="nil"/>
              <w:left w:val="nil"/>
              <w:bottom w:val="nil"/>
              <w:right w:val="single" w:sz="6" w:space="0" w:color="FFFEFD"/>
            </w:tcBorders>
          </w:tcPr>
          <w:p w:rsidR="00E51DBB" w:rsidRDefault="00E51DBB">
            <w:pPr>
              <w:spacing w:after="160" w:line="259" w:lineRule="auto"/>
              <w:ind w:left="0" w:firstLine="0"/>
            </w:pPr>
          </w:p>
        </w:tc>
        <w:tc>
          <w:tcPr>
            <w:tcW w:w="1361" w:type="dxa"/>
            <w:vMerge/>
            <w:tcBorders>
              <w:top w:val="nil"/>
              <w:left w:val="single" w:sz="6" w:space="0" w:color="FFFEFD"/>
              <w:bottom w:val="nil"/>
              <w:right w:val="single" w:sz="6" w:space="0" w:color="FFFEFD"/>
            </w:tcBorders>
          </w:tcPr>
          <w:p w:rsidR="00E51DBB" w:rsidRDefault="00E51DBB">
            <w:pPr>
              <w:spacing w:after="160" w:line="259" w:lineRule="auto"/>
              <w:ind w:left="0" w:firstLine="0"/>
            </w:pPr>
          </w:p>
        </w:tc>
        <w:tc>
          <w:tcPr>
            <w:tcW w:w="1638" w:type="dxa"/>
            <w:vMerge/>
            <w:tcBorders>
              <w:top w:val="nil"/>
              <w:left w:val="single" w:sz="6" w:space="0" w:color="FFFEFD"/>
              <w:bottom w:val="nil"/>
              <w:right w:val="nil"/>
            </w:tcBorders>
          </w:tcPr>
          <w:p w:rsidR="00E51DBB" w:rsidRDefault="00E51DBB">
            <w:pPr>
              <w:spacing w:after="160" w:line="259" w:lineRule="auto"/>
              <w:ind w:left="0" w:firstLine="0"/>
            </w:pPr>
          </w:p>
        </w:tc>
        <w:tc>
          <w:tcPr>
            <w:tcW w:w="1083" w:type="dxa"/>
            <w:vMerge/>
            <w:tcBorders>
              <w:top w:val="nil"/>
              <w:left w:val="nil"/>
              <w:bottom w:val="nil"/>
              <w:right w:val="single" w:sz="6" w:space="0" w:color="FFFEFD"/>
            </w:tcBorders>
          </w:tcPr>
          <w:p w:rsidR="00E51DBB" w:rsidRDefault="00E51DBB">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0" w:firstLine="0"/>
              <w:jc w:val="center"/>
            </w:pPr>
            <w:r>
              <w:rPr>
                <w:b/>
                <w:color w:val="FFFEFD"/>
                <w:sz w:val="14"/>
              </w:rPr>
              <w:t>6,–</w:t>
            </w:r>
          </w:p>
        </w:tc>
      </w:tr>
      <w:tr w:rsidR="00E51DBB" w:rsidTr="00277C7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Odepsané inkaso</w:t>
            </w:r>
          </w:p>
        </w:tc>
        <w:tc>
          <w:tcPr>
            <w:tcW w:w="1361" w:type="dxa"/>
            <w:vMerge/>
            <w:tcBorders>
              <w:top w:val="nil"/>
              <w:left w:val="nil"/>
              <w:bottom w:val="single" w:sz="40" w:space="0" w:color="D3D2D2"/>
              <w:right w:val="single" w:sz="6" w:space="0" w:color="FFFEFD"/>
            </w:tcBorders>
          </w:tcPr>
          <w:p w:rsidR="00E51DBB" w:rsidRDefault="00E51DBB">
            <w:pPr>
              <w:spacing w:after="160" w:line="259" w:lineRule="auto"/>
              <w:ind w:left="0" w:firstLine="0"/>
            </w:pPr>
          </w:p>
        </w:tc>
        <w:tc>
          <w:tcPr>
            <w:tcW w:w="1361" w:type="dxa"/>
            <w:vMerge/>
            <w:tcBorders>
              <w:top w:val="nil"/>
              <w:left w:val="single" w:sz="6" w:space="0" w:color="FFFEFD"/>
              <w:bottom w:val="single" w:sz="40" w:space="0" w:color="D3D2D2"/>
              <w:right w:val="single" w:sz="6" w:space="0" w:color="FFFEFD"/>
            </w:tcBorders>
          </w:tcPr>
          <w:p w:rsidR="00E51DBB" w:rsidRDefault="00E51DBB">
            <w:pPr>
              <w:spacing w:after="160" w:line="259" w:lineRule="auto"/>
              <w:ind w:left="0" w:firstLine="0"/>
            </w:pPr>
          </w:p>
        </w:tc>
        <w:tc>
          <w:tcPr>
            <w:tcW w:w="1638" w:type="dxa"/>
            <w:vMerge/>
            <w:tcBorders>
              <w:top w:val="nil"/>
              <w:left w:val="single" w:sz="6" w:space="0" w:color="FFFEFD"/>
              <w:bottom w:val="single" w:sz="40" w:space="0" w:color="D3D2D2"/>
              <w:right w:val="nil"/>
            </w:tcBorders>
          </w:tcPr>
          <w:p w:rsidR="00E51DBB" w:rsidRDefault="00E51DBB">
            <w:pPr>
              <w:spacing w:after="160" w:line="259" w:lineRule="auto"/>
              <w:ind w:left="0" w:firstLine="0"/>
            </w:pPr>
          </w:p>
        </w:tc>
        <w:tc>
          <w:tcPr>
            <w:tcW w:w="1083" w:type="dxa"/>
            <w:vMerge/>
            <w:tcBorders>
              <w:top w:val="nil"/>
              <w:left w:val="nil"/>
              <w:bottom w:val="single" w:sz="40" w:space="0" w:color="D3D2D2"/>
              <w:right w:val="single" w:sz="6" w:space="0" w:color="FFFEFD"/>
            </w:tcBorders>
          </w:tcPr>
          <w:p w:rsidR="00E51DBB" w:rsidRDefault="00E51DBB">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0" w:firstLine="0"/>
              <w:jc w:val="center"/>
            </w:pPr>
            <w:r>
              <w:rPr>
                <w:b/>
                <w:color w:val="FFFEFD"/>
                <w:sz w:val="14"/>
              </w:rPr>
              <w:t>6,–</w:t>
            </w:r>
          </w:p>
        </w:tc>
      </w:tr>
      <w:tr w:rsidR="00E51DBB" w:rsidTr="00277C7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Příplatek za platbu z/a do jiné banky</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50" w:firstLine="0"/>
              <w:jc w:val="center"/>
            </w:pPr>
            <w:r>
              <w:rPr>
                <w:b/>
                <w:color w:val="FFFEFD"/>
                <w:sz w:val="14"/>
              </w:rPr>
              <w:t>zdarma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50" w:firstLine="0"/>
              <w:jc w:val="center"/>
            </w:pPr>
            <w:r>
              <w:rPr>
                <w:b/>
                <w:color w:val="FFFEFD"/>
                <w:sz w:val="14"/>
              </w:rPr>
              <w:t>zdarma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443" w:firstLine="0"/>
            </w:pPr>
            <w:r>
              <w:rPr>
                <w:b/>
                <w:color w:val="FFFEFD"/>
                <w:sz w:val="14"/>
              </w:rPr>
              <w:t>zdarma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65" w:firstLine="0"/>
            </w:pPr>
            <w:r>
              <w:rPr>
                <w:b/>
                <w:color w:val="FFFEFD"/>
                <w:sz w:val="14"/>
              </w:rPr>
              <w:t>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0" w:firstLine="0"/>
              <w:jc w:val="center"/>
            </w:pPr>
            <w:r>
              <w:rPr>
                <w:b/>
                <w:color w:val="FFFEFD"/>
                <w:sz w:val="14"/>
              </w:rPr>
              <w:t xml:space="preserve">2,– </w:t>
            </w:r>
            <w:r>
              <w:rPr>
                <w:b/>
                <w:color w:val="FFFEFD"/>
                <w:sz w:val="12"/>
                <w:vertAlign w:val="superscript"/>
              </w:rPr>
              <w:t>5)</w:t>
            </w:r>
          </w:p>
        </w:tc>
      </w:tr>
      <w:tr w:rsidR="00E51DBB" w:rsidTr="00277C72">
        <w:trPr>
          <w:trHeight w:val="469"/>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E51DBB" w:rsidRDefault="009C30C7">
            <w:pPr>
              <w:spacing w:after="0" w:line="259" w:lineRule="auto"/>
              <w:ind w:left="137" w:firstLine="0"/>
            </w:pPr>
            <w:r>
              <w:rPr>
                <w:b/>
                <w:sz w:val="14"/>
              </w:rPr>
              <w:t>Cena za položky</w:t>
            </w:r>
          </w:p>
        </w:tc>
        <w:tc>
          <w:tcPr>
            <w:tcW w:w="1361"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E51DBB" w:rsidRDefault="00E51DBB">
            <w:pPr>
              <w:spacing w:after="160" w:line="259" w:lineRule="auto"/>
              <w:ind w:left="0" w:firstLine="0"/>
            </w:pPr>
          </w:p>
        </w:tc>
      </w:tr>
      <w:tr w:rsidR="00E51DBB" w:rsidTr="00277C72">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Expresní linka KB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50" w:firstLine="0"/>
              <w:jc w:val="center"/>
            </w:pPr>
            <w:r>
              <w:rPr>
                <w:b/>
                <w:color w:val="FFFEFD"/>
                <w:sz w:val="14"/>
              </w:rPr>
              <w:t>19,–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50" w:firstLine="0"/>
              <w:jc w:val="center"/>
            </w:pPr>
            <w:r>
              <w:rPr>
                <w:b/>
                <w:color w:val="FFFEFD"/>
                <w:sz w:val="14"/>
              </w:rPr>
              <w:t>19,–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549" w:firstLine="0"/>
            </w:pPr>
            <w:r>
              <w:rPr>
                <w:b/>
                <w:color w:val="FFFEFD"/>
                <w:sz w:val="14"/>
              </w:rPr>
              <w:t>19,–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272" w:firstLine="0"/>
            </w:pPr>
            <w:r>
              <w:rPr>
                <w:b/>
                <w:color w:val="FFFEFD"/>
                <w:sz w:val="14"/>
              </w:rPr>
              <w:t>19,–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0" w:firstLine="0"/>
              <w:jc w:val="center"/>
            </w:pPr>
            <w:r>
              <w:rPr>
                <w:b/>
                <w:color w:val="FFFEFD"/>
                <w:sz w:val="14"/>
              </w:rPr>
              <w:t>19,–</w:t>
            </w:r>
          </w:p>
        </w:tc>
      </w:tr>
      <w:tr w:rsidR="00E51DBB" w:rsidTr="00277C72">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137" w:firstLine="0"/>
            </w:pPr>
            <w:r>
              <w:rPr>
                <w:b/>
                <w:sz w:val="14"/>
              </w:rPr>
              <w:t xml:space="preserve">Zpracování papírového příkazu k úhradě v Kč pobočkou v den předání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50" w:firstLine="0"/>
              <w:jc w:val="center"/>
            </w:pPr>
            <w:r>
              <w:rPr>
                <w:b/>
                <w:color w:val="FFFEFD"/>
                <w:sz w:val="14"/>
              </w:rPr>
              <w:t>69,–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50" w:firstLine="0"/>
              <w:jc w:val="center"/>
            </w:pPr>
            <w:r>
              <w:rPr>
                <w:b/>
                <w:color w:val="FFFEFD"/>
                <w:sz w:val="14"/>
              </w:rPr>
              <w:t>69,–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549" w:firstLine="0"/>
            </w:pPr>
            <w:r>
              <w:rPr>
                <w:b/>
                <w:color w:val="FFFEFD"/>
                <w:sz w:val="14"/>
              </w:rPr>
              <w:t>69,–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272" w:firstLine="0"/>
            </w:pPr>
            <w:r>
              <w:rPr>
                <w:b/>
                <w:color w:val="FFFEFD"/>
                <w:sz w:val="14"/>
              </w:rPr>
              <w:t>69,–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0" w:firstLine="0"/>
              <w:jc w:val="center"/>
            </w:pPr>
            <w:r>
              <w:rPr>
                <w:b/>
                <w:color w:val="FFFEFD"/>
                <w:sz w:val="14"/>
              </w:rPr>
              <w:t>69,–</w:t>
            </w:r>
          </w:p>
        </w:tc>
      </w:tr>
      <w:tr w:rsidR="00E51DBB" w:rsidTr="00277C72">
        <w:trPr>
          <w:trHeight w:val="747"/>
        </w:trPr>
        <w:tc>
          <w:tcPr>
            <w:tcW w:w="3017"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137"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50" w:firstLine="0"/>
              <w:jc w:val="center"/>
            </w:pPr>
            <w:r>
              <w:rPr>
                <w:b/>
                <w:color w:val="FFFEFD"/>
                <w:sz w:val="14"/>
              </w:rPr>
              <w:t>39,–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50" w:firstLine="0"/>
              <w:jc w:val="center"/>
            </w:pPr>
            <w:r>
              <w:rPr>
                <w:b/>
                <w:color w:val="FFFEFD"/>
                <w:sz w:val="14"/>
              </w:rPr>
              <w:t>39,–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549" w:firstLine="0"/>
            </w:pPr>
            <w:r>
              <w:rPr>
                <w:b/>
                <w:color w:val="FFFEFD"/>
                <w:sz w:val="14"/>
              </w:rPr>
              <w:t>39,–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272" w:firstLine="0"/>
            </w:pPr>
            <w:r>
              <w:rPr>
                <w:b/>
                <w:color w:val="FFFEFD"/>
                <w:sz w:val="14"/>
              </w:rPr>
              <w:t>39,–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0" w:firstLine="0"/>
              <w:jc w:val="center"/>
            </w:pPr>
            <w:r>
              <w:rPr>
                <w:b/>
                <w:color w:val="FFFEFD"/>
                <w:sz w:val="14"/>
              </w:rPr>
              <w:t>39,–</w:t>
            </w:r>
          </w:p>
        </w:tc>
      </w:tr>
      <w:tr w:rsidR="00E51DBB" w:rsidTr="00277C72">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137" w:firstLine="0"/>
            </w:pPr>
            <w:r>
              <w:rPr>
                <w:b/>
                <w:sz w:val="14"/>
              </w:rPr>
              <w:t>Položka vzniklá z trvalého příkazu k automatickému převodu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50"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587"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309"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0" w:firstLine="0"/>
              <w:jc w:val="center"/>
            </w:pPr>
            <w:r>
              <w:rPr>
                <w:b/>
                <w:color w:val="FFFEFD"/>
                <w:sz w:val="14"/>
              </w:rPr>
              <w:t>6,–</w:t>
            </w:r>
          </w:p>
        </w:tc>
      </w:tr>
      <w:tr w:rsidR="00E51DBB" w:rsidTr="00277C7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MojePlatba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51"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587"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310"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1" w:firstLine="0"/>
              <w:jc w:val="center"/>
            </w:pPr>
            <w:r>
              <w:rPr>
                <w:b/>
                <w:color w:val="FFFEFD"/>
                <w:sz w:val="14"/>
              </w:rPr>
              <w:t>6,–</w:t>
            </w:r>
          </w:p>
        </w:tc>
      </w:tr>
    </w:tbl>
    <w:p w:rsidR="00E51DBB" w:rsidRDefault="009C30C7">
      <w:pPr>
        <w:pStyle w:val="Nadpis3"/>
        <w:ind w:left="-5" w:right="-9386"/>
      </w:pPr>
      <w:r>
        <w:t>&gt;&gt;</w:t>
      </w:r>
      <w:r>
        <w:br w:type="page"/>
      </w:r>
    </w:p>
    <w:tbl>
      <w:tblPr>
        <w:tblStyle w:val="TableGrid"/>
        <w:tblW w:w="9821" w:type="dxa"/>
        <w:tblInd w:w="475" w:type="dxa"/>
        <w:tblLayout w:type="fixed"/>
        <w:tblCellMar>
          <w:top w:w="41" w:type="dxa"/>
          <w:left w:w="0" w:type="dxa"/>
          <w:bottom w:w="0" w:type="dxa"/>
          <w:right w:w="115" w:type="dxa"/>
        </w:tblCellMar>
        <w:tblLook w:val="04A0" w:firstRow="1" w:lastRow="0" w:firstColumn="1" w:lastColumn="0" w:noHBand="0" w:noVBand="1"/>
      </w:tblPr>
      <w:tblGrid>
        <w:gridCol w:w="3016"/>
        <w:gridCol w:w="1361"/>
        <w:gridCol w:w="1361"/>
        <w:gridCol w:w="1361"/>
        <w:gridCol w:w="1615"/>
        <w:gridCol w:w="1107"/>
      </w:tblGrid>
      <w:tr w:rsidR="00E51DBB" w:rsidTr="00277C72">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E51DBB" w:rsidRDefault="009C30C7">
            <w:pPr>
              <w:spacing w:after="0" w:line="259" w:lineRule="auto"/>
              <w:ind w:left="115"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51DBB" w:rsidRDefault="009C30C7">
            <w:pPr>
              <w:spacing w:after="0" w:line="259" w:lineRule="auto"/>
              <w:ind w:left="115" w:firstLine="0"/>
              <w:jc w:val="center"/>
            </w:pPr>
            <w:r>
              <w:rPr>
                <w:b/>
                <w:sz w:val="14"/>
              </w:rPr>
              <w:t>Profi účet GOLD</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tcPr>
          <w:p w:rsidR="00E51DBB" w:rsidRDefault="009C30C7">
            <w:pPr>
              <w:spacing w:after="0" w:line="259" w:lineRule="auto"/>
              <w:ind w:left="265" w:right="88" w:firstLine="4"/>
              <w:jc w:val="center"/>
            </w:pPr>
            <w:r>
              <w:rPr>
                <w:b/>
                <w:sz w:val="14"/>
              </w:rPr>
              <w:t>Profi účet  pro začínající  podnikatele</w:t>
            </w:r>
          </w:p>
        </w:tc>
        <w:tc>
          <w:tcPr>
            <w:tcW w:w="1615" w:type="dxa"/>
            <w:tcBorders>
              <w:top w:val="single" w:sz="40" w:space="0" w:color="D3D2D2"/>
              <w:left w:val="single" w:sz="6" w:space="0" w:color="FFFEFD"/>
              <w:bottom w:val="single" w:sz="40" w:space="0" w:color="D3D2D2"/>
              <w:right w:val="nil"/>
            </w:tcBorders>
            <w:shd w:val="clear" w:color="auto" w:fill="D3D2D2"/>
            <w:vAlign w:val="center"/>
          </w:tcPr>
          <w:p w:rsidR="00E51DBB" w:rsidRDefault="009C30C7">
            <w:pPr>
              <w:spacing w:after="0" w:line="259" w:lineRule="auto"/>
              <w:ind w:left="277" w:right="236" w:firstLine="97"/>
            </w:pPr>
            <w:r>
              <w:rPr>
                <w:b/>
                <w:sz w:val="14"/>
              </w:rPr>
              <w:t>Profi účet  pro BD a SVJ</w:t>
            </w:r>
          </w:p>
        </w:tc>
        <w:tc>
          <w:tcPr>
            <w:tcW w:w="1107" w:type="dxa"/>
            <w:tcBorders>
              <w:top w:val="single" w:sz="40" w:space="0" w:color="D3D2D2"/>
              <w:left w:val="nil"/>
              <w:bottom w:val="single" w:sz="40" w:space="0" w:color="D3D2D2"/>
              <w:right w:val="single" w:sz="40" w:space="0" w:color="D3D2D2"/>
            </w:tcBorders>
            <w:shd w:val="clear" w:color="auto" w:fill="D3D2D2"/>
            <w:vAlign w:val="center"/>
          </w:tcPr>
          <w:p w:rsidR="00E51DBB" w:rsidRDefault="009C30C7">
            <w:pPr>
              <w:spacing w:after="0" w:line="259" w:lineRule="auto"/>
              <w:ind w:left="2" w:firstLine="142"/>
            </w:pPr>
            <w:r>
              <w:rPr>
                <w:b/>
                <w:sz w:val="14"/>
              </w:rPr>
              <w:t>Poplatek  mimo balíček</w:t>
            </w:r>
          </w:p>
        </w:tc>
      </w:tr>
      <w:tr w:rsidR="00E51DBB" w:rsidTr="00277C72">
        <w:trPr>
          <w:trHeight w:val="454"/>
        </w:trPr>
        <w:tc>
          <w:tcPr>
            <w:tcW w:w="3017" w:type="dxa"/>
            <w:tcBorders>
              <w:top w:val="single" w:sz="40" w:space="0" w:color="D3D2D2"/>
              <w:left w:val="single" w:sz="40" w:space="0" w:color="D3D2D2"/>
              <w:bottom w:val="single" w:sz="40" w:space="0" w:color="D3D2D2"/>
              <w:right w:val="nil"/>
            </w:tcBorders>
            <w:shd w:val="clear" w:color="auto" w:fill="ACACAC"/>
            <w:vAlign w:val="center"/>
          </w:tcPr>
          <w:p w:rsidR="00E51DBB" w:rsidRDefault="009C30C7">
            <w:pPr>
              <w:spacing w:after="0" w:line="259" w:lineRule="auto"/>
              <w:ind w:left="137" w:firstLine="0"/>
            </w:pPr>
            <w:r>
              <w:rPr>
                <w:b/>
                <w:sz w:val="14"/>
              </w:rPr>
              <w:t>Další produkty</w:t>
            </w:r>
          </w:p>
        </w:tc>
        <w:tc>
          <w:tcPr>
            <w:tcW w:w="1361"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615"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107" w:type="dxa"/>
            <w:tcBorders>
              <w:top w:val="single" w:sz="40" w:space="0" w:color="D3D2D2"/>
              <w:left w:val="nil"/>
              <w:bottom w:val="single" w:sz="40" w:space="0" w:color="D3D2D2"/>
              <w:right w:val="single" w:sz="40" w:space="0" w:color="D3D2D2"/>
            </w:tcBorders>
            <w:shd w:val="clear" w:color="auto" w:fill="ACACAC"/>
          </w:tcPr>
          <w:p w:rsidR="00E51DBB" w:rsidRDefault="00E51DBB">
            <w:pPr>
              <w:spacing w:after="160" w:line="259" w:lineRule="auto"/>
              <w:ind w:left="0" w:firstLine="0"/>
            </w:pPr>
          </w:p>
        </w:tc>
      </w:tr>
      <w:tr w:rsidR="00E51DBB" w:rsidTr="00277C72">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 xml:space="preserve">Balíček 10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39,–/měs.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369" w:firstLine="0"/>
            </w:pPr>
            <w:r>
              <w:rPr>
                <w:b/>
                <w:color w:val="FFFEFD"/>
                <w:sz w:val="14"/>
              </w:rPr>
              <w:t>39,–/měs.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389" w:firstLine="0"/>
            </w:pPr>
            <w:r>
              <w:rPr>
                <w:b/>
                <w:color w:val="FFFEFD"/>
                <w:sz w:val="14"/>
              </w:rPr>
              <w:t>–</w:t>
            </w:r>
          </w:p>
        </w:tc>
      </w:tr>
      <w:tr w:rsidR="00E51DBB" w:rsidTr="00277C7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 xml:space="preserve">Balíček 25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95,–/měs.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369" w:firstLine="0"/>
            </w:pPr>
            <w:r>
              <w:rPr>
                <w:b/>
                <w:color w:val="FFFEFD"/>
                <w:sz w:val="14"/>
              </w:rPr>
              <w:t>95,–/měs.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389" w:firstLine="0"/>
            </w:pPr>
            <w:r>
              <w:rPr>
                <w:b/>
                <w:color w:val="FFFEFD"/>
                <w:sz w:val="14"/>
              </w:rPr>
              <w:t>–</w:t>
            </w:r>
          </w:p>
        </w:tc>
      </w:tr>
      <w:tr w:rsidR="00E51DBB" w:rsidTr="00277C7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 xml:space="preserve">Balíček 50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179,–/měs.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332" w:firstLine="0"/>
            </w:pPr>
            <w:r>
              <w:rPr>
                <w:b/>
                <w:color w:val="FFFEFD"/>
                <w:sz w:val="14"/>
              </w:rPr>
              <w:t>179,–/měs.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389" w:firstLine="0"/>
            </w:pPr>
            <w:r>
              <w:rPr>
                <w:b/>
                <w:color w:val="FFFEFD"/>
                <w:sz w:val="14"/>
              </w:rPr>
              <w:t>–</w:t>
            </w:r>
          </w:p>
        </w:tc>
      </w:tr>
      <w:tr w:rsidR="00E51DBB" w:rsidTr="00277C72">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 xml:space="preserve">Balíček 75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255,–/měs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351" w:firstLine="0"/>
            </w:pPr>
            <w:r>
              <w:rPr>
                <w:b/>
                <w:color w:val="FFFEFD"/>
                <w:sz w:val="14"/>
              </w:rPr>
              <w:t>255,–/měs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389" w:firstLine="0"/>
            </w:pPr>
            <w:r>
              <w:rPr>
                <w:b/>
                <w:color w:val="FFFEFD"/>
                <w:sz w:val="14"/>
              </w:rPr>
              <w:t>–</w:t>
            </w:r>
          </w:p>
        </w:tc>
      </w:tr>
      <w:tr w:rsidR="00E51DBB" w:rsidTr="00277C7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 xml:space="preserve">Balíček 100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329,–/měs.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332" w:firstLine="0"/>
            </w:pPr>
            <w:r>
              <w:rPr>
                <w:b/>
                <w:color w:val="FFFEFD"/>
                <w:sz w:val="14"/>
              </w:rPr>
              <w:t>329,–/měs.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389" w:firstLine="0"/>
            </w:pPr>
            <w:r>
              <w:rPr>
                <w:b/>
                <w:color w:val="FFFEFD"/>
                <w:sz w:val="14"/>
              </w:rPr>
              <w:t>–</w:t>
            </w:r>
          </w:p>
        </w:tc>
      </w:tr>
      <w:tr w:rsidR="00E51DBB" w:rsidTr="00277C72">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 xml:space="preserve">Balíček 200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549,–/měs.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332" w:firstLine="0"/>
            </w:pPr>
            <w:r>
              <w:rPr>
                <w:b/>
                <w:color w:val="FFFEFD"/>
                <w:sz w:val="14"/>
              </w:rPr>
              <w:t>549,–/měs.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389" w:firstLine="0"/>
            </w:pPr>
            <w:r>
              <w:rPr>
                <w:b/>
                <w:color w:val="FFFEFD"/>
                <w:sz w:val="14"/>
              </w:rPr>
              <w:t>–</w:t>
            </w:r>
          </w:p>
        </w:tc>
      </w:tr>
      <w:tr w:rsidR="00E51DBB" w:rsidTr="00277C72">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Měsíční výpis z Běžného účtu poštou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35,–</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549" w:firstLine="0"/>
            </w:pPr>
            <w:r>
              <w:rPr>
                <w:b/>
                <w:color w:val="FFFEFD"/>
                <w:sz w:val="14"/>
              </w:rPr>
              <w:t>35,–</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15" w:firstLine="0"/>
            </w:pPr>
            <w:r>
              <w:rPr>
                <w:b/>
                <w:color w:val="FFFEFD"/>
                <w:sz w:val="14"/>
              </w:rPr>
              <w:t>35,–/měs.</w:t>
            </w:r>
          </w:p>
        </w:tc>
      </w:tr>
      <w:tr w:rsidR="00E51DBB" w:rsidTr="00277C72">
        <w:trPr>
          <w:trHeight w:val="587"/>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Běžný účet</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E51DBB" w:rsidRDefault="009C30C7">
            <w:pPr>
              <w:spacing w:after="0" w:line="259" w:lineRule="auto"/>
              <w:ind w:left="115" w:firstLine="0"/>
              <w:jc w:val="center"/>
            </w:pPr>
            <w:r>
              <w:rPr>
                <w:b/>
                <w:color w:val="FFFEFD"/>
                <w:sz w:val="14"/>
              </w:rPr>
              <w:t xml:space="preserve">třetí a další </w:t>
            </w:r>
          </w:p>
          <w:p w:rsidR="00E51DBB" w:rsidRDefault="009C30C7">
            <w:pPr>
              <w:spacing w:after="0" w:line="259" w:lineRule="auto"/>
              <w:ind w:left="116" w:firstLine="0"/>
              <w:jc w:val="center"/>
            </w:pPr>
            <w:r>
              <w:rPr>
                <w:b/>
                <w:color w:val="FFFEFD"/>
                <w:sz w:val="14"/>
              </w:rPr>
              <w:t xml:space="preserve">běžný účet </w:t>
            </w:r>
          </w:p>
          <w:p w:rsidR="00E51DBB" w:rsidRDefault="009C30C7">
            <w:pPr>
              <w:spacing w:after="0" w:line="259" w:lineRule="auto"/>
              <w:ind w:left="116" w:firstLine="0"/>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6" w:firstLine="0"/>
              <w:jc w:val="center"/>
            </w:pPr>
            <w:r>
              <w:rPr>
                <w:b/>
                <w:color w:val="FFFEFD"/>
                <w:sz w:val="14"/>
              </w:rPr>
              <w:t>60,–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550" w:firstLine="0"/>
            </w:pPr>
            <w:r>
              <w:rPr>
                <w:b/>
                <w:color w:val="FFFEFD"/>
                <w:sz w:val="14"/>
              </w:rPr>
              <w:t>60,–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15" w:firstLine="0"/>
            </w:pPr>
            <w:r>
              <w:rPr>
                <w:b/>
                <w:color w:val="FFFEFD"/>
                <w:sz w:val="14"/>
              </w:rPr>
              <w:t>60,–/měs.</w:t>
            </w:r>
          </w:p>
        </w:tc>
      </w:tr>
      <w:tr w:rsidR="00E51DBB" w:rsidTr="00277C7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MůjÚčet Plus</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16"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6" w:firstLine="0"/>
              <w:jc w:val="center"/>
            </w:pPr>
            <w:r>
              <w:rPr>
                <w:b/>
                <w:color w:val="FFFEFD"/>
                <w:sz w:val="14"/>
              </w:rPr>
              <w:t xml:space="preserve">zdarma </w:t>
            </w:r>
            <w:r>
              <w:rPr>
                <w:b/>
                <w:color w:val="FFFEFD"/>
                <w:sz w:val="12"/>
                <w:vertAlign w:val="superscript"/>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643" w:firstLine="0"/>
            </w:pPr>
            <w:r>
              <w:rPr>
                <w:b/>
                <w:color w:val="FFFEFD"/>
                <w:sz w:val="14"/>
              </w:rPr>
              <w:t>–</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389" w:firstLine="0"/>
            </w:pPr>
            <w:r>
              <w:rPr>
                <w:b/>
                <w:color w:val="FFFEFD"/>
                <w:sz w:val="14"/>
              </w:rPr>
              <w:t>–</w:t>
            </w:r>
          </w:p>
        </w:tc>
      </w:tr>
      <w:tr w:rsidR="00E51DBB" w:rsidTr="00277C7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 xml:space="preserve">Profibanka </w:t>
            </w:r>
            <w:r>
              <w:rPr>
                <w:b/>
                <w:sz w:val="12"/>
                <w:vertAlign w:val="superscript"/>
              </w:rPr>
              <w:t>4)</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290,–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512" w:firstLine="0"/>
            </w:pPr>
            <w:r>
              <w:rPr>
                <w:b/>
                <w:color w:val="FFFEFD"/>
                <w:sz w:val="14"/>
              </w:rPr>
              <w:t>290,–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78" w:firstLine="0"/>
            </w:pPr>
            <w:r>
              <w:rPr>
                <w:b/>
                <w:color w:val="FFFEFD"/>
                <w:sz w:val="14"/>
              </w:rPr>
              <w:t>290,–/měs.</w:t>
            </w:r>
          </w:p>
        </w:tc>
      </w:tr>
      <w:tr w:rsidR="00E51DBB" w:rsidTr="00277C72">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Stříbrná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15"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6"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6" w:firstLine="0"/>
              <w:jc w:val="center"/>
            </w:pPr>
            <w:r>
              <w:rPr>
                <w:b/>
                <w:color w:val="FFFEFD"/>
                <w:sz w:val="14"/>
              </w:rPr>
              <w:t>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512" w:firstLine="0"/>
            </w:pPr>
            <w:r>
              <w:rPr>
                <w:b/>
                <w:color w:val="FFFEFD"/>
                <w:sz w:val="14"/>
              </w:rPr>
              <w:t>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54" w:firstLine="0"/>
            </w:pPr>
            <w:r>
              <w:rPr>
                <w:b/>
                <w:color w:val="FFFEFD"/>
                <w:sz w:val="14"/>
              </w:rPr>
              <w:t>990,–/ročně</w:t>
            </w:r>
          </w:p>
        </w:tc>
      </w:tr>
      <w:tr w:rsidR="00E51DBB" w:rsidTr="00277C72">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Zlatá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6" w:firstLine="0"/>
              <w:jc w:val="center"/>
            </w:pPr>
            <w:r>
              <w:rPr>
                <w:b/>
                <w:color w:val="FFFEFD"/>
                <w:sz w:val="14"/>
              </w:rPr>
              <w:t>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458" w:firstLine="0"/>
            </w:pPr>
            <w:r>
              <w:rPr>
                <w:b/>
                <w:color w:val="FFFEFD"/>
                <w:sz w:val="14"/>
              </w:rPr>
              <w:t>1 990,–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firstLine="0"/>
            </w:pPr>
            <w:r>
              <w:rPr>
                <w:b/>
                <w:color w:val="FFFEFD"/>
                <w:sz w:val="14"/>
              </w:rPr>
              <w:t>1 990,–/ročně</w:t>
            </w:r>
          </w:p>
        </w:tc>
      </w:tr>
      <w:tr w:rsidR="00E51DBB" w:rsidTr="00277C72">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Pojištění Profi Merlin (kolektivní)</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6" w:firstLine="0"/>
              <w:jc w:val="center"/>
            </w:pPr>
            <w:r>
              <w:rPr>
                <w:b/>
                <w:color w:val="FFFEFD"/>
                <w:sz w:val="14"/>
              </w:rPr>
              <w:t>468,–</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513" w:firstLine="0"/>
            </w:pPr>
            <w:r>
              <w:rPr>
                <w:b/>
                <w:color w:val="FFFEFD"/>
                <w:sz w:val="14"/>
              </w:rPr>
              <w:t>468,–</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54" w:firstLine="0"/>
            </w:pPr>
            <w:r>
              <w:rPr>
                <w:b/>
                <w:color w:val="FFFEFD"/>
                <w:sz w:val="14"/>
              </w:rPr>
              <w:t>468,–/ročně</w:t>
            </w:r>
          </w:p>
        </w:tc>
      </w:tr>
      <w:tr w:rsidR="00E51DBB" w:rsidTr="00277C72">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Profi pojištění plateb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16" w:firstLine="0"/>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6" w:firstLine="0"/>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16" w:firstLine="0"/>
              <w:jc w:val="center"/>
            </w:pPr>
            <w:r>
              <w:rPr>
                <w:b/>
                <w:color w:val="FFFEFD"/>
                <w:sz w:val="14"/>
              </w:rPr>
              <w:t>990,–/1 990,–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264" w:firstLine="0"/>
            </w:pPr>
            <w:r>
              <w:rPr>
                <w:b/>
                <w:color w:val="FFFEFD"/>
                <w:sz w:val="14"/>
              </w:rPr>
              <w:t>990,–/1 990,–</w:t>
            </w:r>
          </w:p>
        </w:tc>
        <w:tc>
          <w:tcPr>
            <w:tcW w:w="1107" w:type="dxa"/>
            <w:tcBorders>
              <w:top w:val="single" w:sz="40" w:space="0" w:color="D3D2D2"/>
              <w:left w:val="nil"/>
              <w:bottom w:val="single" w:sz="40" w:space="0" w:color="D3D2D2"/>
              <w:right w:val="single" w:sz="40" w:space="0" w:color="D3D2D2"/>
            </w:tcBorders>
            <w:shd w:val="clear" w:color="auto" w:fill="E4313D"/>
          </w:tcPr>
          <w:p w:rsidR="00E51DBB" w:rsidRDefault="009C30C7">
            <w:pPr>
              <w:spacing w:after="0" w:line="259" w:lineRule="auto"/>
              <w:ind w:left="223" w:hanging="213"/>
            </w:pPr>
            <w:r>
              <w:rPr>
                <w:b/>
                <w:color w:val="FFFEFD"/>
                <w:sz w:val="14"/>
              </w:rPr>
              <w:t>990,–/1 990,– /ročně</w:t>
            </w:r>
          </w:p>
        </w:tc>
      </w:tr>
    </w:tbl>
    <w:p w:rsidR="00E51DBB" w:rsidRDefault="009C30C7">
      <w:pPr>
        <w:spacing w:after="421"/>
        <w:ind w:left="523" w:right="11" w:hanging="113"/>
      </w:pPr>
      <w:r>
        <w:t xml:space="preserve"> </w:t>
      </w:r>
      <w:r>
        <w:t>Oprávnění pro zmocněné osoby jsou v rámci služby MojeBanka / MojeBanka Business obsažených v balíčku Profi účet zdarma. V případě dokoupení / využívání služby Profibanka jsou zpoplatněna i oprávnění pro všechny zmocněné osoby v rámci služby MojeBanka a Moj</w:t>
      </w:r>
      <w:r>
        <w:t>eBanka Business, příp. služby Přímý kanál.</w:t>
      </w:r>
    </w:p>
    <w:tbl>
      <w:tblPr>
        <w:tblStyle w:val="TableGrid"/>
        <w:tblpPr w:vertAnchor="text" w:tblpX="425" w:tblpY="-142"/>
        <w:tblOverlap w:val="never"/>
        <w:tblW w:w="9921" w:type="dxa"/>
        <w:tblInd w:w="0" w:type="dxa"/>
        <w:tblLayout w:type="fixed"/>
        <w:tblCellMar>
          <w:top w:w="87" w:type="dxa"/>
          <w:left w:w="198" w:type="dxa"/>
          <w:bottom w:w="0" w:type="dxa"/>
          <w:right w:w="115" w:type="dxa"/>
        </w:tblCellMar>
        <w:tblLook w:val="04A0" w:firstRow="1" w:lastRow="0" w:firstColumn="1" w:lastColumn="0" w:noHBand="0" w:noVBand="1"/>
      </w:tblPr>
      <w:tblGrid>
        <w:gridCol w:w="9921"/>
      </w:tblGrid>
      <w:tr w:rsidR="00E51DBB" w:rsidTr="00277C72">
        <w:trPr>
          <w:trHeight w:val="459"/>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Koncept MojeOdměny - výhody pro začínající podnikatele!</w:t>
            </w:r>
          </w:p>
        </w:tc>
      </w:tr>
    </w:tbl>
    <w:p w:rsidR="00E51DBB" w:rsidRDefault="009C30C7">
      <w:pPr>
        <w:pStyle w:val="Nadpis3"/>
        <w:spacing w:after="186"/>
        <w:ind w:left="-5" w:right="-9386"/>
      </w:pPr>
      <w:r>
        <w:t>&gt;&gt;</w:t>
      </w:r>
    </w:p>
    <w:p w:rsidR="00E51DBB" w:rsidRDefault="009C30C7">
      <w:pPr>
        <w:pBdr>
          <w:top w:val="single" w:sz="40" w:space="0" w:color="D3D2D2"/>
          <w:left w:val="single" w:sz="40" w:space="0" w:color="D3D2D2"/>
          <w:bottom w:val="single" w:sz="40" w:space="0" w:color="D9DADB"/>
        </w:pBdr>
        <w:shd w:val="clear" w:color="auto" w:fill="D3D2D2"/>
        <w:spacing w:after="31"/>
        <w:ind w:left="606"/>
      </w:pPr>
      <w:r>
        <w:rPr>
          <w:b/>
          <w:sz w:val="14"/>
        </w:rPr>
        <w:t>Bonus pro začínající podnikatele</w:t>
      </w:r>
      <w:r>
        <w:rPr>
          <w:b/>
          <w:sz w:val="14"/>
        </w:rPr>
        <w:t>, tj. klienty, kteří začali podnikat nejpozději 2 roky před otevřením Profi účtu, je vyplácen po dobu 2 let od otevření účtu.</w:t>
      </w:r>
    </w:p>
    <w:p w:rsidR="00E51DBB" w:rsidRDefault="009C30C7">
      <w:pPr>
        <w:pBdr>
          <w:top w:val="single" w:sz="40" w:space="0" w:color="D3D2D2"/>
          <w:left w:val="single" w:sz="40" w:space="0" w:color="D3D2D2"/>
          <w:bottom w:val="single" w:sz="40" w:space="0" w:color="D9DADB"/>
        </w:pBdr>
        <w:shd w:val="clear" w:color="auto" w:fill="D3D2D2"/>
        <w:spacing w:after="31"/>
        <w:ind w:left="606"/>
      </w:pPr>
      <w:r>
        <w:rPr>
          <w:b/>
          <w:sz w:val="14"/>
        </w:rPr>
        <w:t>Vždy následující měsíc je vráceno 100 %, tj. 169 Kč z poplatku za vedení Profi účtu v případě, že na něm proběhne 1 aktivní transa</w:t>
      </w:r>
      <w:r>
        <w:rPr>
          <w:b/>
          <w:sz w:val="14"/>
        </w:rPr>
        <w:t>kce měsíčně.</w:t>
      </w:r>
    </w:p>
    <w:p w:rsidR="00E51DBB" w:rsidRDefault="009C30C7">
      <w:pPr>
        <w:pBdr>
          <w:top w:val="single" w:sz="40" w:space="0" w:color="D3D2D2"/>
          <w:left w:val="single" w:sz="40" w:space="0" w:color="D3D2D2"/>
          <w:bottom w:val="single" w:sz="40" w:space="0" w:color="D9DADB"/>
        </w:pBdr>
        <w:shd w:val="clear" w:color="auto" w:fill="D3D2D2"/>
        <w:spacing w:after="31"/>
        <w:ind w:left="606"/>
      </w:pPr>
      <w:r>
        <w:rPr>
          <w:b/>
          <w:sz w:val="14"/>
        </w:rPr>
        <w:t>Po dobu následujících 2 let (tedy 3.- 4. rok od otevření Profi účtu) bude začínajícím podnikatelům vyplácen měsíční bonus ve výši 70 Kč z poplatku za vedení Profi účtu. Stačí na něm i nadále plnit 1 aktivní transakci měsíčně.</w:t>
      </w:r>
    </w:p>
    <w:p w:rsidR="00E51DBB" w:rsidRDefault="009C30C7">
      <w:pPr>
        <w:pBdr>
          <w:top w:val="single" w:sz="40" w:space="0" w:color="D3D2D2"/>
          <w:left w:val="single" w:sz="40" w:space="0" w:color="D3D2D2"/>
          <w:bottom w:val="single" w:sz="40" w:space="0" w:color="D9DADB"/>
        </w:pBdr>
        <w:shd w:val="clear" w:color="auto" w:fill="D3D2D2"/>
        <w:spacing w:after="567"/>
        <w:ind w:left="606"/>
      </w:pPr>
      <w:r>
        <w:rPr>
          <w:b/>
          <w:sz w:val="14"/>
        </w:rPr>
        <w:t>Má-li klient vedeno více Profi účtů, je bonus poskytnut pouze na Profi účet klienta, který byl založen nejdříve.</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459"/>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Koncept MojeOdměny - odměňujeme bytová družstva a společenství vlastníků jednotek</w:t>
            </w:r>
          </w:p>
        </w:tc>
      </w:tr>
    </w:tbl>
    <w:p w:rsidR="00E51DBB" w:rsidRDefault="009C30C7">
      <w:pPr>
        <w:pStyle w:val="Nadpis3"/>
        <w:spacing w:after="215"/>
        <w:ind w:left="-5" w:right="-9386"/>
      </w:pPr>
      <w:r>
        <w:t>&gt;&gt;</w:t>
      </w:r>
    </w:p>
    <w:p w:rsidR="00E51DBB" w:rsidRDefault="009C30C7">
      <w:pPr>
        <w:pBdr>
          <w:top w:val="single" w:sz="40" w:space="0" w:color="D3D2D2"/>
          <w:left w:val="single" w:sz="40" w:space="0" w:color="D3D2D2"/>
          <w:bottom w:val="single" w:sz="40" w:space="0" w:color="D9DADB"/>
        </w:pBdr>
        <w:shd w:val="clear" w:color="auto" w:fill="D3D2D2"/>
        <w:spacing w:after="224"/>
        <w:ind w:left="606"/>
      </w:pPr>
      <w:r>
        <w:rPr>
          <w:b/>
          <w:sz w:val="14"/>
        </w:rPr>
        <w:t xml:space="preserve">Bytovým družstvům nebo společenstvím vlastníkům jednotek </w:t>
      </w:r>
      <w:r>
        <w:rPr>
          <w:b/>
          <w:sz w:val="14"/>
        </w:rPr>
        <w:t>bude vždy následující měsíc vráceno 43 Kč z ceny za vedení Profi účtu zpět!</w:t>
      </w:r>
    </w:p>
    <w:p w:rsidR="00E51DBB" w:rsidRDefault="009C30C7">
      <w:pPr>
        <w:numPr>
          <w:ilvl w:val="0"/>
          <w:numId w:val="1"/>
        </w:numPr>
        <w:ind w:right="11" w:hanging="113"/>
      </w:pPr>
      <w:r>
        <w:t>Použije se v případě papírového příkazu k úhradě v Kč z účtu vedeného v Kč na účet ve stejné měně v KB nebo na účet do jiné banky.</w:t>
      </w:r>
    </w:p>
    <w:p w:rsidR="00E51DBB" w:rsidRDefault="009C30C7">
      <w:pPr>
        <w:numPr>
          <w:ilvl w:val="0"/>
          <w:numId w:val="1"/>
        </w:numPr>
        <w:spacing w:after="57"/>
        <w:ind w:right="11" w:hanging="113"/>
      </w:pPr>
      <w:r>
        <w:t>Balíček transakcí.</w:t>
      </w:r>
    </w:p>
    <w:p w:rsidR="00E51DBB" w:rsidRDefault="009C30C7">
      <w:pPr>
        <w:spacing w:after="421"/>
        <w:ind w:left="523" w:right="11" w:hanging="113"/>
      </w:pPr>
      <w:r>
        <w:t xml:space="preserve"> </w:t>
      </w:r>
      <w:r>
        <w:t>Balíček transakcí obsahuje položky za transakce zadané službou MojeBanka, MojeBanka Business nebo je-li sjednána Profibanka, Mobilní banka, položky vzniklé z trvalého příkazu k úhradě, z inkasa z jiné banky, odepsaná inkasa a příchozí platby.</w:t>
      </w:r>
    </w:p>
    <w:tbl>
      <w:tblPr>
        <w:tblStyle w:val="TableGrid"/>
        <w:tblpPr w:vertAnchor="text" w:tblpX="425" w:tblpY="-142"/>
        <w:tblOverlap w:val="never"/>
        <w:tblW w:w="9921" w:type="dxa"/>
        <w:tblInd w:w="0" w:type="dxa"/>
        <w:tblLayout w:type="fixed"/>
        <w:tblCellMar>
          <w:top w:w="87" w:type="dxa"/>
          <w:left w:w="198" w:type="dxa"/>
          <w:bottom w:w="0" w:type="dxa"/>
          <w:right w:w="115" w:type="dxa"/>
        </w:tblCellMar>
        <w:tblLook w:val="04A0" w:firstRow="1" w:lastRow="0" w:firstColumn="1" w:lastColumn="0" w:noHBand="0" w:noVBand="1"/>
      </w:tblPr>
      <w:tblGrid>
        <w:gridCol w:w="9921"/>
      </w:tblGrid>
      <w:tr w:rsidR="00E51DBB" w:rsidTr="00277C72">
        <w:trPr>
          <w:trHeight w:val="459"/>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Koncept MojeO</w:t>
            </w:r>
            <w:r>
              <w:rPr>
                <w:b/>
                <w:color w:val="FFFEFD"/>
                <w:sz w:val="20"/>
              </w:rPr>
              <w:t>dměny - odměňujeme majitele Profi účtu a Profibanky</w:t>
            </w:r>
          </w:p>
        </w:tc>
      </w:tr>
    </w:tbl>
    <w:p w:rsidR="00E51DBB" w:rsidRDefault="009C30C7">
      <w:pPr>
        <w:pStyle w:val="Nadpis3"/>
        <w:spacing w:after="214"/>
        <w:ind w:left="-5" w:right="-9386"/>
      </w:pPr>
      <w:r>
        <w:t>&gt;&gt;</w:t>
      </w:r>
    </w:p>
    <w:p w:rsidR="00E51DBB" w:rsidRDefault="009C30C7">
      <w:pPr>
        <w:pBdr>
          <w:top w:val="single" w:sz="40" w:space="0" w:color="D3D2D2"/>
          <w:left w:val="single" w:sz="40" w:space="0" w:color="D3D2D2"/>
          <w:bottom w:val="single" w:sz="40" w:space="0" w:color="D9DADB"/>
        </w:pBdr>
        <w:shd w:val="clear" w:color="auto" w:fill="D3D2D2"/>
        <w:spacing w:after="743"/>
        <w:ind w:left="606"/>
      </w:pPr>
      <w:r>
        <w:rPr>
          <w:b/>
          <w:sz w:val="14"/>
        </w:rPr>
        <w:t>Majitelům Profibanky, kteří jsou zároveň majiteli Profi účtu / Profi účtu GOLD bude vždy následující měsíc vráceno 100 Kč z ceny za vedení Profibanky.</w:t>
      </w:r>
    </w:p>
    <w:p w:rsidR="00E51DBB" w:rsidRDefault="009C30C7">
      <w:pPr>
        <w:pStyle w:val="Nadpis4"/>
        <w:shd w:val="clear" w:color="auto" w:fill="E4313D"/>
        <w:spacing w:after="266" w:line="216" w:lineRule="auto"/>
        <w:ind w:left="721" w:right="224" w:firstLine="0"/>
        <w:jc w:val="center"/>
      </w:pPr>
      <w:r>
        <w:rPr>
          <w:rFonts w:ascii="Calibri" w:eastAsia="Calibri" w:hAnsi="Calibri" w:cs="Calibri"/>
          <w:b/>
          <w:color w:val="FFFEFD"/>
          <w:sz w:val="22"/>
        </w:rPr>
        <w:t xml:space="preserve">Podrobné vysvětlení podmínek konceptu MojeOdměny získáte v sekci MojeOdměny-detaily nebo také na </w:t>
      </w:r>
      <w:hyperlink r:id="rId14">
        <w:r>
          <w:rPr>
            <w:rFonts w:ascii="Calibri" w:eastAsia="Calibri" w:hAnsi="Calibri" w:cs="Calibri"/>
            <w:b/>
            <w:color w:val="FFFEFD"/>
            <w:sz w:val="22"/>
            <w:u w:val="single" w:color="FFFEFD"/>
          </w:rPr>
          <w:t>www.mojeodmeny.cz</w:t>
        </w:r>
      </w:hyperlink>
    </w:p>
    <w:p w:rsidR="00E51DBB" w:rsidRDefault="009C30C7">
      <w:pPr>
        <w:numPr>
          <w:ilvl w:val="0"/>
          <w:numId w:val="2"/>
        </w:numPr>
        <w:ind w:right="11" w:hanging="113"/>
      </w:pPr>
      <w:r>
        <w:t>Nepřipočítává se u odchozích plateb do jiné banky přes služby MojeBanka, MojeBanka Business, Prof</w:t>
      </w:r>
      <w:r>
        <w:t>ibanka, Přímý kanál, Mobilní banka a MojePlatba.</w:t>
      </w:r>
    </w:p>
    <w:p w:rsidR="00E51DBB" w:rsidRDefault="009C30C7">
      <w:pPr>
        <w:numPr>
          <w:ilvl w:val="0"/>
          <w:numId w:val="2"/>
        </w:numPr>
        <w:ind w:right="11" w:hanging="113"/>
      </w:pPr>
      <w:r>
        <w:t>Poskytnutí účtu MůjÚčet Plus, v případě zřízení balíčku Profi účet GOLD, pro FOP / PO nebo pro statutární orgán nebo člena statutárního orgánu v právnické osobě.</w:t>
      </w:r>
    </w:p>
    <w:p w:rsidR="00E51DBB" w:rsidRDefault="00E51DBB">
      <w:pPr>
        <w:sectPr w:rsidR="00E51DBB">
          <w:headerReference w:type="even" r:id="rId15"/>
          <w:headerReference w:type="default" r:id="rId16"/>
          <w:footerReference w:type="even" r:id="rId17"/>
          <w:footerReference w:type="default" r:id="rId18"/>
          <w:headerReference w:type="first" r:id="rId19"/>
          <w:footerReference w:type="first" r:id="rId20"/>
          <w:pgSz w:w="11282" w:h="16838"/>
          <w:pgMar w:top="680" w:right="700" w:bottom="927" w:left="256" w:header="708" w:footer="241" w:gutter="0"/>
          <w:cols w:space="708"/>
          <w:formProt w:val="0"/>
          <w:titlePg/>
        </w:sectPr>
      </w:pPr>
    </w:p>
    <w:p w:rsidR="00E51DBB" w:rsidRDefault="009C30C7">
      <w:pPr>
        <w:shd w:val="clear" w:color="auto" w:fill="999A9A"/>
        <w:spacing w:after="439"/>
        <w:ind w:left="10" w:right="2709"/>
        <w:jc w:val="right"/>
      </w:pPr>
      <w:r>
        <w:rPr>
          <w:b/>
          <w:color w:val="FFFEFD"/>
          <w:sz w:val="20"/>
        </w:rPr>
        <w:t>Příkaz k povolení inkasa / trvalé příkazy k úhradě a k automatickému převodu</w:t>
      </w:r>
    </w:p>
    <w:tbl>
      <w:tblPr>
        <w:tblStyle w:val="TableGrid"/>
        <w:tblpPr w:vertAnchor="text" w:tblpX="475" w:tblpY="-92"/>
        <w:tblOverlap w:val="never"/>
        <w:tblW w:w="9821" w:type="dxa"/>
        <w:tblInd w:w="0" w:type="dxa"/>
        <w:tblLayout w:type="fixed"/>
        <w:tblCellMar>
          <w:top w:w="0" w:type="dxa"/>
          <w:left w:w="137" w:type="dxa"/>
          <w:bottom w:w="0" w:type="dxa"/>
          <w:right w:w="115" w:type="dxa"/>
        </w:tblCellMar>
        <w:tblLook w:val="04A0" w:firstRow="1" w:lastRow="0" w:firstColumn="1" w:lastColumn="0" w:noHBand="0" w:noVBand="1"/>
      </w:tblPr>
      <w:tblGrid>
        <w:gridCol w:w="3686"/>
        <w:gridCol w:w="2045"/>
        <w:gridCol w:w="2045"/>
        <w:gridCol w:w="2045"/>
      </w:tblGrid>
      <w:tr w:rsidR="00E51DBB" w:rsidTr="00277C72">
        <w:trPr>
          <w:trHeight w:val="454"/>
        </w:trPr>
        <w:tc>
          <w:tcPr>
            <w:tcW w:w="3685"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E51DBB" w:rsidRDefault="009C30C7">
            <w:pPr>
              <w:spacing w:after="0" w:line="259" w:lineRule="auto"/>
              <w:ind w:left="0" w:right="22" w:firstLine="0"/>
              <w:jc w:val="center"/>
            </w:pPr>
            <w:r>
              <w:rPr>
                <w:b/>
                <w:sz w:val="14"/>
              </w:rPr>
              <w:t>Zřízení</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51DBB" w:rsidRDefault="009C30C7">
            <w:pPr>
              <w:spacing w:after="0" w:line="259" w:lineRule="auto"/>
              <w:ind w:left="0" w:right="21" w:firstLine="0"/>
              <w:jc w:val="center"/>
            </w:pPr>
            <w:r>
              <w:rPr>
                <w:b/>
                <w:sz w:val="14"/>
              </w:rPr>
              <w:t>Změna</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E51DBB" w:rsidRDefault="009C30C7">
            <w:pPr>
              <w:spacing w:after="0" w:line="259" w:lineRule="auto"/>
              <w:ind w:left="0" w:right="21" w:firstLine="0"/>
              <w:jc w:val="center"/>
            </w:pPr>
            <w:r>
              <w:rPr>
                <w:b/>
                <w:sz w:val="14"/>
              </w:rPr>
              <w:t>Zrušení</w:t>
            </w:r>
          </w:p>
        </w:tc>
      </w:tr>
      <w:tr w:rsidR="00E51DBB" w:rsidTr="00277C72">
        <w:trPr>
          <w:trHeight w:val="438"/>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Expresní linka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51DBB" w:rsidRDefault="009C30C7">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zdarma</w:t>
            </w:r>
          </w:p>
        </w:tc>
      </w:tr>
      <w:tr w:rsidR="00E51DBB" w:rsidTr="00277C72">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MojeBanka / MojeBanka Business</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51DBB" w:rsidRDefault="009C30C7">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zdarma</w:t>
            </w:r>
          </w:p>
        </w:tc>
      </w:tr>
      <w:tr w:rsidR="00E51DBB" w:rsidTr="00277C72">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0" w:right="414" w:firstLine="0"/>
            </w:pPr>
            <w:r>
              <w:rPr>
                <w:b/>
                <w:sz w:val="14"/>
              </w:rPr>
              <w:t>pobočce prostřednictvím papírového příkazu  s použitím samoobslužného boxu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51DBB" w:rsidRDefault="009C30C7">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zdarma</w:t>
            </w:r>
          </w:p>
        </w:tc>
      </w:tr>
      <w:tr w:rsidR="00E51DBB" w:rsidTr="00277C72">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pobočce prostřednictvím papírového příkazu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51DBB" w:rsidRDefault="009C30C7">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zdarma</w:t>
            </w:r>
          </w:p>
        </w:tc>
      </w:tr>
      <w:tr w:rsidR="00E51DBB" w:rsidTr="00277C72">
        <w:trPr>
          <w:trHeight w:val="747"/>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0" w:right="119" w:firstLine="0"/>
            </w:pPr>
            <w:r>
              <w:rPr>
                <w:b/>
                <w:sz w:val="14"/>
              </w:rPr>
              <w:t>Trvalé příkazy k úhradě prostřednictvím papírového příkazu nebo služby EL KB na účty dceřiných, přidružených a partnerských společností Komerční banky - MPSS, KB PS, KP a IKS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51DBB" w:rsidRDefault="009C30C7">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zdarma</w:t>
            </w:r>
          </w:p>
        </w:tc>
      </w:tr>
    </w:tbl>
    <w:p w:rsidR="00E51DBB" w:rsidRDefault="009C30C7">
      <w:pPr>
        <w:pStyle w:val="Nadpis3"/>
        <w:spacing w:after="3092"/>
        <w:ind w:left="-5" w:right="-9386"/>
      </w:pPr>
      <w: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Běžné účty</w:t>
            </w:r>
          </w:p>
        </w:tc>
      </w:tr>
    </w:tbl>
    <w:p w:rsidR="00E51DBB" w:rsidRDefault="009C30C7">
      <w:pPr>
        <w:pStyle w:val="Nadpis3"/>
        <w:spacing w:after="464"/>
        <w:ind w:left="-5" w:right="-9386"/>
      </w:pPr>
      <w:r>
        <w:t>&gt;&gt;</w:t>
      </w:r>
    </w:p>
    <w:tbl>
      <w:tblPr>
        <w:tblStyle w:val="TableGrid"/>
        <w:tblpPr w:vertAnchor="text" w:tblpX="462" w:tblpY="-142"/>
        <w:tblOverlap w:val="never"/>
        <w:tblW w:w="9846" w:type="dxa"/>
        <w:tblInd w:w="0" w:type="dxa"/>
        <w:tblLayout w:type="fixed"/>
        <w:tblCellMar>
          <w:top w:w="0" w:type="dxa"/>
          <w:left w:w="149" w:type="dxa"/>
          <w:bottom w:w="0" w:type="dxa"/>
          <w:right w:w="74"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 xml:space="preserve">Běžný účet pro převod pojistného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E51DBB" w:rsidRDefault="009C30C7">
            <w:pPr>
              <w:spacing w:after="0" w:line="259" w:lineRule="auto"/>
              <w:ind w:left="0" w:right="88" w:firstLine="0"/>
              <w:jc w:val="center"/>
            </w:pPr>
            <w:r>
              <w:rPr>
                <w:b/>
                <w:sz w:val="14"/>
              </w:rPr>
              <w:t>měsíční poplatek</w:t>
            </w:r>
          </w:p>
        </w:tc>
      </w:tr>
      <w:tr w:rsidR="00E51DBB" w:rsidTr="00277C72">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E51DBB" w:rsidRDefault="009C30C7">
            <w:pPr>
              <w:spacing w:after="0" w:line="259" w:lineRule="auto"/>
              <w:ind w:left="0" w:firstLine="0"/>
            </w:pPr>
            <w:r>
              <w:rPr>
                <w:b/>
                <w:sz w:val="14"/>
              </w:rPr>
              <w:t>Běžný účet pro převod pojistného</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88" w:firstLine="0"/>
              <w:jc w:val="center"/>
            </w:pPr>
            <w:r>
              <w:rPr>
                <w:b/>
                <w:color w:val="FFFEFD"/>
                <w:sz w:val="14"/>
              </w:rPr>
              <w:t>zdarma</w:t>
            </w:r>
          </w:p>
        </w:tc>
      </w:tr>
      <w:tr w:rsidR="00E51DBB" w:rsidTr="00277C72">
        <w:trPr>
          <w:trHeight w:val="1082"/>
        </w:trPr>
        <w:tc>
          <w:tcPr>
            <w:tcW w:w="6714" w:type="dxa"/>
            <w:tcBorders>
              <w:top w:val="single" w:sz="6" w:space="0" w:color="E4313D"/>
              <w:left w:val="single" w:sz="40" w:space="0" w:color="D3D2D2"/>
              <w:bottom w:val="single" w:sz="40" w:space="0" w:color="D3D2D2"/>
              <w:right w:val="nil"/>
            </w:tcBorders>
            <w:shd w:val="clear" w:color="auto" w:fill="D3D2D2"/>
          </w:tcPr>
          <w:p w:rsidR="00E51DBB" w:rsidRDefault="009C30C7">
            <w:pPr>
              <w:spacing w:after="35" w:line="259" w:lineRule="auto"/>
              <w:ind w:left="0" w:firstLine="0"/>
            </w:pPr>
            <w:r>
              <w:rPr>
                <w:b/>
              </w:rPr>
              <w:t>Zahrnuje tyto produkty a služby:</w:t>
            </w:r>
          </w:p>
          <w:p w:rsidR="00E51DBB" w:rsidRDefault="009C30C7">
            <w:pPr>
              <w:spacing w:after="0" w:line="259" w:lineRule="auto"/>
              <w:ind w:left="0" w:right="32" w:firstLine="0"/>
            </w:pPr>
            <w:r>
              <w:t>Vedení Běžného účtu v Kč, jeden výpis z účtu elektronicky s měsíční četností, 1.-5. položku pořízenou v kalendářním měsíci prostřednictvím služby MojeBanka / MojeBanka Business, a to v součtu za obě tyto služby (cena za zpracování položky v rámci mezibanko</w:t>
            </w:r>
            <w:r>
              <w:t>vního platebního styku není zahrnuta), všechny položky zúčtované na základě příkazu k automatickému převodu na vrub Běžného účtu (cena za platbu z/a do jiné banky není zahrnuta), 1.-5. položka vzniklá z vkladu hotovosti v Kč nebo cizí měně.</w:t>
            </w:r>
          </w:p>
        </w:tc>
        <w:tc>
          <w:tcPr>
            <w:tcW w:w="3133" w:type="dxa"/>
            <w:tcBorders>
              <w:top w:val="single" w:sz="40" w:space="0" w:color="D3D2D2"/>
              <w:left w:val="nil"/>
              <w:bottom w:val="single" w:sz="40" w:space="0" w:color="D3D2D2"/>
              <w:right w:val="single" w:sz="40" w:space="0" w:color="D3D2D2"/>
            </w:tcBorders>
            <w:shd w:val="clear" w:color="auto" w:fill="D3D2D2"/>
          </w:tcPr>
          <w:p w:rsidR="00E51DBB" w:rsidRDefault="00E51DBB">
            <w:pPr>
              <w:spacing w:after="160" w:line="259" w:lineRule="auto"/>
              <w:ind w:left="0" w:firstLine="0"/>
            </w:pPr>
          </w:p>
        </w:tc>
      </w:tr>
    </w:tbl>
    <w:p w:rsidR="00E51DBB" w:rsidRDefault="009C30C7">
      <w:pPr>
        <w:pStyle w:val="Nadpis3"/>
        <w:spacing w:after="2362"/>
        <w:ind w:left="-5" w:right="-9386"/>
      </w:pPr>
      <w: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9846"/>
      </w:tblGrid>
      <w:tr w:rsidR="00E51DBB" w:rsidTr="00277C72">
        <w:trPr>
          <w:trHeight w:val="491"/>
        </w:trPr>
        <w:tc>
          <w:tcPr>
            <w:tcW w:w="9846" w:type="dxa"/>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 xml:space="preserve">Běžný (kontokorentní) účet </w:t>
            </w:r>
          </w:p>
        </w:tc>
      </w:tr>
      <w:tr w:rsidR="00E51DBB" w:rsidTr="00277C72">
        <w:trPr>
          <w:trHeight w:val="466"/>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E51DBB" w:rsidRDefault="009C30C7">
            <w:pPr>
              <w:spacing w:after="0" w:line="259" w:lineRule="auto"/>
              <w:ind w:left="0" w:firstLine="0"/>
            </w:pPr>
            <w:r>
              <w:rPr>
                <w:b/>
                <w:sz w:val="14"/>
              </w:rPr>
              <w:t>Celková cena se skládá ze součtu ceny za vedení Běžného účtu nebo balíčku a ceny za spravování úvěru.</w:t>
            </w:r>
          </w:p>
        </w:tc>
      </w:tr>
    </w:tbl>
    <w:p w:rsidR="00E51DBB" w:rsidRDefault="009C30C7">
      <w:pPr>
        <w:pStyle w:val="Nadpis3"/>
        <w:spacing w:after="843"/>
        <w:ind w:left="-5" w:right="-9386"/>
      </w:pPr>
      <w:r>
        <w:t>&gt;&gt;</w:t>
      </w:r>
    </w:p>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Běžný účet pro církevní organizace</w:t>
            </w:r>
          </w:p>
        </w:tc>
        <w:tc>
          <w:tcPr>
            <w:tcW w:w="3133"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E51DBB" w:rsidRDefault="009C30C7">
            <w:pPr>
              <w:spacing w:after="0" w:line="259" w:lineRule="auto"/>
              <w:ind w:left="0" w:right="46" w:firstLine="0"/>
              <w:jc w:val="center"/>
            </w:pPr>
            <w:r>
              <w:rPr>
                <w:b/>
                <w:sz w:val="14"/>
              </w:rPr>
              <w:t>měsíční poplatek</w:t>
            </w:r>
          </w:p>
        </w:tc>
      </w:tr>
      <w:tr w:rsidR="00E51DBB" w:rsidTr="00277C72">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E51DBB" w:rsidRDefault="009C30C7">
            <w:pPr>
              <w:spacing w:after="0" w:line="259" w:lineRule="auto"/>
              <w:ind w:left="0" w:firstLine="0"/>
            </w:pPr>
            <w:r>
              <w:rPr>
                <w:b/>
                <w:sz w:val="14"/>
              </w:rPr>
              <w:t>Běžný účet pro církevní organizace</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zdarma</w:t>
            </w:r>
          </w:p>
        </w:tc>
      </w:tr>
      <w:tr w:rsidR="00E51DBB" w:rsidTr="00277C72">
        <w:trPr>
          <w:trHeight w:val="631"/>
        </w:trPr>
        <w:tc>
          <w:tcPr>
            <w:tcW w:w="6714" w:type="dxa"/>
            <w:tcBorders>
              <w:top w:val="single" w:sz="6" w:space="0" w:color="E4313D"/>
              <w:left w:val="single" w:sz="40" w:space="0" w:color="D3D2D2"/>
              <w:bottom w:val="single" w:sz="40" w:space="0" w:color="D3D2D2"/>
              <w:right w:val="nil"/>
            </w:tcBorders>
            <w:shd w:val="clear" w:color="auto" w:fill="D3D2D2"/>
          </w:tcPr>
          <w:p w:rsidR="00E51DBB" w:rsidRDefault="009C30C7">
            <w:pPr>
              <w:spacing w:after="35" w:line="259" w:lineRule="auto"/>
              <w:ind w:left="0" w:firstLine="0"/>
            </w:pPr>
            <w:r>
              <w:rPr>
                <w:b/>
              </w:rPr>
              <w:t>Zahrnuje tyto produkty a služby:</w:t>
            </w:r>
          </w:p>
          <w:p w:rsidR="00E51DBB" w:rsidRDefault="009C30C7">
            <w:pPr>
              <w:spacing w:after="0" w:line="259" w:lineRule="auto"/>
              <w:ind w:left="0" w:firstLine="0"/>
            </w:pPr>
            <w:r>
              <w:t>Vedení Běžného účtu v Kč, služby MojeBanka a MojeBanka Business, jeden výpis z účtu elektronicky s měsíční četností.</w:t>
            </w:r>
          </w:p>
        </w:tc>
        <w:tc>
          <w:tcPr>
            <w:tcW w:w="3133" w:type="dxa"/>
            <w:tcBorders>
              <w:top w:val="single" w:sz="40" w:space="0" w:color="D3D2D2"/>
              <w:left w:val="nil"/>
              <w:bottom w:val="single" w:sz="40" w:space="0" w:color="D3D2D2"/>
              <w:right w:val="single" w:sz="40" w:space="0" w:color="D3D2D2"/>
            </w:tcBorders>
            <w:shd w:val="clear" w:color="auto" w:fill="D3D2D2"/>
          </w:tcPr>
          <w:p w:rsidR="00E51DBB" w:rsidRDefault="00E51DBB">
            <w:pPr>
              <w:spacing w:after="160" w:line="259" w:lineRule="auto"/>
              <w:ind w:left="0" w:firstLine="0"/>
            </w:pPr>
          </w:p>
        </w:tc>
      </w:tr>
    </w:tbl>
    <w:p w:rsidR="00E51DBB" w:rsidRDefault="009C30C7">
      <w:pPr>
        <w:pStyle w:val="Nadpis3"/>
        <w:spacing w:after="1912"/>
        <w:ind w:left="-5" w:right="-9386"/>
      </w:pPr>
      <w:r>
        <w:t>&gt;&gt;</w:t>
      </w:r>
    </w:p>
    <w:tbl>
      <w:tblPr>
        <w:tblStyle w:val="TableGrid"/>
        <w:tblpPr w:vertAnchor="text" w:tblpX="462" w:tblpY="-142"/>
        <w:tblOverlap w:val="never"/>
        <w:tblW w:w="9846" w:type="dxa"/>
        <w:tblInd w:w="0" w:type="dxa"/>
        <w:tblLayout w:type="fixed"/>
        <w:tblCellMar>
          <w:top w:w="0" w:type="dxa"/>
          <w:left w:w="149" w:type="dxa"/>
          <w:bottom w:w="0" w:type="dxa"/>
          <w:right w:w="63" w:type="dxa"/>
        </w:tblCellMar>
        <w:tblLook w:val="04A0" w:firstRow="1" w:lastRow="0" w:firstColumn="1" w:lastColumn="0" w:noHBand="0" w:noVBand="1"/>
      </w:tblPr>
      <w:tblGrid>
        <w:gridCol w:w="6713"/>
        <w:gridCol w:w="3133"/>
      </w:tblGrid>
      <w:tr w:rsidR="00E51DBB" w:rsidTr="00277C72">
        <w:trPr>
          <w:trHeight w:val="730"/>
        </w:trPr>
        <w:tc>
          <w:tcPr>
            <w:tcW w:w="6714" w:type="dxa"/>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Běžný účet pro složení peněžitých prostředků právnické osoby před vznikem (např. vklad do základního kapitálu společnosti)</w:t>
            </w:r>
          </w:p>
        </w:tc>
        <w:tc>
          <w:tcPr>
            <w:tcW w:w="3133"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E51DBB" w:rsidRDefault="009C30C7">
            <w:pPr>
              <w:spacing w:after="0" w:line="259" w:lineRule="auto"/>
              <w:ind w:left="0" w:right="99" w:firstLine="0"/>
              <w:jc w:val="center"/>
            </w:pPr>
            <w:r>
              <w:rPr>
                <w:b/>
                <w:sz w:val="14"/>
              </w:rPr>
              <w:t>jednorázově</w:t>
            </w:r>
          </w:p>
        </w:tc>
      </w:tr>
      <w:tr w:rsidR="00E51DBB" w:rsidTr="00277C72">
        <w:trPr>
          <w:trHeight w:val="572"/>
        </w:trPr>
        <w:tc>
          <w:tcPr>
            <w:tcW w:w="6714" w:type="dxa"/>
            <w:tcBorders>
              <w:top w:val="single" w:sz="40" w:space="0" w:color="D3D2D2"/>
              <w:left w:val="single" w:sz="40" w:space="0" w:color="D3D2D2"/>
              <w:bottom w:val="single" w:sz="6" w:space="0" w:color="E4313D"/>
              <w:right w:val="single" w:sz="40" w:space="0" w:color="D3D2D2"/>
            </w:tcBorders>
            <w:shd w:val="clear" w:color="auto" w:fill="D3D2D2"/>
          </w:tcPr>
          <w:p w:rsidR="00E51DBB" w:rsidRDefault="009C30C7">
            <w:pPr>
              <w:spacing w:after="0" w:line="259" w:lineRule="auto"/>
              <w:ind w:left="0" w:firstLine="0"/>
            </w:pPr>
            <w:r>
              <w:rPr>
                <w:b/>
                <w:sz w:val="14"/>
              </w:rPr>
              <w:t>Vedení Běžného účtu v Kč nebo cizí měně pro složení peněžitých prostředků právnické osoby před vznikem (např. vklad do základního kapitálu společnosti), včetně elektronických výpisů zasílaných e-mailem s libovolnou četností nebo poštou s četností denně při</w:t>
            </w:r>
            <w:r>
              <w:rPr>
                <w:b/>
                <w:sz w:val="14"/>
              </w:rPr>
              <w:t xml:space="preserve"> pohybu na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99" w:firstLine="0"/>
              <w:jc w:val="center"/>
            </w:pPr>
            <w:r>
              <w:rPr>
                <w:b/>
                <w:color w:val="FFFEFD"/>
                <w:sz w:val="14"/>
              </w:rPr>
              <w:t>zdarma</w:t>
            </w:r>
          </w:p>
        </w:tc>
      </w:tr>
    </w:tbl>
    <w:p w:rsidR="00E51DBB" w:rsidRDefault="009C30C7">
      <w:pPr>
        <w:pStyle w:val="Nadpis3"/>
        <w:ind w:left="-5" w:right="-9386"/>
      </w:pPr>
      <w:r>
        <w:t>&gt;&gt;</w:t>
      </w:r>
    </w:p>
    <w:tbl>
      <w:tblPr>
        <w:tblStyle w:val="TableGrid"/>
        <w:tblW w:w="9846" w:type="dxa"/>
        <w:tblInd w:w="462" w:type="dxa"/>
        <w:tblLayout w:type="fixed"/>
        <w:tblCellMar>
          <w:top w:w="0" w:type="dxa"/>
          <w:left w:w="149" w:type="dxa"/>
          <w:bottom w:w="0" w:type="dxa"/>
          <w:right w:w="60"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 xml:space="preserve">Běžné účty pro úschovu u notáře / advokáta / soudního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E51DBB" w:rsidRDefault="009C30C7">
            <w:pPr>
              <w:spacing w:after="0" w:line="259" w:lineRule="auto"/>
              <w:ind w:left="0" w:right="102" w:firstLine="0"/>
              <w:jc w:val="center"/>
            </w:pPr>
            <w:r>
              <w:rPr>
                <w:b/>
                <w:sz w:val="14"/>
              </w:rPr>
              <w:t>měsíční poplatek</w:t>
            </w:r>
          </w:p>
        </w:tc>
      </w:tr>
      <w:tr w:rsidR="00E51DBB" w:rsidTr="00277C72">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E51DBB" w:rsidRDefault="009C30C7">
            <w:pPr>
              <w:spacing w:after="0" w:line="259" w:lineRule="auto"/>
              <w:ind w:left="1" w:firstLine="0"/>
            </w:pPr>
            <w:r>
              <w:rPr>
                <w:b/>
                <w:sz w:val="14"/>
              </w:rPr>
              <w:t>Úročené účty v Kč</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101" w:firstLine="0"/>
              <w:jc w:val="center"/>
            </w:pPr>
            <w:r>
              <w:rPr>
                <w:b/>
                <w:color w:val="FFFEFD"/>
                <w:sz w:val="14"/>
              </w:rPr>
              <w:t>60,–</w:t>
            </w:r>
          </w:p>
        </w:tc>
      </w:tr>
      <w:tr w:rsidR="00E51DBB" w:rsidTr="00277C72">
        <w:trPr>
          <w:trHeight w:val="454"/>
        </w:trPr>
        <w:tc>
          <w:tcPr>
            <w:tcW w:w="6714"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E51DBB" w:rsidRDefault="009C30C7">
            <w:pPr>
              <w:spacing w:after="0" w:line="259" w:lineRule="auto"/>
              <w:ind w:left="1" w:firstLine="0"/>
            </w:pPr>
            <w:r>
              <w:rPr>
                <w:b/>
                <w:sz w:val="14"/>
              </w:rPr>
              <w:t>Neúročené účty v Kč a v cizí měně</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102" w:firstLine="0"/>
              <w:jc w:val="center"/>
            </w:pPr>
            <w:r>
              <w:rPr>
                <w:b/>
                <w:color w:val="FFFEFD"/>
                <w:sz w:val="14"/>
              </w:rPr>
              <w:t>zdarma</w:t>
            </w:r>
          </w:p>
        </w:tc>
      </w:tr>
      <w:tr w:rsidR="00E51DBB" w:rsidTr="00277C72">
        <w:trPr>
          <w:trHeight w:val="782"/>
        </w:trPr>
        <w:tc>
          <w:tcPr>
            <w:tcW w:w="6714" w:type="dxa"/>
            <w:tcBorders>
              <w:top w:val="single" w:sz="6" w:space="0" w:color="E4313D"/>
              <w:left w:val="single" w:sz="40" w:space="0" w:color="D3D2D2"/>
              <w:bottom w:val="single" w:sz="40" w:space="0" w:color="D3D2D2"/>
              <w:right w:val="nil"/>
            </w:tcBorders>
            <w:shd w:val="clear" w:color="auto" w:fill="D3D2D2"/>
          </w:tcPr>
          <w:p w:rsidR="00E51DBB" w:rsidRDefault="009C30C7">
            <w:pPr>
              <w:spacing w:after="35" w:line="259" w:lineRule="auto"/>
              <w:ind w:left="0" w:firstLine="0"/>
            </w:pPr>
            <w:r>
              <w:rPr>
                <w:b/>
              </w:rPr>
              <w:t>Běžný účet pro úschovu zahrnuje tyto služby:</w:t>
            </w:r>
          </w:p>
          <w:p w:rsidR="00E51DBB" w:rsidRDefault="009C30C7">
            <w:pPr>
              <w:spacing w:after="0" w:line="259" w:lineRule="auto"/>
              <w:ind w:left="0" w:firstLine="0"/>
            </w:pPr>
            <w:r>
              <w:t>Vedení Běžného účtu, včetně elektronických výpisů s libovolnou četností nebo poštou s měsíční četností, všechny tuzemské bezhotovostní transakce, hotovostní operace (s výjimkou vkladu mincí a smíšeného vkladu mincí a bankovek přes pokladní přepážku pokud v</w:t>
            </w:r>
            <w:r>
              <w:t>klad obsahuje více než 50 ks mincí) a vydání a proplácení soukromých šeků.</w:t>
            </w:r>
          </w:p>
        </w:tc>
        <w:tc>
          <w:tcPr>
            <w:tcW w:w="3133" w:type="dxa"/>
            <w:tcBorders>
              <w:top w:val="single" w:sz="40" w:space="0" w:color="D3D2D2"/>
              <w:left w:val="nil"/>
              <w:bottom w:val="single" w:sz="40" w:space="0" w:color="D3D2D2"/>
              <w:right w:val="single" w:sz="40" w:space="0" w:color="D3D2D2"/>
            </w:tcBorders>
            <w:shd w:val="clear" w:color="auto" w:fill="D3D2D2"/>
          </w:tcPr>
          <w:p w:rsidR="00E51DBB" w:rsidRDefault="00E51DBB">
            <w:pPr>
              <w:spacing w:after="160" w:line="259" w:lineRule="auto"/>
              <w:ind w:left="0" w:firstLine="0"/>
            </w:pPr>
          </w:p>
        </w:tc>
      </w:tr>
    </w:tbl>
    <w:tbl>
      <w:tblPr>
        <w:tblStyle w:val="TableGrid"/>
        <w:tblpPr w:vertAnchor="text" w:tblpX="462" w:tblpY="-142"/>
        <w:tblOverlap w:val="never"/>
        <w:tblW w:w="9846" w:type="dxa"/>
        <w:tblInd w:w="0" w:type="dxa"/>
        <w:tblLayout w:type="fixed"/>
        <w:tblCellMar>
          <w:top w:w="93"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 xml:space="preserve">Běžný účet v Kč pro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E51DBB" w:rsidRDefault="009C30C7">
            <w:pPr>
              <w:spacing w:after="0" w:line="259" w:lineRule="auto"/>
              <w:ind w:left="0" w:right="47" w:firstLine="0"/>
              <w:jc w:val="center"/>
            </w:pPr>
            <w:r>
              <w:rPr>
                <w:b/>
                <w:sz w:val="14"/>
              </w:rPr>
              <w:t>měsíční poplatek</w:t>
            </w:r>
          </w:p>
        </w:tc>
      </w:tr>
      <w:tr w:rsidR="00E51DBB" w:rsidTr="00277C72">
        <w:trPr>
          <w:trHeight w:val="437"/>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E51DBB" w:rsidRDefault="009C30C7">
            <w:pPr>
              <w:spacing w:after="0" w:line="259" w:lineRule="auto"/>
              <w:ind w:left="0" w:firstLine="0"/>
            </w:pPr>
            <w:r>
              <w:rPr>
                <w:b/>
                <w:sz w:val="14"/>
              </w:rPr>
              <w:t>Vedení Běžného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60,–</w:t>
            </w:r>
          </w:p>
        </w:tc>
      </w:tr>
    </w:tbl>
    <w:p w:rsidR="00E51DBB" w:rsidRDefault="009C30C7">
      <w:pPr>
        <w:pStyle w:val="Nadpis3"/>
        <w:spacing w:after="1066"/>
        <w:ind w:left="-5" w:right="-9386"/>
      </w:pPr>
      <w:r>
        <w:t>&gt;&gt;</w:t>
      </w:r>
    </w:p>
    <w:p w:rsidR="00E51DBB" w:rsidRDefault="009C30C7">
      <w:pPr>
        <w:spacing w:after="450"/>
        <w:ind w:left="420" w:right="11"/>
      </w:pPr>
      <w:r>
        <w:rPr>
          <w:sz w:val="12"/>
          <w:vertAlign w:val="superscript"/>
        </w:rPr>
        <w:t>1)</w:t>
      </w:r>
      <w:r>
        <w:t xml:space="preserve"> Podmínkou pro zřízení tohoto účtu je aktivní podnikatelský Běžný účet / balíček.</w:t>
      </w:r>
    </w:p>
    <w:tbl>
      <w:tblPr>
        <w:tblStyle w:val="TableGrid"/>
        <w:tblpPr w:vertAnchor="text" w:tblpX="462" w:tblpY="-142"/>
        <w:tblOverlap w:val="never"/>
        <w:tblW w:w="9846" w:type="dxa"/>
        <w:tblInd w:w="0" w:type="dxa"/>
        <w:tblLayout w:type="fixed"/>
        <w:tblCellMar>
          <w:top w:w="0" w:type="dxa"/>
          <w:left w:w="0" w:type="dxa"/>
          <w:bottom w:w="0" w:type="dxa"/>
          <w:right w:w="106" w:type="dxa"/>
        </w:tblCellMar>
        <w:tblLook w:val="04A0" w:firstRow="1" w:lastRow="0" w:firstColumn="1" w:lastColumn="0" w:noHBand="0" w:noVBand="1"/>
      </w:tblPr>
      <w:tblGrid>
        <w:gridCol w:w="3698"/>
        <w:gridCol w:w="1531"/>
        <w:gridCol w:w="1670"/>
        <w:gridCol w:w="1391"/>
        <w:gridCol w:w="1556"/>
      </w:tblGrid>
      <w:tr w:rsidR="00E51DBB" w:rsidTr="00277C72">
        <w:trPr>
          <w:trHeight w:val="491"/>
        </w:trPr>
        <w:tc>
          <w:tcPr>
            <w:tcW w:w="3698" w:type="dxa"/>
            <w:tcBorders>
              <w:top w:val="nil"/>
              <w:left w:val="nil"/>
              <w:bottom w:val="single" w:sz="40" w:space="0" w:color="D3D2D2"/>
              <w:right w:val="nil"/>
            </w:tcBorders>
            <w:shd w:val="clear" w:color="auto" w:fill="E4313D"/>
          </w:tcPr>
          <w:p w:rsidR="00E51DBB" w:rsidRDefault="009C30C7">
            <w:pPr>
              <w:spacing w:after="0" w:line="259" w:lineRule="auto"/>
              <w:ind w:left="161" w:firstLine="0"/>
            </w:pPr>
            <w:r>
              <w:rPr>
                <w:b/>
                <w:color w:val="FFFEFD"/>
                <w:sz w:val="18"/>
              </w:rPr>
              <w:t>Ostatní Běžné účty</w:t>
            </w:r>
          </w:p>
        </w:tc>
        <w:tc>
          <w:tcPr>
            <w:tcW w:w="1531"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c>
          <w:tcPr>
            <w:tcW w:w="1670"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c>
          <w:tcPr>
            <w:tcW w:w="1391"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c>
          <w:tcPr>
            <w:tcW w:w="1556"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599"/>
        </w:trPr>
        <w:tc>
          <w:tcPr>
            <w:tcW w:w="3698" w:type="dxa"/>
            <w:tcBorders>
              <w:top w:val="single" w:sz="40" w:space="0" w:color="D3D2D2"/>
              <w:left w:val="single" w:sz="40" w:space="0" w:color="D3D2D2"/>
              <w:bottom w:val="single" w:sz="40" w:space="0" w:color="D3D2D2"/>
              <w:right w:val="nil"/>
            </w:tcBorders>
            <w:shd w:val="clear" w:color="auto" w:fill="D3D2D2"/>
            <w:vAlign w:val="center"/>
          </w:tcPr>
          <w:p w:rsidR="00E51DBB" w:rsidRDefault="009C30C7">
            <w:pPr>
              <w:spacing w:after="0" w:line="259" w:lineRule="auto"/>
              <w:ind w:left="149" w:firstLine="0"/>
            </w:pPr>
            <w:r>
              <w:rPr>
                <w:b/>
                <w:sz w:val="14"/>
              </w:rPr>
              <w:t>Měsíční poplatek</w:t>
            </w:r>
          </w:p>
        </w:tc>
        <w:tc>
          <w:tcPr>
            <w:tcW w:w="1531" w:type="dxa"/>
            <w:tcBorders>
              <w:top w:val="single" w:sz="40" w:space="0" w:color="D3D2D2"/>
              <w:left w:val="nil"/>
              <w:bottom w:val="single" w:sz="40" w:space="0" w:color="D3D2D2"/>
              <w:right w:val="single" w:sz="6" w:space="0" w:color="FFFEFD"/>
            </w:tcBorders>
            <w:shd w:val="clear" w:color="auto" w:fill="D3D2D2"/>
            <w:vAlign w:val="center"/>
          </w:tcPr>
          <w:p w:rsidR="00E51DBB" w:rsidRDefault="009C30C7">
            <w:pPr>
              <w:spacing w:after="0" w:line="259" w:lineRule="auto"/>
              <w:ind w:left="235" w:right="97" w:firstLine="0"/>
              <w:jc w:val="center"/>
            </w:pPr>
            <w:r>
              <w:rPr>
                <w:b/>
                <w:sz w:val="14"/>
              </w:rPr>
              <w:t>Běžné účty v Kč a cizí měně</w:t>
            </w:r>
          </w:p>
        </w:tc>
        <w:tc>
          <w:tcPr>
            <w:tcW w:w="1670" w:type="dxa"/>
            <w:tcBorders>
              <w:top w:val="single" w:sz="40" w:space="0" w:color="D3D2D2"/>
              <w:left w:val="single" w:sz="6" w:space="0" w:color="FFFEFD"/>
              <w:bottom w:val="single" w:sz="40" w:space="0" w:color="D3D2D2"/>
              <w:right w:val="nil"/>
            </w:tcBorders>
            <w:shd w:val="clear" w:color="auto" w:fill="D3D2D2"/>
            <w:vAlign w:val="center"/>
          </w:tcPr>
          <w:p w:rsidR="00E51DBB" w:rsidRDefault="009C30C7">
            <w:pPr>
              <w:spacing w:after="0" w:line="259" w:lineRule="auto"/>
              <w:ind w:left="634" w:right="116" w:hanging="450"/>
            </w:pPr>
            <w:r>
              <w:rPr>
                <w:b/>
                <w:sz w:val="14"/>
              </w:rPr>
              <w:t>Vázaný Běžný účet v Kč</w:t>
            </w:r>
          </w:p>
        </w:tc>
        <w:tc>
          <w:tcPr>
            <w:tcW w:w="1391" w:type="dxa"/>
            <w:tcBorders>
              <w:top w:val="single" w:sz="40" w:space="0" w:color="D3D2D2"/>
              <w:left w:val="nil"/>
              <w:bottom w:val="single" w:sz="40" w:space="0" w:color="D3D2D2"/>
              <w:right w:val="single" w:sz="6" w:space="0" w:color="FFFEFD"/>
            </w:tcBorders>
            <w:shd w:val="clear" w:color="auto" w:fill="D3D2D2"/>
            <w:vAlign w:val="center"/>
          </w:tcPr>
          <w:p w:rsidR="00E51DBB" w:rsidRDefault="009C30C7">
            <w:pPr>
              <w:spacing w:after="0" w:line="259" w:lineRule="auto"/>
              <w:ind w:left="0" w:firstLine="69"/>
            </w:pPr>
            <w:r>
              <w:rPr>
                <w:b/>
                <w:sz w:val="14"/>
              </w:rPr>
              <w:t>Běžný účet Fondu rozvoje bydlení v Kč</w:t>
            </w:r>
          </w:p>
        </w:tc>
        <w:tc>
          <w:tcPr>
            <w:tcW w:w="1556" w:type="dxa"/>
            <w:tcBorders>
              <w:top w:val="single" w:sz="40" w:space="0" w:color="D3D2D2"/>
              <w:left w:val="single" w:sz="6" w:space="0" w:color="FFFEFD"/>
              <w:bottom w:val="single" w:sz="40" w:space="0" w:color="D3D2D2"/>
              <w:right w:val="single" w:sz="40" w:space="0" w:color="D3D2D2"/>
            </w:tcBorders>
            <w:shd w:val="clear" w:color="auto" w:fill="D3D2D2"/>
          </w:tcPr>
          <w:p w:rsidR="00E51DBB" w:rsidRDefault="009C30C7">
            <w:pPr>
              <w:spacing w:after="0" w:line="259" w:lineRule="auto"/>
              <w:ind w:left="93" w:firstLine="13"/>
              <w:jc w:val="center"/>
            </w:pPr>
            <w:r>
              <w:rPr>
                <w:b/>
                <w:sz w:val="14"/>
              </w:rPr>
              <w:t>Běžný účet v Kč pro financování developerského projektu</w:t>
            </w:r>
          </w:p>
        </w:tc>
      </w:tr>
      <w:tr w:rsidR="00E51DBB" w:rsidTr="00277C72">
        <w:trPr>
          <w:trHeight w:val="438"/>
        </w:trPr>
        <w:tc>
          <w:tcPr>
            <w:tcW w:w="3698" w:type="dxa"/>
            <w:tcBorders>
              <w:top w:val="single" w:sz="40" w:space="0" w:color="D3D2D2"/>
              <w:left w:val="single" w:sz="40" w:space="0" w:color="D3D2D2"/>
              <w:bottom w:val="single" w:sz="6" w:space="0" w:color="E4313D"/>
              <w:right w:val="nil"/>
            </w:tcBorders>
            <w:shd w:val="clear" w:color="auto" w:fill="D3D2D2"/>
          </w:tcPr>
          <w:p w:rsidR="00E51DBB" w:rsidRDefault="009C30C7">
            <w:pPr>
              <w:spacing w:after="0" w:line="259" w:lineRule="auto"/>
              <w:ind w:left="45" w:firstLine="0"/>
              <w:jc w:val="center"/>
            </w:pPr>
            <w:r>
              <w:rPr>
                <w:b/>
                <w:sz w:val="14"/>
              </w:rPr>
              <w:t>Vedení prvního samostatného Běžného účtu v Kč nebo cizí měně, pokud klient nevlastní balíčkový Běžný účet</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06" w:firstLine="0"/>
              <w:jc w:val="center"/>
            </w:pPr>
            <w:r>
              <w:rPr>
                <w:b/>
                <w:color w:val="FFFEFD"/>
                <w:sz w:val="14"/>
              </w:rPr>
              <w:t>100,–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0" w:right="34" w:firstLine="0"/>
              <w:jc w:val="center"/>
            </w:pPr>
            <w:r>
              <w:rPr>
                <w:b/>
                <w:color w:val="FFFEFD"/>
                <w:sz w:val="14"/>
              </w:rPr>
              <w:t>100,–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458" w:firstLine="0"/>
            </w:pPr>
            <w:r>
              <w:rPr>
                <w:b/>
                <w:color w:val="FFFEFD"/>
                <w:sz w:val="14"/>
              </w:rPr>
              <w:t>100,–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93" w:firstLine="0"/>
              <w:jc w:val="center"/>
            </w:pPr>
            <w:r>
              <w:rPr>
                <w:b/>
                <w:color w:val="FFFEFD"/>
                <w:sz w:val="14"/>
              </w:rPr>
              <w:t>100,–</w:t>
            </w:r>
          </w:p>
        </w:tc>
      </w:tr>
      <w:tr w:rsidR="00E51DBB" w:rsidTr="00277C72">
        <w:trPr>
          <w:trHeight w:val="747"/>
        </w:trPr>
        <w:tc>
          <w:tcPr>
            <w:tcW w:w="3698"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149" w:firstLine="0"/>
            </w:pPr>
            <w:r>
              <w:rPr>
                <w:b/>
                <w:sz w:val="14"/>
              </w:rPr>
              <w:t>Vedení druhého a dalšího samostatného Běžného účtu v Kč nebo cizí měně, pokud klient vlastní balíčkový Běžný účet nebo jakýkoliv samostatný Běžný účet v Kč nebo cizí měně</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06" w:firstLine="0"/>
              <w:jc w:val="center"/>
            </w:pPr>
            <w:r>
              <w:rPr>
                <w:b/>
                <w:color w:val="FFFEFD"/>
                <w:sz w:val="14"/>
              </w:rPr>
              <w:t>60,–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0" w:right="33" w:firstLine="0"/>
              <w:jc w:val="center"/>
            </w:pPr>
            <w:r>
              <w:rPr>
                <w:b/>
                <w:color w:val="FFFEFD"/>
                <w:sz w:val="14"/>
              </w:rPr>
              <w:t>60,–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33" w:firstLine="0"/>
              <w:jc w:val="center"/>
            </w:pPr>
            <w:r>
              <w:rPr>
                <w:b/>
                <w:color w:val="FFFEFD"/>
                <w:sz w:val="14"/>
              </w:rPr>
              <w:t>60,–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94" w:firstLine="0"/>
              <w:jc w:val="center"/>
            </w:pPr>
            <w:r>
              <w:rPr>
                <w:b/>
                <w:color w:val="FFFEFD"/>
                <w:sz w:val="14"/>
              </w:rPr>
              <w:t>60,–</w:t>
            </w:r>
          </w:p>
        </w:tc>
      </w:tr>
      <w:tr w:rsidR="00E51DBB" w:rsidTr="00277C72">
        <w:trPr>
          <w:trHeight w:val="588"/>
        </w:trPr>
        <w:tc>
          <w:tcPr>
            <w:tcW w:w="3698"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25" w:lineRule="auto"/>
              <w:ind w:left="149" w:firstLine="0"/>
            </w:pPr>
            <w:r>
              <w:rPr>
                <w:b/>
                <w:sz w:val="14"/>
              </w:rPr>
              <w:t>Vedení každého navázaného účelového účtu půjčky včetně předávání či zasílání výpisu z účtu</w:t>
            </w:r>
          </w:p>
          <w:p w:rsidR="00E51DBB" w:rsidRDefault="009C30C7">
            <w:pPr>
              <w:spacing w:after="0" w:line="259" w:lineRule="auto"/>
              <w:ind w:left="85" w:firstLine="0"/>
              <w:jc w:val="center"/>
            </w:pPr>
            <w:r>
              <w:rPr>
                <w:b/>
                <w:sz w:val="14"/>
              </w:rPr>
              <w:t>(je zúčtováváno z Běžného účtu Fondu rozvoje bydlení)</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06" w:firstLine="0"/>
              <w:jc w:val="center"/>
            </w:pPr>
            <w:r>
              <w:rPr>
                <w:b/>
                <w:color w:val="FFFEFD"/>
                <w:sz w:val="14"/>
              </w:rPr>
              <w:t>–</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33" w:firstLine="0"/>
              <w:jc w:val="center"/>
            </w:pPr>
            <w:r>
              <w:rPr>
                <w:b/>
                <w:color w:val="FFFEFD"/>
                <w:sz w:val="14"/>
              </w:rPr>
              <w:t>35,–</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94" w:firstLine="0"/>
              <w:jc w:val="center"/>
            </w:pPr>
            <w:r>
              <w:rPr>
                <w:b/>
                <w:color w:val="FFFEFD"/>
                <w:sz w:val="14"/>
              </w:rPr>
              <w:t>–</w:t>
            </w:r>
          </w:p>
        </w:tc>
      </w:tr>
      <w:tr w:rsidR="00E51DBB" w:rsidTr="00277C72">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64" w:firstLine="0"/>
              <w:jc w:val="center"/>
            </w:pPr>
            <w:r>
              <w:rPr>
                <w:b/>
                <w:sz w:val="14"/>
              </w:rPr>
              <w:t>Vedení Běžných účtů v Kč v rámci balíčku Municipality</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94" w:firstLine="0"/>
              <w:jc w:val="center"/>
            </w:pPr>
            <w:r>
              <w:rPr>
                <w:b/>
                <w:color w:val="FFFEFD"/>
                <w:sz w:val="14"/>
              </w:rPr>
              <w:t>–</w:t>
            </w:r>
          </w:p>
        </w:tc>
      </w:tr>
      <w:tr w:rsidR="00E51DBB" w:rsidTr="00277C72">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49" w:firstLine="0"/>
            </w:pPr>
            <w:r>
              <w:rPr>
                <w:b/>
                <w:sz w:val="14"/>
              </w:rPr>
              <w:t xml:space="preserve">Vedení neúročených Běžných účtů v Kč, USD, EUR </w:t>
            </w:r>
            <w:r>
              <w:rPr>
                <w:b/>
                <w:sz w:val="12"/>
                <w:vertAlign w:val="superscript"/>
              </w:rPr>
              <w:t>1)</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E51DBB" w:rsidRDefault="009C30C7">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94" w:firstLine="0"/>
              <w:jc w:val="center"/>
            </w:pPr>
            <w:r>
              <w:rPr>
                <w:b/>
                <w:color w:val="FFFEFD"/>
                <w:sz w:val="14"/>
              </w:rPr>
              <w:t>–</w:t>
            </w:r>
          </w:p>
        </w:tc>
      </w:tr>
    </w:tbl>
    <w:p w:rsidR="00E51DBB" w:rsidRDefault="009C30C7">
      <w:pPr>
        <w:pStyle w:val="Nadpis3"/>
        <w:spacing w:after="3440"/>
        <w:ind w:left="-5" w:right="-9386"/>
      </w:pPr>
      <w:r>
        <w:t>&gt;&gt;</w:t>
      </w:r>
    </w:p>
    <w:p w:rsidR="00E51DBB" w:rsidRDefault="009C30C7">
      <w:pPr>
        <w:spacing w:after="419"/>
        <w:ind w:left="523" w:right="11" w:hanging="113"/>
      </w:pPr>
      <w:r>
        <w:rPr>
          <w:sz w:val="12"/>
          <w:vertAlign w:val="superscript"/>
        </w:rPr>
        <w:t>1)</w:t>
      </w:r>
      <w:r>
        <w:t xml:space="preserve"> Podmínkou pro zřízení tohoto účtu je aktivní podnikatelský Běžný účet / balíček v obsluze poboček, Korporátních a Obchodních divizí. Účty jsou určeny pro specifické obchody a zajištění aktivních obchodů a dále subjektům se specifickými potřebami pro ulože</w:t>
      </w:r>
      <w:r>
        <w:t xml:space="preserve">ní depozit za účelem evidence - zejména insolvenční správci, municipality, municipalitami zřizované organizace / založené společnosti, veřejné vysoké školy, fakultní nemocnice, veřejné výzkumné instituce, nadace a nadační fondy a notáři pro výběr soudních </w:t>
      </w:r>
      <w:r>
        <w:t>poplatků.</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Výpisy z účtu</w:t>
            </w:r>
          </w:p>
        </w:tc>
      </w:tr>
    </w:tbl>
    <w:p w:rsidR="00E51DBB" w:rsidRDefault="009C30C7">
      <w:pPr>
        <w:pStyle w:val="Nadpis3"/>
        <w:ind w:left="-5" w:right="-9386"/>
      </w:pPr>
      <w:r>
        <w:t>&gt;&gt;</w:t>
      </w:r>
    </w:p>
    <w:tbl>
      <w:tblPr>
        <w:tblStyle w:val="TableGrid"/>
        <w:tblpPr w:vertAnchor="text" w:tblpX="475" w:tblpY="-92"/>
        <w:tblOverlap w:val="never"/>
        <w:tblW w:w="9821" w:type="dxa"/>
        <w:tblInd w:w="0" w:type="dxa"/>
        <w:tblLayout w:type="fixed"/>
        <w:tblCellMar>
          <w:top w:w="41" w:type="dxa"/>
          <w:left w:w="136" w:type="dxa"/>
          <w:bottom w:w="0" w:type="dxa"/>
          <w:right w:w="115" w:type="dxa"/>
        </w:tblCellMar>
        <w:tblLook w:val="04A0" w:firstRow="1" w:lastRow="0" w:firstColumn="1" w:lastColumn="0" w:noHBand="0" w:noVBand="1"/>
      </w:tblPr>
      <w:tblGrid>
        <w:gridCol w:w="3686"/>
        <w:gridCol w:w="2045"/>
        <w:gridCol w:w="2045"/>
        <w:gridCol w:w="2045"/>
      </w:tblGrid>
      <w:tr w:rsidR="00E51DBB" w:rsidTr="00277C72">
        <w:trPr>
          <w:trHeight w:val="454"/>
        </w:trPr>
        <w:tc>
          <w:tcPr>
            <w:tcW w:w="3685" w:type="dxa"/>
            <w:tcBorders>
              <w:top w:val="single" w:sz="40" w:space="0" w:color="D3D2D2"/>
              <w:left w:val="single" w:sz="40" w:space="0" w:color="D3D2D2"/>
              <w:bottom w:val="single" w:sz="40" w:space="0" w:color="D3D2D2"/>
              <w:right w:val="nil"/>
            </w:tcBorders>
            <w:shd w:val="clear" w:color="auto" w:fill="D3D2D2"/>
            <w:vAlign w:val="center"/>
          </w:tcPr>
          <w:p w:rsidR="00E51DBB" w:rsidRDefault="009C30C7">
            <w:pPr>
              <w:spacing w:after="0" w:line="259" w:lineRule="auto"/>
              <w:ind w:left="0" w:firstLine="0"/>
            </w:pPr>
            <w:r>
              <w:rPr>
                <w:b/>
                <w:sz w:val="14"/>
              </w:rPr>
              <w:t>Měsíční poplatek</w:t>
            </w: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E51DBB" w:rsidRDefault="009C30C7">
            <w:pPr>
              <w:spacing w:after="0" w:line="259" w:lineRule="auto"/>
              <w:ind w:left="0" w:right="21" w:firstLine="0"/>
              <w:jc w:val="center"/>
            </w:pPr>
            <w:r>
              <w:rPr>
                <w:b/>
                <w:sz w:val="14"/>
              </w:rPr>
              <w:t>Elektronicky</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51DBB" w:rsidRDefault="009C30C7">
            <w:pPr>
              <w:spacing w:after="0" w:line="259" w:lineRule="auto"/>
              <w:ind w:left="0" w:right="21" w:firstLine="0"/>
              <w:jc w:val="center"/>
            </w:pPr>
            <w:r>
              <w:rPr>
                <w:b/>
                <w:sz w:val="14"/>
              </w:rPr>
              <w:t>Poštou</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tcPr>
          <w:p w:rsidR="00E51DBB" w:rsidRDefault="009C30C7">
            <w:pPr>
              <w:spacing w:after="0" w:line="259" w:lineRule="auto"/>
              <w:ind w:left="0" w:right="21" w:firstLine="0"/>
              <w:jc w:val="center"/>
            </w:pPr>
            <w:r>
              <w:rPr>
                <w:b/>
                <w:sz w:val="14"/>
              </w:rPr>
              <w:t xml:space="preserve">Předávání výpisů  </w:t>
            </w:r>
          </w:p>
          <w:p w:rsidR="00E51DBB" w:rsidRDefault="009C30C7">
            <w:pPr>
              <w:spacing w:after="0" w:line="259" w:lineRule="auto"/>
              <w:ind w:left="0" w:right="21" w:firstLine="0"/>
              <w:jc w:val="center"/>
            </w:pPr>
            <w:r>
              <w:rPr>
                <w:b/>
                <w:sz w:val="14"/>
              </w:rPr>
              <w:t>osobním odběrem</w:t>
            </w:r>
          </w:p>
        </w:tc>
      </w:tr>
      <w:tr w:rsidR="00E51DBB" w:rsidTr="00277C72">
        <w:trPr>
          <w:trHeight w:val="439"/>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 xml:space="preserve">Měsíčně </w:t>
            </w:r>
            <w:r>
              <w:rPr>
                <w:b/>
                <w:sz w:val="12"/>
                <w:vertAlign w:val="superscript"/>
              </w:rPr>
              <w:t>2)</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51DBB" w:rsidRDefault="009C30C7">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21" w:firstLine="0"/>
              <w:jc w:val="center"/>
            </w:pPr>
            <w:r>
              <w:rPr>
                <w:b/>
                <w:color w:val="FFFEFD"/>
                <w:sz w:val="14"/>
              </w:rPr>
              <w:t xml:space="preserve">35,– / 30,– </w:t>
            </w:r>
            <w:r>
              <w:rPr>
                <w:b/>
                <w:color w:val="FFFEFD"/>
                <w:sz w:val="12"/>
                <w:vertAlign w:val="superscript"/>
              </w:rPr>
              <w:t>3)</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135,–</w:t>
            </w:r>
          </w:p>
        </w:tc>
      </w:tr>
      <w:tr w:rsidR="00E51DBB" w:rsidTr="00277C72">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Týdně</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51DBB" w:rsidRDefault="009C30C7">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21" w:firstLine="0"/>
              <w:jc w:val="center"/>
            </w:pPr>
            <w:r>
              <w:rPr>
                <w:b/>
                <w:color w:val="FFFEFD"/>
                <w:sz w:val="14"/>
              </w:rPr>
              <w:t>140,–</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240,–</w:t>
            </w:r>
          </w:p>
        </w:tc>
      </w:tr>
      <w:tr w:rsidR="00E51DBB" w:rsidTr="00277C72">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Denně při pohybu na účtu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51DBB" w:rsidRDefault="009C30C7">
            <w:pPr>
              <w:spacing w:after="0" w:line="259" w:lineRule="auto"/>
              <w:ind w:left="0" w:right="22"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22" w:firstLine="0"/>
              <w:jc w:val="center"/>
            </w:pPr>
            <w:r>
              <w:rPr>
                <w:b/>
                <w:color w:val="FFFEFD"/>
                <w:sz w:val="14"/>
              </w:rPr>
              <w:t>525,–</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22" w:firstLine="0"/>
              <w:jc w:val="center"/>
            </w:pPr>
            <w:r>
              <w:rPr>
                <w:b/>
                <w:color w:val="FFFEFD"/>
                <w:sz w:val="14"/>
              </w:rPr>
              <w:t>625,–</w:t>
            </w:r>
          </w:p>
        </w:tc>
      </w:tr>
      <w:tr w:rsidR="00E51DBB" w:rsidTr="00277C72">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 xml:space="preserve">Zasílání výpisů na dvě různé adresy </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51DBB" w:rsidRDefault="009C30C7">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8"/>
              </w:rPr>
              <w:t>1)</w:t>
            </w:r>
          </w:p>
        </w:tc>
      </w:tr>
      <w:tr w:rsidR="00E51DBB" w:rsidTr="00277C72">
        <w:trPr>
          <w:trHeight w:val="470"/>
        </w:trPr>
        <w:tc>
          <w:tcPr>
            <w:tcW w:w="3685" w:type="dxa"/>
            <w:tcBorders>
              <w:top w:val="single" w:sz="6" w:space="0" w:color="E4313D"/>
              <w:left w:val="single" w:sz="40" w:space="0" w:color="D3D2D2"/>
              <w:bottom w:val="single" w:sz="40" w:space="0" w:color="D3D2D2"/>
              <w:right w:val="nil"/>
            </w:tcBorders>
            <w:shd w:val="clear" w:color="auto" w:fill="ACACAC"/>
            <w:vAlign w:val="center"/>
          </w:tcPr>
          <w:p w:rsidR="00E51DBB" w:rsidRDefault="009C30C7">
            <w:pPr>
              <w:spacing w:after="0" w:line="259" w:lineRule="auto"/>
              <w:ind w:left="0" w:firstLine="0"/>
            </w:pPr>
            <w:r>
              <w:rPr>
                <w:b/>
                <w:sz w:val="14"/>
              </w:rPr>
              <w:t>Ostatní služby k výpisům</w:t>
            </w:r>
          </w:p>
        </w:tc>
        <w:tc>
          <w:tcPr>
            <w:tcW w:w="2045"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2045"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2045" w:type="dxa"/>
            <w:tcBorders>
              <w:top w:val="single" w:sz="40" w:space="0" w:color="D3D2D2"/>
              <w:left w:val="nil"/>
              <w:bottom w:val="single" w:sz="40" w:space="0" w:color="D3D2D2"/>
              <w:right w:val="single" w:sz="40" w:space="0" w:color="D3D2D2"/>
            </w:tcBorders>
            <w:shd w:val="clear" w:color="auto" w:fill="ACACAC"/>
          </w:tcPr>
          <w:p w:rsidR="00E51DBB" w:rsidRDefault="00E51DBB">
            <w:pPr>
              <w:spacing w:after="160" w:line="259" w:lineRule="auto"/>
              <w:ind w:left="0" w:firstLine="0"/>
            </w:pPr>
          </w:p>
        </w:tc>
      </w:tr>
      <w:tr w:rsidR="00E51DBB" w:rsidTr="00277C72">
        <w:trPr>
          <w:trHeight w:val="733"/>
        </w:trPr>
        <w:tc>
          <w:tcPr>
            <w:tcW w:w="3685" w:type="dxa"/>
            <w:tcBorders>
              <w:top w:val="single" w:sz="40" w:space="0" w:color="D3D2D2"/>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0" w:firstLine="0"/>
            </w:pPr>
            <w:r>
              <w:rPr>
                <w:b/>
                <w:sz w:val="14"/>
              </w:rPr>
              <w:t>Zaslání výpisu z Běžného účtu do zahraničí z podnětu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E51DBB" w:rsidRDefault="009C30C7">
            <w:pPr>
              <w:spacing w:after="0" w:line="259" w:lineRule="auto"/>
              <w:ind w:left="0" w:right="21" w:firstLine="0"/>
              <w:jc w:val="center"/>
            </w:pPr>
            <w:r>
              <w:rPr>
                <w:b/>
                <w:color w:val="FFFEFD"/>
                <w:sz w:val="14"/>
              </w:rPr>
              <w:t>ve formátu SWIFT MT 940</w:t>
            </w:r>
          </w:p>
          <w:p w:rsidR="00E51DBB" w:rsidRDefault="009C30C7">
            <w:pPr>
              <w:spacing w:after="0" w:line="225" w:lineRule="auto"/>
              <w:ind w:left="0" w:firstLine="0"/>
              <w:jc w:val="center"/>
            </w:pPr>
            <w:r>
              <w:rPr>
                <w:b/>
                <w:color w:val="FFFEFD"/>
                <w:sz w:val="14"/>
              </w:rPr>
              <w:t xml:space="preserve">50,– za jednu stranu zaslaného výpisu, max. 3 000,– </w:t>
            </w:r>
          </w:p>
          <w:p w:rsidR="00E51DBB" w:rsidRDefault="009C30C7">
            <w:pPr>
              <w:spacing w:after="0" w:line="259" w:lineRule="auto"/>
              <w:ind w:left="0" w:right="21" w:firstLine="0"/>
              <w:jc w:val="center"/>
            </w:pPr>
            <w:r>
              <w:rPr>
                <w:b/>
                <w:color w:val="FFFEFD"/>
                <w:sz w:val="14"/>
              </w:rPr>
              <w:t>měsíčně</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w:t>
            </w:r>
          </w:p>
        </w:tc>
      </w:tr>
      <w:tr w:rsidR="00E51DBB" w:rsidTr="00277C72">
        <w:trPr>
          <w:trHeight w:val="1066"/>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Výpis na vyžádání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E51DBB" w:rsidRDefault="009C30C7">
            <w:pPr>
              <w:spacing w:after="0" w:line="225" w:lineRule="auto"/>
              <w:ind w:left="0" w:firstLine="0"/>
              <w:jc w:val="center"/>
            </w:pPr>
            <w:r>
              <w:rPr>
                <w:b/>
                <w:color w:val="FFFEFD"/>
                <w:sz w:val="14"/>
              </w:rPr>
              <w:t xml:space="preserve">objednání archivního výpisu prostřednictvím služeb </w:t>
            </w:r>
          </w:p>
          <w:p w:rsidR="00E51DBB" w:rsidRDefault="009C30C7">
            <w:pPr>
              <w:spacing w:after="0" w:line="259" w:lineRule="auto"/>
              <w:ind w:left="0" w:right="21" w:firstLine="0"/>
              <w:jc w:val="center"/>
            </w:pPr>
            <w:r>
              <w:rPr>
                <w:b/>
                <w:color w:val="FFFEFD"/>
                <w:sz w:val="14"/>
              </w:rPr>
              <w:t xml:space="preserve">MojeBanka, MojeBanka </w:t>
            </w:r>
          </w:p>
          <w:p w:rsidR="00E51DBB" w:rsidRDefault="009C30C7">
            <w:pPr>
              <w:spacing w:after="0" w:line="259" w:lineRule="auto"/>
              <w:ind w:left="0" w:right="21" w:firstLine="0"/>
              <w:jc w:val="center"/>
            </w:pPr>
            <w:r>
              <w:rPr>
                <w:b/>
                <w:color w:val="FFFEFD"/>
                <w:sz w:val="14"/>
              </w:rPr>
              <w:t xml:space="preserve">Business, Profibanka nebo </w:t>
            </w:r>
          </w:p>
          <w:p w:rsidR="00E51DBB" w:rsidRDefault="009C30C7">
            <w:pPr>
              <w:spacing w:after="0" w:line="259" w:lineRule="auto"/>
              <w:ind w:left="223" w:right="244" w:firstLine="0"/>
              <w:jc w:val="center"/>
            </w:pPr>
            <w:r>
              <w:rPr>
                <w:b/>
                <w:color w:val="FFFEFD"/>
                <w:sz w:val="14"/>
              </w:rPr>
              <w:t>MultiCash KB 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21" w:firstLine="0"/>
              <w:jc w:val="center"/>
            </w:pPr>
            <w:r>
              <w:rPr>
                <w:b/>
                <w:color w:val="FFFEFD"/>
                <w:sz w:val="14"/>
              </w:rPr>
              <w:t>–</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 xml:space="preserve">tisk na papír  </w:t>
            </w:r>
          </w:p>
          <w:p w:rsidR="00E51DBB" w:rsidRDefault="009C30C7">
            <w:pPr>
              <w:spacing w:after="0" w:line="225" w:lineRule="auto"/>
              <w:ind w:left="0" w:firstLine="0"/>
              <w:jc w:val="center"/>
            </w:pPr>
            <w:r>
              <w:rPr>
                <w:b/>
                <w:color w:val="FFFEFD"/>
                <w:sz w:val="14"/>
              </w:rPr>
              <w:t>100,– + 2,50 za každou  vytištěnou stranu</w:t>
            </w:r>
          </w:p>
          <w:p w:rsidR="00E51DBB" w:rsidRDefault="009C30C7">
            <w:pPr>
              <w:spacing w:after="0" w:line="259" w:lineRule="auto"/>
              <w:ind w:left="0" w:right="21" w:firstLine="0"/>
              <w:jc w:val="center"/>
            </w:pPr>
            <w:r>
              <w:rPr>
                <w:b/>
                <w:color w:val="FFFEFD"/>
                <w:sz w:val="14"/>
              </w:rPr>
              <w:t xml:space="preserve">zápis dat na CD  </w:t>
            </w:r>
          </w:p>
          <w:p w:rsidR="00E51DBB" w:rsidRDefault="009C30C7">
            <w:pPr>
              <w:spacing w:after="0" w:line="259" w:lineRule="auto"/>
              <w:ind w:left="0" w:right="21" w:firstLine="0"/>
              <w:jc w:val="center"/>
            </w:pPr>
            <w:r>
              <w:rPr>
                <w:b/>
                <w:color w:val="FFFEFD"/>
                <w:sz w:val="14"/>
              </w:rPr>
              <w:t>100,– + 200,– za zápis na CD</w:t>
            </w:r>
          </w:p>
        </w:tc>
      </w:tr>
    </w:tbl>
    <w:p w:rsidR="00E51DBB" w:rsidRDefault="009C30C7">
      <w:pPr>
        <w:pStyle w:val="Nadpis3"/>
        <w:ind w:left="-5" w:right="-9386"/>
      </w:pPr>
      <w:r>
        <w:t>&gt;&gt;</w:t>
      </w:r>
    </w:p>
    <w:p w:rsidR="00E51DBB" w:rsidRDefault="009C30C7">
      <w:pPr>
        <w:shd w:val="clear" w:color="auto" w:fill="999A9A"/>
        <w:spacing w:after="134"/>
        <w:ind w:left="618"/>
      </w:pPr>
      <w:r>
        <w:rPr>
          <w:b/>
          <w:color w:val="FFFEFD"/>
          <w:sz w:val="20"/>
        </w:rPr>
        <w:t>Další služby</w:t>
      </w:r>
    </w:p>
    <w:tbl>
      <w:tblPr>
        <w:tblStyle w:val="TableGrid"/>
        <w:tblW w:w="9821" w:type="dxa"/>
        <w:tblInd w:w="475" w:type="dxa"/>
        <w:tblLayout w:type="fixed"/>
        <w:tblCellMar>
          <w:top w:w="11" w:type="dxa"/>
          <w:left w:w="137" w:type="dxa"/>
          <w:bottom w:w="0" w:type="dxa"/>
          <w:right w:w="115" w:type="dxa"/>
        </w:tblCellMar>
        <w:tblLook w:val="04A0" w:firstRow="1" w:lastRow="0" w:firstColumn="1" w:lastColumn="0" w:noHBand="0" w:noVBand="1"/>
      </w:tblPr>
      <w:tblGrid>
        <w:gridCol w:w="6701"/>
        <w:gridCol w:w="3120"/>
      </w:tblGrid>
      <w:tr w:rsidR="00E51DBB" w:rsidTr="00277C72">
        <w:trPr>
          <w:trHeight w:val="438"/>
        </w:trPr>
        <w:tc>
          <w:tcPr>
            <w:tcW w:w="6701" w:type="dxa"/>
            <w:tcBorders>
              <w:top w:val="single" w:sz="40" w:space="0" w:color="D3D2D2"/>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Zřízení, změna a zrušení blokace a rezervace prostředků na Běžných účtech v Kč a cizí měně</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22" w:firstLine="0"/>
              <w:jc w:val="center"/>
            </w:pPr>
            <w:r>
              <w:rPr>
                <w:b/>
                <w:color w:val="FFFEFD"/>
                <w:sz w:val="14"/>
              </w:rPr>
              <w:t>100,–</w:t>
            </w:r>
          </w:p>
        </w:tc>
      </w:tr>
      <w:tr w:rsidR="00E51DBB" w:rsidTr="00277C72">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 xml:space="preserve">Převod Běžného účtu mezi pobočkami KB z podnětu klienta při zachování čísla účtu </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22" w:firstLine="0"/>
              <w:jc w:val="center"/>
            </w:pPr>
            <w:r>
              <w:rPr>
                <w:b/>
                <w:color w:val="FFFEFD"/>
                <w:sz w:val="14"/>
              </w:rPr>
              <w:t>zdarma</w:t>
            </w:r>
          </w:p>
        </w:tc>
      </w:tr>
      <w:tr w:rsidR="00E51DBB" w:rsidTr="00277C72">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Zrušení Běžného účtu nebo balíčku z podnětu klienta</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22" w:firstLine="0"/>
              <w:jc w:val="center"/>
            </w:pPr>
            <w:r>
              <w:rPr>
                <w:b/>
                <w:color w:val="FFFEFD"/>
                <w:sz w:val="14"/>
              </w:rPr>
              <w:t>zdarma</w:t>
            </w:r>
          </w:p>
        </w:tc>
      </w:tr>
      <w:tr w:rsidR="00E51DBB" w:rsidTr="00277C72">
        <w:trPr>
          <w:trHeight w:val="452"/>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Zaslání upomínky - oznámení o vzniku nepovoleného debetu / oznámení o prodlení</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22" w:firstLine="0"/>
              <w:jc w:val="center"/>
            </w:pPr>
            <w:r>
              <w:rPr>
                <w:b/>
                <w:color w:val="FFFEFD"/>
                <w:sz w:val="14"/>
              </w:rPr>
              <w:t>250,–</w:t>
            </w:r>
          </w:p>
        </w:tc>
      </w:tr>
      <w:tr w:rsidR="00E51DBB" w:rsidTr="00277C72">
        <w:trPr>
          <w:trHeight w:val="454"/>
        </w:trPr>
        <w:tc>
          <w:tcPr>
            <w:tcW w:w="6701"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right="453"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22" w:firstLine="0"/>
              <w:jc w:val="center"/>
            </w:pPr>
            <w:r>
              <w:rPr>
                <w:b/>
                <w:color w:val="FFFEFD"/>
                <w:sz w:val="14"/>
              </w:rPr>
              <w:t>500,–</w:t>
            </w:r>
          </w:p>
        </w:tc>
      </w:tr>
    </w:tbl>
    <w:p w:rsidR="00E51DBB" w:rsidRDefault="009C30C7">
      <w:pPr>
        <w:spacing w:after="4"/>
        <w:ind w:left="420" w:right="11"/>
      </w:pPr>
      <w:r>
        <w:t xml:space="preserve"> Ceny jsou uvedeny v Kč a jsou zúčtovány v měně účtu. Pro přepočet se použije aktuální kurz „deviza střed“ KB.</w:t>
      </w:r>
    </w:p>
    <w:p w:rsidR="00E51DBB" w:rsidRDefault="009C30C7">
      <w:pPr>
        <w:numPr>
          <w:ilvl w:val="0"/>
          <w:numId w:val="3"/>
        </w:numPr>
        <w:spacing w:after="61"/>
        <w:ind w:right="5451" w:hanging="113"/>
      </w:pPr>
      <w:r>
        <w:t>Za vyhotovení druhého výpisu bude účtována cena dle zvolené četnosti vyhotovování v souladu s platným Sazebníkem KB.</w:t>
      </w:r>
    </w:p>
    <w:p w:rsidR="00E51DBB" w:rsidRDefault="009C30C7">
      <w:pPr>
        <w:spacing w:after="7"/>
        <w:ind w:left="523" w:right="353" w:hanging="113"/>
      </w:pPr>
      <w:r>
        <w:t xml:space="preserve"> Službu nelze poskytnout u v</w:t>
      </w:r>
      <w:r>
        <w:t>ýpisů denních a měsíčních obratů, ani u výpisů denních při pohybu na účtu; lze ji sjednat jen u periodických výpisů (týdenních až měsíčních),  a to pouze za předpokladu stejné frekvence obou vyhotovení výpisu.</w:t>
      </w:r>
    </w:p>
    <w:p w:rsidR="00E51DBB" w:rsidRDefault="009C30C7">
      <w:pPr>
        <w:numPr>
          <w:ilvl w:val="0"/>
          <w:numId w:val="3"/>
        </w:numPr>
        <w:spacing w:line="325" w:lineRule="auto"/>
        <w:ind w:right="5451" w:hanging="113"/>
      </w:pPr>
      <w:r>
        <w:t>Měsíční výpisy ke všem Běžným účtům v rámci ba</w:t>
      </w:r>
      <w:r>
        <w:t>líčku Municipality zdarma.</w:t>
      </w:r>
      <w:r>
        <w:rPr>
          <w:sz w:val="12"/>
          <w:vertAlign w:val="superscript"/>
        </w:rPr>
        <w:t>3)</w:t>
      </w:r>
      <w:r>
        <w:t xml:space="preserve"> Měsíční výpis pro Běžný (kontokorentní) účet.</w:t>
      </w:r>
    </w:p>
    <w:p w:rsidR="00E51DBB" w:rsidRDefault="00E51DBB">
      <w:pPr>
        <w:sectPr w:rsidR="00E51DBB">
          <w:headerReference w:type="even" r:id="rId21"/>
          <w:headerReference w:type="default" r:id="rId22"/>
          <w:footerReference w:type="even" r:id="rId23"/>
          <w:footerReference w:type="default" r:id="rId24"/>
          <w:headerReference w:type="first" r:id="rId25"/>
          <w:footerReference w:type="first" r:id="rId26"/>
          <w:pgSz w:w="11282" w:h="16838"/>
          <w:pgMar w:top="680" w:right="765" w:bottom="1416" w:left="256" w:header="822" w:footer="241" w:gutter="0"/>
          <w:cols w:space="708"/>
          <w:formProt w:val="0"/>
        </w:sectPr>
      </w:pP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8"/>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Poplatek z depozit</w:t>
            </w:r>
          </w:p>
        </w:tc>
      </w:tr>
    </w:tbl>
    <w:p w:rsidR="00E51DBB" w:rsidRDefault="009C30C7">
      <w:pPr>
        <w:pStyle w:val="Nadpis3"/>
        <w:spacing w:after="83"/>
        <w:ind w:left="-5" w:right="-9386"/>
      </w:pPr>
      <w: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76"/>
        <w:gridCol w:w="3045"/>
      </w:tblGrid>
      <w:tr w:rsidR="00E51DBB" w:rsidTr="00277C72">
        <w:trPr>
          <w:trHeight w:val="438"/>
        </w:trPr>
        <w:tc>
          <w:tcPr>
            <w:tcW w:w="677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E51DBB" w:rsidRDefault="009C30C7">
            <w:pPr>
              <w:spacing w:after="0" w:line="259" w:lineRule="auto"/>
              <w:ind w:left="0" w:firstLine="0"/>
            </w:pPr>
            <w:r>
              <w:rPr>
                <w:b/>
                <w:sz w:val="14"/>
              </w:rPr>
              <w:t>Poplatek z depozit klienta do stanoveného objemu včetně v příslušné měně</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zdarma</w:t>
            </w:r>
          </w:p>
        </w:tc>
      </w:tr>
      <w:tr w:rsidR="00E51DBB" w:rsidTr="00277C72">
        <w:trPr>
          <w:trHeight w:val="453"/>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E51DBB" w:rsidRDefault="009C30C7">
            <w:pPr>
              <w:spacing w:after="0" w:line="259" w:lineRule="auto"/>
              <w:ind w:left="0" w:firstLine="0"/>
            </w:pPr>
            <w:r>
              <w:rPr>
                <w:b/>
                <w:sz w:val="14"/>
              </w:rPr>
              <w:t>Poplatek z depozit klienta v měně CHF za objem nad 40 tis. CHF</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22" w:firstLine="0"/>
              <w:jc w:val="center"/>
            </w:pPr>
            <w:r>
              <w:rPr>
                <w:b/>
                <w:color w:val="FFFEFD"/>
                <w:sz w:val="14"/>
              </w:rPr>
              <w:t xml:space="preserve">1 % p.a. </w:t>
            </w:r>
            <w:r>
              <w:rPr>
                <w:b/>
                <w:color w:val="FFFEFD"/>
                <w:sz w:val="12"/>
                <w:vertAlign w:val="superscript"/>
              </w:rPr>
              <w:t>1)</w:t>
            </w:r>
          </w:p>
        </w:tc>
      </w:tr>
      <w:tr w:rsidR="00E51DBB" w:rsidTr="00277C72">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E51DBB" w:rsidRDefault="009C30C7">
            <w:pPr>
              <w:spacing w:after="0" w:line="259" w:lineRule="auto"/>
              <w:ind w:left="0" w:firstLine="0"/>
            </w:pPr>
            <w:r>
              <w:rPr>
                <w:b/>
                <w:sz w:val="14"/>
              </w:rPr>
              <w:t>Poplatek z depozit klienta v měně SEK za objem nad 400 tis. SEK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22" w:firstLine="0"/>
              <w:jc w:val="center"/>
            </w:pPr>
            <w:r>
              <w:rPr>
                <w:b/>
                <w:color w:val="FFFEFD"/>
                <w:sz w:val="14"/>
              </w:rPr>
              <w:t xml:space="preserve">1 % p.a. </w:t>
            </w:r>
            <w:r>
              <w:rPr>
                <w:b/>
                <w:color w:val="FFFEFD"/>
                <w:sz w:val="12"/>
                <w:vertAlign w:val="superscript"/>
              </w:rPr>
              <w:t>1)</w:t>
            </w:r>
          </w:p>
        </w:tc>
      </w:tr>
      <w:tr w:rsidR="00E51DBB" w:rsidTr="00277C72">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E51DBB" w:rsidRDefault="009C30C7">
            <w:pPr>
              <w:spacing w:after="0" w:line="259" w:lineRule="auto"/>
              <w:ind w:left="0" w:firstLine="0"/>
            </w:pPr>
            <w:r>
              <w:rPr>
                <w:b/>
                <w:sz w:val="14"/>
              </w:rPr>
              <w:t>Poplatek z depozit klienta v měně DKK za objem nad 300 tis. DKK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22" w:firstLine="0"/>
              <w:jc w:val="center"/>
            </w:pPr>
            <w:r>
              <w:rPr>
                <w:b/>
                <w:color w:val="FFFEFD"/>
                <w:sz w:val="14"/>
              </w:rPr>
              <w:t xml:space="preserve">1 % p.a. </w:t>
            </w:r>
            <w:r>
              <w:rPr>
                <w:b/>
                <w:color w:val="FFFEFD"/>
                <w:sz w:val="12"/>
                <w:vertAlign w:val="superscript"/>
              </w:rPr>
              <w:t>1)</w:t>
            </w:r>
          </w:p>
        </w:tc>
      </w:tr>
      <w:tr w:rsidR="00E51DBB" w:rsidTr="00277C72">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E51DBB" w:rsidRDefault="009C30C7">
            <w:pPr>
              <w:spacing w:after="0" w:line="259" w:lineRule="auto"/>
              <w:ind w:left="0" w:firstLine="0"/>
            </w:pPr>
            <w:r>
              <w:rPr>
                <w:b/>
                <w:sz w:val="14"/>
              </w:rPr>
              <w:t>Poplatek z depozit klienta v měně JPY za objem nad 5 mil. JPY</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 xml:space="preserve">0,5 % p.a. </w:t>
            </w:r>
            <w:r>
              <w:rPr>
                <w:b/>
                <w:color w:val="FFFEFD"/>
                <w:sz w:val="12"/>
                <w:vertAlign w:val="superscript"/>
              </w:rPr>
              <w:t>1)</w:t>
            </w:r>
          </w:p>
        </w:tc>
      </w:tr>
    </w:tbl>
    <w:p w:rsidR="00E51DBB" w:rsidRDefault="009C30C7">
      <w:pPr>
        <w:ind w:left="523" w:right="11" w:hanging="113"/>
      </w:pPr>
      <w:r>
        <w:rPr>
          <w:sz w:val="12"/>
          <w:vertAlign w:val="superscript"/>
        </w:rPr>
        <w:t>1)</w:t>
      </w:r>
      <w:r>
        <w:t xml:space="preserve"> Poplatek je vypočítáván denně (konvence skutečnost / skutečnost), pokud v daný den objem běžných zůstatků přesáhne výše uvedený limit v součtu na všech běžných, spořicích, termínovaných a vkladových účtech a depozitních směnkách klienta v KB v příslušné m</w:t>
      </w:r>
      <w:r>
        <w:t>ěně. Do základu depozit podléhajícímu zpoplatnění nejsou zahrnovány termínované vklady s individuální úrokovou sazbou a depozitní směnky Tradingu.</w:t>
      </w:r>
    </w:p>
    <w:p w:rsidR="00E51DBB" w:rsidRDefault="009C30C7">
      <w:pPr>
        <w:spacing w:after="421"/>
        <w:ind w:left="523" w:right="11" w:hanging="113"/>
      </w:pPr>
      <w:r>
        <w:t xml:space="preserve"> KB je oprávněna tento poplatek účtovat, a pokud tak učiní, účtuje ho klientovi měsíčně v měně příslušného úč</w:t>
      </w:r>
      <w:r>
        <w:t>tu se splatností 5. Obchodní den následujícího měsíce. Poplatek může být odepsán z účtu klienta nejpozději poslední den téhož měsíce. Pokud klient nemá zvolený poplatkový účet, poplatek může být odepsán z jakéhokoli jeho účtu, dle určení KB.</w:t>
      </w: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928"/>
        <w:gridCol w:w="7993"/>
      </w:tblGrid>
      <w:tr w:rsidR="00E51DBB" w:rsidTr="00277C72">
        <w:trPr>
          <w:trHeight w:val="1871"/>
        </w:trPr>
        <w:tc>
          <w:tcPr>
            <w:tcW w:w="1928" w:type="dxa"/>
            <w:tcBorders>
              <w:top w:val="nil"/>
              <w:left w:val="nil"/>
              <w:bottom w:val="nil"/>
              <w:right w:val="nil"/>
            </w:tcBorders>
            <w:shd w:val="clear" w:color="auto" w:fill="E4313D"/>
            <w:vAlign w:val="bottom"/>
          </w:tcPr>
          <w:p w:rsidR="00E51DBB" w:rsidRDefault="009C30C7">
            <w:pPr>
              <w:spacing w:after="0" w:line="259" w:lineRule="auto"/>
              <w:ind w:left="0" w:right="333" w:firstLine="0"/>
            </w:pPr>
            <w:r>
              <w:rPr>
                <w:b/>
                <w:color w:val="FFFEFD"/>
                <w:sz w:val="26"/>
              </w:rPr>
              <w:t>Poplatky  z de</w:t>
            </w:r>
            <w:r>
              <w:rPr>
                <w:b/>
                <w:color w:val="FFFEFD"/>
                <w:sz w:val="26"/>
              </w:rPr>
              <w:t>pozit</w:t>
            </w:r>
          </w:p>
        </w:tc>
        <w:tc>
          <w:tcPr>
            <w:tcW w:w="7994" w:type="dxa"/>
            <w:tcBorders>
              <w:top w:val="nil"/>
              <w:left w:val="nil"/>
              <w:bottom w:val="nil"/>
              <w:right w:val="nil"/>
            </w:tcBorders>
            <w:shd w:val="clear" w:color="auto" w:fill="D3D2D2"/>
          </w:tcPr>
          <w:p w:rsidR="00E51DBB" w:rsidRDefault="00E51DBB">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8"/>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Poplatek z přírůstku depozit</w:t>
            </w:r>
          </w:p>
        </w:tc>
      </w:tr>
    </w:tbl>
    <w:p w:rsidR="00E51DBB" w:rsidRDefault="009C30C7">
      <w:pPr>
        <w:pStyle w:val="Nadpis3"/>
        <w:spacing w:after="83"/>
        <w:ind w:left="-5" w:right="-9386"/>
      </w:pPr>
      <w: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7776"/>
        <w:gridCol w:w="2045"/>
      </w:tblGrid>
      <w:tr w:rsidR="00E51DBB" w:rsidTr="00277C72">
        <w:trPr>
          <w:trHeight w:val="454"/>
        </w:trPr>
        <w:tc>
          <w:tcPr>
            <w:tcW w:w="7776"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2045" w:type="dxa"/>
            <w:tcBorders>
              <w:top w:val="single" w:sz="40" w:space="0" w:color="D3D2D2"/>
              <w:left w:val="nil"/>
              <w:bottom w:val="single" w:sz="40" w:space="0" w:color="D3D2D2"/>
              <w:right w:val="single" w:sz="40" w:space="0" w:color="D3D2D2"/>
            </w:tcBorders>
            <w:shd w:val="clear" w:color="auto" w:fill="D3D2D2"/>
          </w:tcPr>
          <w:p w:rsidR="00E51DBB" w:rsidRDefault="009C30C7">
            <w:pPr>
              <w:spacing w:after="8" w:line="259" w:lineRule="auto"/>
              <w:ind w:left="0" w:right="21" w:firstLine="0"/>
              <w:jc w:val="center"/>
            </w:pPr>
            <w:r>
              <w:rPr>
                <w:b/>
                <w:sz w:val="14"/>
              </w:rPr>
              <w:t xml:space="preserve">ročně </w:t>
            </w:r>
            <w:r>
              <w:rPr>
                <w:b/>
                <w:sz w:val="12"/>
                <w:vertAlign w:val="superscript"/>
              </w:rPr>
              <w:t>1)</w:t>
            </w:r>
          </w:p>
          <w:p w:rsidR="00E51DBB" w:rsidRDefault="009C30C7">
            <w:pPr>
              <w:spacing w:after="0" w:line="259" w:lineRule="auto"/>
              <w:ind w:left="0" w:right="21" w:firstLine="0"/>
              <w:jc w:val="center"/>
            </w:pPr>
            <w:r>
              <w:rPr>
                <w:b/>
                <w:sz w:val="14"/>
              </w:rPr>
              <w:t>ke dni 31. prosince</w:t>
            </w:r>
          </w:p>
        </w:tc>
      </w:tr>
      <w:tr w:rsidR="00E51DBB" w:rsidTr="00277C72">
        <w:trPr>
          <w:trHeight w:val="438"/>
        </w:trPr>
        <w:tc>
          <w:tcPr>
            <w:tcW w:w="7776" w:type="dxa"/>
            <w:tcBorders>
              <w:top w:val="single" w:sz="40" w:space="0" w:color="D3D2D2"/>
              <w:left w:val="single" w:sz="40" w:space="0" w:color="D3D2D2"/>
              <w:bottom w:val="single" w:sz="6" w:space="0" w:color="E4313D"/>
              <w:right w:val="nil"/>
            </w:tcBorders>
            <w:shd w:val="clear" w:color="auto" w:fill="D3D2D2"/>
          </w:tcPr>
          <w:p w:rsidR="00E51DBB" w:rsidRDefault="009C30C7">
            <w:pPr>
              <w:spacing w:after="0" w:line="259" w:lineRule="auto"/>
              <w:ind w:left="0" w:firstLine="0"/>
            </w:pPr>
            <w:r>
              <w:rPr>
                <w:b/>
                <w:sz w:val="14"/>
              </w:rPr>
              <w:t xml:space="preserve">Poplatek z přírůstku depozit klienta, pokud celkový objem uložených prostředků za všechny měny k 31. 12. činí </w:t>
            </w:r>
          </w:p>
          <w:p w:rsidR="00E51DBB" w:rsidRDefault="009C30C7">
            <w:pPr>
              <w:spacing w:after="0" w:line="259" w:lineRule="auto"/>
              <w:ind w:left="0" w:firstLine="0"/>
            </w:pPr>
            <w:r>
              <w:rPr>
                <w:b/>
                <w:sz w:val="14"/>
              </w:rPr>
              <w:t>100 mil. Kč a méně</w:t>
            </w:r>
          </w:p>
        </w:tc>
        <w:tc>
          <w:tcPr>
            <w:tcW w:w="2045"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22" w:firstLine="0"/>
              <w:jc w:val="center"/>
            </w:pPr>
            <w:r>
              <w:rPr>
                <w:b/>
                <w:color w:val="FFFEFD"/>
                <w:sz w:val="14"/>
              </w:rPr>
              <w:t>bez poplatku</w:t>
            </w:r>
          </w:p>
        </w:tc>
      </w:tr>
      <w:tr w:rsidR="00E51DBB" w:rsidTr="00277C72">
        <w:trPr>
          <w:trHeight w:val="453"/>
        </w:trPr>
        <w:tc>
          <w:tcPr>
            <w:tcW w:w="7776"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firstLine="0"/>
            </w:pPr>
            <w:r>
              <w:rPr>
                <w:b/>
                <w:sz w:val="14"/>
              </w:rPr>
              <w:t xml:space="preserve">Poplatek z přírůstku depozit klienta, pokud celkový objem uložených prostředků za všechny měny k 31. 12. je vyšší než </w:t>
            </w:r>
          </w:p>
          <w:p w:rsidR="00E51DBB" w:rsidRDefault="009C30C7">
            <w:pPr>
              <w:spacing w:after="0" w:line="259" w:lineRule="auto"/>
              <w:ind w:left="0" w:firstLine="0"/>
            </w:pPr>
            <w:r>
              <w:rPr>
                <w:b/>
                <w:sz w:val="14"/>
              </w:rPr>
              <w:t>100 mil. Kč</w:t>
            </w:r>
          </w:p>
        </w:tc>
        <w:tc>
          <w:tcPr>
            <w:tcW w:w="2045"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 xml:space="preserve">0,15 % </w:t>
            </w:r>
            <w:r>
              <w:rPr>
                <w:b/>
                <w:color w:val="FFFEFD"/>
                <w:sz w:val="12"/>
                <w:vertAlign w:val="superscript"/>
              </w:rPr>
              <w:t>1)</w:t>
            </w:r>
          </w:p>
        </w:tc>
      </w:tr>
    </w:tbl>
    <w:p w:rsidR="00E51DBB" w:rsidRDefault="009C30C7">
      <w:pPr>
        <w:ind w:left="523" w:right="438" w:hanging="113"/>
      </w:pPr>
      <w:r>
        <w:rPr>
          <w:sz w:val="12"/>
          <w:vertAlign w:val="superscript"/>
        </w:rPr>
        <w:t>1)</w:t>
      </w:r>
      <w:r>
        <w:t xml:space="preserve"> Poplatek z přírůstku depozit je roven násobku poplatku a základu. Základ je roven rozdílu mezi celkovým objemem depozit klienta ke dni 31.12. rozhodného roku a vyšší z následujících dvou hodnot:</w:t>
      </w:r>
    </w:p>
    <w:p w:rsidR="00E51DBB" w:rsidRDefault="009C30C7">
      <w:pPr>
        <w:ind w:left="420" w:right="3157"/>
      </w:pPr>
      <w:r>
        <w:t xml:space="preserve"> a) průměrný denní běžný zůstatek depozit klienta za období </w:t>
      </w:r>
      <w:r>
        <w:t>od 1. 10. předchozího roku do 30. 9. rozhodného roku nebo  b) 100 mil Kč.</w:t>
      </w:r>
    </w:p>
    <w:p w:rsidR="00E51DBB" w:rsidRDefault="009C30C7">
      <w:pPr>
        <w:ind w:left="523" w:right="11" w:hanging="113"/>
      </w:pPr>
      <w:r>
        <w:t xml:space="preserve"> Do celkového objemu depozit klienta ke dni 31. 12. rozhodného roku  se započítávají i všechny odchozí platby do jiné banky uskutečněné v tomto dni nebo v posledním Obchodním dni roz</w:t>
      </w:r>
      <w:r>
        <w:t>hodného roku, není-li 31. 12. Obchodním dnem, a to s výjimkou plateb realizovaných a současně připsaných na účet příjemce v jiné bance poslední Obchodní den rozhodného roku.</w:t>
      </w:r>
    </w:p>
    <w:p w:rsidR="00E51DBB" w:rsidRDefault="009C30C7">
      <w:pPr>
        <w:ind w:left="420" w:right="11"/>
      </w:pPr>
      <w:r>
        <w:t xml:space="preserve"> Pokud je základ záporný, rovná se poplatek nule.</w:t>
      </w:r>
    </w:p>
    <w:p w:rsidR="00E51DBB" w:rsidRDefault="009C30C7">
      <w:pPr>
        <w:ind w:left="523" w:right="348" w:hanging="113"/>
      </w:pPr>
      <w:r>
        <w:t xml:space="preserve"> Základ tvoří prostředky klienta</w:t>
      </w:r>
      <w:r>
        <w:t xml:space="preserve"> uložené na běžných, spořicích, termínovaných a vkladových účtech a depozitních směnkách ve všech měnách vyjma termínovaných vkladů s individuální úrokovou sazbou a depozitních směnek Tradingu.</w:t>
      </w:r>
    </w:p>
    <w:p w:rsidR="00E51DBB" w:rsidRDefault="009C30C7">
      <w:pPr>
        <w:ind w:left="420" w:right="431"/>
      </w:pPr>
      <w:r>
        <w:t xml:space="preserve"> KB je oprávněna účtovat poplatek jednou ročně se splatností 5</w:t>
      </w:r>
      <w:r>
        <w:t>. Obchodní den měsíce února následujícího roku, přičemž je oprávněna odepsat ho z účtu klienta nejpozději poslední den měsíce března téhož roku. Pokud klient nemá zvolený poplatkový účet, Banka odepíše poplatek z jakéhokoli jeho účtu, který vede, dle svého</w:t>
      </w:r>
      <w:r>
        <w:t xml:space="preserve"> určení.  Při přepočtu cizích měn do Kč a naopak se používá kurz KB střed platný v den výpočtu poplatku.</w:t>
      </w:r>
    </w:p>
    <w:tbl>
      <w:tblPr>
        <w:tblStyle w:val="TableGrid"/>
        <w:tblpPr w:vertAnchor="page" w:horzAnchor="page" w:tblpX="681"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51DBB" w:rsidTr="00277C72">
        <w:trPr>
          <w:trHeight w:val="1871"/>
        </w:trPr>
        <w:tc>
          <w:tcPr>
            <w:tcW w:w="1871" w:type="dxa"/>
            <w:tcBorders>
              <w:top w:val="nil"/>
              <w:left w:val="nil"/>
              <w:bottom w:val="nil"/>
              <w:right w:val="nil"/>
            </w:tcBorders>
            <w:shd w:val="clear" w:color="auto" w:fill="E4313D"/>
            <w:vAlign w:val="bottom"/>
          </w:tcPr>
          <w:p w:rsidR="00E51DBB" w:rsidRDefault="009C30C7">
            <w:pPr>
              <w:spacing w:after="0" w:line="259" w:lineRule="auto"/>
              <w:ind w:left="0" w:firstLine="0"/>
            </w:pPr>
            <w:r>
              <w:rPr>
                <w:b/>
                <w:color w:val="FFFEFD"/>
                <w:sz w:val="26"/>
              </w:rPr>
              <w:t>Karty</w:t>
            </w:r>
          </w:p>
        </w:tc>
        <w:tc>
          <w:tcPr>
            <w:tcW w:w="8050" w:type="dxa"/>
            <w:tcBorders>
              <w:top w:val="nil"/>
              <w:left w:val="nil"/>
              <w:bottom w:val="nil"/>
              <w:right w:val="nil"/>
            </w:tcBorders>
            <w:shd w:val="clear" w:color="auto" w:fill="D3D2D2"/>
          </w:tcPr>
          <w:p w:rsidR="00E51DBB" w:rsidRDefault="00E51DBB">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8"/>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Debetní karty</w:t>
            </w:r>
          </w:p>
        </w:tc>
      </w:tr>
    </w:tbl>
    <w:p w:rsidR="00E51DBB" w:rsidRDefault="009C30C7">
      <w:pPr>
        <w:pStyle w:val="Nadpis3"/>
        <w:ind w:left="-5" w:right="-9386"/>
      </w:pPr>
      <w:r>
        <w:t>&gt;&gt;</w:t>
      </w:r>
    </w:p>
    <w:tbl>
      <w:tblPr>
        <w:tblStyle w:val="TableGrid"/>
        <w:tblpPr w:vertAnchor="text" w:tblpX="475" w:tblpY="-92"/>
        <w:tblOverlap w:val="never"/>
        <w:tblW w:w="9821" w:type="dxa"/>
        <w:tblInd w:w="0" w:type="dxa"/>
        <w:tblLayout w:type="fixed"/>
        <w:tblCellMar>
          <w:top w:w="0" w:type="dxa"/>
          <w:left w:w="137" w:type="dxa"/>
          <w:bottom w:w="0" w:type="dxa"/>
          <w:right w:w="80" w:type="dxa"/>
        </w:tblCellMar>
        <w:tblLook w:val="04A0" w:firstRow="1" w:lastRow="0" w:firstColumn="1" w:lastColumn="0" w:noHBand="0" w:noVBand="1"/>
      </w:tblPr>
      <w:tblGrid>
        <w:gridCol w:w="3401"/>
        <w:gridCol w:w="2140"/>
        <w:gridCol w:w="2140"/>
        <w:gridCol w:w="2140"/>
      </w:tblGrid>
      <w:tr w:rsidR="00E51DBB" w:rsidTr="00277C72">
        <w:trPr>
          <w:trHeight w:val="737"/>
        </w:trPr>
        <w:tc>
          <w:tcPr>
            <w:tcW w:w="3402"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D3D2D2"/>
            <w:vAlign w:val="center"/>
          </w:tcPr>
          <w:p w:rsidR="00E51DBB" w:rsidRDefault="009C30C7">
            <w:pPr>
              <w:spacing w:after="0" w:line="259" w:lineRule="auto"/>
              <w:ind w:left="0" w:right="57" w:firstLine="0"/>
              <w:jc w:val="center"/>
            </w:pPr>
            <w:r>
              <w:rPr>
                <w:b/>
                <w:sz w:val="14"/>
              </w:rPr>
              <w:t>Profi karta</w:t>
            </w: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E51DBB" w:rsidRDefault="009C30C7">
            <w:pPr>
              <w:spacing w:after="0" w:line="259" w:lineRule="auto"/>
              <w:ind w:left="0" w:right="57"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E51DBB" w:rsidRDefault="009C30C7">
            <w:pPr>
              <w:spacing w:after="0" w:line="259" w:lineRule="auto"/>
              <w:ind w:left="0" w:right="57" w:firstLine="0"/>
              <w:jc w:val="center"/>
            </w:pPr>
            <w:r>
              <w:rPr>
                <w:b/>
                <w:sz w:val="14"/>
              </w:rPr>
              <w:t>Zlatá firemní karta</w:t>
            </w:r>
          </w:p>
        </w:tc>
      </w:tr>
      <w:tr w:rsidR="00E51DBB" w:rsidTr="00277C72">
        <w:trPr>
          <w:trHeight w:val="442"/>
        </w:trPr>
        <w:tc>
          <w:tcPr>
            <w:tcW w:w="3402" w:type="dxa"/>
            <w:tcBorders>
              <w:top w:val="single" w:sz="40" w:space="0" w:color="D3D2D2"/>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nil"/>
            </w:tcBorders>
            <w:shd w:val="clear" w:color="auto" w:fill="E4313D"/>
          </w:tcPr>
          <w:p w:rsidR="00E51DBB" w:rsidRDefault="00E51DBB">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57" w:firstLine="0"/>
              <w:jc w:val="center"/>
            </w:pPr>
            <w:r>
              <w:rPr>
                <w:b/>
                <w:color w:val="FFFEFD"/>
                <w:sz w:val="14"/>
              </w:rPr>
              <w:t>embosovaná</w:t>
            </w:r>
          </w:p>
        </w:tc>
        <w:tc>
          <w:tcPr>
            <w:tcW w:w="2140" w:type="dxa"/>
            <w:tcBorders>
              <w:top w:val="single" w:sz="40" w:space="0" w:color="D3D2D2"/>
              <w:left w:val="nil"/>
              <w:bottom w:val="single" w:sz="40" w:space="0" w:color="D3D2D2"/>
              <w:right w:val="single" w:sz="40" w:space="0" w:color="D3D2D2"/>
            </w:tcBorders>
            <w:shd w:val="clear" w:color="auto" w:fill="E4313D"/>
          </w:tcPr>
          <w:p w:rsidR="00E51DBB" w:rsidRDefault="00E51DBB">
            <w:pPr>
              <w:spacing w:after="160" w:line="259" w:lineRule="auto"/>
              <w:ind w:left="0" w:firstLine="0"/>
            </w:pP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390,–</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990,–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7" w:firstLine="0"/>
              <w:jc w:val="center"/>
            </w:pPr>
            <w:r>
              <w:rPr>
                <w:b/>
                <w:color w:val="FFFEFD"/>
                <w:sz w:val="14"/>
              </w:rPr>
              <w:t>990,–</w:t>
            </w: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7" w:firstLine="0"/>
              <w:jc w:val="center"/>
            </w:pPr>
            <w:r>
              <w:rPr>
                <w:b/>
                <w:color w:val="FFFEFD"/>
                <w:sz w:val="14"/>
              </w:rPr>
              <w:t>–</w:t>
            </w:r>
          </w:p>
        </w:tc>
      </w:tr>
      <w:tr w:rsidR="00E51DBB" w:rsidTr="00277C72">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0" w:right="279" w:firstLine="0"/>
            </w:pPr>
            <w:r>
              <w:rPr>
                <w:b/>
                <w:sz w:val="14"/>
              </w:rPr>
              <w:t>Vydání karty s vlastním designem MojeKarta  - vlastní foto / galerie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 xml:space="preserve">149,–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7" w:firstLine="0"/>
              <w:jc w:val="center"/>
            </w:pPr>
            <w:r>
              <w:rPr>
                <w:b/>
                <w:color w:val="FFFEFD"/>
                <w:sz w:val="14"/>
              </w:rPr>
              <w:t>–</w:t>
            </w:r>
          </w:p>
        </w:tc>
      </w:tr>
      <w:tr w:rsidR="00E51DBB" w:rsidTr="00277C72">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0" w:right="279" w:firstLine="0"/>
            </w:pPr>
            <w:r>
              <w:rPr>
                <w:b/>
                <w:sz w:val="14"/>
              </w:rPr>
              <w:t>Vydání karty s vlastním designem MojeKarta  - limitovaná edice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 xml:space="preserve">349,–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7" w:firstLine="0"/>
              <w:jc w:val="center"/>
            </w:pPr>
            <w:r>
              <w:rPr>
                <w:b/>
                <w:color w:val="FFFEFD"/>
                <w:sz w:val="14"/>
              </w:rPr>
              <w:t>–</w:t>
            </w: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7" w:firstLine="0"/>
              <w:jc w:val="center"/>
            </w:pPr>
            <w:r>
              <w:rPr>
                <w:b/>
                <w:color w:val="FFFEFD"/>
                <w:sz w:val="14"/>
              </w:rPr>
              <w:t>zdarma</w:t>
            </w:r>
          </w:p>
        </w:tc>
      </w:tr>
      <w:tr w:rsidR="00E51DBB" w:rsidTr="00277C72">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firstLine="0"/>
            </w:pPr>
            <w:r>
              <w:rPr>
                <w:b/>
                <w:sz w:val="14"/>
              </w:rPr>
              <w:t>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7" w:firstLine="0"/>
              <w:jc w:val="center"/>
            </w:pPr>
            <w:r>
              <w:rPr>
                <w:b/>
                <w:color w:val="FFFEFD"/>
                <w:sz w:val="14"/>
              </w:rPr>
              <w:t>zdarma</w:t>
            </w: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right="9"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57" w:firstLine="0"/>
              <w:jc w:val="center"/>
            </w:pPr>
            <w:r>
              <w:rPr>
                <w:b/>
                <w:color w:val="FFFEFD"/>
                <w:sz w:val="14"/>
              </w:rPr>
              <w:t>19,–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6" w:firstLine="0"/>
              <w:jc w:val="center"/>
            </w:pPr>
            <w:r>
              <w:rPr>
                <w:b/>
                <w:color w:val="FFFEFD"/>
                <w:sz w:val="14"/>
              </w:rPr>
              <w:t>19,–</w:t>
            </w: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r>
      <w:tr w:rsidR="00E51DBB" w:rsidTr="00277C72">
        <w:trPr>
          <w:trHeight w:val="586"/>
        </w:trPr>
        <w:tc>
          <w:tcPr>
            <w:tcW w:w="3402"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r>
      <w:tr w:rsidR="00E51DBB" w:rsidTr="00277C72">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56" w:firstLine="0"/>
              <w:jc w:val="center"/>
            </w:pPr>
            <w:r>
              <w:rPr>
                <w:b/>
                <w:color w:val="FFFEFD"/>
                <w:sz w:val="14"/>
              </w:rPr>
              <w:t>39,–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6" w:firstLine="0"/>
              <w:jc w:val="center"/>
            </w:pPr>
            <w:r>
              <w:rPr>
                <w:b/>
                <w:color w:val="FFFEFD"/>
                <w:sz w:val="14"/>
              </w:rPr>
              <w:t>39,–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56" w:firstLine="0"/>
              <w:jc w:val="center"/>
            </w:pPr>
            <w:r>
              <w:rPr>
                <w:b/>
                <w:color w:val="FFFEFD"/>
                <w:sz w:val="14"/>
              </w:rPr>
              <w:t>99,–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6"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right="245"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57" w:firstLine="0"/>
              <w:jc w:val="center"/>
            </w:pPr>
            <w:r>
              <w:rPr>
                <w:b/>
                <w:color w:val="FFFEFD"/>
                <w:sz w:val="14"/>
              </w:rPr>
              <w:t>149,–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6" w:firstLine="0"/>
              <w:jc w:val="center"/>
            </w:pPr>
            <w:r>
              <w:rPr>
                <w:b/>
                <w:color w:val="FFFEFD"/>
                <w:sz w:val="14"/>
              </w:rPr>
              <w:t>149,–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6" w:firstLine="0"/>
              <w:jc w:val="center"/>
            </w:pPr>
            <w:r>
              <w:rPr>
                <w:b/>
                <w:color w:val="FFFEFD"/>
                <w:sz w:val="14"/>
              </w:rPr>
              <w:t>149,–</w:t>
            </w:r>
          </w:p>
        </w:tc>
      </w:tr>
      <w:tr w:rsidR="00E51DBB" w:rsidTr="00277C72">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right="425"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r>
      <w:tr w:rsidR="00E51DBB" w:rsidTr="00277C72">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56" w:firstLine="0"/>
              <w:jc w:val="center"/>
            </w:pPr>
            <w:r>
              <w:rPr>
                <w:b/>
                <w:color w:val="FFFEFD"/>
                <w:sz w:val="14"/>
              </w:rPr>
              <w:t>25,–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6"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6" w:firstLine="0"/>
              <w:jc w:val="center"/>
            </w:pPr>
            <w:r>
              <w:rPr>
                <w:b/>
                <w:color w:val="FFFEFD"/>
                <w:sz w:val="14"/>
              </w:rPr>
              <w:t>25,–</w:t>
            </w:r>
          </w:p>
        </w:tc>
      </w:tr>
      <w:tr w:rsidR="00E51DBB" w:rsidTr="00277C72">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Zasílání jednoho výpisu z platební karty poštou</w:t>
            </w:r>
          </w:p>
        </w:tc>
        <w:tc>
          <w:tcPr>
            <w:tcW w:w="2140"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56"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6" w:firstLine="0"/>
              <w:jc w:val="center"/>
            </w:pPr>
            <w:r>
              <w:rPr>
                <w:b/>
                <w:color w:val="FFFEFD"/>
                <w:sz w:val="14"/>
              </w:rPr>
              <w:t>5,–</w:t>
            </w: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jc w:val="center"/>
            </w:pPr>
            <w:r>
              <w:rPr>
                <w:b/>
                <w:sz w:val="14"/>
              </w:rPr>
              <w:t>Předání jednoho výpisu z platební karty na pobočce</w:t>
            </w:r>
          </w:p>
        </w:tc>
        <w:tc>
          <w:tcPr>
            <w:tcW w:w="2140"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56"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6" w:firstLine="0"/>
              <w:jc w:val="center"/>
            </w:pPr>
            <w:r>
              <w:rPr>
                <w:b/>
                <w:color w:val="FFFEFD"/>
                <w:sz w:val="14"/>
              </w:rPr>
              <w:t>5,–</w:t>
            </w: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firstLine="0"/>
            </w:pPr>
            <w:r>
              <w:rPr>
                <w:b/>
                <w:sz w:val="14"/>
              </w:rPr>
              <w:t>Zasílání jednoho výpisu z platební karty elektronicky</w:t>
            </w:r>
          </w:p>
        </w:tc>
        <w:tc>
          <w:tcPr>
            <w:tcW w:w="2140"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r>
      <w:tr w:rsidR="00E51DBB" w:rsidTr="00277C72">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r>
      <w:tr w:rsidR="00E51DBB" w:rsidTr="00277C72">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r>
      <w:tr w:rsidR="00E51DBB" w:rsidTr="00277C72">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Předání PIN ke na pobočku</w:t>
            </w:r>
          </w:p>
        </w:tc>
        <w:tc>
          <w:tcPr>
            <w:tcW w:w="2140"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56" w:firstLine="0"/>
              <w:jc w:val="center"/>
            </w:pPr>
            <w:r>
              <w:rPr>
                <w:b/>
                <w:color w:val="FFFEFD"/>
                <w:sz w:val="14"/>
              </w:rPr>
              <w:t>100,–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6" w:firstLine="0"/>
              <w:jc w:val="center"/>
            </w:pPr>
            <w:r>
              <w:rPr>
                <w:b/>
                <w:color w:val="FFFEFD"/>
                <w:sz w:val="14"/>
              </w:rPr>
              <w:t>zdarma</w:t>
            </w: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57" w:firstLine="0"/>
              <w:jc w:val="center"/>
            </w:pPr>
            <w:r>
              <w:rPr>
                <w:b/>
                <w:color w:val="FFFEFD"/>
                <w:sz w:val="14"/>
              </w:rPr>
              <w:t xml:space="preserve">50,– </w:t>
            </w:r>
            <w:r>
              <w:rPr>
                <w:b/>
                <w:color w:val="FFFEFD"/>
                <w:sz w:val="12"/>
                <w:vertAlign w:val="superscript"/>
              </w:rPr>
              <w:t>3)</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7" w:firstLine="0"/>
              <w:jc w:val="center"/>
            </w:pPr>
            <w:r>
              <w:rPr>
                <w:b/>
                <w:color w:val="FFFEFD"/>
                <w:sz w:val="14"/>
              </w:rPr>
              <w:t>zdarma</w:t>
            </w:r>
          </w:p>
        </w:tc>
      </w:tr>
      <w:tr w:rsidR="00E51DBB" w:rsidTr="00277C72">
        <w:trPr>
          <w:trHeight w:val="464"/>
        </w:trPr>
        <w:tc>
          <w:tcPr>
            <w:tcW w:w="3402" w:type="dxa"/>
            <w:tcBorders>
              <w:top w:val="single" w:sz="6" w:space="0" w:color="E4313D"/>
              <w:left w:val="single" w:sz="40" w:space="0" w:color="D3D2D2"/>
              <w:bottom w:val="single" w:sz="40" w:space="0" w:color="D3D2D2"/>
              <w:right w:val="nil"/>
            </w:tcBorders>
            <w:shd w:val="clear" w:color="auto" w:fill="D3D2D2"/>
          </w:tcPr>
          <w:p w:rsidR="00E51DBB" w:rsidRDefault="009C30C7">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57" w:firstLine="0"/>
              <w:jc w:val="center"/>
            </w:pPr>
            <w:r>
              <w:rPr>
                <w:b/>
                <w:color w:val="FFFEFD"/>
                <w:sz w:val="14"/>
              </w:rPr>
              <w:t>000,–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7" w:firstLine="0"/>
              <w:jc w:val="center"/>
            </w:pPr>
            <w:r>
              <w:rPr>
                <w:b/>
                <w:color w:val="FFFEFD"/>
                <w:sz w:val="14"/>
              </w:rPr>
              <w:t>000,–</w:t>
            </w:r>
          </w:p>
        </w:tc>
      </w:tr>
    </w:tbl>
    <w:p w:rsidR="00E51DBB" w:rsidRDefault="009C30C7">
      <w:pPr>
        <w:pStyle w:val="Nadpis3"/>
        <w:ind w:left="-5" w:right="-9386"/>
      </w:pPr>
      <w:r>
        <w:t>&gt;&gt;</w:t>
      </w:r>
      <w:r>
        <w:br w:type="page"/>
      </w:r>
    </w:p>
    <w:p w:rsidR="00E51DBB" w:rsidRDefault="00E51DBB">
      <w:pPr>
        <w:spacing w:after="0" w:line="259" w:lineRule="auto"/>
        <w:ind w:left="-256" w:right="39" w:firstLine="0"/>
      </w:pPr>
    </w:p>
    <w:tbl>
      <w:tblPr>
        <w:tblStyle w:val="TableGrid"/>
        <w:tblW w:w="9821" w:type="dxa"/>
        <w:tblInd w:w="475" w:type="dxa"/>
        <w:tblLayout w:type="fixed"/>
        <w:tblCellMar>
          <w:top w:w="0" w:type="dxa"/>
          <w:left w:w="0" w:type="dxa"/>
          <w:bottom w:w="0" w:type="dxa"/>
          <w:right w:w="57" w:type="dxa"/>
        </w:tblCellMar>
        <w:tblLook w:val="04A0" w:firstRow="1" w:lastRow="0" w:firstColumn="1" w:lastColumn="0" w:noHBand="0" w:noVBand="1"/>
      </w:tblPr>
      <w:tblGrid>
        <w:gridCol w:w="3402"/>
        <w:gridCol w:w="2224"/>
        <w:gridCol w:w="2055"/>
        <w:gridCol w:w="2140"/>
      </w:tblGrid>
      <w:tr w:rsidR="00E51DBB" w:rsidTr="00277C72">
        <w:trPr>
          <w:trHeight w:val="737"/>
        </w:trPr>
        <w:tc>
          <w:tcPr>
            <w:tcW w:w="5626" w:type="dxa"/>
            <w:gridSpan w:val="2"/>
            <w:tcBorders>
              <w:top w:val="single" w:sz="40" w:space="0" w:color="D3D2D2"/>
              <w:left w:val="single" w:sz="40" w:space="0" w:color="D3D2D2"/>
              <w:bottom w:val="single" w:sz="40" w:space="0" w:color="D3D2D2"/>
              <w:right w:val="nil"/>
            </w:tcBorders>
            <w:shd w:val="clear" w:color="auto" w:fill="D3D2D2"/>
            <w:vAlign w:val="center"/>
          </w:tcPr>
          <w:p w:rsidR="00E51DBB" w:rsidRDefault="009C30C7">
            <w:pPr>
              <w:spacing w:after="0" w:line="259" w:lineRule="auto"/>
              <w:ind w:left="0" w:right="757" w:firstLine="0"/>
              <w:jc w:val="right"/>
            </w:pPr>
            <w:r>
              <w:rPr>
                <w:b/>
                <w:sz w:val="14"/>
              </w:rPr>
              <w:t>Profi karta</w:t>
            </w:r>
            <w:r>
              <w:rPr>
                <w:b/>
                <w:sz w:val="14"/>
                <w:vertAlign w:val="superscript"/>
              </w:rPr>
              <w:footnoteReference w:id="1"/>
            </w:r>
          </w:p>
        </w:tc>
        <w:tc>
          <w:tcPr>
            <w:tcW w:w="2055" w:type="dxa"/>
            <w:tcBorders>
              <w:top w:val="single" w:sz="40" w:space="0" w:color="D3D2D2"/>
              <w:left w:val="nil"/>
              <w:bottom w:val="single" w:sz="40" w:space="0" w:color="D3D2D2"/>
              <w:right w:val="single" w:sz="6" w:space="0" w:color="FFFEFD"/>
            </w:tcBorders>
            <w:shd w:val="clear" w:color="auto" w:fill="D3D2D2"/>
            <w:vAlign w:val="center"/>
          </w:tcPr>
          <w:p w:rsidR="00E51DBB" w:rsidRDefault="009C30C7">
            <w:pPr>
              <w:spacing w:after="0" w:line="259" w:lineRule="auto"/>
              <w:ind w:left="0" w:right="27"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E51DBB" w:rsidRDefault="009C30C7">
            <w:pPr>
              <w:spacing w:after="0" w:line="259" w:lineRule="auto"/>
              <w:ind w:left="57" w:firstLine="0"/>
              <w:jc w:val="center"/>
            </w:pPr>
            <w:r>
              <w:rPr>
                <w:b/>
                <w:sz w:val="14"/>
              </w:rPr>
              <w:t>Zlatá firemní karta</w:t>
            </w:r>
          </w:p>
        </w:tc>
      </w:tr>
      <w:tr w:rsidR="00E51DBB" w:rsidTr="00277C72">
        <w:trPr>
          <w:trHeight w:val="736"/>
        </w:trPr>
        <w:tc>
          <w:tcPr>
            <w:tcW w:w="3402" w:type="dxa"/>
            <w:tcBorders>
              <w:top w:val="single" w:sz="40" w:space="0" w:color="D3D2D2"/>
              <w:left w:val="single" w:sz="40" w:space="0" w:color="D3D2D2"/>
              <w:bottom w:val="single" w:sz="6" w:space="0" w:color="E4313D"/>
              <w:right w:val="nil"/>
            </w:tcBorders>
            <w:shd w:val="clear" w:color="auto" w:fill="D3D2D2"/>
          </w:tcPr>
          <w:p w:rsidR="00E51DBB" w:rsidRDefault="009C30C7">
            <w:pPr>
              <w:spacing w:after="0" w:line="225" w:lineRule="auto"/>
              <w:ind w:left="137" w:firstLine="0"/>
            </w:pPr>
            <w:r>
              <w:rPr>
                <w:b/>
                <w:sz w:val="14"/>
              </w:rPr>
              <w:t xml:space="preserve">Nestandardní předání karty a/nebo PIN - expresní zaslání v ČR  </w:t>
            </w:r>
          </w:p>
          <w:p w:rsidR="00E51DBB" w:rsidRDefault="009C30C7">
            <w:pPr>
              <w:spacing w:after="0" w:line="259" w:lineRule="auto"/>
              <w:ind w:left="137" w:right="218"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27" w:firstLine="0"/>
              <w:jc w:val="center"/>
            </w:pPr>
            <w:r>
              <w:rPr>
                <w:b/>
                <w:color w:val="FFFEFD"/>
                <w:sz w:val="14"/>
              </w:rPr>
              <w:t>2 000,–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27"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8" w:firstLine="0"/>
              <w:jc w:val="center"/>
            </w:pPr>
            <w:r>
              <w:rPr>
                <w:b/>
                <w:color w:val="FFFEFD"/>
                <w:sz w:val="14"/>
              </w:rPr>
              <w:t>2 000,–</w:t>
            </w:r>
          </w:p>
        </w:tc>
      </w:tr>
      <w:tr w:rsidR="00E51DBB" w:rsidTr="00277C72">
        <w:trPr>
          <w:trHeight w:val="747"/>
        </w:trPr>
        <w:tc>
          <w:tcPr>
            <w:tcW w:w="3402"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34" w:line="216" w:lineRule="auto"/>
              <w:ind w:left="137" w:firstLine="0"/>
            </w:pPr>
            <w:r>
              <w:rPr>
                <w:b/>
                <w:sz w:val="14"/>
              </w:rPr>
              <w:t xml:space="preserve">Nestandardní předání karty a/nebo PIN - zaslání do zahraničí </w:t>
            </w:r>
            <w:r>
              <w:rPr>
                <w:b/>
                <w:sz w:val="12"/>
                <w:vertAlign w:val="superscript"/>
              </w:rPr>
              <w:t>3)</w:t>
            </w:r>
          </w:p>
          <w:p w:rsidR="00E51DBB" w:rsidRDefault="009C30C7">
            <w:pPr>
              <w:spacing w:after="0" w:line="259" w:lineRule="auto"/>
              <w:ind w:left="137" w:right="218"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27" w:firstLine="0"/>
              <w:jc w:val="center"/>
            </w:pPr>
            <w:r>
              <w:rPr>
                <w:b/>
                <w:color w:val="FFFEFD"/>
                <w:sz w:val="14"/>
              </w:rPr>
              <w:t>1 000,–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27"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7" w:firstLine="0"/>
              <w:jc w:val="center"/>
            </w:pPr>
            <w:r>
              <w:rPr>
                <w:b/>
                <w:color w:val="FFFEFD"/>
                <w:sz w:val="14"/>
              </w:rPr>
              <w:t>1 000,–</w:t>
            </w: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Odblokování karty po pěti chybně zadaných PIN</w:t>
            </w:r>
          </w:p>
        </w:tc>
        <w:tc>
          <w:tcPr>
            <w:tcW w:w="2224"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8" w:firstLine="0"/>
              <w:jc w:val="center"/>
            </w:pPr>
            <w:r>
              <w:rPr>
                <w:b/>
                <w:color w:val="FFFEFD"/>
                <w:sz w:val="14"/>
              </w:rPr>
              <w:t>zdarma</w:t>
            </w:r>
          </w:p>
        </w:tc>
      </w:tr>
      <w:tr w:rsidR="00E51DBB" w:rsidTr="00277C72">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137" w:firstLine="0"/>
            </w:pPr>
            <w:r>
              <w:rPr>
                <w:b/>
                <w:sz w:val="14"/>
              </w:rPr>
              <w:t>Změna týdenních limitů prostřednictvím služby MojeBanka, MojeBanka Business, Profibanka</w:t>
            </w:r>
          </w:p>
        </w:tc>
        <w:tc>
          <w:tcPr>
            <w:tcW w:w="2224"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8" w:firstLine="0"/>
              <w:jc w:val="center"/>
            </w:pPr>
            <w:r>
              <w:rPr>
                <w:b/>
                <w:color w:val="FFFEFD"/>
                <w:sz w:val="14"/>
              </w:rPr>
              <w:t>zdarma</w:t>
            </w: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137" w:firstLine="0"/>
            </w:pPr>
            <w:r>
              <w:rPr>
                <w:b/>
                <w:sz w:val="14"/>
              </w:rPr>
              <w:t>Změna týdenních limitů prostřednictvím služby Expresní linka KB</w:t>
            </w:r>
          </w:p>
        </w:tc>
        <w:tc>
          <w:tcPr>
            <w:tcW w:w="2224"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27"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27"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8" w:firstLine="0"/>
              <w:jc w:val="center"/>
            </w:pPr>
            <w:r>
              <w:rPr>
                <w:b/>
                <w:color w:val="FFFEFD"/>
                <w:sz w:val="14"/>
              </w:rPr>
              <w:t>19,–</w:t>
            </w: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Expresní změna týdenních limitů</w:t>
            </w:r>
          </w:p>
        </w:tc>
        <w:tc>
          <w:tcPr>
            <w:tcW w:w="2224"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26"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26"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8" w:firstLine="0"/>
              <w:jc w:val="center"/>
            </w:pPr>
            <w:r>
              <w:rPr>
                <w:b/>
                <w:color w:val="FFFEFD"/>
                <w:sz w:val="14"/>
              </w:rPr>
              <w:t>19,–</w:t>
            </w: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Změna týdenních limitů přes přepážku</w:t>
            </w:r>
          </w:p>
        </w:tc>
        <w:tc>
          <w:tcPr>
            <w:tcW w:w="2224"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26" w:firstLine="0"/>
              <w:jc w:val="center"/>
            </w:pPr>
            <w:r>
              <w:rPr>
                <w:b/>
                <w:color w:val="FFFEFD"/>
                <w:sz w:val="14"/>
              </w:rPr>
              <w:t>69,–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26" w:firstLine="0"/>
              <w:jc w:val="center"/>
            </w:pPr>
            <w:r>
              <w:rPr>
                <w:b/>
                <w:color w:val="FFFEFD"/>
                <w:sz w:val="14"/>
              </w:rPr>
              <w:t>69,–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8" w:firstLine="0"/>
              <w:jc w:val="center"/>
            </w:pPr>
            <w:r>
              <w:rPr>
                <w:b/>
                <w:color w:val="FFFEFD"/>
                <w:sz w:val="14"/>
              </w:rPr>
              <w:t>69,–</w:t>
            </w: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Stoplistace karty</w:t>
            </w:r>
          </w:p>
        </w:tc>
        <w:tc>
          <w:tcPr>
            <w:tcW w:w="2224"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27" w:firstLine="0"/>
              <w:jc w:val="center"/>
            </w:pPr>
            <w:r>
              <w:rPr>
                <w:b/>
                <w:color w:val="FFFEFD"/>
                <w:sz w:val="14"/>
              </w:rPr>
              <w:t xml:space="preserve">1 000,– </w:t>
            </w:r>
            <w:r>
              <w:rPr>
                <w:b/>
                <w:color w:val="FFFEFD"/>
                <w:sz w:val="12"/>
                <w:vertAlign w:val="superscript"/>
              </w:rPr>
              <w:footnoteReference w:id="2"/>
            </w:r>
            <w:r>
              <w:rPr>
                <w:b/>
                <w:color w:val="FFFEFD"/>
                <w:sz w:val="12"/>
                <w:vertAlign w:val="superscript"/>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27" w:firstLine="0"/>
              <w:jc w:val="center"/>
            </w:pPr>
            <w:r>
              <w:rPr>
                <w:b/>
                <w:color w:val="FFFEFD"/>
                <w:sz w:val="14"/>
              </w:rPr>
              <w:t xml:space="preserve">1 000,– </w:t>
            </w:r>
            <w:r>
              <w:rPr>
                <w:b/>
                <w:color w:val="FFFEFD"/>
                <w:sz w:val="12"/>
                <w:vertAlign w:val="superscript"/>
              </w:rPr>
              <w:t>2)</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7" w:firstLine="0"/>
              <w:jc w:val="center"/>
            </w:pPr>
            <w:r>
              <w:rPr>
                <w:b/>
                <w:color w:val="FFFEFD"/>
                <w:sz w:val="14"/>
              </w:rPr>
              <w:t xml:space="preserve">1 000,– </w:t>
            </w:r>
            <w:r>
              <w:rPr>
                <w:b/>
                <w:color w:val="FFFEFD"/>
                <w:sz w:val="12"/>
                <w:vertAlign w:val="superscript"/>
              </w:rPr>
              <w:t>2)</w:t>
            </w:r>
          </w:p>
        </w:tc>
      </w:tr>
      <w:tr w:rsidR="00E51DBB" w:rsidTr="00277C72">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Stoplistace karty z podnětu KB</w:t>
            </w:r>
          </w:p>
        </w:tc>
        <w:tc>
          <w:tcPr>
            <w:tcW w:w="2224"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7" w:firstLine="0"/>
              <w:jc w:val="center"/>
            </w:pPr>
            <w:r>
              <w:rPr>
                <w:b/>
                <w:color w:val="FFFEFD"/>
                <w:sz w:val="14"/>
              </w:rPr>
              <w:t>zdarma</w:t>
            </w: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137" w:firstLine="0"/>
            </w:pPr>
            <w:r>
              <w:rPr>
                <w:b/>
                <w:sz w:val="14"/>
              </w:rPr>
              <w:t xml:space="preserve">Vydání náhradní karty po stoplistaci </w:t>
            </w:r>
            <w:r>
              <w:rPr>
                <w:b/>
                <w:sz w:val="12"/>
                <w:vertAlign w:val="superscript"/>
              </w:rPr>
              <w:t>4)</w:t>
            </w:r>
            <w:r>
              <w:rPr>
                <w:b/>
                <w:sz w:val="14"/>
              </w:rPr>
              <w:t xml:space="preserve"> / vydání duplikátu </w:t>
            </w:r>
            <w:r>
              <w:rPr>
                <w:b/>
                <w:sz w:val="12"/>
                <w:vertAlign w:val="superscript"/>
              </w:rPr>
              <w:footnoteReference w:id="3"/>
            </w:r>
            <w:r>
              <w:rPr>
                <w:b/>
                <w:sz w:val="12"/>
                <w:vertAlign w:val="superscript"/>
              </w:rPr>
              <w:footnoteReference w:id="4"/>
            </w:r>
            <w:r>
              <w:rPr>
                <w:b/>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27" w:firstLine="0"/>
              <w:jc w:val="center"/>
            </w:pPr>
            <w:r>
              <w:rPr>
                <w:b/>
                <w:color w:val="FFFEFD"/>
                <w:sz w:val="14"/>
              </w:rPr>
              <w:t>200,–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27"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7" w:firstLine="0"/>
              <w:jc w:val="center"/>
            </w:pPr>
            <w:r>
              <w:rPr>
                <w:b/>
                <w:color w:val="FFFEFD"/>
                <w:sz w:val="14"/>
              </w:rPr>
              <w:t>200,–</w:t>
            </w:r>
          </w:p>
        </w:tc>
      </w:tr>
      <w:tr w:rsidR="00E51DBB" w:rsidTr="00277C72">
        <w:trPr>
          <w:trHeight w:val="588"/>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137" w:right="486" w:firstLine="0"/>
            </w:pPr>
            <w:r>
              <w:rPr>
                <w:b/>
                <w:sz w:val="14"/>
              </w:rPr>
              <w:t xml:space="preserve">Vydání duplikátu karty s vlastním designem  MojeKarta </w:t>
            </w:r>
            <w:r>
              <w:rPr>
                <w:b/>
                <w:sz w:val="12"/>
                <w:vertAlign w:val="superscript"/>
              </w:rPr>
              <w:t>3)</w:t>
            </w:r>
            <w:r>
              <w:rPr>
                <w:b/>
                <w:sz w:val="14"/>
              </w:rPr>
              <w:t xml:space="preserve"> / změna designu MojeKarta  - vlastní foto / galerie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E51DBB" w:rsidRDefault="009C30C7">
            <w:pPr>
              <w:spacing w:after="0" w:line="259" w:lineRule="auto"/>
              <w:ind w:left="0" w:right="27" w:firstLine="0"/>
              <w:jc w:val="center"/>
            </w:pPr>
            <w:r>
              <w:rPr>
                <w:b/>
                <w:color w:val="FFFEFD"/>
                <w:sz w:val="14"/>
              </w:rPr>
              <w:t>149,–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7" w:firstLine="0"/>
              <w:jc w:val="center"/>
            </w:pPr>
            <w:r>
              <w:rPr>
                <w:b/>
                <w:color w:val="FFFEFD"/>
                <w:sz w:val="14"/>
              </w:rPr>
              <w:t>–</w:t>
            </w:r>
          </w:p>
        </w:tc>
      </w:tr>
      <w:tr w:rsidR="00E51DBB" w:rsidTr="00277C72">
        <w:trPr>
          <w:trHeight w:val="587"/>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137" w:right="486" w:firstLine="0"/>
            </w:pPr>
            <w:r>
              <w:rPr>
                <w:b/>
                <w:sz w:val="14"/>
              </w:rPr>
              <w:t xml:space="preserve">Vydání duplikátu karty s vlastním designem  MojeKarta </w:t>
            </w:r>
            <w:r>
              <w:rPr>
                <w:b/>
                <w:sz w:val="12"/>
                <w:vertAlign w:val="superscript"/>
              </w:rPr>
              <w:t>3)</w:t>
            </w:r>
            <w:r>
              <w:rPr>
                <w:b/>
                <w:sz w:val="14"/>
              </w:rPr>
              <w:t xml:space="preserve"> / změna designu MojeKarta  - limitovaná edice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E51DBB" w:rsidRDefault="009C30C7">
            <w:pPr>
              <w:spacing w:after="0" w:line="259" w:lineRule="auto"/>
              <w:ind w:left="0" w:right="27" w:firstLine="0"/>
              <w:jc w:val="center"/>
            </w:pPr>
            <w:r>
              <w:rPr>
                <w:b/>
                <w:color w:val="FFFEFD"/>
                <w:sz w:val="14"/>
              </w:rPr>
              <w:t>349,–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7" w:firstLine="0"/>
              <w:jc w:val="center"/>
            </w:pPr>
            <w:r>
              <w:rPr>
                <w:b/>
                <w:color w:val="FFFEFD"/>
                <w:sz w:val="14"/>
              </w:rPr>
              <w:t>–</w:t>
            </w: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137" w:firstLine="0"/>
            </w:pPr>
            <w:r>
              <w:rPr>
                <w:b/>
                <w:sz w:val="14"/>
              </w:rPr>
              <w:t>Vydání důkazního prostředku o provedení oznámení o ztrátě / krádeži / zneužití karty</w:t>
            </w:r>
          </w:p>
        </w:tc>
        <w:tc>
          <w:tcPr>
            <w:tcW w:w="2224"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7" w:firstLine="0"/>
              <w:jc w:val="center"/>
            </w:pPr>
            <w:r>
              <w:rPr>
                <w:b/>
                <w:color w:val="FFFEFD"/>
                <w:sz w:val="14"/>
              </w:rPr>
              <w:t>zdarma</w:t>
            </w:r>
          </w:p>
        </w:tc>
      </w:tr>
      <w:tr w:rsidR="00E51DBB" w:rsidTr="00277C72">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137" w:firstLine="0"/>
            </w:pPr>
            <w:r>
              <w:rPr>
                <w:b/>
                <w:sz w:val="14"/>
              </w:rPr>
              <w:t>Emergency Cash Advance (náhradní hotovost na přepážce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27" w:firstLine="0"/>
              <w:jc w:val="center"/>
            </w:pPr>
            <w:r>
              <w:rPr>
                <w:b/>
                <w:color w:val="FFFEFD"/>
                <w:sz w:val="14"/>
              </w:rPr>
              <w:t xml:space="preserve">3 500,– </w:t>
            </w:r>
            <w:r>
              <w:rPr>
                <w:b/>
                <w:color w:val="FFFEFD"/>
                <w:sz w:val="12"/>
                <w:vertAlign w:val="superscript"/>
              </w:rPr>
              <w:t>3)</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27" w:firstLine="0"/>
              <w:jc w:val="center"/>
            </w:pPr>
            <w:r>
              <w:rPr>
                <w:b/>
                <w:color w:val="FFFEFD"/>
                <w:sz w:val="14"/>
              </w:rPr>
              <w:t xml:space="preserve">3 500,–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7" w:firstLine="0"/>
              <w:jc w:val="center"/>
            </w:pPr>
            <w:r>
              <w:rPr>
                <w:b/>
                <w:color w:val="FFFEFD"/>
                <w:sz w:val="14"/>
              </w:rPr>
              <w:t xml:space="preserve">3 500,– </w:t>
            </w:r>
            <w:r>
              <w:rPr>
                <w:b/>
                <w:color w:val="FFFEFD"/>
                <w:sz w:val="12"/>
                <w:vertAlign w:val="superscript"/>
              </w:rPr>
              <w:t>3)</w:t>
            </w:r>
          </w:p>
        </w:tc>
      </w:tr>
      <w:tr w:rsidR="00E51DBB" w:rsidTr="00277C72">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137" w:firstLine="0"/>
            </w:pPr>
            <w:r>
              <w:rPr>
                <w:b/>
                <w:sz w:val="14"/>
              </w:rPr>
              <w:t>Emergency Card Replacement (vydání náhradní karty bez PIN do zahraničí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27" w:firstLine="0"/>
              <w:jc w:val="center"/>
            </w:pPr>
            <w:r>
              <w:rPr>
                <w:b/>
                <w:color w:val="FFFEFD"/>
                <w:sz w:val="14"/>
              </w:rPr>
              <w:t>4 000,–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27" w:firstLine="0"/>
              <w:jc w:val="center"/>
            </w:pPr>
            <w:r>
              <w:rPr>
                <w:b/>
                <w:color w:val="FFFEFD"/>
                <w:sz w:val="14"/>
              </w:rPr>
              <w:t>4 000,–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7" w:firstLine="0"/>
              <w:jc w:val="center"/>
            </w:pPr>
            <w:r>
              <w:rPr>
                <w:b/>
                <w:color w:val="FFFEFD"/>
                <w:sz w:val="14"/>
              </w:rPr>
              <w:t>4 000,–</w:t>
            </w:r>
          </w:p>
        </w:tc>
      </w:tr>
      <w:tr w:rsidR="00E51DBB" w:rsidTr="00277C72">
        <w:trPr>
          <w:trHeight w:val="588"/>
        </w:trPr>
        <w:tc>
          <w:tcPr>
            <w:tcW w:w="3402"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137" w:firstLine="0"/>
            </w:pPr>
            <w:r>
              <w:rPr>
                <w:b/>
                <w:sz w:val="14"/>
              </w:rPr>
              <w:t xml:space="preserve">Příchozí Platba na kartu ve prospěch běžného / úvěrového účtu vedeného u KB, k němuž je karta vydána </w:t>
            </w:r>
            <w:r>
              <w:rPr>
                <w:b/>
                <w:sz w:val="12"/>
                <w:vertAlign w:val="superscript"/>
              </w:rPr>
              <w:footnoteReference w:id="5"/>
            </w:r>
            <w:r>
              <w:rPr>
                <w:b/>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7" w:firstLine="0"/>
              <w:jc w:val="center"/>
            </w:pPr>
            <w:r>
              <w:rPr>
                <w:b/>
                <w:color w:val="FFFEFD"/>
                <w:sz w:val="14"/>
              </w:rPr>
              <w:t>zdarma</w:t>
            </w:r>
          </w:p>
        </w:tc>
      </w:tr>
      <w:tr w:rsidR="00E51DBB" w:rsidTr="00277C72">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137"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224"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27" w:firstLine="0"/>
              <w:jc w:val="center"/>
            </w:pPr>
            <w:r>
              <w:rPr>
                <w:b/>
                <w:color w:val="FFFEFD"/>
                <w:sz w:val="14"/>
              </w:rPr>
              <w:t>1 %, min. 29,–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27" w:firstLine="0"/>
              <w:jc w:val="center"/>
            </w:pPr>
            <w:r>
              <w:rPr>
                <w:b/>
                <w:color w:val="FFFEFD"/>
                <w:sz w:val="14"/>
              </w:rPr>
              <w:t>1 %, min. 29,–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7" w:firstLine="0"/>
              <w:jc w:val="center"/>
            </w:pPr>
            <w:r>
              <w:rPr>
                <w:b/>
                <w:color w:val="FFFEFD"/>
                <w:sz w:val="14"/>
              </w:rPr>
              <w:t>1 %, min. 29,–</w:t>
            </w: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Cestovní pojištění k embosovaným kartám</w:t>
            </w:r>
          </w:p>
        </w:tc>
        <w:tc>
          <w:tcPr>
            <w:tcW w:w="2224"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tcPr>
          <w:p w:rsidR="00E51DBB" w:rsidRDefault="009C30C7">
            <w:pPr>
              <w:spacing w:after="0" w:line="259" w:lineRule="auto"/>
              <w:ind w:left="0" w:right="27" w:firstLine="0"/>
              <w:jc w:val="center"/>
            </w:pPr>
            <w:r>
              <w:rPr>
                <w:rFonts w:ascii="Wingdings" w:eastAsia="Wingdings" w:hAnsi="Wingdings" w:cs="Wingdings"/>
                <w:color w:val="FFFEFD"/>
                <w:sz w:val="2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57" w:firstLine="0"/>
              <w:jc w:val="center"/>
            </w:pPr>
            <w:r>
              <w:rPr>
                <w:b/>
                <w:color w:val="FFFEFD"/>
                <w:sz w:val="14"/>
              </w:rPr>
              <w:t>–</w:t>
            </w: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Cestovní pojištění ke zlatým kartám</w:t>
            </w:r>
          </w:p>
        </w:tc>
        <w:tc>
          <w:tcPr>
            <w:tcW w:w="2224"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tcPr>
          <w:p w:rsidR="00E51DBB" w:rsidRDefault="009C30C7">
            <w:pPr>
              <w:spacing w:after="0" w:line="259" w:lineRule="auto"/>
              <w:ind w:left="57" w:firstLine="0"/>
              <w:jc w:val="center"/>
            </w:pPr>
            <w:r>
              <w:rPr>
                <w:rFonts w:ascii="Wingdings" w:eastAsia="Wingdings" w:hAnsi="Wingdings" w:cs="Wingdings"/>
                <w:color w:val="FFFEFD"/>
                <w:sz w:val="24"/>
              </w:rPr>
              <w:t></w:t>
            </w:r>
          </w:p>
        </w:tc>
      </w:tr>
      <w:tr w:rsidR="00E51DBB" w:rsidTr="00277C72">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37" w:firstLine="0"/>
            </w:pPr>
            <w:r>
              <w:rPr>
                <w:b/>
                <w:sz w:val="14"/>
              </w:rPr>
              <w:t>Doplňkové služby</w:t>
            </w:r>
          </w:p>
        </w:tc>
        <w:tc>
          <w:tcPr>
            <w:tcW w:w="2224"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firstLine="0"/>
            </w:pPr>
            <w:r>
              <w:rPr>
                <w:b/>
                <w:color w:val="FFFEFD"/>
                <w:sz w:val="14"/>
              </w:rPr>
              <w:t>Asistenční služba pro motoristy</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84" w:firstLine="0"/>
            </w:pPr>
            <w:r>
              <w:rPr>
                <w:b/>
                <w:color w:val="FFFEFD"/>
                <w:sz w:val="14"/>
              </w:rPr>
              <w:t>Asistenční služba pro motoristy</w:t>
            </w:r>
          </w:p>
        </w:tc>
      </w:tr>
    </w:tbl>
    <w:p w:rsidR="00E51DBB" w:rsidRDefault="00E51DBB">
      <w:pPr>
        <w:sectPr w:rsidR="00E51DBB">
          <w:headerReference w:type="even" r:id="rId27"/>
          <w:headerReference w:type="default" r:id="rId28"/>
          <w:footerReference w:type="even" r:id="rId29"/>
          <w:footerReference w:type="default" r:id="rId30"/>
          <w:headerReference w:type="first" r:id="rId31"/>
          <w:footerReference w:type="first" r:id="rId32"/>
          <w:pgSz w:w="11282" w:h="16838"/>
          <w:pgMar w:top="680" w:right="692" w:bottom="1042" w:left="256" w:header="708" w:footer="241" w:gutter="0"/>
          <w:cols w:space="708"/>
          <w:formProt w:val="0"/>
          <w:titlePg/>
        </w:sectPr>
      </w:pPr>
    </w:p>
    <w:p w:rsidR="00E51DBB" w:rsidRDefault="009C30C7">
      <w:pPr>
        <w:spacing w:after="141" w:line="259" w:lineRule="auto"/>
        <w:ind w:left="618"/>
      </w:pPr>
      <w:r>
        <w:rPr>
          <w:b/>
          <w:color w:val="FFFEFD"/>
          <w:sz w:val="20"/>
        </w:rPr>
        <w:t>Debetní karty</w:t>
      </w:r>
    </w:p>
    <w:tbl>
      <w:tblPr>
        <w:tblStyle w:val="TableGrid"/>
        <w:tblW w:w="9821" w:type="dxa"/>
        <w:tblInd w:w="475" w:type="dxa"/>
        <w:tblLayout w:type="fixed"/>
        <w:tblCellMar>
          <w:top w:w="5" w:type="dxa"/>
          <w:left w:w="137" w:type="dxa"/>
          <w:bottom w:w="0" w:type="dxa"/>
          <w:right w:w="287" w:type="dxa"/>
        </w:tblCellMar>
        <w:tblLook w:val="04A0" w:firstRow="1" w:lastRow="0" w:firstColumn="1" w:lastColumn="0" w:noHBand="0" w:noVBand="1"/>
      </w:tblPr>
      <w:tblGrid>
        <w:gridCol w:w="5541"/>
        <w:gridCol w:w="2140"/>
        <w:gridCol w:w="2140"/>
      </w:tblGrid>
      <w:tr w:rsidR="00E51DBB" w:rsidTr="00277C72">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E51DBB" w:rsidRDefault="009C30C7">
            <w:pPr>
              <w:spacing w:after="0" w:line="259" w:lineRule="auto"/>
              <w:ind w:left="0" w:right="144" w:firstLine="0"/>
              <w:jc w:val="right"/>
            </w:pPr>
            <w:r>
              <w:rPr>
                <w:b/>
                <w:sz w:val="14"/>
              </w:rPr>
              <w:t>Vkladová karta VISA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E51DBB" w:rsidRDefault="009C30C7">
            <w:pPr>
              <w:spacing w:after="0" w:line="259" w:lineRule="auto"/>
              <w:ind w:left="150" w:firstLine="0"/>
              <w:jc w:val="center"/>
            </w:pPr>
            <w:r>
              <w:rPr>
                <w:b/>
                <w:sz w:val="14"/>
              </w:rPr>
              <w:t>e-Card</w:t>
            </w:r>
          </w:p>
        </w:tc>
      </w:tr>
      <w:tr w:rsidR="00E51DBB" w:rsidTr="00277C72">
        <w:trPr>
          <w:trHeight w:val="442"/>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single" w:sz="6" w:space="0" w:color="FFFEFD"/>
            </w:tcBorders>
            <w:shd w:val="clear" w:color="auto" w:fill="E4313D"/>
          </w:tcPr>
          <w:p w:rsidR="00E51DBB" w:rsidRDefault="00E51DBB">
            <w:pPr>
              <w:spacing w:after="160" w:line="259" w:lineRule="auto"/>
              <w:ind w:left="0" w:firstLine="0"/>
            </w:pP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0" w:firstLine="0"/>
              <w:jc w:val="center"/>
            </w:pPr>
            <w:r>
              <w:rPr>
                <w:b/>
                <w:color w:val="FFFEFD"/>
                <w:sz w:val="14"/>
              </w:rPr>
              <w:t>virtuální</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0"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1" w:firstLine="0"/>
              <w:jc w:val="center"/>
            </w:pPr>
            <w:r>
              <w:rPr>
                <w:b/>
                <w:color w:val="FFFEFD"/>
                <w:sz w:val="14"/>
              </w:rPr>
              <w:t>65,–</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1" w:firstLine="0"/>
              <w:jc w:val="center"/>
            </w:pPr>
            <w:r>
              <w:rPr>
                <w:b/>
                <w:color w:val="FFFEFD"/>
                <w:sz w:val="14"/>
              </w:rPr>
              <w:t>–</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Vydání karty s vlastním designem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1" w:firstLine="0"/>
              <w:jc w:val="center"/>
            </w:pPr>
            <w:r>
              <w:rPr>
                <w:b/>
                <w:color w:val="FFFEFD"/>
                <w:sz w:val="14"/>
              </w:rPr>
              <w:t>–</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Vydání karty s vlastním designem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1" w:firstLine="0"/>
              <w:jc w:val="center"/>
            </w:pPr>
            <w:r>
              <w:rPr>
                <w:b/>
                <w:color w:val="FFFEFD"/>
                <w:sz w:val="14"/>
              </w:rPr>
              <w:t>–</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2" w:firstLine="0"/>
              <w:jc w:val="center"/>
            </w:pPr>
            <w:r>
              <w:rPr>
                <w:b/>
                <w:color w:val="FFFEFD"/>
                <w:sz w:val="14"/>
              </w:rPr>
              <w:t>zdarma</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 w:firstLine="0"/>
            </w:pPr>
            <w:r>
              <w:rPr>
                <w:b/>
                <w:sz w:val="14"/>
              </w:rPr>
              <w:t>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2" w:firstLine="0"/>
              <w:jc w:val="center"/>
            </w:pPr>
            <w:r>
              <w:rPr>
                <w:b/>
                <w:color w:val="FFFEFD"/>
                <w:sz w:val="14"/>
              </w:rPr>
              <w:t>–</w:t>
            </w:r>
          </w:p>
        </w:tc>
      </w:tr>
      <w:tr w:rsidR="00E51DBB" w:rsidTr="00277C7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2" w:firstLine="0"/>
              <w:jc w:val="center"/>
            </w:pPr>
            <w:r>
              <w:rPr>
                <w:b/>
                <w:color w:val="FFFEFD"/>
                <w:sz w:val="14"/>
              </w:rPr>
              <w:t>–</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 w:firstLine="0"/>
            </w:pPr>
            <w:r>
              <w:rPr>
                <w:b/>
                <w:sz w:val="14"/>
              </w:rPr>
              <w:t>Výběr hotovosti z bankomatu KB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2" w:firstLine="0"/>
              <w:jc w:val="center"/>
            </w:pPr>
            <w:r>
              <w:rPr>
                <w:b/>
                <w:color w:val="FFFEFD"/>
                <w:sz w:val="14"/>
              </w:rPr>
              <w:t>–</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1"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2"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2" w:firstLine="0"/>
              <w:jc w:val="center"/>
            </w:pPr>
            <w:r>
              <w:rPr>
                <w:b/>
                <w:color w:val="FFFEFD"/>
                <w:sz w:val="14"/>
              </w:rPr>
              <w:t>–</w:t>
            </w:r>
          </w:p>
        </w:tc>
      </w:tr>
      <w:tr w:rsidR="00E51DBB" w:rsidTr="00277C7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 w:firstLine="0"/>
            </w:pPr>
            <w:r>
              <w:rPr>
                <w:b/>
                <w:sz w:val="14"/>
              </w:rPr>
              <w:t>Výběr hotovosti z bankomatu jiných bank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3" w:firstLine="0"/>
              <w:jc w:val="center"/>
            </w:pPr>
            <w:r>
              <w:rPr>
                <w:b/>
                <w:color w:val="FFFEFD"/>
                <w:sz w:val="14"/>
              </w:rPr>
              <w:t>–</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 w:firstLine="0"/>
            </w:pPr>
            <w:r>
              <w:rPr>
                <w:b/>
                <w:sz w:val="14"/>
              </w:rPr>
              <w:t>Výběr hotovosti z bankomatu v zahraničí</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3" w:firstLine="0"/>
              <w:jc w:val="center"/>
            </w:pPr>
            <w:r>
              <w:rPr>
                <w:b/>
                <w:color w:val="FFFEFD"/>
                <w:sz w:val="14"/>
              </w:rPr>
              <w:t>–</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3" w:firstLine="0"/>
              <w:jc w:val="center"/>
            </w:pPr>
            <w:r>
              <w:rPr>
                <w:b/>
                <w:color w:val="FFFEFD"/>
                <w:sz w:val="14"/>
              </w:rPr>
              <w:t>–</w:t>
            </w:r>
          </w:p>
        </w:tc>
      </w:tr>
      <w:tr w:rsidR="00E51DBB" w:rsidTr="00277C7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3" w:firstLine="0"/>
              <w:jc w:val="center"/>
            </w:pPr>
            <w:r>
              <w:rPr>
                <w:b/>
                <w:color w:val="FFFEFD"/>
                <w:sz w:val="14"/>
              </w:rPr>
              <w:t>–</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2" w:firstLine="0"/>
            </w:pPr>
            <w:r>
              <w:rPr>
                <w:b/>
                <w:sz w:val="14"/>
              </w:rPr>
              <w:t>Dotaz na zůstatek v bankomatu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3"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3" w:firstLine="0"/>
              <w:jc w:val="center"/>
            </w:pPr>
            <w:r>
              <w:rPr>
                <w:b/>
                <w:color w:val="FFFEFD"/>
                <w:sz w:val="14"/>
              </w:rPr>
              <w:t>–</w:t>
            </w:r>
          </w:p>
        </w:tc>
      </w:tr>
      <w:tr w:rsidR="00E51DBB" w:rsidTr="00277C7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2" w:firstLine="0"/>
            </w:pPr>
            <w:r>
              <w:rPr>
                <w:b/>
                <w:sz w:val="14"/>
              </w:rPr>
              <w:t>Dotaz na zůstatek v bankomatu jiných bank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4"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4" w:firstLine="0"/>
              <w:jc w:val="center"/>
            </w:pPr>
            <w:r>
              <w:rPr>
                <w:b/>
                <w:color w:val="FFFEFD"/>
                <w:sz w:val="14"/>
              </w:rPr>
              <w:t>–</w:t>
            </w:r>
          </w:p>
        </w:tc>
      </w:tr>
      <w:tr w:rsidR="00E51DBB" w:rsidTr="00277C7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2" w:firstLine="0"/>
            </w:pPr>
            <w:r>
              <w:rPr>
                <w:b/>
                <w:sz w:val="14"/>
              </w:rPr>
              <w:t>Zasílání jednoho výpisu z platební karty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4" w:firstLine="0"/>
              <w:jc w:val="center"/>
            </w:pPr>
            <w:r>
              <w:rPr>
                <w:b/>
                <w:color w:val="FFFEFD"/>
                <w:sz w:val="14"/>
              </w:rPr>
              <w:t>5,–</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2" w:firstLine="0"/>
            </w:pPr>
            <w:r>
              <w:rPr>
                <w:b/>
                <w:sz w:val="14"/>
              </w:rPr>
              <w:t>Předání jednoho výpisu z platební karty na pobočce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4" w:firstLine="0"/>
              <w:jc w:val="center"/>
            </w:pPr>
            <w:r>
              <w:rPr>
                <w:b/>
                <w:color w:val="FFFEFD"/>
                <w:sz w:val="14"/>
              </w:rPr>
              <w:t>5,–</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2" w:firstLine="0"/>
            </w:pPr>
            <w:r>
              <w:rPr>
                <w:b/>
                <w:sz w:val="14"/>
              </w:rPr>
              <w:t>Zasílání jednoho výpisu z platební karty elektronicky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4" w:firstLine="0"/>
              <w:jc w:val="center"/>
            </w:pPr>
            <w:r>
              <w:rPr>
                <w:b/>
                <w:color w:val="FFFEFD"/>
                <w:sz w:val="14"/>
              </w:rPr>
              <w:t>zdarma</w:t>
            </w:r>
          </w:p>
        </w:tc>
      </w:tr>
      <w:tr w:rsidR="00E51DBB" w:rsidTr="00277C7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2" w:firstLine="0"/>
            </w:pPr>
            <w:r>
              <w:rPr>
                <w:b/>
                <w:sz w:val="14"/>
              </w:rPr>
              <w:t>Změna PIN v bankomatech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4" w:firstLine="0"/>
              <w:jc w:val="center"/>
            </w:pPr>
            <w:r>
              <w:rPr>
                <w:b/>
                <w:color w:val="FFFEFD"/>
                <w:sz w:val="14"/>
              </w:rPr>
              <w:t>–</w:t>
            </w:r>
          </w:p>
        </w:tc>
      </w:tr>
      <w:tr w:rsidR="00E51DBB" w:rsidTr="00277C7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2" w:firstLine="0"/>
            </w:pPr>
            <w:r>
              <w:rPr>
                <w:b/>
                <w:sz w:val="14"/>
              </w:rPr>
              <w:t>Předání PIN prostřednictvím zásilky a SMS</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4" w:firstLine="0"/>
              <w:jc w:val="center"/>
            </w:pPr>
            <w:r>
              <w:rPr>
                <w:b/>
                <w:color w:val="FFFEFD"/>
                <w:sz w:val="14"/>
              </w:rPr>
              <w:t>–</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2" w:firstLine="0"/>
            </w:pPr>
            <w:r>
              <w:rPr>
                <w:b/>
                <w:sz w:val="14"/>
              </w:rPr>
              <w:t>Předání PIN ke kartě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4" w:firstLine="0"/>
              <w:jc w:val="center"/>
            </w:pPr>
            <w:r>
              <w:rPr>
                <w:b/>
                <w:color w:val="FFFEFD"/>
                <w:sz w:val="14"/>
              </w:rPr>
              <w:t>–</w:t>
            </w:r>
          </w:p>
        </w:tc>
      </w:tr>
      <w:tr w:rsidR="00E51DBB" w:rsidTr="00277C7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2" w:firstLine="0"/>
            </w:pPr>
            <w:r>
              <w:rPr>
                <w:b/>
                <w:sz w:val="14"/>
              </w:rPr>
              <w:t>Předání PIN ke na pobočku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4" w:firstLine="0"/>
              <w:jc w:val="center"/>
            </w:pPr>
            <w:r>
              <w:rPr>
                <w:b/>
                <w:color w:val="FFFEFD"/>
                <w:sz w:val="14"/>
              </w:rPr>
              <w:t>100,–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4" w:firstLine="0"/>
              <w:jc w:val="center"/>
            </w:pPr>
            <w:r>
              <w:rPr>
                <w:b/>
                <w:color w:val="FFFEFD"/>
                <w:sz w:val="14"/>
              </w:rPr>
              <w:t>–</w:t>
            </w:r>
          </w:p>
        </w:tc>
      </w:tr>
      <w:tr w:rsidR="00E51DBB" w:rsidTr="00277C7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2" w:firstLine="0"/>
            </w:pPr>
            <w:r>
              <w:rPr>
                <w:b/>
                <w:sz w:val="14"/>
              </w:rPr>
              <w:t>Opětovné předání PIN ke kartě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2" w:firstLine="0"/>
              <w:jc w:val="center"/>
            </w:pPr>
            <w:r>
              <w:rPr>
                <w:b/>
                <w:color w:val="FFFEFD"/>
                <w:sz w:val="14"/>
              </w:rPr>
              <w:t xml:space="preserve">50,–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0" w:firstLine="0"/>
              <w:jc w:val="center"/>
            </w:pPr>
            <w:r>
              <w:rPr>
                <w:b/>
                <w:color w:val="FFFEFD"/>
                <w:sz w:val="14"/>
              </w:rPr>
              <w:t>–</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1" w:firstLine="0"/>
              <w:jc w:val="center"/>
            </w:pPr>
            <w:r>
              <w:rPr>
                <w:b/>
                <w:color w:val="FFFEFD"/>
                <w:sz w:val="14"/>
              </w:rPr>
              <w:t>2 000,–</w:t>
            </w:r>
          </w:p>
        </w:tc>
      </w:tr>
      <w:tr w:rsidR="00E51DBB" w:rsidTr="00277C72">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right="761"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1" w:firstLine="0"/>
              <w:jc w:val="center"/>
            </w:pPr>
            <w:r>
              <w:rPr>
                <w:b/>
                <w:color w:val="FFFEFD"/>
                <w:sz w:val="14"/>
              </w:rPr>
              <w:t>2 000,–</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right="766" w:firstLine="0"/>
            </w:pPr>
            <w:r>
              <w:rPr>
                <w:b/>
                <w:sz w:val="14"/>
              </w:rPr>
              <w:t xml:space="preserve">Nestandardní předání karty a/nebo PIN - zaslání do zahraničí </w:t>
            </w:r>
            <w:r>
              <w:rPr>
                <w:b/>
                <w:sz w:val="12"/>
                <w:vertAlign w:val="superscript"/>
              </w:rPr>
              <w:t xml:space="preserve">3) </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0"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1" w:firstLine="0"/>
              <w:jc w:val="center"/>
            </w:pPr>
            <w:r>
              <w:rPr>
                <w:b/>
                <w:color w:val="FFFEFD"/>
                <w:sz w:val="14"/>
              </w:rPr>
              <w:t>1 000,–</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Odblokování karty po pěti chybně zadaných PIN</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1"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1" w:firstLine="0"/>
              <w:jc w:val="center"/>
            </w:pPr>
            <w:r>
              <w:rPr>
                <w:b/>
                <w:color w:val="FFFEFD"/>
                <w:sz w:val="14"/>
              </w:rPr>
              <w:t>–</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firstLine="0"/>
            </w:pPr>
            <w:r>
              <w:rPr>
                <w:b/>
                <w:sz w:val="14"/>
              </w:rPr>
              <w:t>Změna týdenních limitů prostřednictvím služby MojeBanka, MojeBanka Business, Profibanka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1" w:firstLine="0"/>
              <w:jc w:val="center"/>
            </w:pPr>
            <w:r>
              <w:rPr>
                <w:b/>
                <w:color w:val="FFFEFD"/>
                <w:sz w:val="14"/>
              </w:rPr>
              <w:t>zdarma</w:t>
            </w:r>
          </w:p>
        </w:tc>
      </w:tr>
      <w:tr w:rsidR="00E51DBB" w:rsidTr="00277C72">
        <w:trPr>
          <w:trHeight w:val="465"/>
        </w:trPr>
        <w:tc>
          <w:tcPr>
            <w:tcW w:w="5541" w:type="dxa"/>
            <w:tcBorders>
              <w:top w:val="single" w:sz="6" w:space="0" w:color="E4313D"/>
              <w:left w:val="single" w:sz="40" w:space="0" w:color="D3D2D2"/>
              <w:bottom w:val="single" w:sz="40" w:space="0" w:color="D3D2D2"/>
              <w:right w:val="nil"/>
            </w:tcBorders>
            <w:shd w:val="clear" w:color="auto" w:fill="D3D2D2"/>
            <w:vAlign w:val="center"/>
          </w:tcPr>
          <w:p w:rsidR="00E51DBB" w:rsidRDefault="009C30C7">
            <w:pPr>
              <w:spacing w:after="0" w:line="259" w:lineRule="auto"/>
              <w:ind w:left="0" w:firstLine="0"/>
            </w:pPr>
            <w:r>
              <w:rPr>
                <w:b/>
                <w:sz w:val="14"/>
              </w:rPr>
              <w:t>Změna týdenních limitů prostřednictvím služby Expresní linka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151" w:firstLine="0"/>
              <w:jc w:val="center"/>
            </w:pPr>
            <w:r>
              <w:rPr>
                <w:b/>
                <w:color w:val="FFFEFD"/>
                <w:sz w:val="14"/>
              </w:rPr>
              <w:t>19,–</w:t>
            </w:r>
          </w:p>
        </w:tc>
      </w:tr>
    </w:tbl>
    <w:p w:rsidR="00E51DBB" w:rsidRDefault="00E51DBB">
      <w:pPr>
        <w:spacing w:after="0" w:line="259" w:lineRule="auto"/>
        <w:ind w:left="-256" w:right="34" w:firstLine="0"/>
      </w:pPr>
    </w:p>
    <w:tbl>
      <w:tblPr>
        <w:tblStyle w:val="TableGrid"/>
        <w:tblW w:w="9821" w:type="dxa"/>
        <w:tblInd w:w="475" w:type="dxa"/>
        <w:tblLayout w:type="fixed"/>
        <w:tblCellMar>
          <w:top w:w="5" w:type="dxa"/>
          <w:left w:w="137" w:type="dxa"/>
          <w:bottom w:w="0" w:type="dxa"/>
          <w:right w:w="79" w:type="dxa"/>
        </w:tblCellMar>
        <w:tblLook w:val="04A0" w:firstRow="1" w:lastRow="0" w:firstColumn="1" w:lastColumn="0" w:noHBand="0" w:noVBand="1"/>
      </w:tblPr>
      <w:tblGrid>
        <w:gridCol w:w="5541"/>
        <w:gridCol w:w="2140"/>
        <w:gridCol w:w="2140"/>
      </w:tblGrid>
      <w:tr w:rsidR="00E51DBB" w:rsidTr="00277C72">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E51DBB" w:rsidRDefault="009C30C7">
            <w:pPr>
              <w:spacing w:after="0" w:line="259" w:lineRule="auto"/>
              <w:ind w:left="0" w:right="352" w:firstLine="0"/>
              <w:jc w:val="right"/>
            </w:pPr>
            <w:r>
              <w:rPr>
                <w:b/>
                <w:sz w:val="14"/>
              </w:rPr>
              <w:t>Vkladová karta VISA</w:t>
            </w:r>
            <w:r>
              <w:rPr>
                <w:b/>
                <w:sz w:val="14"/>
                <w:vertAlign w:val="superscript"/>
              </w:rPr>
              <w:footnoteReference w:id="6"/>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E51DBB" w:rsidRDefault="009C30C7">
            <w:pPr>
              <w:spacing w:after="0" w:line="259" w:lineRule="auto"/>
              <w:ind w:left="0" w:right="58" w:firstLine="0"/>
              <w:jc w:val="center"/>
            </w:pPr>
            <w:r>
              <w:rPr>
                <w:b/>
                <w:sz w:val="14"/>
              </w:rPr>
              <w:t>e-Card</w:t>
            </w:r>
          </w:p>
        </w:tc>
      </w:tr>
      <w:tr w:rsidR="00E51DBB" w:rsidTr="00277C72">
        <w:trPr>
          <w:trHeight w:val="443"/>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Expresní změna týdenních limitů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7" w:firstLine="0"/>
              <w:jc w:val="center"/>
            </w:pPr>
            <w:r>
              <w:rPr>
                <w:b/>
                <w:color w:val="FFFEFD"/>
                <w:sz w:val="14"/>
              </w:rPr>
              <w:t>19,–</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Změna týdenních limitů přes přepážku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7" w:firstLine="0"/>
              <w:jc w:val="center"/>
            </w:pPr>
            <w:r>
              <w:rPr>
                <w:b/>
                <w:color w:val="FFFEFD"/>
                <w:sz w:val="14"/>
              </w:rPr>
              <w:t>69,–</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 xml:space="preserve">200,– </w:t>
            </w:r>
            <w:r>
              <w:rPr>
                <w:b/>
                <w:color w:val="FFFEFD"/>
                <w:sz w:val="12"/>
                <w:vertAlign w:val="superscript"/>
              </w:rPr>
              <w:footnoteReference w:id="7"/>
            </w:r>
            <w:r>
              <w:rPr>
                <w:b/>
                <w:color w:val="FFFEFD"/>
                <w:sz w:val="12"/>
                <w:vertAlign w:val="superscript"/>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8" w:firstLine="0"/>
              <w:jc w:val="center"/>
            </w:pPr>
            <w:r>
              <w:rPr>
                <w:b/>
                <w:color w:val="FFFEFD"/>
                <w:sz w:val="14"/>
              </w:rPr>
              <w:t xml:space="preserve">200,– </w:t>
            </w:r>
            <w:r>
              <w:rPr>
                <w:b/>
                <w:color w:val="FFFEFD"/>
                <w:sz w:val="12"/>
                <w:vertAlign w:val="superscript"/>
              </w:rPr>
              <w:t>2)</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8"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7" w:firstLine="0"/>
              <w:jc w:val="center"/>
            </w:pPr>
            <w:r>
              <w:rPr>
                <w:b/>
                <w:color w:val="FFFEFD"/>
                <w:sz w:val="14"/>
              </w:rPr>
              <w:t>zdarma</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 xml:space="preserve">Vydání náhradní karty po stoplistaci </w:t>
            </w:r>
            <w:r>
              <w:rPr>
                <w:b/>
                <w:sz w:val="12"/>
                <w:vertAlign w:val="superscript"/>
              </w:rPr>
              <w:t>4)</w:t>
            </w:r>
            <w:r>
              <w:rPr>
                <w:b/>
                <w:sz w:val="14"/>
              </w:rPr>
              <w:t xml:space="preserve"> / vydání duplikátu </w:t>
            </w:r>
            <w:r>
              <w:rPr>
                <w:b/>
                <w:sz w:val="12"/>
                <w:vertAlign w:val="superscript"/>
              </w:rPr>
              <w:footnoteReference w:id="8"/>
            </w:r>
            <w:r>
              <w:rPr>
                <w:b/>
                <w:sz w:val="12"/>
                <w:vertAlign w:val="superscript"/>
              </w:rPr>
              <w:footnoteReference w:id="9"/>
            </w:r>
            <w:r>
              <w:rPr>
                <w:b/>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8"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8" w:firstLine="0"/>
              <w:jc w:val="center"/>
            </w:pPr>
            <w:r>
              <w:rPr>
                <w:b/>
                <w:color w:val="FFFEFD"/>
                <w:sz w:val="14"/>
              </w:rPr>
              <w:t>–</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firstLine="0"/>
            </w:pPr>
            <w:r>
              <w:rPr>
                <w:b/>
                <w:sz w:val="14"/>
              </w:rPr>
              <w:t xml:space="preserve">Vydání duplikátu karty s vlastním designem MojeKarta </w:t>
            </w:r>
            <w:r>
              <w:rPr>
                <w:b/>
                <w:sz w:val="12"/>
                <w:vertAlign w:val="superscript"/>
              </w:rPr>
              <w:t>3)</w:t>
            </w:r>
            <w:r>
              <w:rPr>
                <w:b/>
                <w:sz w:val="14"/>
              </w:rPr>
              <w:t xml:space="preserve"> / změna designu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7" w:firstLine="0"/>
              <w:jc w:val="center"/>
            </w:pPr>
            <w:r>
              <w:rPr>
                <w:b/>
                <w:color w:val="FFFEFD"/>
                <w:sz w:val="14"/>
              </w:rPr>
              <w:t>–</w:t>
            </w:r>
          </w:p>
        </w:tc>
      </w:tr>
      <w:tr w:rsidR="00E51DBB" w:rsidTr="00277C72">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firstLine="0"/>
            </w:pPr>
            <w:r>
              <w:rPr>
                <w:b/>
                <w:sz w:val="14"/>
              </w:rPr>
              <w:t xml:space="preserve">Vydání duplikátu karty s vlastním designem MojeKarta </w:t>
            </w:r>
            <w:r>
              <w:rPr>
                <w:b/>
                <w:sz w:val="12"/>
                <w:vertAlign w:val="superscript"/>
              </w:rPr>
              <w:t>3)</w:t>
            </w:r>
            <w:r>
              <w:rPr>
                <w:b/>
                <w:sz w:val="14"/>
              </w:rPr>
              <w:t xml:space="preserve"> / změna designu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7" w:firstLine="0"/>
              <w:jc w:val="center"/>
            </w:pPr>
            <w:r>
              <w:rPr>
                <w:b/>
                <w:color w:val="FFFEFD"/>
                <w:sz w:val="14"/>
              </w:rPr>
              <w:t>–</w:t>
            </w:r>
          </w:p>
        </w:tc>
      </w:tr>
      <w:tr w:rsidR="00E51DBB" w:rsidTr="00277C7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right="40" w:firstLine="0"/>
              <w:jc w:val="center"/>
            </w:pPr>
            <w:r>
              <w:rPr>
                <w:b/>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7" w:firstLine="0"/>
              <w:jc w:val="center"/>
            </w:pPr>
            <w:r>
              <w:rPr>
                <w:b/>
                <w:color w:val="FFFEFD"/>
                <w:sz w:val="14"/>
              </w:rPr>
              <w:t>zdarma</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7" w:firstLine="0"/>
              <w:jc w:val="center"/>
            </w:pPr>
            <w:r>
              <w:rPr>
                <w:b/>
                <w:color w:val="FFFEFD"/>
                <w:sz w:val="14"/>
              </w:rPr>
              <w:t>–</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7" w:firstLine="0"/>
              <w:jc w:val="center"/>
            </w:pPr>
            <w:r>
              <w:rPr>
                <w:b/>
                <w:color w:val="FFFEFD"/>
                <w:sz w:val="14"/>
              </w:rPr>
              <w:t>–</w:t>
            </w:r>
          </w:p>
        </w:tc>
      </w:tr>
      <w:tr w:rsidR="00E51DBB" w:rsidTr="00277C72">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right="243" w:firstLine="0"/>
            </w:pPr>
            <w:r>
              <w:rPr>
                <w:b/>
                <w:sz w:val="14"/>
              </w:rPr>
              <w:t xml:space="preserve">Příchozí Platba na kartu ve prospěch běžného / úvěrového účtu vedeného u KB,  k němuž je karta vydána </w:t>
            </w:r>
            <w:r>
              <w:rPr>
                <w:b/>
                <w:sz w:val="12"/>
                <w:vertAlign w:val="superscript"/>
              </w:rPr>
              <w:footnoteReference w:id="10"/>
            </w:r>
            <w:r>
              <w:rPr>
                <w:b/>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7" w:firstLine="0"/>
              <w:jc w:val="center"/>
            </w:pPr>
            <w:r>
              <w:rPr>
                <w:b/>
                <w:color w:val="FFFEFD"/>
                <w:sz w:val="14"/>
              </w:rPr>
              <w:t>–</w:t>
            </w:r>
          </w:p>
        </w:tc>
      </w:tr>
      <w:tr w:rsidR="00E51DBB" w:rsidTr="00277C72">
        <w:trPr>
          <w:trHeight w:val="455"/>
        </w:trPr>
        <w:tc>
          <w:tcPr>
            <w:tcW w:w="5541"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right="59"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7" w:firstLine="0"/>
              <w:jc w:val="center"/>
            </w:pPr>
            <w:r>
              <w:rPr>
                <w:b/>
                <w:color w:val="FFFEFD"/>
                <w:sz w:val="14"/>
              </w:rPr>
              <w:t>–</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Cestovní pojištění k embosovaným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7" w:firstLine="0"/>
              <w:jc w:val="center"/>
            </w:pPr>
            <w:r>
              <w:rPr>
                <w:b/>
                <w:color w:val="FFFEFD"/>
                <w:sz w:val="14"/>
              </w:rPr>
              <w:t>–</w:t>
            </w:r>
          </w:p>
        </w:tc>
      </w:tr>
      <w:tr w:rsidR="00E51DBB" w:rsidTr="00277C72">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Cestovní pojištění ke zlatým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7" w:firstLine="0"/>
              <w:jc w:val="center"/>
            </w:pPr>
            <w:r>
              <w:rPr>
                <w:b/>
                <w:color w:val="FFFEFD"/>
                <w:sz w:val="14"/>
              </w:rPr>
              <w:t>–</w:t>
            </w:r>
          </w:p>
        </w:tc>
      </w:tr>
      <w:tr w:rsidR="00E51DBB" w:rsidTr="00277C72">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Doplňkové služby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57" w:firstLine="0"/>
              <w:jc w:val="center"/>
            </w:pPr>
            <w:r>
              <w:rPr>
                <w:b/>
                <w:color w:val="FFFEFD"/>
                <w:sz w:val="14"/>
              </w:rPr>
              <w:t>–</w:t>
            </w:r>
          </w:p>
        </w:tc>
      </w:tr>
    </w:tbl>
    <w:p w:rsidR="00E51DBB" w:rsidRDefault="009C30C7">
      <w:r>
        <w:br w:type="page"/>
      </w:r>
    </w:p>
    <w:p w:rsidR="00E51DBB" w:rsidRDefault="009C30C7">
      <w:pPr>
        <w:spacing w:after="141" w:line="259" w:lineRule="auto"/>
        <w:ind w:left="618"/>
      </w:pPr>
      <w:r>
        <w:rPr>
          <w:b/>
          <w:color w:val="FFFEFD"/>
          <w:sz w:val="20"/>
        </w:rPr>
        <w:t>Kreditní karty</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7681"/>
        <w:gridCol w:w="2140"/>
      </w:tblGrid>
      <w:tr w:rsidR="00E51DBB" w:rsidTr="00277C72">
        <w:trPr>
          <w:trHeight w:val="737"/>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E51DBB" w:rsidRDefault="009C30C7">
            <w:pPr>
              <w:spacing w:after="0" w:line="259" w:lineRule="auto"/>
              <w:ind w:left="0" w:right="77" w:firstLine="0"/>
              <w:jc w:val="right"/>
            </w:pPr>
            <w:r>
              <w:rPr>
                <w:b/>
                <w:sz w:val="14"/>
              </w:rPr>
              <w:t>Karta Business World</w:t>
            </w:r>
          </w:p>
        </w:tc>
      </w:tr>
      <w:tr w:rsidR="00E51DBB" w:rsidTr="00277C72">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Měsíční poplatek za kartu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 xml:space="preserve">59,– / zdarma </w:t>
            </w:r>
            <w:r>
              <w:rPr>
                <w:b/>
                <w:color w:val="FFFEFD"/>
                <w:sz w:val="12"/>
                <w:vertAlign w:val="superscript"/>
              </w:rPr>
              <w:t>1)</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Úroková sazba pro výpočet úroků z úvěru</w:t>
            </w:r>
          </w:p>
        </w:tc>
        <w:tc>
          <w:tcPr>
            <w:tcW w:w="2140" w:type="dxa"/>
            <w:tcBorders>
              <w:top w:val="single" w:sz="40" w:space="0" w:color="D3D2D2"/>
              <w:left w:val="nil"/>
              <w:bottom w:val="single" w:sz="40" w:space="0" w:color="D3D2D2"/>
              <w:right w:val="single" w:sz="40" w:space="0" w:color="D3D2D2"/>
            </w:tcBorders>
            <w:shd w:val="clear" w:color="auto" w:fill="E4313D"/>
          </w:tcPr>
          <w:p w:rsidR="00E51DBB" w:rsidRDefault="009C30C7">
            <w:pPr>
              <w:spacing w:after="0" w:line="259" w:lineRule="auto"/>
              <w:ind w:left="166" w:firstLine="0"/>
              <w:jc w:val="center"/>
            </w:pPr>
            <w:r>
              <w:rPr>
                <w:b/>
                <w:color w:val="FFFEFD"/>
                <w:sz w:val="14"/>
              </w:rPr>
              <w:t xml:space="preserve">viz oznámení KB  </w:t>
            </w:r>
          </w:p>
          <w:p w:rsidR="00E51DBB" w:rsidRDefault="009C30C7">
            <w:pPr>
              <w:spacing w:after="0" w:line="259" w:lineRule="auto"/>
              <w:ind w:left="166" w:firstLine="0"/>
              <w:jc w:val="center"/>
            </w:pPr>
            <w:r>
              <w:rPr>
                <w:b/>
                <w:color w:val="FFFEFD"/>
                <w:sz w:val="14"/>
              </w:rPr>
              <w:t>o úrok. sazbách</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zdarma</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1 %, min. 30,–</w:t>
            </w:r>
          </w:p>
        </w:tc>
      </w:tr>
      <w:tr w:rsidR="00E51DBB" w:rsidTr="00277C72">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1 %, min. 100,–</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single" w:sz="40" w:space="0" w:color="D3D2D2"/>
            </w:tcBorders>
            <w:shd w:val="clear" w:color="auto" w:fill="E4313D"/>
          </w:tcPr>
          <w:p w:rsidR="00E51DBB" w:rsidRDefault="009C30C7">
            <w:pPr>
              <w:spacing w:after="0" w:line="259" w:lineRule="auto"/>
              <w:ind w:left="166" w:firstLine="0"/>
              <w:jc w:val="center"/>
            </w:pPr>
            <w:r>
              <w:rPr>
                <w:b/>
                <w:color w:val="FFFEFD"/>
                <w:sz w:val="14"/>
              </w:rPr>
              <w:t xml:space="preserve">1 %, min. 100,–  </w:t>
            </w:r>
          </w:p>
          <w:p w:rsidR="00E51DBB" w:rsidRDefault="009C30C7">
            <w:pPr>
              <w:spacing w:after="0" w:line="259" w:lineRule="auto"/>
              <w:ind w:left="166" w:firstLine="0"/>
              <w:jc w:val="center"/>
            </w:pPr>
            <w:r>
              <w:rPr>
                <w:b/>
                <w:color w:val="FFFEFD"/>
                <w:sz w:val="14"/>
              </w:rPr>
              <w:t>1 výběr měsíčně zdarma</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1 %, min. 100,–</w:t>
            </w:r>
          </w:p>
        </w:tc>
      </w:tr>
      <w:tr w:rsidR="00E51DBB" w:rsidTr="00277C72">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zdarma</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zdarma</w:t>
            </w:r>
          </w:p>
        </w:tc>
      </w:tr>
      <w:tr w:rsidR="00E51DBB" w:rsidTr="00277C72">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25,–</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Zasílání jednoho výpisu z účtu ke kreditní kartě poštou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30,–</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Zasílání jednoho elektronického výpisu z účtu ke kreditní kartě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zdarma</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Bezhotovostní převod z úvěrového účtu ke kreditní kartě na jiný účet v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1 %</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zdarma</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zdarma</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zdarma</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Předání PIN ke kartě na pobočku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100,–</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zdarma</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2 000,–</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right="2885"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2 000,–</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right="2876"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1 000,–</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Odblokování karty po pěti chybně zadaných PIN</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zdarma</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Snížení nebo zvýšení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zdarma</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firstLine="0"/>
            </w:pPr>
            <w:r>
              <w:rPr>
                <w:b/>
                <w:sz w:val="14"/>
              </w:rPr>
              <w:t>Změna údajů ke kartě (týdenního limitu, povolení / zablokování karty pro platby na internetu, jména apod.) prostřednictvím služby EL KB nebo na pobočce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zdarma</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Expresní změna týdenních limitů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19,–</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19,–</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Další změny ve smlouvě z podnětu klienta</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zdarma</w:t>
            </w:r>
          </w:p>
        </w:tc>
      </w:tr>
      <w:tr w:rsidR="00E51DBB" w:rsidTr="00277C72">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Zaslání oznámení o přečerpání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20,–</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500,–</w:t>
            </w:r>
          </w:p>
        </w:tc>
      </w:tr>
      <w:tr w:rsidR="00E51DBB" w:rsidTr="00277C72">
        <w:trPr>
          <w:trHeight w:val="469"/>
        </w:trPr>
        <w:tc>
          <w:tcPr>
            <w:tcW w:w="7681" w:type="dxa"/>
            <w:tcBorders>
              <w:top w:val="single" w:sz="6" w:space="0" w:color="E4313D"/>
              <w:left w:val="single" w:sz="40" w:space="0" w:color="D3D2D2"/>
              <w:bottom w:val="single" w:sz="40" w:space="0" w:color="D3D2D2"/>
              <w:right w:val="nil"/>
            </w:tcBorders>
            <w:shd w:val="clear" w:color="auto" w:fill="D3D2D2"/>
            <w:vAlign w:val="center"/>
          </w:tcPr>
          <w:p w:rsidR="00E51DBB" w:rsidRDefault="009C30C7">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166" w:firstLine="0"/>
              <w:jc w:val="center"/>
            </w:pPr>
            <w:r>
              <w:rPr>
                <w:b/>
                <w:color w:val="FFFEFD"/>
                <w:sz w:val="14"/>
              </w:rPr>
              <w:t xml:space="preserve">1 000,– </w:t>
            </w:r>
            <w:r>
              <w:rPr>
                <w:b/>
                <w:color w:val="FFFEFD"/>
                <w:sz w:val="12"/>
                <w:vertAlign w:val="superscript"/>
              </w:rPr>
              <w:t>3)</w:t>
            </w:r>
          </w:p>
        </w:tc>
      </w:tr>
      <w:tr w:rsidR="00E51DBB" w:rsidTr="00277C72">
        <w:trPr>
          <w:trHeight w:val="737"/>
        </w:trPr>
        <w:tc>
          <w:tcPr>
            <w:tcW w:w="7681"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2140" w:type="dxa"/>
            <w:tcBorders>
              <w:top w:val="single" w:sz="40" w:space="0" w:color="D3D2D2"/>
              <w:left w:val="nil"/>
              <w:bottom w:val="single" w:sz="40" w:space="0" w:color="D3D2D2"/>
              <w:right w:val="single" w:sz="40" w:space="0" w:color="D3D2D2"/>
            </w:tcBorders>
            <w:shd w:val="clear" w:color="auto" w:fill="D3D2D2"/>
            <w:vAlign w:val="center"/>
          </w:tcPr>
          <w:p w:rsidR="00E51DBB" w:rsidRDefault="009C30C7">
            <w:pPr>
              <w:spacing w:after="0" w:line="259" w:lineRule="auto"/>
              <w:ind w:left="0" w:right="21" w:firstLine="0"/>
              <w:jc w:val="center"/>
            </w:pPr>
            <w:r>
              <w:rPr>
                <w:b/>
                <w:sz w:val="14"/>
              </w:rPr>
              <w:t>Karta Business World</w:t>
            </w:r>
          </w:p>
        </w:tc>
      </w:tr>
      <w:tr w:rsidR="00E51DBB" w:rsidTr="00277C72">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zdarma</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t>2)</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200,–</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zdarma</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 xml:space="preserve">3 500,– </w:t>
            </w:r>
            <w:r>
              <w:rPr>
                <w:b/>
                <w:color w:val="FFFEFD"/>
                <w:sz w:val="12"/>
                <w:vertAlign w:val="superscript"/>
              </w:rPr>
              <w:t>2)</w:t>
            </w:r>
          </w:p>
        </w:tc>
      </w:tr>
      <w:tr w:rsidR="00E51DBB" w:rsidTr="00277C72">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4 000,–</w:t>
            </w:r>
          </w:p>
        </w:tc>
      </w:tr>
      <w:tr w:rsidR="00E51DBB" w:rsidTr="00277C72">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zdarma</w:t>
            </w:r>
          </w:p>
        </w:tc>
      </w:tr>
      <w:tr w:rsidR="00E51DBB" w:rsidTr="00277C72">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1 %, min. 29,–</w:t>
            </w:r>
          </w:p>
        </w:tc>
      </w:tr>
    </w:tbl>
    <w:p w:rsidR="00E51DBB" w:rsidRDefault="009C30C7">
      <w:pPr>
        <w:spacing w:after="0" w:line="324" w:lineRule="auto"/>
        <w:ind w:left="420" w:right="1839"/>
      </w:pPr>
      <w:r>
        <w:rPr>
          <w:sz w:val="12"/>
          <w:vertAlign w:val="superscript"/>
        </w:rPr>
        <w:t>1)</w:t>
      </w:r>
      <w:r>
        <w:t xml:space="preserve"> Zdarma v případě, že zaúčtované bezhotovostní platby prostřednictvím Karty Business World jsou v daném kalendářním měsíci 5 000 Kč a více. </w:t>
      </w:r>
      <w:r>
        <w:rPr>
          <w:sz w:val="12"/>
          <w:vertAlign w:val="superscript"/>
        </w:rPr>
        <w:t>2)</w:t>
      </w:r>
      <w:r>
        <w:t xml:space="preserve"> V případě existence pojištění Profi Merlin bude poplatek vrácen.</w:t>
      </w:r>
    </w:p>
    <w:p w:rsidR="00E51DBB" w:rsidRDefault="009C30C7">
      <w:pPr>
        <w:numPr>
          <w:ilvl w:val="0"/>
          <w:numId w:val="4"/>
        </w:numPr>
        <w:ind w:right="11" w:hanging="113"/>
      </w:pPr>
      <w:r>
        <w:t>Pro klienty se statutem mikropodnikatele je stop</w:t>
      </w:r>
      <w:r>
        <w:t>listace zdarma.</w:t>
      </w:r>
    </w:p>
    <w:p w:rsidR="00E51DBB" w:rsidRDefault="009C30C7">
      <w:pPr>
        <w:numPr>
          <w:ilvl w:val="0"/>
          <w:numId w:val="4"/>
        </w:numPr>
        <w:spacing w:after="3"/>
        <w:ind w:right="11" w:hanging="113"/>
      </w:pPr>
      <w:r>
        <w:t>Poplatek za vydání náhradní karty po stoplistaci platí pouze pro klienty se statutem mikropodnikatele. V případě existence pojištění Profi Merlin bude poplatek za vydání náhradní karty po stoplistaci vrácen.</w:t>
      </w:r>
    </w:p>
    <w:p w:rsidR="00E51DBB" w:rsidRDefault="009C30C7">
      <w:pPr>
        <w:numPr>
          <w:ilvl w:val="0"/>
          <w:numId w:val="4"/>
        </w:numPr>
        <w:spacing w:after="61"/>
        <w:ind w:right="11" w:hanging="113"/>
      </w:pPr>
      <w:r>
        <w:t xml:space="preserve">Jedná se o příchozí platby typu </w:t>
      </w:r>
      <w:r>
        <w:t>VISA Direct nebo MasterCard MoneySend.</w:t>
      </w:r>
    </w:p>
    <w:p w:rsidR="00E51DBB" w:rsidRDefault="009C30C7">
      <w:pPr>
        <w:ind w:left="420" w:right="11"/>
      </w:pPr>
      <w:r>
        <w:t xml:space="preserve"> Procentní část poplatku za příchozí Expresní Platbu na kartu („Příchozí částka“) je kalkulována z Příchozí částky v den jejího účetního zpracování u karetní společnosti.</w:t>
      </w:r>
      <w:r>
        <w:br w:type="page"/>
      </w:r>
    </w:p>
    <w:p w:rsidR="00E51DBB" w:rsidRDefault="009C30C7">
      <w:pPr>
        <w:spacing w:after="141" w:line="259" w:lineRule="auto"/>
        <w:ind w:left="618"/>
      </w:pPr>
      <w:r>
        <w:rPr>
          <w:b/>
          <w:color w:val="FFFEFD"/>
          <w:sz w:val="20"/>
        </w:rPr>
        <w:t>Akceptace platebních karet</w:t>
      </w:r>
    </w:p>
    <w:tbl>
      <w:tblPr>
        <w:tblStyle w:val="TableGrid"/>
        <w:tblW w:w="9846" w:type="dxa"/>
        <w:tblInd w:w="462" w:type="dxa"/>
        <w:tblLayout w:type="fixed"/>
        <w:tblCellMar>
          <w:top w:w="10" w:type="dxa"/>
          <w:left w:w="149" w:type="dxa"/>
          <w:bottom w:w="0" w:type="dxa"/>
          <w:right w:w="115" w:type="dxa"/>
        </w:tblCellMar>
        <w:tblLook w:val="04A0" w:firstRow="1" w:lastRow="0" w:firstColumn="1" w:lastColumn="0" w:noHBand="0" w:noVBand="1"/>
      </w:tblPr>
      <w:tblGrid>
        <w:gridCol w:w="7694"/>
        <w:gridCol w:w="2152"/>
      </w:tblGrid>
      <w:tr w:rsidR="00E51DBB" w:rsidTr="00277C72">
        <w:trPr>
          <w:trHeight w:val="491"/>
        </w:trPr>
        <w:tc>
          <w:tcPr>
            <w:tcW w:w="7693" w:type="dxa"/>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 xml:space="preserve">Profi platební terminál (měsíční cena) </w:t>
            </w:r>
            <w:r>
              <w:rPr>
                <w:b/>
                <w:color w:val="FFFEFD"/>
                <w:sz w:val="16"/>
                <w:vertAlign w:val="superscript"/>
              </w:rPr>
              <w:t>1)</w:t>
            </w:r>
          </w:p>
        </w:tc>
        <w:tc>
          <w:tcPr>
            <w:tcW w:w="2152"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399,– měsíčně</w:t>
            </w:r>
          </w:p>
        </w:tc>
      </w:tr>
      <w:tr w:rsidR="00E51DBB" w:rsidTr="00277C72">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zdarma</w:t>
            </w:r>
          </w:p>
        </w:tc>
      </w:tr>
      <w:tr w:rsidR="00E51DBB" w:rsidTr="00277C72">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Odinstalace každého platebního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1 500,– +21 % DPH</w:t>
            </w:r>
          </w:p>
        </w:tc>
      </w:tr>
      <w:tr w:rsidR="00E51DBB" w:rsidTr="00277C72">
        <w:trPr>
          <w:trHeight w:val="453"/>
        </w:trPr>
        <w:tc>
          <w:tcPr>
            <w:tcW w:w="7693"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firstLine="0"/>
            </w:pPr>
            <w:r>
              <w:rPr>
                <w:b/>
                <w:sz w:val="14"/>
              </w:rPr>
              <w:t>Odinstalace každého platebního terminálu v období do 6 měsíců od jeho instalace (tento poplatek se přičítá k ceně za odinstalaci každého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1 500,– +21 % DPH</w:t>
            </w:r>
          </w:p>
        </w:tc>
      </w:tr>
      <w:tr w:rsidR="00E51DBB" w:rsidTr="00277C72">
        <w:trPr>
          <w:trHeight w:val="469"/>
        </w:trPr>
        <w:tc>
          <w:tcPr>
            <w:tcW w:w="7693" w:type="dxa"/>
            <w:tcBorders>
              <w:top w:val="single" w:sz="6" w:space="0" w:color="E4313D"/>
              <w:left w:val="single" w:sz="40" w:space="0" w:color="D3D2D2"/>
              <w:bottom w:val="single" w:sz="40" w:space="0" w:color="D3D2D2"/>
              <w:right w:val="single" w:sz="8" w:space="0" w:color="D3D2D2"/>
            </w:tcBorders>
            <w:shd w:val="clear" w:color="auto" w:fill="D3D2D2"/>
          </w:tcPr>
          <w:p w:rsidR="00E51DBB" w:rsidRDefault="009C30C7">
            <w:pPr>
              <w:spacing w:after="0" w:line="259" w:lineRule="auto"/>
              <w:ind w:left="0" w:firstLine="0"/>
            </w:pPr>
            <w:r>
              <w:t>Obchodník není povinen hradit měsíční cenu ode dne instalace příslušného platebního terminálu do konce následujícího druhého kalendářního měsíce.</w:t>
            </w:r>
          </w:p>
        </w:tc>
        <w:tc>
          <w:tcPr>
            <w:tcW w:w="2152" w:type="dxa"/>
            <w:tcBorders>
              <w:top w:val="single" w:sz="40" w:space="0" w:color="D3D2D2"/>
              <w:left w:val="single" w:sz="8" w:space="0" w:color="D3D2D2"/>
              <w:bottom w:val="single" w:sz="40" w:space="0" w:color="D3D2D2"/>
              <w:right w:val="single" w:sz="40" w:space="0" w:color="D3D2D2"/>
            </w:tcBorders>
            <w:shd w:val="clear" w:color="auto" w:fill="D9DADB"/>
          </w:tcPr>
          <w:p w:rsidR="00E51DBB" w:rsidRDefault="00E51DBB">
            <w:pPr>
              <w:spacing w:after="160" w:line="259" w:lineRule="auto"/>
              <w:ind w:left="0" w:firstLine="0"/>
            </w:pPr>
          </w:p>
        </w:tc>
      </w:tr>
    </w:tbl>
    <w:p w:rsidR="00E51DBB" w:rsidRDefault="009C30C7">
      <w:pPr>
        <w:ind w:left="523" w:right="11" w:hanging="113"/>
      </w:pPr>
      <w:r>
        <w:rPr>
          <w:sz w:val="12"/>
          <w:vertAlign w:val="superscript"/>
        </w:rPr>
        <w:t>1)</w:t>
      </w:r>
      <w:r>
        <w:t xml:space="preserve"> Výše měsíční ceny je stanovena podle výše obratu dosažené prostřednictvím platebních karet na příslušném platebním terminálu, nebo internetové platební bráně. Do tohoto obratu jsou zahrnuty všechny Bankou zúčtované transakce od prvního do posledního dne p</w:t>
      </w:r>
      <w:r>
        <w:t>říslušného kalendářního měsíce.</w:t>
      </w:r>
    </w:p>
    <w:p w:rsidR="00E51DBB" w:rsidRDefault="009C30C7">
      <w:pPr>
        <w:ind w:left="420" w:right="11"/>
      </w:pPr>
      <w:r>
        <w:t xml:space="preserve"> Pro stanovení této ceny se používá buď</w:t>
      </w:r>
    </w:p>
    <w:p w:rsidR="00E51DBB" w:rsidRDefault="009C30C7">
      <w:pPr>
        <w:numPr>
          <w:ilvl w:val="1"/>
          <w:numId w:val="5"/>
        </w:numPr>
        <w:ind w:right="3122" w:hanging="113"/>
      </w:pPr>
      <w:r>
        <w:t>výše obratu dosaženého prostřednictvím platebních karet v daném měsíci nebo</w:t>
      </w:r>
    </w:p>
    <w:p w:rsidR="00E51DBB" w:rsidRDefault="009C30C7">
      <w:pPr>
        <w:numPr>
          <w:ilvl w:val="1"/>
          <w:numId w:val="5"/>
        </w:numPr>
        <w:spacing w:after="411"/>
        <w:ind w:right="3122" w:hanging="113"/>
      </w:pPr>
      <w:r>
        <w:t>průměrná výše obratu dosaženého prostřednictvím platebních karet za poslední tři měsíce (z důvodu sezónnosti</w:t>
      </w:r>
      <w:r>
        <w:t>).  Použije se vždy vyšší z obou hodnot.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7694"/>
        <w:gridCol w:w="2152"/>
      </w:tblGrid>
      <w:tr w:rsidR="00E51DBB" w:rsidTr="00277C72">
        <w:trPr>
          <w:trHeight w:val="490"/>
        </w:trPr>
        <w:tc>
          <w:tcPr>
            <w:tcW w:w="7693" w:type="dxa"/>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 xml:space="preserve">Akceptace platebních karet na internetu (měsíční cena) </w:t>
            </w:r>
            <w:r>
              <w:rPr>
                <w:b/>
                <w:color w:val="FFFEFD"/>
                <w:sz w:val="16"/>
                <w:vertAlign w:val="superscript"/>
              </w:rPr>
              <w:t>2)</w:t>
            </w:r>
          </w:p>
        </w:tc>
        <w:tc>
          <w:tcPr>
            <w:tcW w:w="2152"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199,– měsíčně</w:t>
            </w:r>
          </w:p>
        </w:tc>
      </w:tr>
      <w:tr w:rsidR="00E51DBB" w:rsidTr="00277C72">
        <w:trPr>
          <w:trHeight w:val="453"/>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zdarma</w:t>
            </w:r>
          </w:p>
        </w:tc>
      </w:tr>
    </w:tbl>
    <w:p w:rsidR="00E51DBB" w:rsidRDefault="009C30C7">
      <w:pPr>
        <w:pStyle w:val="Nadpis3"/>
        <w:spacing w:after="1065"/>
        <w:ind w:left="-5" w:right="-9386"/>
      </w:pPr>
      <w:r>
        <w:t>&gt;&gt;</w:t>
      </w:r>
    </w:p>
    <w:p w:rsidR="00E51DBB" w:rsidRDefault="009C30C7">
      <w:pPr>
        <w:spacing w:after="377"/>
        <w:ind w:left="420" w:right="11"/>
      </w:pPr>
      <w:r>
        <w:rPr>
          <w:sz w:val="12"/>
          <w:vertAlign w:val="superscript"/>
        </w:rPr>
        <w:t>2)</w:t>
      </w:r>
      <w:r>
        <w:t xml:space="preserve"> Výše měsíční ceny je stanovena podle výše obratu dosažené prostřednictvím platebních karet na všech internetových platebních bránách v součtu za jedno IČO. Do tohoto obratu jsou zahrnuty všechny Bankou zúčtované transakce od prvního do posledního dne přís</w:t>
      </w:r>
      <w:r>
        <w:t>lušného kalendářního měsíce.  Pro stanovení této ceny se používá výše obratu dosaženého prostřednictvím platebních karet v daném měsíci.</w:t>
      </w:r>
    </w:p>
    <w:tbl>
      <w:tblPr>
        <w:tblStyle w:val="TableGrid"/>
        <w:tblpPr w:vertAnchor="text" w:tblpX="462" w:tblpY="-105"/>
        <w:tblOverlap w:val="never"/>
        <w:tblW w:w="9846" w:type="dxa"/>
        <w:tblInd w:w="0" w:type="dxa"/>
        <w:tblLayout w:type="fixed"/>
        <w:tblCellMar>
          <w:top w:w="93" w:type="dxa"/>
          <w:left w:w="149" w:type="dxa"/>
          <w:bottom w:w="0" w:type="dxa"/>
          <w:right w:w="115" w:type="dxa"/>
        </w:tblCellMar>
        <w:tblLook w:val="04A0" w:firstRow="1" w:lastRow="0" w:firstColumn="1" w:lastColumn="0" w:noHBand="0" w:noVBand="1"/>
      </w:tblPr>
      <w:tblGrid>
        <w:gridCol w:w="5554"/>
        <w:gridCol w:w="2140"/>
        <w:gridCol w:w="2152"/>
      </w:tblGrid>
      <w:tr w:rsidR="00E51DBB" w:rsidTr="00277C72">
        <w:trPr>
          <w:trHeight w:val="491"/>
        </w:trPr>
        <w:tc>
          <w:tcPr>
            <w:tcW w:w="5554" w:type="dxa"/>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 xml:space="preserve">Cena za zaslání výpisu </w:t>
            </w:r>
            <w:r>
              <w:rPr>
                <w:b/>
                <w:color w:val="FFFEFD"/>
                <w:sz w:val="16"/>
                <w:vertAlign w:val="superscript"/>
              </w:rPr>
              <w:footnoteReference w:id="11"/>
            </w:r>
            <w:r>
              <w:rPr>
                <w:b/>
                <w:color w:val="FFFEFD"/>
                <w:sz w:val="16"/>
                <w:vertAlign w:val="superscript"/>
              </w:rPr>
              <w:t>)</w:t>
            </w:r>
          </w:p>
        </w:tc>
        <w:tc>
          <w:tcPr>
            <w:tcW w:w="2140"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c>
          <w:tcPr>
            <w:tcW w:w="2152"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466"/>
        </w:trPr>
        <w:tc>
          <w:tcPr>
            <w:tcW w:w="5554"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E51DBB" w:rsidRDefault="009C30C7">
            <w:pPr>
              <w:spacing w:after="0" w:line="259" w:lineRule="auto"/>
              <w:ind w:left="0" w:right="34" w:firstLine="0"/>
              <w:jc w:val="center"/>
            </w:pPr>
            <w:r>
              <w:rPr>
                <w:b/>
                <w:sz w:val="14"/>
              </w:rPr>
              <w:t>Elektronicky</w:t>
            </w:r>
          </w:p>
        </w:tc>
        <w:tc>
          <w:tcPr>
            <w:tcW w:w="215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E51DBB" w:rsidRDefault="009C30C7">
            <w:pPr>
              <w:spacing w:after="0" w:line="259" w:lineRule="auto"/>
              <w:ind w:left="0" w:right="47" w:firstLine="0"/>
              <w:jc w:val="center"/>
            </w:pPr>
            <w:r>
              <w:rPr>
                <w:b/>
                <w:sz w:val="14"/>
              </w:rPr>
              <w:t>Poštou</w:t>
            </w:r>
          </w:p>
        </w:tc>
      </w:tr>
      <w:tr w:rsidR="00E51DBB" w:rsidTr="00277C72">
        <w:trPr>
          <w:trHeight w:val="438"/>
        </w:trPr>
        <w:tc>
          <w:tcPr>
            <w:tcW w:w="5554" w:type="dxa"/>
            <w:tcBorders>
              <w:top w:val="single" w:sz="40" w:space="0" w:color="D3D2D2"/>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Měsíčně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zdarma</w:t>
            </w:r>
          </w:p>
        </w:tc>
      </w:tr>
      <w:tr w:rsidR="00E51DBB" w:rsidTr="00277C72">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Čtrnáctidenně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50,–</w:t>
            </w:r>
          </w:p>
        </w:tc>
      </w:tr>
      <w:tr w:rsidR="00E51DBB" w:rsidTr="00277C72">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Týdně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150,–</w:t>
            </w:r>
          </w:p>
        </w:tc>
      </w:tr>
      <w:tr w:rsidR="00E51DBB" w:rsidTr="00277C72">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500,–</w:t>
            </w:r>
          </w:p>
        </w:tc>
      </w:tr>
    </w:tbl>
    <w:p w:rsidR="00E51DBB" w:rsidRDefault="009C30C7">
      <w:pPr>
        <w:pStyle w:val="Nadpis3"/>
        <w:ind w:left="-5" w:right="-9386"/>
      </w:pPr>
      <w:r>
        <w:t>&gt;&gt;</w:t>
      </w:r>
    </w:p>
    <w:p w:rsidR="00E51DBB" w:rsidRDefault="00E51DBB">
      <w:pPr>
        <w:sectPr w:rsidR="00E51DBB">
          <w:headerReference w:type="even" r:id="rId33"/>
          <w:headerReference w:type="default" r:id="rId34"/>
          <w:footerReference w:type="even" r:id="rId35"/>
          <w:footerReference w:type="default" r:id="rId36"/>
          <w:headerReference w:type="first" r:id="rId37"/>
          <w:footerReference w:type="first" r:id="rId38"/>
          <w:pgSz w:w="11282" w:h="16838"/>
          <w:pgMar w:top="730" w:right="697" w:bottom="1065" w:left="256" w:header="680" w:footer="241" w:gutter="0"/>
          <w:cols w:space="708"/>
          <w:formProt w:val="0"/>
        </w:sectPr>
      </w:pP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99"/>
        <w:gridCol w:w="8022"/>
      </w:tblGrid>
      <w:tr w:rsidR="00E51DBB" w:rsidTr="00277C72">
        <w:trPr>
          <w:trHeight w:val="1871"/>
        </w:trPr>
        <w:tc>
          <w:tcPr>
            <w:tcW w:w="1899" w:type="dxa"/>
            <w:tcBorders>
              <w:top w:val="nil"/>
              <w:left w:val="nil"/>
              <w:bottom w:val="nil"/>
              <w:right w:val="nil"/>
            </w:tcBorders>
            <w:shd w:val="clear" w:color="auto" w:fill="E4313D"/>
            <w:vAlign w:val="bottom"/>
          </w:tcPr>
          <w:p w:rsidR="00E51DBB" w:rsidRDefault="009C30C7">
            <w:pPr>
              <w:spacing w:after="0" w:line="259" w:lineRule="auto"/>
              <w:ind w:left="0" w:firstLine="0"/>
            </w:pPr>
            <w:r>
              <w:rPr>
                <w:b/>
                <w:color w:val="FFFEFD"/>
                <w:sz w:val="26"/>
              </w:rPr>
              <w:t>Přímé  bankovnictví</w:t>
            </w:r>
          </w:p>
        </w:tc>
        <w:tc>
          <w:tcPr>
            <w:tcW w:w="8022" w:type="dxa"/>
            <w:tcBorders>
              <w:top w:val="nil"/>
              <w:left w:val="nil"/>
              <w:bottom w:val="nil"/>
              <w:right w:val="nil"/>
            </w:tcBorders>
            <w:shd w:val="clear" w:color="auto" w:fill="D3D2D2"/>
            <w:vAlign w:val="bottom"/>
          </w:tcPr>
          <w:p w:rsidR="00E51DBB" w:rsidRDefault="00E51DBB">
            <w:pPr>
              <w:spacing w:after="160" w:line="259" w:lineRule="auto"/>
              <w:ind w:left="0" w:firstLine="0"/>
            </w:pPr>
          </w:p>
        </w:tc>
      </w:tr>
    </w:tbl>
    <w:tbl>
      <w:tblPr>
        <w:tblStyle w:val="TableGrid"/>
        <w:tblpPr w:vertAnchor="text" w:tblpX="425" w:tblpY="-151"/>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Služby přímého bankovnictví</w:t>
            </w:r>
          </w:p>
        </w:tc>
      </w:tr>
    </w:tbl>
    <w:p w:rsidR="00E51DBB" w:rsidRDefault="009C30C7">
      <w:pPr>
        <w:pStyle w:val="Nadpis3"/>
        <w:ind w:left="-5" w:right="-9386"/>
      </w:pPr>
      <w:r>
        <w:t>&gt;&gt;</w:t>
      </w:r>
    </w:p>
    <w:tbl>
      <w:tblPr>
        <w:tblStyle w:val="TableGrid"/>
        <w:tblpPr w:vertAnchor="text" w:tblpX="475" w:tblpY="-92"/>
        <w:tblOverlap w:val="never"/>
        <w:tblW w:w="9821" w:type="dxa"/>
        <w:tblInd w:w="0" w:type="dxa"/>
        <w:tblLayout w:type="fixed"/>
        <w:tblCellMar>
          <w:top w:w="10" w:type="dxa"/>
          <w:left w:w="127" w:type="dxa"/>
          <w:bottom w:w="0" w:type="dxa"/>
          <w:right w:w="115" w:type="dxa"/>
        </w:tblCellMar>
        <w:tblLook w:val="04A0" w:firstRow="1" w:lastRow="0" w:firstColumn="1" w:lastColumn="0" w:noHBand="0" w:noVBand="1"/>
      </w:tblPr>
      <w:tblGrid>
        <w:gridCol w:w="2911"/>
        <w:gridCol w:w="1382"/>
        <w:gridCol w:w="1382"/>
        <w:gridCol w:w="1382"/>
        <w:gridCol w:w="1382"/>
        <w:gridCol w:w="1382"/>
      </w:tblGrid>
      <w:tr w:rsidR="00E51DBB" w:rsidTr="00277C72">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1382" w:type="dxa"/>
            <w:tcBorders>
              <w:top w:val="single" w:sz="40" w:space="0" w:color="D3D2D2"/>
              <w:left w:val="nil"/>
              <w:bottom w:val="single" w:sz="40" w:space="0" w:color="D3D2D2"/>
              <w:right w:val="single" w:sz="6" w:space="0" w:color="FFFEFD"/>
            </w:tcBorders>
            <w:shd w:val="clear" w:color="auto" w:fill="D3D2D2"/>
            <w:vAlign w:val="center"/>
          </w:tcPr>
          <w:p w:rsidR="00E51DBB" w:rsidRDefault="009C30C7">
            <w:pPr>
              <w:spacing w:after="0" w:line="259" w:lineRule="auto"/>
              <w:ind w:left="0" w:firstLine="0"/>
            </w:pPr>
            <w:r>
              <w:rPr>
                <w:b/>
                <w:sz w:val="14"/>
              </w:rPr>
              <w:t>Expresní linka KB</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51DBB" w:rsidRDefault="009C30C7">
            <w:pPr>
              <w:spacing w:after="0" w:line="259" w:lineRule="auto"/>
              <w:ind w:left="0" w:right="11" w:firstLine="0"/>
              <w:jc w:val="center"/>
            </w:pPr>
            <w:r>
              <w:rPr>
                <w:b/>
                <w:sz w:val="14"/>
              </w:rPr>
              <w:t xml:space="preserve">MojeBanka /  </w:t>
            </w:r>
          </w:p>
          <w:p w:rsidR="00E51DBB" w:rsidRDefault="009C30C7">
            <w:pPr>
              <w:spacing w:after="0" w:line="259" w:lineRule="auto"/>
              <w:ind w:left="0" w:right="12" w:firstLine="0"/>
              <w:jc w:val="center"/>
            </w:pPr>
            <w:r>
              <w:rPr>
                <w:b/>
                <w:sz w:val="14"/>
              </w:rPr>
              <w:t xml:space="preserve">MojeBanka </w:t>
            </w:r>
          </w:p>
          <w:p w:rsidR="00E51DBB" w:rsidRDefault="009C30C7">
            <w:pPr>
              <w:spacing w:after="0" w:line="259" w:lineRule="auto"/>
              <w:ind w:left="0" w:right="11" w:firstLine="0"/>
              <w:jc w:val="center"/>
            </w:pPr>
            <w:r>
              <w:rPr>
                <w:b/>
                <w:sz w:val="14"/>
              </w:rPr>
              <w:t xml:space="preserve">Business </w:t>
            </w:r>
            <w:r>
              <w:rPr>
                <w:b/>
                <w:sz w:val="12"/>
                <w:vertAlign w:val="superscript"/>
              </w:rPr>
              <w:t>1)</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tcPr>
          <w:p w:rsidR="00E51DBB" w:rsidRDefault="009C30C7">
            <w:pPr>
              <w:spacing w:after="0" w:line="259" w:lineRule="auto"/>
              <w:ind w:left="0" w:right="11" w:firstLine="0"/>
              <w:jc w:val="center"/>
            </w:pPr>
            <w:r>
              <w:rPr>
                <w:b/>
                <w:sz w:val="14"/>
              </w:rPr>
              <w:t xml:space="preserve">MojeBanka /  </w:t>
            </w:r>
          </w:p>
          <w:p w:rsidR="00E51DBB" w:rsidRDefault="009C30C7">
            <w:pPr>
              <w:spacing w:after="0" w:line="259" w:lineRule="auto"/>
              <w:ind w:left="0" w:right="11" w:firstLine="0"/>
              <w:jc w:val="center"/>
            </w:pPr>
            <w:r>
              <w:rPr>
                <w:b/>
                <w:sz w:val="14"/>
              </w:rPr>
              <w:t xml:space="preserve">MojeBanka </w:t>
            </w:r>
          </w:p>
          <w:p w:rsidR="00E51DBB" w:rsidRDefault="009C30C7">
            <w:pPr>
              <w:spacing w:after="0" w:line="259" w:lineRule="auto"/>
              <w:ind w:left="0" w:right="11" w:firstLine="0"/>
              <w:jc w:val="center"/>
            </w:pPr>
            <w:r>
              <w:rPr>
                <w:b/>
                <w:sz w:val="14"/>
              </w:rPr>
              <w:t xml:space="preserve">Business </w:t>
            </w:r>
          </w:p>
          <w:p w:rsidR="00E51DBB" w:rsidRDefault="009C30C7">
            <w:pPr>
              <w:spacing w:after="0" w:line="259" w:lineRule="auto"/>
              <w:ind w:left="0" w:right="11" w:firstLine="0"/>
              <w:jc w:val="center"/>
            </w:pPr>
            <w:r>
              <w:rPr>
                <w:b/>
                <w:sz w:val="14"/>
              </w:rPr>
              <w:t>+ Přímý kanál</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51DBB" w:rsidRDefault="009C30C7">
            <w:pPr>
              <w:spacing w:after="0" w:line="259" w:lineRule="auto"/>
              <w:ind w:left="0" w:right="11" w:firstLine="0"/>
              <w:jc w:val="center"/>
            </w:pPr>
            <w:r>
              <w:rPr>
                <w:b/>
                <w:sz w:val="14"/>
              </w:rPr>
              <w:t>Profibanka</w:t>
            </w:r>
          </w:p>
        </w:tc>
        <w:tc>
          <w:tcPr>
            <w:tcW w:w="138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E51DBB" w:rsidRDefault="009C30C7">
            <w:pPr>
              <w:spacing w:after="0" w:line="259" w:lineRule="auto"/>
              <w:ind w:left="0" w:right="11" w:firstLine="0"/>
              <w:jc w:val="center"/>
            </w:pPr>
            <w:r>
              <w:rPr>
                <w:b/>
                <w:sz w:val="14"/>
              </w:rPr>
              <w:t>Mobilní banka</w:t>
            </w:r>
          </w:p>
        </w:tc>
      </w:tr>
      <w:tr w:rsidR="00E51DBB" w:rsidTr="00277C72">
        <w:trPr>
          <w:trHeight w:val="438"/>
        </w:trPr>
        <w:tc>
          <w:tcPr>
            <w:tcW w:w="2909"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10" w:firstLine="0"/>
            </w:pPr>
            <w:r>
              <w:rPr>
                <w:b/>
                <w:sz w:val="14"/>
              </w:rPr>
              <w:t>Měsíční vedení</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51DBB" w:rsidRDefault="009C30C7">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11" w:firstLine="0"/>
              <w:jc w:val="center"/>
            </w:pPr>
            <w:r>
              <w:rPr>
                <w:b/>
                <w:color w:val="FFFEFD"/>
                <w:sz w:val="14"/>
              </w:rPr>
              <w:t>290,–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11" w:firstLine="0"/>
              <w:jc w:val="center"/>
            </w:pPr>
            <w:r>
              <w:rPr>
                <w:b/>
                <w:color w:val="FFFEFD"/>
                <w:sz w:val="14"/>
              </w:rPr>
              <w:t xml:space="preserve">290,– </w:t>
            </w:r>
            <w:r>
              <w:rPr>
                <w:b/>
                <w:color w:val="FFFEFD"/>
                <w:sz w:val="12"/>
                <w:vertAlign w:val="superscript"/>
              </w:rPr>
              <w:t>2)</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11" w:firstLine="0"/>
              <w:jc w:val="center"/>
            </w:pPr>
            <w:r>
              <w:rPr>
                <w:b/>
                <w:color w:val="FFFEFD"/>
                <w:sz w:val="14"/>
              </w:rPr>
              <w:t>zdarma</w:t>
            </w:r>
          </w:p>
        </w:tc>
      </w:tr>
      <w:tr w:rsidR="00E51DBB" w:rsidTr="00277C72">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10" w:firstLine="0"/>
            </w:pPr>
            <w:r>
              <w:rPr>
                <w:b/>
                <w:sz w:val="14"/>
              </w:rPr>
              <w:t>Oprávnění pro první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51DBB" w:rsidRDefault="009C30C7">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11" w:firstLine="0"/>
              <w:jc w:val="center"/>
            </w:pPr>
            <w:r>
              <w:rPr>
                <w:b/>
                <w:color w:val="FFFEFD"/>
                <w:sz w:val="14"/>
              </w:rPr>
              <w:t>zdarma</w:t>
            </w:r>
          </w:p>
        </w:tc>
      </w:tr>
      <w:tr w:rsidR="00E51DBB" w:rsidTr="00277C72">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10" w:firstLine="0"/>
            </w:pPr>
            <w:r>
              <w:rPr>
                <w:b/>
                <w:sz w:val="14"/>
              </w:rPr>
              <w:t>Oprávnění pro druhou a každou další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51DBB" w:rsidRDefault="009C30C7">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11" w:firstLine="0"/>
              <w:jc w:val="center"/>
            </w:pPr>
            <w:r>
              <w:rPr>
                <w:b/>
                <w:color w:val="FFFEFD"/>
                <w:sz w:val="14"/>
              </w:rPr>
              <w:t>zdarma</w:t>
            </w:r>
          </w:p>
        </w:tc>
      </w:tr>
    </w:tbl>
    <w:p w:rsidR="00E51DBB" w:rsidRDefault="009C30C7">
      <w:pPr>
        <w:pStyle w:val="Nadpis3"/>
        <w:spacing w:after="2227"/>
        <w:ind w:left="-5" w:right="-9386"/>
      </w:pPr>
      <w:r>
        <w:t>&gt;&gt;</w:t>
      </w:r>
    </w:p>
    <w:tbl>
      <w:tblPr>
        <w:tblStyle w:val="TableGrid"/>
        <w:tblpPr w:vertAnchor="text" w:tblpX="425" w:tblpY="-184"/>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Odeslání vyžádaných oznámení</w:t>
            </w:r>
          </w:p>
        </w:tc>
      </w:tr>
    </w:tbl>
    <w:p w:rsidR="00E51DBB" w:rsidRDefault="009C30C7">
      <w:pPr>
        <w:pStyle w:val="Nadpis3"/>
        <w:spacing w:after="293"/>
        <w:ind w:left="-5" w:right="-9386"/>
      </w:pPr>
      <w:r>
        <w:t>&gt;&gt;</w:t>
      </w:r>
    </w:p>
    <w:tbl>
      <w:tblPr>
        <w:tblStyle w:val="TableGrid"/>
        <w:tblpPr w:vertAnchor="text" w:tblpX="475" w:tblpY="-39"/>
        <w:tblOverlap w:val="never"/>
        <w:tblW w:w="9821" w:type="dxa"/>
        <w:tblInd w:w="0" w:type="dxa"/>
        <w:tblLayout w:type="fixed"/>
        <w:tblCellMar>
          <w:top w:w="41" w:type="dxa"/>
          <w:left w:w="136" w:type="dxa"/>
          <w:bottom w:w="0" w:type="dxa"/>
          <w:right w:w="115" w:type="dxa"/>
        </w:tblCellMar>
        <w:tblLook w:val="04A0" w:firstRow="1" w:lastRow="0" w:firstColumn="1" w:lastColumn="0" w:noHBand="0" w:noVBand="1"/>
      </w:tblPr>
      <w:tblGrid>
        <w:gridCol w:w="2910"/>
        <w:gridCol w:w="1729"/>
        <w:gridCol w:w="1729"/>
        <w:gridCol w:w="1729"/>
        <w:gridCol w:w="1724"/>
      </w:tblGrid>
      <w:tr w:rsidR="00E51DBB" w:rsidTr="00277C72">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1729" w:type="dxa"/>
            <w:tcBorders>
              <w:top w:val="single" w:sz="40" w:space="0" w:color="D3D2D2"/>
              <w:left w:val="nil"/>
              <w:bottom w:val="single" w:sz="40" w:space="0" w:color="D3D2D2"/>
              <w:right w:val="single" w:sz="6" w:space="0" w:color="FFFEFD"/>
            </w:tcBorders>
            <w:shd w:val="clear" w:color="auto" w:fill="D3D2D2"/>
            <w:vAlign w:val="center"/>
          </w:tcPr>
          <w:p w:rsidR="00E51DBB" w:rsidRDefault="009C30C7">
            <w:pPr>
              <w:spacing w:after="0" w:line="259" w:lineRule="auto"/>
              <w:ind w:left="0" w:firstLine="0"/>
              <w:jc w:val="center"/>
            </w:pPr>
            <w:r>
              <w:rPr>
                <w:b/>
                <w:sz w:val="14"/>
              </w:rPr>
              <w:t>Prostřednictvím  e-mailové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51DBB" w:rsidRDefault="009C30C7">
            <w:pPr>
              <w:spacing w:after="0" w:line="259" w:lineRule="auto"/>
              <w:ind w:left="78" w:right="34" w:firstLine="0"/>
              <w:jc w:val="center"/>
            </w:pPr>
            <w:r>
              <w:rPr>
                <w:b/>
                <w:sz w:val="14"/>
              </w:rPr>
              <w:t>Prostřednictvím  SMS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tcPr>
          <w:p w:rsidR="00E51DBB" w:rsidRDefault="009C30C7">
            <w:pPr>
              <w:spacing w:after="0" w:line="225" w:lineRule="auto"/>
              <w:ind w:left="0" w:firstLine="0"/>
              <w:jc w:val="center"/>
            </w:pPr>
            <w:r>
              <w:rPr>
                <w:b/>
                <w:sz w:val="14"/>
              </w:rPr>
              <w:t xml:space="preserve">SMS zprávy vyžádané prostřednictvím  </w:t>
            </w:r>
          </w:p>
          <w:p w:rsidR="00E51DBB" w:rsidRDefault="009C30C7">
            <w:pPr>
              <w:spacing w:after="0" w:line="259" w:lineRule="auto"/>
              <w:ind w:left="0" w:firstLine="0"/>
              <w:jc w:val="center"/>
            </w:pPr>
            <w:r>
              <w:rPr>
                <w:b/>
                <w:sz w:val="14"/>
              </w:rPr>
              <w:t>automatizovaného hlasového systému</w:t>
            </w:r>
          </w:p>
        </w:tc>
        <w:tc>
          <w:tcPr>
            <w:tcW w:w="172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E51DBB" w:rsidRDefault="009C30C7">
            <w:pPr>
              <w:spacing w:after="0" w:line="259" w:lineRule="auto"/>
              <w:ind w:left="0" w:right="22" w:firstLine="0"/>
              <w:jc w:val="center"/>
            </w:pPr>
            <w:r>
              <w:rPr>
                <w:b/>
                <w:sz w:val="14"/>
              </w:rPr>
              <w:t>Push notifikace</w:t>
            </w:r>
          </w:p>
        </w:tc>
      </w:tr>
      <w:tr w:rsidR="00E51DBB" w:rsidTr="00277C72">
        <w:trPr>
          <w:trHeight w:val="444"/>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Odeslání oznámení</w:t>
            </w:r>
          </w:p>
        </w:tc>
        <w:tc>
          <w:tcPr>
            <w:tcW w:w="1729"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0" w:right="22" w:firstLine="0"/>
              <w:jc w:val="center"/>
            </w:pPr>
            <w:r>
              <w:rPr>
                <w:b/>
                <w:color w:val="FFFEFD"/>
                <w:sz w:val="14"/>
              </w:rPr>
              <w:t>zdarma</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22" w:firstLine="0"/>
              <w:jc w:val="center"/>
            </w:pPr>
            <w:r>
              <w:rPr>
                <w:b/>
                <w:color w:val="FFFEFD"/>
                <w:sz w:val="14"/>
              </w:rPr>
              <w:t>2,50</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0" w:right="22" w:firstLine="0"/>
              <w:jc w:val="center"/>
            </w:pPr>
            <w:r>
              <w:rPr>
                <w:b/>
                <w:color w:val="FFFEFD"/>
                <w:sz w:val="14"/>
              </w:rPr>
              <w:t xml:space="preserve">2,50 </w:t>
            </w:r>
            <w:r>
              <w:rPr>
                <w:b/>
                <w:color w:val="FFFEFD"/>
                <w:sz w:val="12"/>
                <w:vertAlign w:val="superscript"/>
              </w:rPr>
              <w:t>3)</w:t>
            </w:r>
          </w:p>
        </w:tc>
        <w:tc>
          <w:tcPr>
            <w:tcW w:w="172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zdarma</w:t>
            </w:r>
          </w:p>
        </w:tc>
      </w:tr>
    </w:tbl>
    <w:p w:rsidR="00E51DBB" w:rsidRDefault="009C30C7">
      <w:pPr>
        <w:pStyle w:val="Nadpis3"/>
        <w:spacing w:after="958"/>
        <w:ind w:left="-5" w:right="-9386"/>
      </w:pPr>
      <w:r>
        <w:t>&gt;&gt;</w:t>
      </w:r>
    </w:p>
    <w:p w:rsidR="00E51DBB" w:rsidRDefault="009C30C7">
      <w:pPr>
        <w:numPr>
          <w:ilvl w:val="0"/>
          <w:numId w:val="6"/>
        </w:numPr>
        <w:spacing w:after="46"/>
        <w:ind w:hanging="113"/>
      </w:pPr>
      <w:r>
        <w:rPr>
          <w:sz w:val="12"/>
        </w:rPr>
        <w:t>V případě, že jsou služby poskytovány současně, je účtována cena za jednu službu.</w:t>
      </w:r>
    </w:p>
    <w:p w:rsidR="00E51DBB" w:rsidRDefault="009C30C7">
      <w:pPr>
        <w:numPr>
          <w:ilvl w:val="0"/>
          <w:numId w:val="6"/>
        </w:numPr>
        <w:spacing w:after="49" w:line="259" w:lineRule="auto"/>
        <w:ind w:hanging="113"/>
      </w:pPr>
      <w:r>
        <w:rPr>
          <w:sz w:val="12"/>
        </w:rPr>
        <w:t>Majitelům Profi účtu / Profi účtu GOLD a služby Profibanka v daném měsíci bude následující měsíc vrácena částka ve výši 100 Kč z ceny za vedení služby Profibanka dle Sazebníku.</w:t>
      </w:r>
    </w:p>
    <w:p w:rsidR="00E51DBB" w:rsidRDefault="009C30C7">
      <w:pPr>
        <w:numPr>
          <w:ilvl w:val="0"/>
          <w:numId w:val="6"/>
        </w:numPr>
        <w:spacing w:after="446"/>
        <w:ind w:hanging="113"/>
      </w:pPr>
      <w:r>
        <w:rPr>
          <w:sz w:val="12"/>
        </w:rPr>
        <w:t>Cena za vyžádanou transakční historii je 0,50 Kč za jednu SMS.</w:t>
      </w:r>
    </w:p>
    <w:tbl>
      <w:tblPr>
        <w:tblStyle w:val="TableGrid"/>
        <w:tblpPr w:vertAnchor="text" w:tblpX="425" w:tblpY="-137"/>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Další služby k přímému bankovnictví</w:t>
            </w:r>
          </w:p>
        </w:tc>
      </w:tr>
    </w:tbl>
    <w:p w:rsidR="00E51DBB" w:rsidRDefault="009C30C7">
      <w:pPr>
        <w:pStyle w:val="Nadpis3"/>
        <w:spacing w:after="410"/>
        <w:ind w:left="-5" w:right="-9386"/>
      </w:pPr>
      <w:r>
        <w:t>&gt;&gt;</w:t>
      </w:r>
    </w:p>
    <w:tbl>
      <w:tblPr>
        <w:tblStyle w:val="TableGrid"/>
        <w:tblpPr w:vertAnchor="text" w:tblpX="462" w:tblpY="-88"/>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 xml:space="preserve">Expresní linka KB </w:t>
            </w:r>
          </w:p>
        </w:tc>
        <w:tc>
          <w:tcPr>
            <w:tcW w:w="3133"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144"/>
        </w:trPr>
        <w:tc>
          <w:tcPr>
            <w:tcW w:w="6714"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82"/>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EL KB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E51DBB" w:rsidRDefault="009C30C7">
            <w:pPr>
              <w:spacing w:after="0" w:line="259" w:lineRule="auto"/>
              <w:ind w:left="149" w:right="128" w:firstLine="0"/>
              <w:jc w:val="center"/>
            </w:pPr>
            <w:r>
              <w:rPr>
                <w:b/>
                <w:color w:val="FFFEFD"/>
                <w:sz w:val="14"/>
              </w:rPr>
              <w:t>rok zdarma včetně zmocněných osob  a jednorázového poplatku za zmocnění</w:t>
            </w:r>
          </w:p>
        </w:tc>
      </w:tr>
      <w:tr w:rsidR="00E51DBB" w:rsidTr="00277C72">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Zřízení zmocnění pro službu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zdarma</w:t>
            </w:r>
          </w:p>
        </w:tc>
      </w:tr>
      <w:tr w:rsidR="00E51DBB" w:rsidTr="00277C72">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Úprava ve stávajícím zmocnění na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zdarma</w:t>
            </w:r>
          </w:p>
        </w:tc>
      </w:tr>
    </w:tbl>
    <w:p w:rsidR="00E51DBB" w:rsidRDefault="009C30C7">
      <w:pPr>
        <w:pStyle w:val="Nadpis3"/>
        <w:spacing w:after="1936"/>
        <w:ind w:left="-5" w:right="-9386"/>
      </w:pPr>
      <w:r>
        <w:t>&gt;&gt;</w:t>
      </w:r>
    </w:p>
    <w:tbl>
      <w:tblPr>
        <w:tblStyle w:val="TableGrid"/>
        <w:tblpPr w:vertAnchor="text" w:tblpX="462" w:tblpY="-87"/>
        <w:tblOverlap w:val="never"/>
        <w:tblW w:w="9846" w:type="dxa"/>
        <w:tblInd w:w="0" w:type="dxa"/>
        <w:tblLayout w:type="fixed"/>
        <w:tblCellMar>
          <w:top w:w="92" w:type="dxa"/>
          <w:left w:w="0" w:type="dxa"/>
          <w:bottom w:w="0" w:type="dxa"/>
          <w:right w:w="54" w:type="dxa"/>
        </w:tblCellMar>
        <w:tblLook w:val="04A0" w:firstRow="1" w:lastRow="0" w:firstColumn="1" w:lastColumn="0" w:noHBand="0" w:noVBand="1"/>
      </w:tblPr>
      <w:tblGrid>
        <w:gridCol w:w="6713"/>
        <w:gridCol w:w="3133"/>
      </w:tblGrid>
      <w:tr w:rsidR="00E51DBB" w:rsidTr="00277C72">
        <w:trPr>
          <w:trHeight w:val="530"/>
        </w:trPr>
        <w:tc>
          <w:tcPr>
            <w:tcW w:w="6714" w:type="dxa"/>
            <w:tcBorders>
              <w:top w:val="nil"/>
              <w:left w:val="nil"/>
              <w:bottom w:val="single" w:sz="40" w:space="0" w:color="D3D2D2"/>
              <w:right w:val="nil"/>
            </w:tcBorders>
            <w:shd w:val="clear" w:color="auto" w:fill="E4313D"/>
          </w:tcPr>
          <w:p w:rsidR="00E51DBB" w:rsidRDefault="009C30C7">
            <w:pPr>
              <w:spacing w:after="0" w:line="259" w:lineRule="auto"/>
              <w:ind w:left="161" w:firstLine="0"/>
            </w:pPr>
            <w:r>
              <w:rPr>
                <w:b/>
                <w:color w:val="FFFEFD"/>
                <w:sz w:val="18"/>
              </w:rPr>
              <w:t>Zaslání minivýpisu a ostatní korespondence na vyžádání klienta EL KB z telefonní</w:t>
            </w:r>
          </w:p>
        </w:tc>
        <w:tc>
          <w:tcPr>
            <w:tcW w:w="3133" w:type="dxa"/>
            <w:tcBorders>
              <w:top w:val="nil"/>
              <w:left w:val="nil"/>
              <w:bottom w:val="single" w:sz="40" w:space="0" w:color="D3D2D2"/>
              <w:right w:val="nil"/>
            </w:tcBorders>
            <w:shd w:val="clear" w:color="auto" w:fill="E4313D"/>
          </w:tcPr>
          <w:p w:rsidR="00E51DBB" w:rsidRDefault="009C30C7">
            <w:pPr>
              <w:spacing w:after="0" w:line="259" w:lineRule="auto"/>
              <w:ind w:left="-54" w:firstLine="0"/>
            </w:pPr>
            <w:r>
              <w:rPr>
                <w:b/>
                <w:color w:val="FFFEFD"/>
                <w:sz w:val="18"/>
              </w:rPr>
              <w:t>ho centra KB</w:t>
            </w:r>
          </w:p>
        </w:tc>
      </w:tr>
      <w:tr w:rsidR="00E51DBB" w:rsidTr="00277C72">
        <w:trPr>
          <w:trHeight w:val="144"/>
        </w:trPr>
        <w:tc>
          <w:tcPr>
            <w:tcW w:w="6714"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149" w:firstLine="0"/>
            </w:pPr>
            <w:r>
              <w:rPr>
                <w:b/>
                <w:sz w:val="14"/>
              </w:rPr>
              <w:t>Elektronicky nebo faxem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41" w:firstLine="0"/>
              <w:jc w:val="center"/>
            </w:pPr>
            <w:r>
              <w:rPr>
                <w:b/>
                <w:color w:val="FFFEFD"/>
                <w:sz w:val="14"/>
              </w:rPr>
              <w:t>zdarma</w:t>
            </w:r>
          </w:p>
        </w:tc>
      </w:tr>
      <w:tr w:rsidR="00E51DBB" w:rsidTr="00277C72">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149" w:firstLine="0"/>
            </w:pPr>
            <w:r>
              <w:rPr>
                <w:b/>
                <w:sz w:val="14"/>
              </w:rPr>
              <w:t>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41" w:firstLine="0"/>
              <w:jc w:val="center"/>
            </w:pPr>
            <w:r>
              <w:rPr>
                <w:b/>
                <w:color w:val="FFFEFD"/>
                <w:sz w:val="14"/>
              </w:rPr>
              <w:t>35,–</w:t>
            </w:r>
          </w:p>
        </w:tc>
      </w:tr>
      <w:tr w:rsidR="00E51DBB" w:rsidTr="00277C72">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149" w:firstLine="0"/>
            </w:pPr>
            <w:r>
              <w:rPr>
                <w:b/>
                <w:sz w:val="14"/>
              </w:rPr>
              <w:t xml:space="preserve">Opětovné zaslání PIN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41" w:firstLine="0"/>
              <w:jc w:val="center"/>
            </w:pPr>
            <w:r>
              <w:rPr>
                <w:b/>
                <w:color w:val="FFFEFD"/>
                <w:sz w:val="14"/>
              </w:rPr>
              <w:t>160,–</w:t>
            </w:r>
          </w:p>
        </w:tc>
      </w:tr>
    </w:tbl>
    <w:p w:rsidR="00E51DBB" w:rsidRDefault="009C30C7">
      <w:pPr>
        <w:pStyle w:val="Nadpis3"/>
        <w:ind w:left="-5" w:right="-9386"/>
      </w:pPr>
      <w:r>
        <w:t>&gt;&gt;</w:t>
      </w:r>
    </w:p>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530"/>
        </w:trPr>
        <w:tc>
          <w:tcPr>
            <w:tcW w:w="6714" w:type="dxa"/>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MojeBanka / MojeBanka Business / Mobilní banka</w:t>
            </w:r>
          </w:p>
        </w:tc>
        <w:tc>
          <w:tcPr>
            <w:tcW w:w="3133"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144"/>
        </w:trPr>
        <w:tc>
          <w:tcPr>
            <w:tcW w:w="6714"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39"/>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0" w:firstLine="0"/>
            </w:pPr>
            <w:r>
              <w:rPr>
                <w:b/>
                <w:sz w:val="14"/>
              </w:rPr>
              <w:t>Služba MojeBanka / MojeBanka Business v rámci balíčku MUNICIPALITY</w:t>
            </w:r>
          </w:p>
          <w:p w:rsidR="00E51DBB" w:rsidRDefault="009C30C7">
            <w:pPr>
              <w:spacing w:after="0" w:line="259" w:lineRule="auto"/>
              <w:ind w:left="0" w:firstLine="0"/>
            </w:pPr>
            <w:r>
              <w:rPr>
                <w:b/>
                <w:sz w:val="14"/>
              </w:rPr>
              <w:t>Služba MojeBanka / MojeBanka Business se službou Přímý kanál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rok zdarma včetně zmocněných osob</w:t>
            </w:r>
          </w:p>
        </w:tc>
      </w:tr>
      <w:tr w:rsidR="00E51DBB" w:rsidTr="00277C7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Zpracování příkazu k administraci předaného na papírovém nosiči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100,–</w:t>
            </w:r>
          </w:p>
        </w:tc>
      </w:tr>
      <w:tr w:rsidR="00E51DBB" w:rsidTr="00277C72">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E51DBB" w:rsidRDefault="009C30C7">
            <w:pPr>
              <w:spacing w:after="0" w:line="259" w:lineRule="auto"/>
              <w:ind w:left="0" w:firstLine="0"/>
            </w:pPr>
            <w:r>
              <w:t>První příkaz k administraci po zřízení služby přímého bankovnictví není zpoplatněn.</w:t>
            </w:r>
          </w:p>
        </w:tc>
        <w:tc>
          <w:tcPr>
            <w:tcW w:w="3133" w:type="dxa"/>
            <w:tcBorders>
              <w:top w:val="single" w:sz="40" w:space="0" w:color="D3D2D2"/>
              <w:left w:val="nil"/>
              <w:bottom w:val="single" w:sz="40" w:space="0" w:color="D3D2D2"/>
              <w:right w:val="single" w:sz="40" w:space="0" w:color="D3D2D2"/>
            </w:tcBorders>
            <w:shd w:val="clear" w:color="auto" w:fill="D3D2D2"/>
          </w:tcPr>
          <w:p w:rsidR="00E51DBB" w:rsidRDefault="00E51DBB">
            <w:pPr>
              <w:spacing w:after="160" w:line="259" w:lineRule="auto"/>
              <w:ind w:left="0" w:firstLine="0"/>
            </w:pPr>
          </w:p>
        </w:tc>
      </w:tr>
      <w:tr w:rsidR="00E51DBB" w:rsidTr="00277C7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Zpracování příkazu k administraci prostřednictvím služeb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zdarma</w:t>
            </w:r>
          </w:p>
        </w:tc>
      </w:tr>
    </w:tbl>
    <w:p w:rsidR="00E51DBB" w:rsidRDefault="009C30C7">
      <w:pPr>
        <w:pStyle w:val="Nadpis3"/>
        <w:spacing w:after="2375"/>
        <w:ind w:left="-5" w:right="-9386"/>
      </w:pPr>
      <w:r>
        <w:t>&gt;&gt;</w:t>
      </w:r>
    </w:p>
    <w:tbl>
      <w:tblPr>
        <w:tblStyle w:val="TableGrid"/>
        <w:tblpPr w:vertAnchor="text" w:tblpX="462" w:tblpY="-143"/>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 xml:space="preserve">Profibanka </w:t>
            </w:r>
          </w:p>
        </w:tc>
        <w:tc>
          <w:tcPr>
            <w:tcW w:w="3133"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144"/>
        </w:trPr>
        <w:tc>
          <w:tcPr>
            <w:tcW w:w="6714"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Zřízení služby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zdarma</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Vedení služby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rok zdarma včetně zmocněných osob</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0" w:right="200" w:firstLine="0"/>
            </w:pPr>
            <w:r>
              <w:rPr>
                <w:b/>
                <w:sz w:val="14"/>
              </w:rPr>
              <w:t>Služba Profibanka pro členy statutárního orgánu a majitele firem, kteří využívají službu Profibanka  i pro osobní účty, včetně zřízení služby a oprávnění pro zmocněné osoby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zdarma</w:t>
            </w:r>
          </w:p>
        </w:tc>
      </w:tr>
    </w:tbl>
    <w:p w:rsidR="00E51DBB" w:rsidRDefault="009C30C7">
      <w:pPr>
        <w:pStyle w:val="Nadpis3"/>
        <w:spacing w:after="1920"/>
        <w:ind w:left="-5" w:right="-9386"/>
      </w:pPr>
      <w:r>
        <w:t>&gt;&gt;</w:t>
      </w:r>
    </w:p>
    <w:tbl>
      <w:tblPr>
        <w:tblStyle w:val="TableGrid"/>
        <w:tblpPr w:vertAnchor="text" w:tblpX="462" w:tblpY="-143"/>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MultiCash KB</w:t>
            </w:r>
          </w:p>
        </w:tc>
        <w:tc>
          <w:tcPr>
            <w:tcW w:w="3133"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144"/>
        </w:trPr>
        <w:tc>
          <w:tcPr>
            <w:tcW w:w="6714"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Zřízení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E51DBB" w:rsidRDefault="009C30C7">
            <w:pPr>
              <w:spacing w:after="0" w:line="259" w:lineRule="auto"/>
              <w:ind w:left="0" w:right="47" w:firstLine="0"/>
              <w:jc w:val="center"/>
            </w:pPr>
            <w:r>
              <w:rPr>
                <w:b/>
                <w:color w:val="FFFEFD"/>
                <w:sz w:val="14"/>
              </w:rPr>
              <w:t xml:space="preserve">zdarma  </w:t>
            </w:r>
          </w:p>
          <w:p w:rsidR="00E51DBB" w:rsidRDefault="009C30C7">
            <w:pPr>
              <w:spacing w:after="0" w:line="259" w:lineRule="auto"/>
              <w:ind w:left="0" w:right="46" w:firstLine="0"/>
              <w:jc w:val="center"/>
            </w:pPr>
            <w:r>
              <w:rPr>
                <w:b/>
                <w:color w:val="FFFEFD"/>
                <w:sz w:val="14"/>
              </w:rPr>
              <w:t>(mimo území ČR: individuálně)</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Vedení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500,– měsíčně</w:t>
            </w:r>
          </w:p>
        </w:tc>
      </w:tr>
      <w:tr w:rsidR="00E51DBB" w:rsidTr="00277C72">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E51DBB" w:rsidRDefault="009C30C7">
            <w:pPr>
              <w:spacing w:after="0" w:line="259" w:lineRule="auto"/>
              <w:ind w:left="0" w:firstLine="0"/>
            </w:pPr>
            <w:r>
              <w:rPr>
                <w:b/>
                <w:sz w:val="14"/>
              </w:rPr>
              <w:t>Služby MultiCash KB</w:t>
            </w:r>
          </w:p>
        </w:tc>
        <w:tc>
          <w:tcPr>
            <w:tcW w:w="3133" w:type="dxa"/>
            <w:tcBorders>
              <w:top w:val="single" w:sz="40" w:space="0" w:color="D3D2D2"/>
              <w:left w:val="nil"/>
              <w:bottom w:val="single" w:sz="40" w:space="0" w:color="D3D2D2"/>
              <w:right w:val="single" w:sz="40" w:space="0" w:color="D3D2D2"/>
            </w:tcBorders>
            <w:shd w:val="clear" w:color="auto" w:fill="ACACAC"/>
          </w:tcPr>
          <w:p w:rsidR="00E51DBB" w:rsidRDefault="00E51DBB">
            <w:pPr>
              <w:spacing w:after="160" w:line="259" w:lineRule="auto"/>
              <w:ind w:left="0" w:firstLine="0"/>
            </w:pPr>
          </w:p>
        </w:tc>
      </w:tr>
      <w:tr w:rsidR="00E51DBB" w:rsidTr="00277C7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Příjem výpisů z účtu z jiných bank ve formátu SWIFT MT940</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E51DBB" w:rsidRDefault="009C30C7">
            <w:pPr>
              <w:spacing w:after="0" w:line="259" w:lineRule="auto"/>
              <w:ind w:left="196" w:right="175" w:firstLine="0"/>
              <w:jc w:val="center"/>
            </w:pPr>
            <w:r>
              <w:rPr>
                <w:b/>
                <w:color w:val="FFFEFD"/>
                <w:sz w:val="14"/>
              </w:rPr>
              <w:t>000,– za zřízení každé služby,  měsíční poplatky individuálně</w:t>
            </w:r>
          </w:p>
        </w:tc>
      </w:tr>
      <w:tr w:rsidR="00E51DBB" w:rsidTr="00277C7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Pokyny RFT (SWIFT MT101)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E51DBB" w:rsidRDefault="009C30C7">
            <w:pPr>
              <w:spacing w:after="0" w:line="259" w:lineRule="auto"/>
              <w:ind w:left="196" w:right="175" w:firstLine="0"/>
              <w:jc w:val="center"/>
            </w:pPr>
            <w:r>
              <w:rPr>
                <w:b/>
                <w:color w:val="FFFEFD"/>
                <w:sz w:val="14"/>
              </w:rPr>
              <w:t>000,– za zřízení každé služby,  měsíční poplatky individuálně</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 xml:space="preserve">Funkce Vzdálený podpis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500,– za zřízení služby</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0" w:firstLine="0"/>
            </w:pPr>
            <w:r>
              <w:rPr>
                <w:b/>
                <w:sz w:val="14"/>
              </w:rPr>
              <w:t>Servisní zásah (v případě závady způsobené klientem), reinstalace služby (na žádost klienta),  dodatečné školení apod.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individuálně</w:t>
            </w:r>
          </w:p>
        </w:tc>
      </w:tr>
    </w:tbl>
    <w:p w:rsidR="00E51DBB" w:rsidRDefault="009C30C7">
      <w:pPr>
        <w:pStyle w:val="Nadpis3"/>
        <w:ind w:left="-5" w:right="-9386"/>
      </w:pPr>
      <w:r>
        <w:t>&gt;&gt;</w:t>
      </w:r>
      <w:r>
        <w:br w:type="page"/>
      </w:r>
    </w:p>
    <w:tbl>
      <w:tblPr>
        <w:tblStyle w:val="TableGrid"/>
        <w:tblW w:w="9846" w:type="dxa"/>
        <w:tblInd w:w="462" w:type="dxa"/>
        <w:tblLayout w:type="fixed"/>
        <w:tblCellMar>
          <w:top w:w="0" w:type="dxa"/>
          <w:left w:w="0" w:type="dxa"/>
          <w:bottom w:w="108" w:type="dxa"/>
          <w:right w:w="12" w:type="dxa"/>
        </w:tblCellMar>
        <w:tblLook w:val="04A0" w:firstRow="1" w:lastRow="0" w:firstColumn="1" w:lastColumn="0" w:noHBand="0" w:noVBand="1"/>
      </w:tblPr>
      <w:tblGrid>
        <w:gridCol w:w="6713"/>
        <w:gridCol w:w="3133"/>
      </w:tblGrid>
      <w:tr w:rsidR="00E51DBB" w:rsidTr="00277C72">
        <w:trPr>
          <w:trHeight w:val="576"/>
        </w:trPr>
        <w:tc>
          <w:tcPr>
            <w:tcW w:w="6714" w:type="dxa"/>
            <w:tcBorders>
              <w:top w:val="nil"/>
              <w:left w:val="nil"/>
              <w:bottom w:val="double" w:sz="40" w:space="0" w:color="D3D2D2"/>
              <w:right w:val="nil"/>
            </w:tcBorders>
            <w:shd w:val="clear" w:color="auto" w:fill="E4313D"/>
          </w:tcPr>
          <w:p w:rsidR="00E51DBB" w:rsidRDefault="009C30C7">
            <w:pPr>
              <w:spacing w:after="0" w:line="259" w:lineRule="auto"/>
              <w:ind w:left="161" w:firstLine="0"/>
            </w:pPr>
            <w:r>
              <w:rPr>
                <w:b/>
                <w:color w:val="FFFEFD"/>
                <w:sz w:val="18"/>
              </w:rPr>
              <w:t>Zabezpečení služeb přímého bankovnictví</w:t>
            </w:r>
          </w:p>
        </w:tc>
        <w:tc>
          <w:tcPr>
            <w:tcW w:w="3133" w:type="dxa"/>
            <w:tcBorders>
              <w:top w:val="nil"/>
              <w:left w:val="nil"/>
              <w:bottom w:val="doub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535"/>
        </w:trPr>
        <w:tc>
          <w:tcPr>
            <w:tcW w:w="6714" w:type="dxa"/>
            <w:tcBorders>
              <w:top w:val="double" w:sz="40" w:space="0" w:color="D3D2D2"/>
              <w:left w:val="single" w:sz="40" w:space="0" w:color="D3D2D2"/>
              <w:bottom w:val="single" w:sz="6" w:space="0" w:color="E4313D"/>
              <w:right w:val="single" w:sz="8" w:space="0" w:color="D3D2D2"/>
            </w:tcBorders>
            <w:shd w:val="clear" w:color="auto" w:fill="D3D2D2"/>
            <w:vAlign w:val="bottom"/>
          </w:tcPr>
          <w:p w:rsidR="00E51DBB" w:rsidRDefault="009C30C7">
            <w:pPr>
              <w:spacing w:after="0" w:line="259" w:lineRule="auto"/>
              <w:ind w:left="149" w:firstLine="0"/>
            </w:pPr>
            <w:r>
              <w:rPr>
                <w:b/>
                <w:sz w:val="14"/>
              </w:rPr>
              <w:t>Vydání nebo opětovné vystavení osobního certifikátu pro služby přímého bankovnictví</w:t>
            </w:r>
          </w:p>
        </w:tc>
        <w:tc>
          <w:tcPr>
            <w:tcW w:w="3133" w:type="dxa"/>
            <w:tcBorders>
              <w:top w:val="double" w:sz="40" w:space="0" w:color="D3D2D2"/>
              <w:left w:val="single" w:sz="8" w:space="0" w:color="D3D2D2"/>
              <w:bottom w:val="single" w:sz="40" w:space="0" w:color="D3D2D2"/>
              <w:right w:val="single" w:sz="40" w:space="0" w:color="D3D2D2"/>
            </w:tcBorders>
            <w:shd w:val="clear" w:color="auto" w:fill="E4313D"/>
            <w:vAlign w:val="bottom"/>
          </w:tcPr>
          <w:p w:rsidR="00E51DBB" w:rsidRDefault="009C30C7">
            <w:pPr>
              <w:spacing w:after="135" w:line="259" w:lineRule="auto"/>
              <w:ind w:left="0" w:firstLine="0"/>
            </w:pPr>
            <w:r>
              <w:rPr>
                <w:noProof/>
                <w:color w:val="000000"/>
                <w:sz w:val="22"/>
              </w:rPr>
              <mc:AlternateContent>
                <mc:Choice Requires="wpg">
                  <w:drawing>
                    <wp:inline distT="0" distB="0" distL="0" distR="0">
                      <wp:extent cx="1981301" cy="108001"/>
                      <wp:effectExtent l="0" t="0" r="0" b="0"/>
                      <wp:docPr id="103863" name="Group 103863"/>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37903" name="Shape 137903"/>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w:pict>
                    <v:group w14:anchorId="1126C485" id="Group 103863"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">
                      <v:shape id="Shape 137903"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Gp8cA&#10;AADfAAAADwAAAGRycy9kb3ducmV2LnhtbERPXUvDMBR9F/wP4Qq+jC3VDWfrsjEF2RgVtBvDx0tz&#10;bcuam5LEtf57MxB8PJzvxWowrTiT841lBXeTBARxaXXDlYLD/nX8CMIHZI2tZVLwQx5Wy+urBWba&#10;9vxB5yJUIoawz1BBHUKXSenLmgz6ie2II/dlncEQoaukdtjHcNPK+yR5kAYbjg01dvRSU3kqvo2C&#10;59EsT4vNZ7o7vFfHtdvk/dspV+r2Zlg/gQg0hH/xn3ur4/zpPE2mcPkTA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BqfHAAAA3wAAAA8AAAAAAAAAAAAAAAAAmAIAAGRy&#10;cy9kb3ducmV2LnhtbFBLBQYAAAAABAAEAPUAAACMAwAAAAA=&#10;" path="m,l1981301,r,108001l,108001,,e" fillcolor="#d3d2d2" stroked="f" strokeweight="0">
                        <v:stroke miterlimit="1" joinstyle="miter"/>
                        <v:path arrowok="t" textboxrect="0,0,1981301,108001"/>
                      </v:shape>
                      <w10:anchorlock/>
                    </v:group>
                  </w:pict>
                </mc:Fallback>
              </mc:AlternateContent>
            </w:r>
          </w:p>
          <w:p w:rsidR="00E51DBB" w:rsidRDefault="009C30C7">
            <w:pPr>
              <w:spacing w:after="0" w:line="259" w:lineRule="auto"/>
              <w:ind w:left="0" w:firstLine="0"/>
              <w:jc w:val="center"/>
            </w:pPr>
            <w:r>
              <w:rPr>
                <w:b/>
                <w:color w:val="FFFEFD"/>
                <w:sz w:val="14"/>
              </w:rPr>
              <w:t>zdarma</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149" w:firstLine="0"/>
            </w:pPr>
            <w:r>
              <w:rPr>
                <w:b/>
                <w:sz w:val="14"/>
              </w:rPr>
              <w:t>Vydání nebo opětovné vystavení firemního certifikátu (platí pro službu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firstLine="0"/>
              <w:jc w:val="center"/>
            </w:pPr>
            <w:r>
              <w:rPr>
                <w:b/>
                <w:color w:val="FFFEFD"/>
                <w:sz w:val="14"/>
              </w:rPr>
              <w:t>zdarma</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149" w:firstLine="0"/>
            </w:pPr>
            <w:r>
              <w:rPr>
                <w:b/>
                <w:sz w:val="14"/>
              </w:rPr>
              <w:t xml:space="preserve">Vydání čipové karty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firstLine="0"/>
              <w:jc w:val="center"/>
            </w:pPr>
            <w:r>
              <w:rPr>
                <w:b/>
                <w:color w:val="FFFEFD"/>
                <w:sz w:val="14"/>
              </w:rPr>
              <w:t>390,–</w:t>
            </w:r>
          </w:p>
        </w:tc>
      </w:tr>
      <w:tr w:rsidR="00E51DBB" w:rsidTr="00277C7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149" w:right="4504" w:firstLine="0"/>
            </w:pPr>
            <w:r>
              <w:rPr>
                <w:b/>
                <w:sz w:val="14"/>
              </w:rPr>
              <w:t xml:space="preserve">Vydání čtečky čipových karet typu GEM PC TWIN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firstLine="0"/>
              <w:jc w:val="center"/>
            </w:pPr>
            <w:r>
              <w:rPr>
                <w:b/>
                <w:color w:val="FFFEFD"/>
                <w:sz w:val="14"/>
              </w:rPr>
              <w:t>250,– + 21 % DPH</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149" w:right="3774" w:firstLine="0"/>
            </w:pPr>
            <w:r>
              <w:rPr>
                <w:b/>
                <w:sz w:val="14"/>
              </w:rPr>
              <w:t xml:space="preserve">Vydání kompletu čtečka (typ GEM PC TWIN)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firstLine="0"/>
              <w:jc w:val="center"/>
            </w:pPr>
            <w:r>
              <w:rPr>
                <w:b/>
                <w:color w:val="FFFEFD"/>
                <w:sz w:val="14"/>
              </w:rPr>
              <w:t>640,–</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149" w:firstLine="0"/>
            </w:pPr>
            <w:r>
              <w:rPr>
                <w:b/>
                <w:sz w:val="14"/>
              </w:rPr>
              <w:t xml:space="preserve">Vydání čtečky čipových karet s klávesnicí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firstLine="0"/>
              <w:jc w:val="center"/>
            </w:pPr>
            <w:r>
              <w:rPr>
                <w:b/>
                <w:color w:val="FFFEFD"/>
                <w:sz w:val="14"/>
              </w:rPr>
              <w:t>250,– + 21 % DPH</w:t>
            </w:r>
          </w:p>
        </w:tc>
      </w:tr>
      <w:tr w:rsidR="00E51DBB" w:rsidTr="00277C7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149" w:firstLine="0"/>
            </w:pPr>
            <w:r>
              <w:rPr>
                <w:b/>
                <w:sz w:val="14"/>
              </w:rPr>
              <w:t xml:space="preserve">Vydání kompletu čtečka (s klávesnicí)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firstLine="0"/>
              <w:jc w:val="center"/>
            </w:pPr>
            <w:r>
              <w:rPr>
                <w:b/>
                <w:color w:val="FFFEFD"/>
                <w:sz w:val="14"/>
              </w:rPr>
              <w:t>640,–</w:t>
            </w:r>
          </w:p>
        </w:tc>
      </w:tr>
      <w:tr w:rsidR="00E51DBB" w:rsidTr="00277C7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149" w:firstLine="0"/>
            </w:pPr>
            <w:r>
              <w:rPr>
                <w:b/>
                <w:sz w:val="14"/>
              </w:rPr>
              <w:t>Vydání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firstLine="0"/>
              <w:jc w:val="center"/>
            </w:pPr>
            <w:r>
              <w:rPr>
                <w:b/>
                <w:color w:val="FFFEFD"/>
                <w:sz w:val="14"/>
              </w:rPr>
              <w:t>1 000,–</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149" w:firstLine="0"/>
            </w:pPr>
            <w:r>
              <w:rPr>
                <w:b/>
                <w:sz w:val="14"/>
              </w:rPr>
              <w:t>Blokace nebo odblokování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firstLine="0"/>
              <w:jc w:val="center"/>
            </w:pPr>
            <w:r>
              <w:rPr>
                <w:b/>
                <w:color w:val="FFFEFD"/>
                <w:sz w:val="14"/>
              </w:rPr>
              <w:t>zdarma</w:t>
            </w:r>
          </w:p>
        </w:tc>
      </w:tr>
    </w:tbl>
    <w:p w:rsidR="00E51DBB" w:rsidRDefault="009C30C7">
      <w:pPr>
        <w:spacing w:after="440"/>
        <w:ind w:left="10" w:right="4837"/>
        <w:jc w:val="right"/>
      </w:pPr>
      <w:r>
        <w:rPr>
          <w:sz w:val="12"/>
          <w:vertAlign w:val="superscript"/>
        </w:rPr>
        <w:t>1)</w:t>
      </w:r>
      <w:r>
        <w:t xml:space="preserve"> Vztahuje se i na vydání čipové karty a čtečky čipových karet pro MultiCash KB.</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eTrading</w:t>
            </w:r>
          </w:p>
        </w:tc>
        <w:tc>
          <w:tcPr>
            <w:tcW w:w="3133"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144"/>
        </w:trPr>
        <w:tc>
          <w:tcPr>
            <w:tcW w:w="6714"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Zřízení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zdarma</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Používání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zdarma</w:t>
            </w:r>
          </w:p>
        </w:tc>
      </w:tr>
    </w:tbl>
    <w:p w:rsidR="00E51DBB" w:rsidRDefault="009C30C7">
      <w:pPr>
        <w:pStyle w:val="Nadpis3"/>
        <w:spacing w:after="1466"/>
        <w:ind w:left="-5" w:right="-9386"/>
      </w:pPr>
      <w:r>
        <w:t>&gt;&gt;</w:t>
      </w:r>
    </w:p>
    <w:tbl>
      <w:tblPr>
        <w:tblStyle w:val="TableGrid"/>
        <w:tblpPr w:vertAnchor="page" w:horzAnchor="page" w:tblpX="730" w:tblpY="14813"/>
        <w:tblOverlap w:val="never"/>
        <w:tblW w:w="9821" w:type="dxa"/>
        <w:tblInd w:w="0"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E51DBB" w:rsidTr="00277C72">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Zřízení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22" w:firstLine="0"/>
              <w:jc w:val="center"/>
            </w:pPr>
            <w:r>
              <w:rPr>
                <w:b/>
                <w:color w:val="FFFEFD"/>
                <w:sz w:val="14"/>
              </w:rPr>
              <w:t>zdarma</w:t>
            </w:r>
          </w:p>
        </w:tc>
      </w:tr>
      <w:tr w:rsidR="00E51DBB" w:rsidTr="00277C72">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Používání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22" w:firstLine="0"/>
              <w:jc w:val="center"/>
            </w:pPr>
            <w:r>
              <w:rPr>
                <w:b/>
                <w:color w:val="FFFEFD"/>
                <w:sz w:val="14"/>
              </w:rPr>
              <w:t>zdarma</w:t>
            </w:r>
          </w:p>
        </w:tc>
      </w:tr>
    </w:tbl>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1"/>
        </w:trPr>
        <w:tc>
          <w:tcPr>
            <w:tcW w:w="9846" w:type="dxa"/>
            <w:gridSpan w:val="2"/>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Servisní služby pro přímé bankovnictví</w:t>
            </w:r>
          </w:p>
        </w:tc>
      </w:tr>
      <w:tr w:rsidR="00E51DBB" w:rsidTr="00277C72">
        <w:trPr>
          <w:trHeight w:val="144"/>
        </w:trPr>
        <w:tc>
          <w:tcPr>
            <w:tcW w:w="9846" w:type="dxa"/>
            <w:gridSpan w:val="2"/>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0" w:right="59" w:firstLine="0"/>
            </w:pPr>
            <w:r>
              <w:rPr>
                <w:b/>
                <w:sz w:val="14"/>
              </w:rPr>
              <w:t>Provedení instalace a zprovoznění libovolné aplikace nebo kombinace aplikací přímého bankovnictví na jednom počítači klienta (včetně výjezdu)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400,– + 21 % DPH</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0" w:right="59" w:firstLine="0"/>
            </w:pPr>
            <w:r>
              <w:rPr>
                <w:b/>
                <w:sz w:val="14"/>
              </w:rPr>
              <w:t>Provedení instalace a zprovoznění libovolné aplikace nebo kombinace aplikací přímého bankovnictví na druhém a dalším počítači klienta v rámci jednoho výjezdu (místa)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900,– + 21 % DPH</w:t>
            </w:r>
          </w:p>
        </w:tc>
      </w:tr>
      <w:tr w:rsidR="00E51DBB" w:rsidTr="00277C72">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0" w:right="94" w:firstLine="0"/>
            </w:pPr>
            <w:r>
              <w:rPr>
                <w:b/>
                <w:sz w:val="14"/>
              </w:rPr>
              <w:t>Servisní zásah – expresní do 6 hodin od jeho objednání klientem (odstranění závady, reinstalace, zprovoznění aplikace) pro libovolné aplikace přímého bankovnictví na území ČR (pouze při objednání v požadovaný pracovní den do 12.00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700,– + 21 % DPH</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0" w:firstLine="0"/>
            </w:pPr>
            <w:r>
              <w:rPr>
                <w:b/>
                <w:sz w:val="14"/>
              </w:rPr>
              <w:t>Servisní zásah do 24 hodin od jeho objednání klientem (odstranění závady, reinstalace, zprovoznění aplikace) pro libovolné aplikace přímého bankovnictví na území ČR (pouze v pracovní dny)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200,– + 21 % DPH</w:t>
            </w:r>
          </w:p>
        </w:tc>
      </w:tr>
      <w:tr w:rsidR="00E51DBB" w:rsidTr="00277C72">
        <w:trPr>
          <w:trHeight w:val="1194"/>
        </w:trPr>
        <w:tc>
          <w:tcPr>
            <w:tcW w:w="9846" w:type="dxa"/>
            <w:gridSpan w:val="2"/>
            <w:tcBorders>
              <w:top w:val="single" w:sz="6" w:space="0" w:color="E4313D"/>
              <w:left w:val="single" w:sz="40" w:space="0" w:color="D3D2D2"/>
              <w:bottom w:val="single" w:sz="40" w:space="0" w:color="D3D2D2"/>
              <w:right w:val="single" w:sz="40" w:space="0" w:color="D3D2D2"/>
            </w:tcBorders>
            <w:shd w:val="clear" w:color="auto" w:fill="D3D2D2"/>
          </w:tcPr>
          <w:p w:rsidR="00E51DBB" w:rsidRDefault="009C30C7">
            <w:pPr>
              <w:spacing w:after="35" w:line="259" w:lineRule="auto"/>
              <w:ind w:left="0" w:firstLine="0"/>
            </w:pPr>
            <w:r>
              <w:t>Ceny jsou platné pro případy, kdy uvedené servisní služby zajišťuje externí subdodavatel, se kterým má KB pro takové výkony uzavřen smluvní vztah.</w:t>
            </w:r>
          </w:p>
          <w:p w:rsidR="00E51DBB" w:rsidRDefault="009C30C7">
            <w:pPr>
              <w:spacing w:after="57" w:line="227" w:lineRule="auto"/>
              <w:ind w:left="0" w:firstLine="0"/>
            </w:pPr>
            <w:r>
              <w:t>ceně instalace libovolné aplikace nebo kombinace aplikací přímého bankovnictví jsou zahrnuty cestovní náklady</w:t>
            </w:r>
            <w:r>
              <w:t xml:space="preserve"> a částka za instalaci a zprovoznění aplikace nebo kombinace aplikací přímého bankovnictví na jedné stanici klienta.</w:t>
            </w:r>
          </w:p>
          <w:p w:rsidR="00E51DBB" w:rsidRDefault="009C30C7">
            <w:pPr>
              <w:spacing w:after="57" w:line="227" w:lineRule="auto"/>
              <w:ind w:left="0" w:right="118" w:firstLine="0"/>
            </w:pPr>
            <w:r>
              <w:t>Ceny za instalace aplikací přímého bankovnictví zahrnují rovněž případnou instalaci čtecího zařízení pro čipové karty, ale pouze v případě,</w:t>
            </w:r>
            <w:r>
              <w:t xml:space="preserve"> pokud byla objednána současně s instalací této aplikace.</w:t>
            </w:r>
          </w:p>
          <w:p w:rsidR="00E51DBB" w:rsidRDefault="009C30C7">
            <w:pPr>
              <w:spacing w:after="0" w:line="259" w:lineRule="auto"/>
              <w:ind w:left="0" w:firstLine="0"/>
            </w:pPr>
            <w:r>
              <w:t>případě výjezdu do zahraničí za účelem instalace, odstranění závady, reinstalace a poradenství je cena stanovena individuálně dle skutečných prokazatelných nákladů.</w:t>
            </w:r>
          </w:p>
        </w:tc>
      </w:tr>
    </w:tbl>
    <w:p w:rsidR="00E51DBB" w:rsidRDefault="009C30C7">
      <w:pPr>
        <w:pStyle w:val="Nadpis3"/>
        <w:spacing w:after="3828"/>
        <w:ind w:left="-5" w:right="-9386"/>
      </w:pPr>
      <w:r>
        <w:t>&gt;&gt;</w:t>
      </w:r>
    </w:p>
    <w:tbl>
      <w:tblPr>
        <w:tblStyle w:val="TableGrid"/>
        <w:tblpPr w:vertAnchor="text" w:tblpX="425" w:tblpY="-142"/>
        <w:tblOverlap w:val="never"/>
        <w:tblW w:w="9921" w:type="dxa"/>
        <w:tblInd w:w="0" w:type="dxa"/>
        <w:tblLayout w:type="fixed"/>
        <w:tblCellMar>
          <w:top w:w="92" w:type="dxa"/>
          <w:left w:w="198" w:type="dxa"/>
          <w:bottom w:w="0" w:type="dxa"/>
          <w:right w:w="115" w:type="dxa"/>
        </w:tblCellMar>
        <w:tblLook w:val="04A0" w:firstRow="1" w:lastRow="0" w:firstColumn="1" w:lastColumn="0" w:noHBand="0" w:noVBand="1"/>
      </w:tblPr>
      <w:tblGrid>
        <w:gridCol w:w="9921"/>
      </w:tblGrid>
      <w:tr w:rsidR="00E51DBB" w:rsidTr="00277C72">
        <w:trPr>
          <w:trHeight w:val="479"/>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18"/>
              </w:rPr>
              <w:t>MojePlatba</w:t>
            </w:r>
          </w:p>
        </w:tc>
      </w:tr>
    </w:tbl>
    <w:p w:rsidR="00E51DBB" w:rsidRDefault="009C30C7">
      <w:pPr>
        <w:pStyle w:val="Nadpis3"/>
        <w:spacing w:after="0"/>
        <w:ind w:left="-5" w:right="-9386"/>
      </w:pPr>
      <w: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E51DBB" w:rsidTr="00277C72">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Zřízení služby MojePlatba</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individuálně</w:t>
            </w:r>
          </w:p>
        </w:tc>
      </w:tr>
      <w:tr w:rsidR="00E51DBB" w:rsidTr="00277C72">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Měsíční vedení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individuálně</w:t>
            </w:r>
          </w:p>
        </w:tc>
      </w:tr>
      <w:tr w:rsidR="00E51DBB" w:rsidTr="00277C72">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Měsíční poplatek z objemu transakcí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92" w:type="dxa"/>
          <w:left w:w="198" w:type="dxa"/>
          <w:bottom w:w="0" w:type="dxa"/>
          <w:right w:w="115" w:type="dxa"/>
        </w:tblCellMar>
        <w:tblLook w:val="04A0" w:firstRow="1" w:lastRow="0" w:firstColumn="1" w:lastColumn="0" w:noHBand="0" w:noVBand="1"/>
      </w:tblPr>
      <w:tblGrid>
        <w:gridCol w:w="9921"/>
      </w:tblGrid>
      <w:tr w:rsidR="00E51DBB" w:rsidTr="00277C72">
        <w:trPr>
          <w:trHeight w:val="479"/>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18"/>
              </w:rPr>
              <w:t>TF Online</w:t>
            </w:r>
          </w:p>
        </w:tc>
      </w:tr>
    </w:tbl>
    <w:p w:rsidR="00E51DBB" w:rsidRDefault="009C30C7">
      <w:pPr>
        <w:pStyle w:val="Nadpis3"/>
        <w:ind w:left="-5" w:right="-9386"/>
      </w:pPr>
      <w:r>
        <w:t>&gt;&gt;</w:t>
      </w:r>
    </w:p>
    <w:tbl>
      <w:tblPr>
        <w:tblStyle w:val="TableGrid"/>
        <w:tblW w:w="9921" w:type="dxa"/>
        <w:tblInd w:w="425" w:type="dxa"/>
        <w:tblLayout w:type="fixed"/>
        <w:tblCellMar>
          <w:top w:w="0" w:type="dxa"/>
          <w:left w:w="194" w:type="dxa"/>
          <w:bottom w:w="137" w:type="dxa"/>
          <w:right w:w="115" w:type="dxa"/>
        </w:tblCellMar>
        <w:tblLook w:val="04A0" w:firstRow="1" w:lastRow="0" w:firstColumn="1" w:lastColumn="0" w:noHBand="0" w:noVBand="1"/>
      </w:tblPr>
      <w:tblGrid>
        <w:gridCol w:w="1866"/>
        <w:gridCol w:w="8055"/>
      </w:tblGrid>
      <w:tr w:rsidR="00E51DBB" w:rsidTr="00277C72">
        <w:trPr>
          <w:trHeight w:val="1871"/>
        </w:trPr>
        <w:tc>
          <w:tcPr>
            <w:tcW w:w="1866" w:type="dxa"/>
            <w:tcBorders>
              <w:top w:val="nil"/>
              <w:left w:val="nil"/>
              <w:bottom w:val="nil"/>
              <w:right w:val="nil"/>
            </w:tcBorders>
            <w:shd w:val="clear" w:color="auto" w:fill="E4313D"/>
            <w:vAlign w:val="bottom"/>
          </w:tcPr>
          <w:p w:rsidR="00E51DBB" w:rsidRDefault="009C30C7">
            <w:pPr>
              <w:spacing w:after="0" w:line="259" w:lineRule="auto"/>
              <w:ind w:left="5" w:right="13" w:firstLine="0"/>
            </w:pPr>
            <w:r>
              <w:rPr>
                <w:b/>
                <w:color w:val="FFFEFD"/>
                <w:sz w:val="26"/>
              </w:rPr>
              <w:t>Platební styk</w:t>
            </w:r>
          </w:p>
        </w:tc>
        <w:tc>
          <w:tcPr>
            <w:tcW w:w="8055" w:type="dxa"/>
            <w:tcBorders>
              <w:top w:val="nil"/>
              <w:left w:val="nil"/>
              <w:bottom w:val="nil"/>
              <w:right w:val="nil"/>
            </w:tcBorders>
            <w:shd w:val="clear" w:color="auto" w:fill="D3D2D2"/>
            <w:vAlign w:val="bottom"/>
          </w:tcPr>
          <w:p w:rsidR="00E51DBB" w:rsidRDefault="009C30C7">
            <w:pPr>
              <w:spacing w:after="0" w:line="259" w:lineRule="auto"/>
              <w:ind w:left="0" w:firstLine="0"/>
            </w:pPr>
            <w:r>
              <w:rPr>
                <w:b/>
                <w:sz w:val="12"/>
              </w:rPr>
              <w:t xml:space="preserve"> </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Nejpoužívanější položky bezhotovostního platebního styku</w:t>
            </w:r>
          </w:p>
        </w:tc>
      </w:tr>
    </w:tbl>
    <w:p w:rsidR="00E51DBB" w:rsidRDefault="009C30C7">
      <w:pPr>
        <w:pStyle w:val="Nadpis3"/>
        <w:ind w:left="-5" w:right="-9386"/>
      </w:pPr>
      <w:r>
        <w:t>&gt;&gt;</w:t>
      </w:r>
    </w:p>
    <w:tbl>
      <w:tblPr>
        <w:tblStyle w:val="TableGrid"/>
        <w:tblpPr w:vertAnchor="text" w:tblpX="475" w:tblpY="-92"/>
        <w:tblOverlap w:val="never"/>
        <w:tblW w:w="9821" w:type="dxa"/>
        <w:tblInd w:w="0" w:type="dxa"/>
        <w:tblLayout w:type="fixed"/>
        <w:tblCellMar>
          <w:top w:w="0" w:type="dxa"/>
          <w:left w:w="0" w:type="dxa"/>
          <w:bottom w:w="0" w:type="dxa"/>
          <w:right w:w="69" w:type="dxa"/>
        </w:tblCellMar>
        <w:tblLook w:val="04A0" w:firstRow="1" w:lastRow="0" w:firstColumn="1" w:lastColumn="0" w:noHBand="0" w:noVBand="1"/>
      </w:tblPr>
      <w:tblGrid>
        <w:gridCol w:w="2337"/>
        <w:gridCol w:w="1443"/>
        <w:gridCol w:w="1052"/>
        <w:gridCol w:w="1247"/>
        <w:gridCol w:w="1247"/>
        <w:gridCol w:w="1247"/>
        <w:gridCol w:w="1248"/>
      </w:tblGrid>
      <w:tr w:rsidR="00E51DBB" w:rsidTr="00277C72">
        <w:trPr>
          <w:trHeight w:val="1067"/>
        </w:trPr>
        <w:tc>
          <w:tcPr>
            <w:tcW w:w="2337"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1443" w:type="dxa"/>
            <w:tcBorders>
              <w:top w:val="single" w:sz="40" w:space="0" w:color="D3D2D2"/>
              <w:left w:val="nil"/>
              <w:bottom w:val="single" w:sz="40" w:space="0" w:color="D3D2D2"/>
              <w:right w:val="nil"/>
            </w:tcBorders>
            <w:shd w:val="clear" w:color="auto" w:fill="D3D2D2"/>
            <w:vAlign w:val="center"/>
          </w:tcPr>
          <w:p w:rsidR="00E51DBB" w:rsidRDefault="009C30C7">
            <w:pPr>
              <w:spacing w:after="0" w:line="259" w:lineRule="auto"/>
              <w:ind w:left="168" w:firstLine="0"/>
            </w:pPr>
            <w:r>
              <w:rPr>
                <w:b/>
                <w:sz w:val="14"/>
              </w:rPr>
              <w:t xml:space="preserve">Expresní linka </w:t>
            </w:r>
          </w:p>
          <w:p w:rsidR="00E51DBB" w:rsidRDefault="009C30C7">
            <w:pPr>
              <w:spacing w:after="0" w:line="259" w:lineRule="auto"/>
              <w:ind w:left="531" w:firstLine="0"/>
            </w:pPr>
            <w:r>
              <w:rPr>
                <w:b/>
                <w:sz w:val="14"/>
              </w:rPr>
              <w:t>KB</w:t>
            </w:r>
          </w:p>
        </w:tc>
        <w:tc>
          <w:tcPr>
            <w:tcW w:w="1052" w:type="dxa"/>
            <w:tcBorders>
              <w:top w:val="single" w:sz="40" w:space="0" w:color="D3D2D2"/>
              <w:left w:val="nil"/>
              <w:bottom w:val="single" w:sz="40" w:space="0" w:color="D3D2D2"/>
              <w:right w:val="single" w:sz="6" w:space="0" w:color="FFFEFD"/>
            </w:tcBorders>
            <w:shd w:val="clear" w:color="auto" w:fill="D3D2D2"/>
          </w:tcPr>
          <w:p w:rsidR="00E51DBB" w:rsidRDefault="009C30C7">
            <w:pPr>
              <w:spacing w:after="0" w:line="259" w:lineRule="auto"/>
              <w:ind w:left="56" w:firstLine="0"/>
            </w:pPr>
            <w:r>
              <w:rPr>
                <w:b/>
                <w:sz w:val="14"/>
              </w:rPr>
              <w:t xml:space="preserve">MojeBanka, </w:t>
            </w:r>
          </w:p>
          <w:p w:rsidR="00E51DBB" w:rsidRDefault="009C30C7">
            <w:pPr>
              <w:spacing w:after="0" w:line="225" w:lineRule="auto"/>
              <w:ind w:left="119" w:hanging="44"/>
            </w:pPr>
            <w:r>
              <w:rPr>
                <w:b/>
                <w:sz w:val="14"/>
              </w:rPr>
              <w:t xml:space="preserve">MojeBanka Business, </w:t>
            </w:r>
          </w:p>
          <w:p w:rsidR="00E51DBB" w:rsidRDefault="009C30C7">
            <w:pPr>
              <w:spacing w:after="0" w:line="259" w:lineRule="auto"/>
              <w:ind w:left="61" w:firstLine="0"/>
            </w:pPr>
            <w:r>
              <w:rPr>
                <w:b/>
                <w:sz w:val="14"/>
              </w:rPr>
              <w:t xml:space="preserve">Profibanka, </w:t>
            </w:r>
          </w:p>
          <w:p w:rsidR="00E51DBB" w:rsidRDefault="009C30C7">
            <w:pPr>
              <w:spacing w:after="0" w:line="259" w:lineRule="auto"/>
              <w:ind w:left="25" w:firstLine="0"/>
            </w:pPr>
            <w:r>
              <w:rPr>
                <w:b/>
                <w:sz w:val="14"/>
              </w:rPr>
              <w:t xml:space="preserve">Přímý kanál, </w:t>
            </w:r>
          </w:p>
          <w:p w:rsidR="00E51DBB" w:rsidRDefault="009C30C7">
            <w:pPr>
              <w:spacing w:after="0" w:line="259" w:lineRule="auto"/>
              <w:ind w:left="0" w:firstLine="0"/>
            </w:pPr>
            <w:r>
              <w:rPr>
                <w:b/>
                <w:sz w:val="14"/>
              </w:rPr>
              <w:t>MultiCash KB</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51DBB" w:rsidRDefault="009C30C7">
            <w:pPr>
              <w:spacing w:after="0" w:line="259" w:lineRule="auto"/>
              <w:ind w:left="70" w:firstLine="0"/>
              <w:jc w:val="center"/>
            </w:pPr>
            <w:r>
              <w:rPr>
                <w:b/>
                <w:sz w:val="14"/>
              </w:rPr>
              <w:t>Mobilní banka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51DBB" w:rsidRDefault="009C30C7">
            <w:pPr>
              <w:spacing w:after="0" w:line="259" w:lineRule="auto"/>
              <w:ind w:left="70" w:firstLine="0"/>
              <w:jc w:val="center"/>
            </w:pPr>
            <w:r>
              <w:rPr>
                <w:b/>
                <w:sz w:val="14"/>
              </w:rPr>
              <w:t>MojePlatba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51DBB" w:rsidRDefault="009C30C7">
            <w:pPr>
              <w:spacing w:after="0" w:line="225" w:lineRule="auto"/>
              <w:ind w:left="50" w:firstLine="0"/>
              <w:jc w:val="center"/>
            </w:pPr>
            <w:r>
              <w:rPr>
                <w:b/>
                <w:sz w:val="14"/>
              </w:rPr>
              <w:t xml:space="preserve">Samoobslužný box </w:t>
            </w:r>
          </w:p>
          <w:p w:rsidR="00E51DBB" w:rsidRDefault="009C30C7">
            <w:pPr>
              <w:spacing w:after="0" w:line="259" w:lineRule="auto"/>
              <w:ind w:left="89" w:firstLine="0"/>
            </w:pPr>
            <w:r>
              <w:rPr>
                <w:b/>
                <w:sz w:val="14"/>
              </w:rPr>
              <w:t>(papírový příkaz)</w:t>
            </w:r>
          </w:p>
        </w:tc>
        <w:tc>
          <w:tcPr>
            <w:tcW w:w="1248"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E51DBB" w:rsidRDefault="009C30C7">
            <w:pPr>
              <w:spacing w:after="0" w:line="259" w:lineRule="auto"/>
              <w:ind w:left="61" w:firstLine="0"/>
              <w:jc w:val="center"/>
            </w:pPr>
            <w:r>
              <w:rPr>
                <w:b/>
                <w:sz w:val="14"/>
              </w:rPr>
              <w:t>Pobočka (papírový příkaz)</w:t>
            </w:r>
          </w:p>
        </w:tc>
      </w:tr>
      <w:tr w:rsidR="00E51DBB" w:rsidTr="00277C72">
        <w:trPr>
          <w:trHeight w:val="438"/>
        </w:trPr>
        <w:tc>
          <w:tcPr>
            <w:tcW w:w="2337" w:type="dxa"/>
            <w:tcBorders>
              <w:top w:val="single" w:sz="40" w:space="0" w:color="D3D2D2"/>
              <w:left w:val="single" w:sz="40" w:space="0" w:color="D3D2D2"/>
              <w:bottom w:val="single" w:sz="6" w:space="0" w:color="E4313D"/>
              <w:right w:val="nil"/>
            </w:tcBorders>
            <w:shd w:val="clear" w:color="auto" w:fill="D3D2D2"/>
          </w:tcPr>
          <w:p w:rsidR="00E51DBB" w:rsidRDefault="009C30C7">
            <w:pPr>
              <w:spacing w:after="0" w:line="259" w:lineRule="auto"/>
              <w:ind w:left="137" w:right="445" w:firstLine="0"/>
            </w:pPr>
            <w:r>
              <w:rPr>
                <w:b/>
                <w:sz w:val="14"/>
              </w:rPr>
              <w:t>Položka vzniklá z příkazu k úhradě</w:t>
            </w:r>
          </w:p>
        </w:tc>
        <w:tc>
          <w:tcPr>
            <w:tcW w:w="1443"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493" w:firstLine="0"/>
            </w:pPr>
            <w:r>
              <w:rPr>
                <w:b/>
                <w:color w:val="FFFEFD"/>
                <w:sz w:val="14"/>
              </w:rPr>
              <w:t>19,–</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334"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69"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70" w:firstLine="0"/>
              <w:jc w:val="center"/>
            </w:pPr>
            <w:r>
              <w:rPr>
                <w:b/>
                <w:color w:val="FFFEFD"/>
                <w:sz w:val="14"/>
              </w:rPr>
              <w:t>39,–</w:t>
            </w:r>
          </w:p>
        </w:tc>
      </w:tr>
      <w:tr w:rsidR="00E51DBB" w:rsidTr="00277C72">
        <w:trPr>
          <w:trHeight w:val="746"/>
        </w:trPr>
        <w:tc>
          <w:tcPr>
            <w:tcW w:w="2337"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25" w:lineRule="auto"/>
              <w:ind w:left="137" w:firstLine="0"/>
            </w:pPr>
            <w:r>
              <w:rPr>
                <w:b/>
                <w:sz w:val="14"/>
              </w:rPr>
              <w:t xml:space="preserve">položka vzniklá z příkazu k úhradě v Kč </w:t>
            </w:r>
          </w:p>
          <w:p w:rsidR="00E51DBB" w:rsidRDefault="009C30C7">
            <w:pPr>
              <w:spacing w:after="0" w:line="259" w:lineRule="auto"/>
              <w:ind w:left="137" w:firstLine="0"/>
            </w:pPr>
            <w:r>
              <w:rPr>
                <w:b/>
                <w:sz w:val="14"/>
              </w:rPr>
              <w:t xml:space="preserve">- zpracovaná pobočkou v den předání </w:t>
            </w:r>
            <w:r>
              <w:rPr>
                <w:b/>
                <w:sz w:val="12"/>
                <w:vertAlign w:val="superscript"/>
              </w:rPr>
              <w:t>1)</w:t>
            </w:r>
          </w:p>
        </w:tc>
        <w:tc>
          <w:tcPr>
            <w:tcW w:w="1443"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391" w:firstLine="0"/>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69" w:firstLine="0"/>
              <w:jc w:val="center"/>
            </w:pPr>
            <w:r>
              <w:rPr>
                <w:b/>
                <w:color w:val="FFFEFD"/>
                <w:sz w:val="14"/>
              </w:rPr>
              <w:t>–</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70" w:firstLine="0"/>
              <w:jc w:val="center"/>
            </w:pPr>
            <w:r>
              <w:rPr>
                <w:b/>
                <w:color w:val="FFFEFD"/>
                <w:sz w:val="14"/>
              </w:rPr>
              <w:t>69,–</w:t>
            </w:r>
          </w:p>
        </w:tc>
      </w:tr>
      <w:tr w:rsidR="00E51DBB" w:rsidTr="00277C72">
        <w:trPr>
          <w:trHeight w:val="454"/>
        </w:trPr>
        <w:tc>
          <w:tcPr>
            <w:tcW w:w="2337"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137" w:firstLine="0"/>
            </w:pPr>
            <w:r>
              <w:rPr>
                <w:b/>
                <w:sz w:val="14"/>
              </w:rPr>
              <w:t>Položka vzniklá z příkazu k inkasu v rámci KB (připsané inkaso)</w:t>
            </w:r>
          </w:p>
        </w:tc>
        <w:tc>
          <w:tcPr>
            <w:tcW w:w="1443"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334"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69"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70" w:firstLine="0"/>
              <w:jc w:val="center"/>
            </w:pPr>
            <w:r>
              <w:rPr>
                <w:b/>
                <w:color w:val="FFFEFD"/>
                <w:sz w:val="14"/>
              </w:rPr>
              <w:t>39,–</w:t>
            </w:r>
          </w:p>
        </w:tc>
      </w:tr>
      <w:tr w:rsidR="00E51DBB" w:rsidTr="00277C72">
        <w:trPr>
          <w:trHeight w:val="587"/>
        </w:trPr>
        <w:tc>
          <w:tcPr>
            <w:tcW w:w="2337"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25" w:lineRule="auto"/>
              <w:ind w:left="137" w:firstLine="0"/>
            </w:pPr>
            <w:r>
              <w:rPr>
                <w:b/>
                <w:sz w:val="14"/>
              </w:rPr>
              <w:t xml:space="preserve">Příchozí platba (mimo připsaných inkas) </w:t>
            </w:r>
          </w:p>
          <w:p w:rsidR="00E51DBB" w:rsidRDefault="009C30C7">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530" w:firstLine="0"/>
            </w:pPr>
            <w:r>
              <w:rPr>
                <w:b/>
                <w:color w:val="FFFEFD"/>
                <w:sz w:val="14"/>
              </w:rPr>
              <w:t>6,–</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365"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69"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31"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69" w:firstLine="0"/>
              <w:jc w:val="center"/>
            </w:pPr>
            <w:r>
              <w:rPr>
                <w:b/>
                <w:color w:val="FFFEFD"/>
                <w:sz w:val="14"/>
              </w:rPr>
              <w:t>6,–</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69" w:firstLine="0"/>
              <w:jc w:val="center"/>
            </w:pPr>
            <w:r>
              <w:rPr>
                <w:b/>
                <w:color w:val="FFFEFD"/>
                <w:sz w:val="14"/>
              </w:rPr>
              <w:t>6,–</w:t>
            </w:r>
          </w:p>
        </w:tc>
      </w:tr>
      <w:tr w:rsidR="00E51DBB" w:rsidTr="00277C72">
        <w:trPr>
          <w:trHeight w:val="588"/>
        </w:trPr>
        <w:tc>
          <w:tcPr>
            <w:tcW w:w="2337"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25" w:lineRule="auto"/>
              <w:ind w:left="137" w:firstLine="0"/>
            </w:pPr>
            <w:r>
              <w:rPr>
                <w:b/>
                <w:sz w:val="14"/>
              </w:rPr>
              <w:t xml:space="preserve">Příplatek za platbu z/a do jiné banky </w:t>
            </w:r>
          </w:p>
          <w:p w:rsidR="00E51DBB" w:rsidRDefault="009C30C7">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386" w:firstLine="0"/>
            </w:pPr>
            <w:r>
              <w:rPr>
                <w:b/>
                <w:color w:val="FFFEFD"/>
                <w:sz w:val="14"/>
              </w:rPr>
              <w:t>zdarma</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221" w:firstLine="0"/>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69"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31"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69" w:firstLine="0"/>
              <w:jc w:val="center"/>
            </w:pPr>
            <w:r>
              <w:rPr>
                <w:b/>
                <w:color w:val="FFFEFD"/>
                <w:sz w:val="14"/>
              </w:rPr>
              <w:t>zdarma</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69" w:firstLine="0"/>
              <w:jc w:val="center"/>
            </w:pPr>
            <w:r>
              <w:rPr>
                <w:b/>
                <w:color w:val="FFFEFD"/>
                <w:sz w:val="14"/>
              </w:rPr>
              <w:t>zdarma</w:t>
            </w:r>
          </w:p>
        </w:tc>
      </w:tr>
      <w:tr w:rsidR="00E51DBB" w:rsidTr="00277C72">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137" w:firstLine="0"/>
            </w:pPr>
            <w:r>
              <w:rPr>
                <w:b/>
                <w:sz w:val="14"/>
              </w:rPr>
              <w:t>Příchozí platba (mimo připsaných inkas)</w:t>
            </w:r>
          </w:p>
        </w:tc>
        <w:tc>
          <w:tcPr>
            <w:tcW w:w="1443"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530" w:firstLine="0"/>
            </w:pPr>
            <w:r>
              <w:rPr>
                <w:b/>
                <w:color w:val="FFFEFD"/>
                <w:sz w:val="14"/>
              </w:rPr>
              <w:t>5,–</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365" w:firstLine="0"/>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69"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30"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68" w:firstLine="0"/>
              <w:jc w:val="center"/>
            </w:pPr>
            <w:r>
              <w:rPr>
                <w:b/>
                <w:color w:val="FFFEFD"/>
                <w:sz w:val="14"/>
              </w:rPr>
              <w:t>5,–</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69" w:firstLine="0"/>
              <w:jc w:val="center"/>
            </w:pPr>
            <w:r>
              <w:rPr>
                <w:b/>
                <w:color w:val="FFFEFD"/>
                <w:sz w:val="14"/>
              </w:rPr>
              <w:t>5,–</w:t>
            </w:r>
          </w:p>
        </w:tc>
      </w:tr>
      <w:tr w:rsidR="00E51DBB" w:rsidTr="00277C72">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136" w:firstLine="0"/>
            </w:pPr>
            <w:r>
              <w:rPr>
                <w:b/>
                <w:sz w:val="14"/>
              </w:rPr>
              <w:t>Příplatek za platbu z/a do jiné banky</w:t>
            </w:r>
          </w:p>
        </w:tc>
        <w:tc>
          <w:tcPr>
            <w:tcW w:w="1443" w:type="dxa"/>
            <w:tcBorders>
              <w:top w:val="single" w:sz="40" w:space="0" w:color="D3D2D2"/>
              <w:left w:val="nil"/>
              <w:bottom w:val="single" w:sz="40" w:space="0" w:color="D3D2D2"/>
              <w:right w:val="nil"/>
            </w:tcBorders>
            <w:shd w:val="clear" w:color="auto" w:fill="E4313D"/>
            <w:vAlign w:val="center"/>
          </w:tcPr>
          <w:p w:rsidR="00E51DBB" w:rsidRDefault="009C30C7">
            <w:pPr>
              <w:spacing w:after="0" w:line="259" w:lineRule="auto"/>
              <w:ind w:left="530" w:firstLine="0"/>
            </w:pPr>
            <w:r>
              <w:rPr>
                <w:b/>
                <w:color w:val="FFFEFD"/>
                <w:sz w:val="14"/>
              </w:rPr>
              <w:t>2,–</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E51DBB" w:rsidRDefault="009C30C7">
            <w:pPr>
              <w:spacing w:after="0" w:line="259" w:lineRule="auto"/>
              <w:ind w:left="313" w:firstLine="0"/>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69"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131"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51DBB" w:rsidRDefault="009C30C7">
            <w:pPr>
              <w:spacing w:after="0" w:line="259" w:lineRule="auto"/>
              <w:ind w:left="69" w:firstLine="0"/>
              <w:jc w:val="center"/>
            </w:pPr>
            <w:r>
              <w:rPr>
                <w:b/>
                <w:color w:val="FFFEFD"/>
                <w:sz w:val="14"/>
              </w:rPr>
              <w:t>2,–</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51DBB" w:rsidRDefault="009C30C7">
            <w:pPr>
              <w:spacing w:after="0" w:line="259" w:lineRule="auto"/>
              <w:ind w:left="69" w:firstLine="0"/>
              <w:jc w:val="center"/>
            </w:pPr>
            <w:r>
              <w:rPr>
                <w:b/>
                <w:color w:val="FFFEFD"/>
                <w:sz w:val="14"/>
              </w:rPr>
              <w:t>2,–</w:t>
            </w:r>
          </w:p>
        </w:tc>
      </w:tr>
    </w:tbl>
    <w:p w:rsidR="00E51DBB" w:rsidRDefault="009C30C7">
      <w:pPr>
        <w:pStyle w:val="Nadpis3"/>
        <w:spacing w:after="4507"/>
        <w:ind w:left="-5" w:right="-9386"/>
      </w:pPr>
      <w:r>
        <w:t>&gt;&gt;</w:t>
      </w:r>
    </w:p>
    <w:p w:rsidR="00E51DBB" w:rsidRDefault="009C30C7">
      <w:pPr>
        <w:numPr>
          <w:ilvl w:val="0"/>
          <w:numId w:val="7"/>
        </w:numPr>
        <w:ind w:right="768" w:hanging="113"/>
      </w:pPr>
      <w:r>
        <w:t>Použije se v případě papírového příkazu k úhradě v Kč z účtu vedeného v Kč na účet ve stejně měně v KB nebo na účet do jiné banky.</w:t>
      </w:r>
    </w:p>
    <w:p w:rsidR="00E51DBB" w:rsidRDefault="009C30C7">
      <w:pPr>
        <w:numPr>
          <w:ilvl w:val="0"/>
          <w:numId w:val="7"/>
        </w:numPr>
        <w:spacing w:after="440"/>
        <w:ind w:right="768" w:hanging="113"/>
      </w:pPr>
      <w:r>
        <w:t>Nepřipočítává se u odchozích plateb do jiné banky přes služby MojeBanka, MojeBanka Business, Profibanka, Přímý kanál, Mobilní banka a MojePlatba.</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 xml:space="preserve">Další položky </w:t>
            </w:r>
          </w:p>
        </w:tc>
      </w:tr>
    </w:tbl>
    <w:p w:rsidR="00E51DBB" w:rsidRDefault="009C30C7">
      <w:pPr>
        <w:pStyle w:val="Nadpis3"/>
        <w:spacing w:after="417"/>
        <w:ind w:left="-5" w:right="-9386"/>
      </w:pPr>
      <w:r>
        <w:t>&gt;&gt;</w:t>
      </w:r>
    </w:p>
    <w:tbl>
      <w:tblPr>
        <w:tblStyle w:val="TableGrid"/>
        <w:tblpPr w:vertAnchor="text" w:tblpX="462" w:tblpY="-100"/>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Bezhotovostní platební styk</w:t>
            </w:r>
          </w:p>
        </w:tc>
        <w:tc>
          <w:tcPr>
            <w:tcW w:w="3133"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144"/>
        </w:trPr>
        <w:tc>
          <w:tcPr>
            <w:tcW w:w="6714"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Připsání úroku, převod úroku z účtu na účet / vklad, odvod srážkové daně a zúčtování cen za služby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zdarma</w:t>
            </w:r>
          </w:p>
        </w:tc>
      </w:tr>
      <w:tr w:rsidR="00E51DBB" w:rsidTr="00277C72">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1" w:firstLine="0"/>
            </w:pPr>
            <w:r>
              <w:rPr>
                <w:b/>
                <w:sz w:val="14"/>
              </w:rPr>
              <w:t>Položka vzniklá použitím platební karty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zdarma</w:t>
            </w:r>
          </w:p>
        </w:tc>
      </w:tr>
      <w:tr w:rsidR="00E51DBB" w:rsidTr="00277C7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Položka vzniklá z provedení exekuce</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39,–</w:t>
            </w:r>
          </w:p>
        </w:tc>
      </w:tr>
      <w:tr w:rsidR="00E51DBB" w:rsidTr="00277C72">
        <w:trPr>
          <w:trHeight w:val="453"/>
        </w:trPr>
        <w:tc>
          <w:tcPr>
            <w:tcW w:w="6714"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firstLine="0"/>
            </w:pPr>
            <w:r>
              <w:rPr>
                <w:b/>
                <w:sz w:val="14"/>
              </w:rPr>
              <w:t xml:space="preserve">Trvalý příkaz k automatickému převodu položka vzniklá z automatického převodu splátek úvěru  </w:t>
            </w:r>
          </w:p>
          <w:p w:rsidR="00E51DBB" w:rsidRDefault="009C30C7">
            <w:pPr>
              <w:spacing w:after="0" w:line="259" w:lineRule="auto"/>
              <w:ind w:left="0" w:firstLine="0"/>
            </w:pPr>
            <w:r>
              <w:rPr>
                <w:b/>
                <w:sz w:val="14"/>
              </w:rPr>
              <w:t>(včetně příslušenství)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zdarma</w:t>
            </w:r>
          </w:p>
        </w:tc>
      </w:tr>
      <w:tr w:rsidR="00E51DBB" w:rsidTr="00277C72">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E51DBB" w:rsidRDefault="009C30C7">
            <w:pPr>
              <w:spacing w:after="0" w:line="259" w:lineRule="auto"/>
              <w:ind w:left="0" w:firstLine="0"/>
            </w:pPr>
            <w:r>
              <w:rPr>
                <w:b/>
                <w:sz w:val="14"/>
              </w:rPr>
              <w:t>Pro platby předané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E51DBB" w:rsidRDefault="00E51DBB">
            <w:pPr>
              <w:spacing w:after="160" w:line="259" w:lineRule="auto"/>
              <w:ind w:left="0" w:firstLine="0"/>
            </w:pPr>
          </w:p>
        </w:tc>
      </w:tr>
      <w:tr w:rsidR="00E51DBB" w:rsidTr="00277C72">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Textová zpráva pro příjemce uvedená v papírovém příkazu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zdarma</w:t>
            </w:r>
          </w:p>
        </w:tc>
      </w:tr>
    </w:tbl>
    <w:p w:rsidR="00E51DBB" w:rsidRDefault="009C30C7">
      <w:pPr>
        <w:pStyle w:val="Nadpis3"/>
        <w:spacing w:after="3322"/>
        <w:ind w:left="-5" w:right="-9386"/>
      </w:pPr>
      <w:r>
        <w:t>&gt;&gt;</w:t>
      </w:r>
    </w:p>
    <w:tbl>
      <w:tblPr>
        <w:tblStyle w:val="TableGrid"/>
        <w:tblpPr w:vertAnchor="text" w:tblpX="462" w:tblpY="-142"/>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451"/>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E51DBB" w:rsidRDefault="009C30C7">
            <w:pPr>
              <w:spacing w:after="0" w:line="259" w:lineRule="auto"/>
              <w:ind w:left="0" w:firstLine="0"/>
            </w:pPr>
            <w:r>
              <w:rPr>
                <w:b/>
                <w:sz w:val="14"/>
              </w:rPr>
              <w:t>Poštou zaslané oznámení o neprovedeném příkazu nebo o neprovedení platby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20,–</w:t>
            </w:r>
          </w:p>
        </w:tc>
      </w:tr>
      <w:tr w:rsidR="00E51DBB" w:rsidTr="00277C72">
        <w:trPr>
          <w:trHeight w:val="454"/>
        </w:trPr>
        <w:tc>
          <w:tcPr>
            <w:tcW w:w="6714" w:type="dxa"/>
            <w:tcBorders>
              <w:top w:val="single" w:sz="6" w:space="0" w:color="E4313D"/>
              <w:left w:val="single" w:sz="40" w:space="0" w:color="D3D2D2"/>
              <w:bottom w:val="single" w:sz="6" w:space="0" w:color="E4313D"/>
              <w:right w:val="nil"/>
            </w:tcBorders>
            <w:shd w:val="clear" w:color="auto" w:fill="D3D2D2"/>
          </w:tcPr>
          <w:p w:rsidR="00E51DBB" w:rsidRDefault="009C30C7">
            <w:pPr>
              <w:spacing w:after="0" w:line="259" w:lineRule="auto"/>
              <w:ind w:left="0" w:firstLine="0"/>
            </w:pPr>
            <w:r>
              <w:rPr>
                <w:b/>
                <w:sz w:val="14"/>
              </w:rPr>
              <w:t>Odeslání dávky příkazů prostřednictvím služeb MojeBanka Business, Profibanka, Přímý kanál  (formáty: KM, BEST, EDI BEST)</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zdarma</w:t>
            </w:r>
          </w:p>
        </w:tc>
      </w:tr>
    </w:tbl>
    <w:p w:rsidR="00E51DBB" w:rsidRDefault="009C30C7">
      <w:pPr>
        <w:pStyle w:val="Nadpis3"/>
        <w:ind w:left="-5" w:right="-9386"/>
      </w:pPr>
      <w:r>
        <w:t>&gt;&gt;</w:t>
      </w:r>
    </w:p>
    <w:p w:rsidR="00E51DBB" w:rsidRDefault="009C30C7">
      <w:pPr>
        <w:shd w:val="clear" w:color="auto" w:fill="999A9A"/>
        <w:spacing w:after="496"/>
        <w:ind w:left="618"/>
      </w:pPr>
      <w:r>
        <w:rPr>
          <w:b/>
          <w:color w:val="FFFEFD"/>
          <w:sz w:val="20"/>
        </w:rPr>
        <w:t>Úhrady v tuzemsku, ze a do zahraničí</w:t>
      </w:r>
    </w:p>
    <w:tbl>
      <w:tblPr>
        <w:tblStyle w:val="TableGrid"/>
        <w:tblpPr w:vertAnchor="text" w:tblpX="462" w:tblpY="-128"/>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E4313D"/>
          </w:tcPr>
          <w:p w:rsidR="00E51DBB" w:rsidRDefault="009C30C7">
            <w:pPr>
              <w:spacing w:after="0" w:line="259" w:lineRule="auto"/>
              <w:ind w:left="13" w:firstLine="0"/>
            </w:pPr>
            <w:r>
              <w:rPr>
                <w:b/>
                <w:color w:val="FFFEFD"/>
                <w:sz w:val="18"/>
              </w:rPr>
              <w:t>Úhrady v tuzemsku</w:t>
            </w:r>
          </w:p>
        </w:tc>
        <w:tc>
          <w:tcPr>
            <w:tcW w:w="3133"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144"/>
        </w:trPr>
        <w:tc>
          <w:tcPr>
            <w:tcW w:w="6714"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7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Neodvolatelná platba v Kč z účtu v Kč (s potvrzením)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50,–</w:t>
            </w:r>
          </w:p>
        </w:tc>
      </w:tr>
      <w:tr w:rsidR="00E51DBB" w:rsidTr="00277C72">
        <w:trPr>
          <w:trHeight w:val="470"/>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E51DBB" w:rsidRDefault="009C30C7">
            <w:pPr>
              <w:spacing w:after="0" w:line="259" w:lineRule="auto"/>
              <w:ind w:left="0" w:firstLine="0"/>
            </w:pPr>
            <w:r>
              <w:rPr>
                <w:b/>
                <w:sz w:val="14"/>
              </w:rPr>
              <w:t>Expresní platba v Kč z účtu v Kč do jiné banky v tuzemsku předaná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E51DBB" w:rsidRDefault="00E51DBB">
            <w:pPr>
              <w:spacing w:after="160" w:line="259" w:lineRule="auto"/>
              <w:ind w:left="0" w:firstLine="0"/>
            </w:pPr>
          </w:p>
        </w:tc>
      </w:tr>
      <w:tr w:rsidR="00E51DBB" w:rsidTr="00277C7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Super expres (předávaný v den splatnosti do 12.30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90,–</w:t>
            </w:r>
          </w:p>
        </w:tc>
      </w:tr>
      <w:tr w:rsidR="00E51DBB" w:rsidTr="00277C72">
        <w:trPr>
          <w:trHeight w:val="469"/>
        </w:trPr>
        <w:tc>
          <w:tcPr>
            <w:tcW w:w="6714" w:type="dxa"/>
            <w:tcBorders>
              <w:top w:val="single" w:sz="6" w:space="0" w:color="E4313D"/>
              <w:left w:val="single" w:sz="40" w:space="0" w:color="D3D2D2"/>
              <w:bottom w:val="single" w:sz="40" w:space="0" w:color="D3D2D2"/>
              <w:right w:val="nil"/>
            </w:tcBorders>
            <w:shd w:val="clear" w:color="auto" w:fill="D3D2D2"/>
          </w:tcPr>
          <w:p w:rsidR="00E51DBB" w:rsidRDefault="009C30C7">
            <w:pPr>
              <w:spacing w:after="0" w:line="259" w:lineRule="auto"/>
              <w:ind w:left="0" w:right="181" w:firstLine="0"/>
            </w:pPr>
            <w:r>
              <w:rPr>
                <w:b/>
                <w:sz w:val="14"/>
              </w:rPr>
              <w:t>Expresní platba v Kč z účtu v Kč do jiné banky v tuzemsku předaná prostřednictvím služeb  přímého bankovnictví</w:t>
            </w:r>
          </w:p>
        </w:tc>
        <w:tc>
          <w:tcPr>
            <w:tcW w:w="3133" w:type="dxa"/>
            <w:tcBorders>
              <w:top w:val="single" w:sz="40" w:space="0" w:color="D3D2D2"/>
              <w:left w:val="nil"/>
              <w:bottom w:val="single" w:sz="40" w:space="0" w:color="D3D2D2"/>
              <w:right w:val="single" w:sz="40" w:space="0" w:color="D3D2D2"/>
            </w:tcBorders>
            <w:shd w:val="clear" w:color="auto" w:fill="D3D2D2"/>
          </w:tcPr>
          <w:p w:rsidR="00E51DBB" w:rsidRDefault="00E51DBB">
            <w:pPr>
              <w:spacing w:after="160" w:line="259" w:lineRule="auto"/>
              <w:ind w:left="0" w:firstLine="0"/>
            </w:pPr>
          </w:p>
        </w:tc>
      </w:tr>
      <w:tr w:rsidR="00E51DBB" w:rsidTr="00277C7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Expres (předávaný v den splatnosti do 14.00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90,–</w:t>
            </w:r>
          </w:p>
        </w:tc>
      </w:tr>
    </w:tbl>
    <w:p w:rsidR="00E51DBB" w:rsidRDefault="009C30C7">
      <w:pPr>
        <w:pStyle w:val="Nadpis3"/>
        <w:spacing w:after="2801"/>
        <w:ind w:left="-5" w:right="-9386"/>
      </w:pPr>
      <w:r>
        <w:t>&gt;&gt;</w:t>
      </w:r>
    </w:p>
    <w:tbl>
      <w:tblPr>
        <w:tblStyle w:val="TableGrid"/>
        <w:tblpPr w:vertAnchor="text" w:tblpX="462" w:tblpY="-102"/>
        <w:tblOverlap w:val="never"/>
        <w:tblW w:w="9846" w:type="dxa"/>
        <w:tblInd w:w="0" w:type="dxa"/>
        <w:tblLayout w:type="fixed"/>
        <w:tblCellMar>
          <w:top w:w="0" w:type="dxa"/>
          <w:left w:w="149" w:type="dxa"/>
          <w:bottom w:w="0" w:type="dxa"/>
          <w:right w:w="93" w:type="dxa"/>
        </w:tblCellMar>
        <w:tblLook w:val="04A0" w:firstRow="1" w:lastRow="0" w:firstColumn="1" w:lastColumn="0" w:noHBand="0" w:noVBand="1"/>
      </w:tblPr>
      <w:tblGrid>
        <w:gridCol w:w="6713"/>
        <w:gridCol w:w="3133"/>
      </w:tblGrid>
      <w:tr w:rsidR="00E51DBB" w:rsidTr="00277C72">
        <w:trPr>
          <w:trHeight w:val="530"/>
        </w:trPr>
        <w:tc>
          <w:tcPr>
            <w:tcW w:w="6714" w:type="dxa"/>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Úhrady ze zahraničí</w:t>
            </w:r>
          </w:p>
        </w:tc>
        <w:tc>
          <w:tcPr>
            <w:tcW w:w="3133"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144"/>
        </w:trPr>
        <w:tc>
          <w:tcPr>
            <w:tcW w:w="6714"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69" w:firstLine="0"/>
              <w:jc w:val="center"/>
            </w:pPr>
            <w:r>
              <w:rPr>
                <w:b/>
                <w:color w:val="FFFEFD"/>
                <w:sz w:val="14"/>
              </w:rPr>
              <w:t>145,–</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69" w:firstLine="0"/>
              <w:jc w:val="center"/>
            </w:pPr>
            <w:r>
              <w:rPr>
                <w:b/>
                <w:color w:val="FFFEFD"/>
                <w:sz w:val="14"/>
              </w:rPr>
              <w:t>095,–</w:t>
            </w:r>
          </w:p>
        </w:tc>
      </w:tr>
      <w:tr w:rsidR="00E51DBB" w:rsidTr="00277C7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0" w:firstLine="1"/>
            </w:pPr>
            <w:r>
              <w:rPr>
                <w:b/>
                <w:sz w:val="14"/>
              </w:rPr>
              <w:t>Úhrada ze zahraničí v Kč a v cizí měně a úhrada z tuzemska v cizí měně připisovaná na účet klienta  KB-výlohy „OUR“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69" w:firstLine="0"/>
              <w:jc w:val="center"/>
            </w:pPr>
            <w:r>
              <w:rPr>
                <w:b/>
                <w:color w:val="FFFEFD"/>
                <w:sz w:val="14"/>
              </w:rPr>
              <w:t>zdarma</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1" w:firstLine="0"/>
            </w:pPr>
            <w:r>
              <w:rPr>
                <w:b/>
                <w:sz w:val="14"/>
              </w:rPr>
              <w:t>Úhrada ze zahraničí v Kč a v cizí měně a úhrada z tuzemska v cizí měně připisovaná na účet klienta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E51DBB" w:rsidRDefault="009C30C7">
            <w:pPr>
              <w:spacing w:after="0" w:line="259" w:lineRule="auto"/>
              <w:ind w:left="728" w:right="730" w:firstLine="0"/>
              <w:jc w:val="center"/>
            </w:pPr>
            <w:r>
              <w:rPr>
                <w:b/>
                <w:color w:val="FFFEFD"/>
                <w:sz w:val="14"/>
              </w:rPr>
              <w:t>0,9 %, min. 225,–  max. 1 095,–</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Platba od klientů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69" w:firstLine="0"/>
              <w:jc w:val="center"/>
            </w:pPr>
            <w:r>
              <w:rPr>
                <w:b/>
                <w:color w:val="FFFEFD"/>
                <w:sz w:val="14"/>
              </w:rPr>
              <w:t>7,–</w:t>
            </w:r>
          </w:p>
        </w:tc>
      </w:tr>
      <w:tr w:rsidR="00E51DBB" w:rsidTr="00277C72">
        <w:trPr>
          <w:trHeight w:val="762"/>
        </w:trPr>
        <w:tc>
          <w:tcPr>
            <w:tcW w:w="6714" w:type="dxa"/>
            <w:tcBorders>
              <w:top w:val="single" w:sz="6" w:space="0" w:color="E4313D"/>
              <w:left w:val="single" w:sz="40" w:space="0" w:color="D3D2D2"/>
              <w:bottom w:val="single" w:sz="40" w:space="0" w:color="D3D2D2"/>
              <w:right w:val="nil"/>
            </w:tcBorders>
            <w:shd w:val="clear" w:color="auto" w:fill="D3D2D2"/>
          </w:tcPr>
          <w:p w:rsidR="00E51DBB" w:rsidRDefault="009C30C7">
            <w:pPr>
              <w:spacing w:after="0" w:line="259" w:lineRule="auto"/>
              <w:ind w:left="0" w:firstLine="0"/>
            </w:pPr>
            <w:r>
              <w:rPr>
                <w:b/>
                <w:sz w:val="14"/>
              </w:rPr>
              <w:t>Následující položky jsou přičítány k cenám za SEPA platbu, platbu od klientů KBSK, úhradu ze zahraničí v Kč a v cizí měně a úhradu z tuzemska v cizí měně připisovanou na účet klienta KB - výlohy „OUR“, standardní úhradu ze zahraničí v Kč a v cizí měně a úh</w:t>
            </w:r>
            <w:r>
              <w:rPr>
                <w:b/>
                <w:sz w:val="14"/>
              </w:rPr>
              <w:t>radu z tuzemska  v cizí měně připisovanou na účet klienta KB</w:t>
            </w:r>
          </w:p>
        </w:tc>
        <w:tc>
          <w:tcPr>
            <w:tcW w:w="3133" w:type="dxa"/>
            <w:tcBorders>
              <w:top w:val="single" w:sz="40" w:space="0" w:color="D3D2D2"/>
              <w:left w:val="nil"/>
              <w:bottom w:val="single" w:sz="40" w:space="0" w:color="D3D2D2"/>
              <w:right w:val="single" w:sz="40" w:space="0" w:color="D3D2D2"/>
            </w:tcBorders>
            <w:shd w:val="clear" w:color="auto" w:fill="D3D2D2"/>
          </w:tcPr>
          <w:p w:rsidR="00E51DBB" w:rsidRDefault="00E51DBB">
            <w:pPr>
              <w:spacing w:after="160" w:line="259" w:lineRule="auto"/>
              <w:ind w:left="0" w:firstLine="0"/>
            </w:pPr>
          </w:p>
        </w:tc>
      </w:tr>
      <w:tr w:rsidR="00E51DBB" w:rsidTr="00277C7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Příchozí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69" w:firstLine="0"/>
              <w:jc w:val="center"/>
            </w:pPr>
            <w:r>
              <w:rPr>
                <w:b/>
                <w:color w:val="FFFEFD"/>
                <w:sz w:val="14"/>
              </w:rPr>
              <w:t>5,–</w:t>
            </w:r>
          </w:p>
        </w:tc>
      </w:tr>
      <w:tr w:rsidR="00E51DBB" w:rsidTr="00277C7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Vyplacení v hotovosti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69" w:firstLine="0"/>
              <w:jc w:val="center"/>
            </w:pPr>
            <w:r>
              <w:rPr>
                <w:b/>
                <w:color w:val="FFFEFD"/>
                <w:sz w:val="14"/>
              </w:rPr>
              <w:t xml:space="preserve">500,– </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Výplata prostřednictvím vystavení bankovního šeku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69" w:firstLine="0"/>
              <w:jc w:val="center"/>
            </w:pPr>
            <w:r>
              <w:rPr>
                <w:b/>
                <w:color w:val="FFFEFD"/>
                <w:sz w:val="14"/>
              </w:rPr>
              <w:t>200,–</w:t>
            </w:r>
          </w:p>
        </w:tc>
      </w:tr>
    </w:tbl>
    <w:p w:rsidR="00E51DBB" w:rsidRDefault="009C30C7">
      <w:pPr>
        <w:pStyle w:val="Nadpis3"/>
        <w:spacing w:after="4765"/>
        <w:ind w:left="-5" w:right="-9386"/>
      </w:pPr>
      <w:r>
        <w:t>&gt;&gt;</w:t>
      </w:r>
    </w:p>
    <w:p w:rsidR="00E51DBB" w:rsidRDefault="009C30C7">
      <w:pPr>
        <w:spacing w:after="415"/>
        <w:ind w:left="10" w:right="4135"/>
        <w:jc w:val="right"/>
      </w:pPr>
      <w:r>
        <w:t>Nezpoplatňujeme úhrady ze zahraničí, pokud je příchozí částka nižší než příslušný poplatek.</w:t>
      </w:r>
    </w:p>
    <w:tbl>
      <w:tblPr>
        <w:tblStyle w:val="TableGrid"/>
        <w:tblpPr w:vertAnchor="text" w:tblpX="462" w:tblpY="-142"/>
        <w:tblOverlap w:val="never"/>
        <w:tblW w:w="9846" w:type="dxa"/>
        <w:tblInd w:w="0" w:type="dxa"/>
        <w:tblLayout w:type="fixed"/>
        <w:tblCellMar>
          <w:top w:w="0" w:type="dxa"/>
          <w:left w:w="149" w:type="dxa"/>
          <w:bottom w:w="0" w:type="dxa"/>
          <w:right w:w="109"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Úhrady do zahraničí</w:t>
            </w:r>
          </w:p>
        </w:tc>
        <w:tc>
          <w:tcPr>
            <w:tcW w:w="3133"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53" w:firstLine="0"/>
              <w:jc w:val="center"/>
            </w:pPr>
            <w:r>
              <w:rPr>
                <w:b/>
                <w:color w:val="FFFEFD"/>
                <w:sz w:val="14"/>
              </w:rPr>
              <w:t>195,–</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53" w:firstLine="0"/>
              <w:jc w:val="center"/>
            </w:pPr>
            <w:r>
              <w:rPr>
                <w:b/>
                <w:color w:val="FFFEFD"/>
                <w:sz w:val="14"/>
              </w:rPr>
              <w:t>500,–</w:t>
            </w:r>
          </w:p>
        </w:tc>
      </w:tr>
      <w:tr w:rsidR="00E51DBB" w:rsidTr="00277C7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Úhrada do zahraničí v Kč a v cizí měně a úhrada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E51DBB" w:rsidRDefault="009C30C7">
            <w:pPr>
              <w:spacing w:after="0" w:line="259" w:lineRule="auto"/>
              <w:ind w:left="755" w:right="775" w:firstLine="0"/>
              <w:jc w:val="center"/>
            </w:pPr>
            <w:r>
              <w:rPr>
                <w:b/>
                <w:color w:val="FFFEFD"/>
                <w:sz w:val="14"/>
              </w:rPr>
              <w:t>0,9 % min. 250,– max. 1 500,–</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Platba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53" w:firstLine="0"/>
              <w:jc w:val="center"/>
            </w:pPr>
            <w:r>
              <w:rPr>
                <w:b/>
                <w:color w:val="FFFEFD"/>
                <w:sz w:val="14"/>
              </w:rPr>
              <w:t>10,–</w:t>
            </w:r>
          </w:p>
        </w:tc>
      </w:tr>
      <w:tr w:rsidR="00E51DBB" w:rsidTr="00277C72">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E51DBB" w:rsidRDefault="009C30C7">
            <w:pPr>
              <w:spacing w:after="0" w:line="259" w:lineRule="auto"/>
              <w:ind w:left="0" w:firstLine="0"/>
            </w:pPr>
            <w:r>
              <w:rPr>
                <w:b/>
                <w:sz w:val="14"/>
              </w:rPr>
              <w:t>Následující položky jsou přičítány k cenám za jednotlivé typy zahraničních plateb</w:t>
            </w:r>
          </w:p>
        </w:tc>
        <w:tc>
          <w:tcPr>
            <w:tcW w:w="3133" w:type="dxa"/>
            <w:tcBorders>
              <w:top w:val="single" w:sz="40" w:space="0" w:color="D3D2D2"/>
              <w:left w:val="nil"/>
              <w:bottom w:val="single" w:sz="40" w:space="0" w:color="D3D2D2"/>
              <w:right w:val="single" w:sz="40" w:space="0" w:color="D3D2D2"/>
            </w:tcBorders>
            <w:shd w:val="clear" w:color="auto" w:fill="D3D2D2"/>
          </w:tcPr>
          <w:p w:rsidR="00E51DBB" w:rsidRDefault="00E51DBB">
            <w:pPr>
              <w:spacing w:after="160" w:line="259" w:lineRule="auto"/>
              <w:ind w:left="0" w:firstLine="0"/>
            </w:pPr>
          </w:p>
        </w:tc>
      </w:tr>
      <w:tr w:rsidR="00E51DBB" w:rsidTr="00277C7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right="60" w:firstLine="0"/>
              <w:jc w:val="center"/>
            </w:pPr>
            <w:r>
              <w:rPr>
                <w:b/>
                <w:sz w:val="14"/>
              </w:rPr>
              <w:t>Platba zadaná na papírovém příkazu pro všechny výše uvedené platby (včetně plateb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53" w:firstLine="0"/>
              <w:jc w:val="center"/>
            </w:pPr>
            <w:r>
              <w:rPr>
                <w:b/>
                <w:color w:val="FFFEFD"/>
                <w:sz w:val="14"/>
              </w:rPr>
              <w:t>300,–</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0" w:right="156" w:firstLine="0"/>
            </w:pPr>
            <w:r>
              <w:rPr>
                <w:b/>
                <w:sz w:val="14"/>
              </w:rPr>
              <w:t>Expresní zpracování platby zadané na papírovém příkazu pro úhradu do zahraničí v Kč a v cizí měně a úhradu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53" w:firstLine="0"/>
              <w:jc w:val="center"/>
            </w:pPr>
            <w:r>
              <w:rPr>
                <w:b/>
                <w:color w:val="FFFEFD"/>
                <w:sz w:val="14"/>
              </w:rPr>
              <w:t>600,–</w:t>
            </w:r>
          </w:p>
        </w:tc>
      </w:tr>
      <w:tr w:rsidR="00E51DBB" w:rsidTr="00277C72">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51DBB" w:rsidRDefault="009C30C7">
            <w:pPr>
              <w:spacing w:after="0" w:line="225" w:lineRule="auto"/>
              <w:ind w:left="0" w:firstLine="0"/>
            </w:pPr>
            <w:r>
              <w:rPr>
                <w:b/>
                <w:sz w:val="14"/>
              </w:rPr>
              <w:t xml:space="preserve">Urgentní zpracování platby zadané na papírovém příkazu pro úhradu do zahraničí v Kč a v cizí měně, úhradu do tuzemska (mimo KB) v cizí měně, SEPA platby do 50 000 EUR včetně a SEPA platba nad </w:t>
            </w:r>
          </w:p>
          <w:p w:rsidR="00E51DBB" w:rsidRDefault="009C30C7">
            <w:pPr>
              <w:spacing w:after="0" w:line="259" w:lineRule="auto"/>
              <w:ind w:left="0" w:firstLine="0"/>
            </w:pPr>
            <w:r>
              <w:rPr>
                <w:b/>
                <w:sz w:val="14"/>
              </w:rPr>
              <w:t>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53" w:firstLine="0"/>
              <w:jc w:val="center"/>
            </w:pPr>
            <w:r>
              <w:rPr>
                <w:b/>
                <w:color w:val="FFFEFD"/>
                <w:sz w:val="14"/>
              </w:rPr>
              <w:t>000,–</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Expresní zpracování platby předané prostřednictvím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53" w:firstLine="0"/>
              <w:jc w:val="center"/>
            </w:pPr>
            <w:r>
              <w:rPr>
                <w:b/>
                <w:color w:val="FFFEFD"/>
                <w:sz w:val="14"/>
              </w:rPr>
              <w:t>zdarma</w:t>
            </w:r>
          </w:p>
        </w:tc>
      </w:tr>
      <w:tr w:rsidR="00E51DBB" w:rsidTr="00277C72">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0" w:right="197" w:firstLine="0"/>
            </w:pPr>
            <w:r>
              <w:rPr>
                <w:b/>
                <w:sz w:val="14"/>
              </w:rPr>
              <w:t>Urgentní zpracování platby předané prostřednictvím služby přímého bankovnictví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53" w:firstLine="0"/>
              <w:jc w:val="center"/>
            </w:pPr>
            <w:r>
              <w:rPr>
                <w:b/>
                <w:color w:val="FFFEFD"/>
                <w:sz w:val="14"/>
              </w:rPr>
              <w:t>600,–</w:t>
            </w:r>
          </w:p>
        </w:tc>
      </w:tr>
      <w:tr w:rsidR="00E51DBB" w:rsidTr="00277C7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0" w:firstLine="0"/>
            </w:pPr>
            <w:r>
              <w:rPr>
                <w:b/>
                <w:sz w:val="14"/>
              </w:rPr>
              <w:t>Poplatek pro krytí veškerých nákladů na realizaci úhrady klientem (platba „OUR") pro úhradu do zahraničí v Kč a v cizí měně a úhradu do tuzemska (mimo KB) v cizí měně a pro platbu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53" w:firstLine="0"/>
              <w:jc w:val="center"/>
            </w:pPr>
            <w:r>
              <w:rPr>
                <w:b/>
                <w:color w:val="FFFEFD"/>
                <w:sz w:val="14"/>
              </w:rPr>
              <w:t>800,–</w:t>
            </w:r>
          </w:p>
        </w:tc>
      </w:tr>
    </w:tbl>
    <w:p w:rsidR="00E51DBB" w:rsidRDefault="009C30C7">
      <w:pPr>
        <w:pStyle w:val="Nadpis3"/>
        <w:ind w:left="-5" w:right="-9386"/>
      </w:pPr>
      <w:r>
        <w:t>&gt;&gt;</w:t>
      </w:r>
    </w:p>
    <w:p w:rsidR="00E51DBB" w:rsidRDefault="00E51DBB">
      <w:pPr>
        <w:sectPr w:rsidR="00E51DBB">
          <w:headerReference w:type="even" r:id="rId39"/>
          <w:headerReference w:type="default" r:id="rId40"/>
          <w:footerReference w:type="even" r:id="rId41"/>
          <w:footerReference w:type="default" r:id="rId42"/>
          <w:headerReference w:type="first" r:id="rId43"/>
          <w:footerReference w:type="first" r:id="rId44"/>
          <w:pgSz w:w="11282" w:h="16838"/>
          <w:pgMar w:top="680" w:right="1370" w:bottom="896" w:left="256" w:header="708" w:footer="241" w:gutter="0"/>
          <w:cols w:space="708"/>
          <w:formProt w:val="0"/>
          <w:titlePg/>
        </w:sectPr>
      </w:pPr>
    </w:p>
    <w:tbl>
      <w:tblPr>
        <w:tblStyle w:val="TableGrid"/>
        <w:tblW w:w="9846" w:type="dxa"/>
        <w:tblInd w:w="462" w:type="dxa"/>
        <w:tblLayout w:type="fixed"/>
        <w:tblCellMar>
          <w:top w:w="6"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Trvalé příkazy k úhradě do zahraničí</w:t>
            </w:r>
          </w:p>
        </w:tc>
        <w:tc>
          <w:tcPr>
            <w:tcW w:w="3133"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449"/>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Zřízení /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300,–</w:t>
            </w:r>
          </w:p>
        </w:tc>
      </w:tr>
      <w:tr w:rsidR="00E51DBB" w:rsidTr="00277C72">
        <w:trPr>
          <w:trHeight w:val="470"/>
        </w:trPr>
        <w:tc>
          <w:tcPr>
            <w:tcW w:w="6714" w:type="dxa"/>
            <w:tcBorders>
              <w:top w:val="single" w:sz="6" w:space="0" w:color="E4313D"/>
              <w:left w:val="single" w:sz="40" w:space="0" w:color="D3D2D2"/>
              <w:bottom w:val="single" w:sz="40" w:space="0" w:color="D3D2D2"/>
              <w:right w:val="single" w:sz="8" w:space="0" w:color="D3D2D2"/>
            </w:tcBorders>
            <w:shd w:val="clear" w:color="auto" w:fill="D3D2D2"/>
            <w:vAlign w:val="center"/>
          </w:tcPr>
          <w:p w:rsidR="00E51DBB" w:rsidRDefault="009C30C7">
            <w:pPr>
              <w:spacing w:after="0" w:line="259" w:lineRule="auto"/>
              <w:ind w:left="0" w:firstLine="0"/>
            </w:pPr>
            <w:r>
              <w:rPr>
                <w:b/>
                <w:sz w:val="14"/>
              </w:rPr>
              <w:t>Zrušení trvalého příkazu do zahraničí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zdarma</w:t>
            </w:r>
          </w:p>
        </w:tc>
      </w:tr>
      <w:tr w:rsidR="00E51DBB" w:rsidTr="00277C72">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E51DBB" w:rsidRDefault="009C30C7">
            <w:pPr>
              <w:spacing w:after="0" w:line="259" w:lineRule="auto"/>
              <w:ind w:left="0" w:firstLine="0"/>
            </w:pPr>
            <w:r>
              <w:t>Poplatky za platbu vzniklou na základě trvalého příkazu do zahraničí se řídí typem zahraniční platby a způsobem jejího zpracování.</w:t>
            </w:r>
          </w:p>
        </w:tc>
        <w:tc>
          <w:tcPr>
            <w:tcW w:w="3133" w:type="dxa"/>
            <w:tcBorders>
              <w:top w:val="single" w:sz="40" w:space="0" w:color="D3D2D2"/>
              <w:left w:val="nil"/>
              <w:bottom w:val="single" w:sz="40" w:space="0" w:color="D3D2D2"/>
              <w:right w:val="single" w:sz="40" w:space="0" w:color="D3D2D2"/>
            </w:tcBorders>
            <w:shd w:val="clear" w:color="auto" w:fill="D3D2D2"/>
          </w:tcPr>
          <w:p w:rsidR="00E51DBB" w:rsidRDefault="00E51DBB">
            <w:pPr>
              <w:spacing w:after="160" w:line="259" w:lineRule="auto"/>
              <w:ind w:left="0" w:firstLine="0"/>
            </w:pP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Poštou zaslané oznámení o neprovedení úhrady z trvalého příkazu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20,–</w:t>
            </w:r>
          </w:p>
        </w:tc>
      </w:tr>
    </w:tbl>
    <w:tbl>
      <w:tblPr>
        <w:tblStyle w:val="TableGrid"/>
        <w:tblpPr w:vertAnchor="text" w:tblpX="462" w:tblpY="-142"/>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SEPA inkaso</w:t>
            </w:r>
          </w:p>
        </w:tc>
        <w:tc>
          <w:tcPr>
            <w:tcW w:w="3133"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466"/>
        </w:trPr>
        <w:tc>
          <w:tcPr>
            <w:tcW w:w="6714" w:type="dxa"/>
            <w:tcBorders>
              <w:top w:val="single" w:sz="40" w:space="0" w:color="D3D2D2"/>
              <w:left w:val="single" w:sz="40" w:space="0" w:color="D3D2D2"/>
              <w:bottom w:val="single" w:sz="40" w:space="0" w:color="D3D2D2"/>
              <w:right w:val="nil"/>
            </w:tcBorders>
            <w:shd w:val="clear" w:color="auto" w:fill="ACACAC"/>
            <w:vAlign w:val="center"/>
          </w:tcPr>
          <w:p w:rsidR="00E51DBB" w:rsidRDefault="009C30C7">
            <w:pPr>
              <w:spacing w:after="0" w:line="259" w:lineRule="auto"/>
              <w:ind w:left="0" w:firstLine="0"/>
            </w:pPr>
            <w:r>
              <w:rPr>
                <w:b/>
                <w:sz w:val="14"/>
              </w:rPr>
              <w:t>Strana příjemce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E51DBB" w:rsidRDefault="00E51DBB">
            <w:pPr>
              <w:spacing w:after="160" w:line="259" w:lineRule="auto"/>
              <w:ind w:left="0" w:firstLine="0"/>
            </w:pPr>
          </w:p>
        </w:tc>
      </w:tr>
      <w:tr w:rsidR="00E51DBB" w:rsidTr="00277C7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Příchozí platba na základě SEPA inkasa realizovaná v rámci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5,–</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Příchozí platba na základě SEPA inkasa vyslaného do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7,–</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Příchozí platba na základě SEPA inkasa vyslaného do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145,–</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Vyslání příkazu k SEPA inkasu do jiné banky (zúčtování v následujícím měsíci po jeho vyslání)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50,–</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Žádost o zrušení vyslaného příkazu k SEPA inkasu příjemcem (Request for cancellation)</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50,–</w:t>
            </w:r>
          </w:p>
        </w:tc>
      </w:tr>
      <w:tr w:rsidR="00E51DBB" w:rsidTr="00277C72">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E51DBB" w:rsidRDefault="009C30C7">
            <w:pPr>
              <w:spacing w:after="0" w:line="259" w:lineRule="auto"/>
              <w:ind w:left="0" w:firstLine="0"/>
            </w:pPr>
            <w:r>
              <w:rPr>
                <w:b/>
                <w:sz w:val="14"/>
              </w:rPr>
              <w:t>Strana plátce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E51DBB" w:rsidRDefault="00E51DBB">
            <w:pPr>
              <w:spacing w:after="160" w:line="259" w:lineRule="auto"/>
              <w:ind w:left="0" w:firstLine="0"/>
            </w:pPr>
          </w:p>
        </w:tc>
      </w:tr>
      <w:tr w:rsidR="00E51DBB" w:rsidTr="00277C7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 xml:space="preserve">Odchozí platba na základě SEPA inkasa realizovaná v rámci KB </w:t>
            </w:r>
            <w:r>
              <w:rPr>
                <w:b/>
                <w:sz w:val="12"/>
                <w:vertAlign w:val="superscript"/>
              </w:rPr>
              <w:footnoteReference w:id="12"/>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6,–</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 xml:space="preserve">Odchozí platba na základě SEPA inkasa vyslaného z KBSK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10,–</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 xml:space="preserve">Odchozí platba na základě SEPA inkasa vyslaného z jiné banky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195,–</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Žádost o odmítnutí SEPA inkasa plátcem (Refusal)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50,–</w:t>
            </w:r>
          </w:p>
        </w:tc>
      </w:tr>
      <w:tr w:rsidR="00E51DBB" w:rsidTr="00277C7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Žádost o vrácení SEPA inkasa plátcem (Refund)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50,–</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51DBB" w:rsidRDefault="009C30C7">
            <w:pPr>
              <w:spacing w:after="0" w:line="259" w:lineRule="auto"/>
              <w:ind w:left="0" w:firstLine="0"/>
            </w:pPr>
            <w:r>
              <w:rPr>
                <w:b/>
                <w:sz w:val="14"/>
              </w:rPr>
              <w:t>Souhlas se SEPA inkasem - zadání, změna, zrušení prostřednictvím služby přímého bankovnictví  MojeBanka / MojeBanka Business /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zdarma</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Souhlas se SEPA inkasem - zadání,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69,–</w:t>
            </w:r>
          </w:p>
        </w:tc>
      </w:tr>
      <w:tr w:rsidR="00E51DBB" w:rsidTr="00277C7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Souhlas se SEPA inkasem - zrušení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zdarma</w:t>
            </w:r>
          </w:p>
        </w:tc>
      </w:tr>
    </w:tbl>
    <w:p w:rsidR="00E51DBB" w:rsidRDefault="009C30C7">
      <w:pPr>
        <w:pStyle w:val="Nadpis3"/>
        <w:spacing w:after="7214"/>
        <w:ind w:left="-5" w:right="-9386"/>
      </w:pPr>
      <w:r>
        <w:t>&gt;&gt;</w:t>
      </w:r>
    </w:p>
    <w:tbl>
      <w:tblPr>
        <w:tblStyle w:val="TableGrid"/>
        <w:tblW w:w="9846" w:type="dxa"/>
        <w:tblInd w:w="462"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E4313D"/>
          </w:tcPr>
          <w:p w:rsidR="00E51DBB" w:rsidRDefault="009C30C7">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rsidTr="00277C72">
        <w:trPr>
          <w:trHeight w:val="45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Změna instrukcí, storno pro úhrady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400,–</w:t>
            </w:r>
          </w:p>
        </w:tc>
      </w:tr>
      <w:tr w:rsidR="00E51DBB" w:rsidTr="00277C72">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Potvrzení nebo swiftová zpráva k zahraniční platbě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7" w:firstLine="0"/>
              <w:jc w:val="center"/>
            </w:pPr>
            <w:r>
              <w:rPr>
                <w:b/>
                <w:color w:val="FFFEFD"/>
                <w:sz w:val="14"/>
              </w:rPr>
              <w:t>200,–</w:t>
            </w:r>
          </w:p>
        </w:tc>
      </w:tr>
      <w:tr w:rsidR="00E51DBB" w:rsidTr="00277C72">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Úhrady zpracované na základě swiftové zprávy MT 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individuálně</w:t>
            </w:r>
          </w:p>
        </w:tc>
      </w:tr>
      <w:tr w:rsidR="00E51DBB" w:rsidTr="00277C72">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51DBB" w:rsidRDefault="009C30C7">
            <w:pPr>
              <w:spacing w:after="0" w:line="259" w:lineRule="auto"/>
              <w:ind w:left="0" w:firstLine="0"/>
            </w:pPr>
            <w:r>
              <w:rPr>
                <w:b/>
                <w:sz w:val="14"/>
              </w:rPr>
              <w:t>Registrace CID (roční poplatek)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51DBB" w:rsidRDefault="009C30C7">
            <w:pPr>
              <w:spacing w:after="0" w:line="259" w:lineRule="auto"/>
              <w:ind w:left="0" w:right="46" w:firstLine="0"/>
              <w:jc w:val="center"/>
            </w:pPr>
            <w:r>
              <w:rPr>
                <w:b/>
                <w:color w:val="FFFEFD"/>
                <w:sz w:val="14"/>
              </w:rPr>
              <w:t>individuálně</w:t>
            </w:r>
          </w:p>
        </w:tc>
      </w:tr>
    </w:tbl>
    <w:p w:rsidR="00E51DBB" w:rsidRDefault="009C30C7">
      <w:pPr>
        <w:shd w:val="clear" w:color="auto" w:fill="999A9A"/>
        <w:spacing w:after="301"/>
        <w:ind w:left="618"/>
      </w:pPr>
      <w:r>
        <w:rPr>
          <w:b/>
          <w:color w:val="FFFEFD"/>
          <w:sz w:val="20"/>
        </w:rPr>
        <w:t>Hotovostní operace na účtech podnikatelů v obsluze poboček</w:t>
      </w:r>
    </w:p>
    <w:p w:rsidR="00E51DBB" w:rsidRDefault="009C30C7">
      <w:pPr>
        <w:spacing w:after="35" w:line="259" w:lineRule="auto"/>
        <w:ind w:left="419"/>
      </w:pPr>
      <w:r>
        <w:rPr>
          <w:b/>
        </w:rPr>
        <w:t>Poplatky za hotovostní služby a transakce uvedené v Sazebníku KB se vždy odvíjí od účtu, resp. od segmentu majitele účtu.</w:t>
      </w:r>
    </w:p>
    <w:p w:rsidR="00E51DBB" w:rsidRDefault="009C30C7">
      <w:pPr>
        <w:spacing w:after="80" w:line="259" w:lineRule="auto"/>
        <w:ind w:left="419"/>
      </w:pPr>
      <w:r>
        <w:rPr>
          <w:b/>
        </w:rPr>
        <w:t>U hotovostních transakcí, které probíhají mimo účet klienta KB tzn. výměna, směnárna, vklady a výběry na účty vedené v ČNB, je poplate</w:t>
      </w:r>
      <w:r>
        <w:rPr>
          <w:b/>
        </w:rPr>
        <w:t>k vždy hrazen v hotovosti.</w:t>
      </w:r>
    </w:p>
    <w:p w:rsidR="00E51DBB" w:rsidRDefault="009C30C7">
      <w:pPr>
        <w:spacing w:after="0" w:line="259" w:lineRule="auto"/>
        <w:ind w:left="-1" w:right="-46" w:firstLine="0"/>
      </w:pPr>
      <w:r>
        <w:rPr>
          <w:noProof/>
        </w:rPr>
        <w:drawing>
          <wp:inline distT="0" distB="0" distL="0" distR="0">
            <wp:extent cx="6571489" cy="6001512"/>
            <wp:effectExtent l="0" t="0" r="0" b="0"/>
            <wp:docPr id="129538" name="Picture 129538"/>
            <wp:cNvGraphicFramePr/>
            <a:graphic xmlns:a="http://schemas.openxmlformats.org/drawingml/2006/main">
              <a:graphicData uri="http://schemas.openxmlformats.org/drawingml/2006/picture">
                <pic:pic xmlns:pic="http://schemas.openxmlformats.org/drawingml/2006/picture">
                  <pic:nvPicPr>
                    <pic:cNvPr id="129538" name="Picture 129538"/>
                    <pic:cNvPicPr/>
                  </pic:nvPicPr>
                  <pic:blipFill>
                    <a:blip r:embed="rId45"/>
                    <a:stretch>
                      <a:fillRect/>
                    </a:stretch>
                  </pic:blipFill>
                  <pic:spPr>
                    <a:xfrm>
                      <a:off x="0" y="0"/>
                      <a:ext cx="6571489" cy="6001512"/>
                    </a:xfrm>
                    <a:prstGeom prst="rect">
                      <a:avLst/>
                    </a:prstGeom>
                  </pic:spPr>
                </pic:pic>
              </a:graphicData>
            </a:graphic>
          </wp:inline>
        </w:drawing>
      </w:r>
    </w:p>
    <w:p w:rsidR="00E51DBB" w:rsidRDefault="009C30C7">
      <w:pPr>
        <w:spacing w:after="104" w:line="259" w:lineRule="auto"/>
        <w:ind w:left="-1" w:right="-46" w:firstLine="0"/>
      </w:pPr>
      <w:r>
        <w:rPr>
          <w:noProof/>
        </w:rPr>
        <w:drawing>
          <wp:inline distT="0" distB="0" distL="0" distR="0">
            <wp:extent cx="6571489" cy="6001512"/>
            <wp:effectExtent l="0" t="0" r="0" b="0"/>
            <wp:docPr id="129540" name="Picture 129540"/>
            <wp:cNvGraphicFramePr/>
            <a:graphic xmlns:a="http://schemas.openxmlformats.org/drawingml/2006/main">
              <a:graphicData uri="http://schemas.openxmlformats.org/drawingml/2006/picture">
                <pic:pic xmlns:pic="http://schemas.openxmlformats.org/drawingml/2006/picture">
                  <pic:nvPicPr>
                    <pic:cNvPr id="129540" name="Picture 129540"/>
                    <pic:cNvPicPr/>
                  </pic:nvPicPr>
                  <pic:blipFill>
                    <a:blip r:embed="rId46"/>
                    <a:stretch>
                      <a:fillRect/>
                    </a:stretch>
                  </pic:blipFill>
                  <pic:spPr>
                    <a:xfrm>
                      <a:off x="0" y="0"/>
                      <a:ext cx="6571489" cy="6001512"/>
                    </a:xfrm>
                    <a:prstGeom prst="rect">
                      <a:avLst/>
                    </a:prstGeom>
                  </pic:spPr>
                </pic:pic>
              </a:graphicData>
            </a:graphic>
          </wp:inline>
        </w:drawing>
      </w:r>
    </w:p>
    <w:p w:rsidR="00E51DBB" w:rsidRDefault="009C30C7">
      <w:pPr>
        <w:numPr>
          <w:ilvl w:val="0"/>
          <w:numId w:val="8"/>
        </w:numPr>
        <w:spacing w:after="11"/>
        <w:ind w:right="11" w:hanging="113"/>
      </w:pPr>
      <w:r>
        <w:t xml:space="preserve">Třetí osoba je osoba, která není majitelem účtu, není uvedená v podpisovém vzoru k účtu, ve prospěch kterého je prováděn vklad hotovosti, ani nedisponuje pokladní složenkou s razítkem firmy majitele účtu, ve prospěch kterého </w:t>
      </w:r>
      <w:r>
        <w:t>je prováděn vklad hotovosti. Třetí osoba hradí poplatek v hotovosti.</w:t>
      </w:r>
    </w:p>
    <w:p w:rsidR="00E51DBB" w:rsidRDefault="009C30C7">
      <w:pPr>
        <w:numPr>
          <w:ilvl w:val="0"/>
          <w:numId w:val="8"/>
        </w:numPr>
        <w:ind w:right="11" w:hanging="113"/>
      </w:pPr>
      <w:r>
        <w:t>V případě smíšeného vkladu bankovek a mincí EUR se tento vklad typuje ve dvou položkách (samostatně bankovky a mince) pokud smíšený vklad obsahuje více než 10 ks mincí. U vkladu přes přep</w:t>
      </w:r>
      <w:r>
        <w:t>ážku klient předloží dvě složenky nebo sdělí dva požadavky na vklad, u vkladu uzavřeným obalem nebo nočním trezorem klient vloží do obalu dvě složenky pro vklad bankovek i mincí. V opačném případě je vklad pořízen jako vklad mincí. Smíšený vklad s nižším p</w:t>
      </w:r>
      <w:r>
        <w:t>očtem mincí je typován jako vklad bankovek, které se běžně nakupují.</w:t>
      </w:r>
    </w:p>
    <w:p w:rsidR="00E51DBB" w:rsidRDefault="009C30C7">
      <w:pPr>
        <w:numPr>
          <w:ilvl w:val="0"/>
          <w:numId w:val="8"/>
        </w:numPr>
        <w:ind w:right="11" w:hanging="113"/>
      </w:pPr>
      <w:r>
        <w:t>V případě, že součet hotovostních operací realizovaných majitelem i třetí osobou na všech běžných účtech klienta přesáhne v kalendářním měsíci hranici 5 mil. Kč nebo ekvivalent v cizí měn</w:t>
      </w:r>
      <w:r>
        <w:t>ě, pak objem nad tuto hranici bude následující měsíc zpoplatněn 0,15 %. Za hotovostní operace považujeme vklady a výběry přes přepážku a uzavřenými obaly či nočními trezory a na bankomatech KB, včetně proplacených šeků.</w:t>
      </w:r>
    </w:p>
    <w:p w:rsidR="00E51DBB" w:rsidRDefault="009C30C7">
      <w:pPr>
        <w:ind w:left="523" w:right="123" w:hanging="113"/>
      </w:pPr>
      <w:r>
        <w:t xml:space="preserve"> KB je oprávněna tento poplatek účto</w:t>
      </w:r>
      <w:r>
        <w:t>vat, a pokud tak učiní, účtuje jej klientovi měsíčně v měně příslušného účtu se splatností 5. Obchodní den následujícího měsíce, přičemž je oprávněna odepsat ho z účtu klienta nejpozději poslední den téhož měsíce. Pokud klient nemá zvolený poplatkový účet,</w:t>
      </w:r>
      <w:r>
        <w:t xml:space="preserve"> Banka odepíše poplatek z jakéhokoli jeho účtu, který vede, dle svého určení. V případě účtování poplatku z účtu v cizí měně, bude k jeho přepočtu z Kč použitý kurz KB střed z posledního kalendářního dne měsíce, za který se poplatek počítá.</w:t>
      </w:r>
    </w:p>
    <w:p w:rsidR="00E51DBB" w:rsidRDefault="00E51DBB">
      <w:pPr>
        <w:sectPr w:rsidR="00E51DBB">
          <w:headerReference w:type="even" r:id="rId47"/>
          <w:headerReference w:type="default" r:id="rId48"/>
          <w:footerReference w:type="even" r:id="rId49"/>
          <w:footerReference w:type="default" r:id="rId50"/>
          <w:headerReference w:type="first" r:id="rId51"/>
          <w:footerReference w:type="first" r:id="rId52"/>
          <w:pgSz w:w="11282" w:h="16838"/>
          <w:pgMar w:top="672" w:right="725" w:bottom="3441" w:left="256" w:header="822" w:footer="241" w:gutter="0"/>
          <w:cols w:space="708"/>
          <w:formProt w:val="0"/>
        </w:sectPr>
      </w:pPr>
    </w:p>
    <w:p w:rsidR="00E51DBB" w:rsidRDefault="009C30C7">
      <w:pPr>
        <w:spacing w:after="0" w:line="259" w:lineRule="auto"/>
        <w:ind w:left="-256" w:right="10563"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87485" name="Group 87485"/>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919" name="Shape 137919"/>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920" name="Shape 137920"/>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3" name="Rectangle 7593"/>
                        <wps:cNvSpPr/>
                        <wps:spPr>
                          <a:xfrm>
                            <a:off x="5202000" y="1763692"/>
                            <a:ext cx="1350943" cy="323800"/>
                          </a:xfrm>
                          <a:prstGeom prst="rect">
                            <a:avLst/>
                          </a:prstGeom>
                          <a:ln>
                            <a:noFill/>
                          </a:ln>
                        </wps:spPr>
                        <wps:txbx>
                          <w:txbxContent>
                            <w:p w:rsidR="00E51DBB" w:rsidRDefault="009C30C7">
                              <w:pPr>
                                <w:spacing w:after="160" w:line="259" w:lineRule="auto"/>
                                <w:ind w:left="0" w:firstLine="0"/>
                              </w:pPr>
                              <w:r>
                                <w:rPr>
                                  <w:b/>
                                  <w:color w:val="ED689E"/>
                                  <w:w w:val="111"/>
                                  <w:sz w:val="30"/>
                                </w:rPr>
                                <w:t>Financování</w:t>
                              </w:r>
                            </w:p>
                          </w:txbxContent>
                        </wps:txbx>
                        <wps:bodyPr horzOverflow="overflow" vert="horz" lIns="0" tIns="0" rIns="0" bIns="0" rtlCol="0">
                          <a:noAutofit/>
                        </wps:bodyPr>
                      </wps:wsp>
                      <wps:wsp>
                        <wps:cNvPr id="137923" name="Shape 137923"/>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5" name="Rectangle 7595"/>
                        <wps:cNvSpPr/>
                        <wps:spPr>
                          <a:xfrm>
                            <a:off x="1610270" y="4709733"/>
                            <a:ext cx="900628" cy="215867"/>
                          </a:xfrm>
                          <a:prstGeom prst="rect">
                            <a:avLst/>
                          </a:prstGeom>
                          <a:ln>
                            <a:noFill/>
                          </a:ln>
                        </wps:spPr>
                        <wps:txbx>
                          <w:txbxContent>
                            <w:p w:rsidR="00E51DBB" w:rsidRDefault="009C30C7">
                              <w:pPr>
                                <w:spacing w:after="160" w:line="259" w:lineRule="auto"/>
                                <w:ind w:left="0" w:firstLine="0"/>
                              </w:pPr>
                              <w:r>
                                <w:rPr>
                                  <w:b/>
                                  <w:color w:val="ED689E"/>
                                  <w:w w:val="111"/>
                                  <w:sz w:val="20"/>
                                </w:rPr>
                                <w:t>Financování</w:t>
                              </w:r>
                            </w:p>
                          </w:txbxContent>
                        </wps:txbx>
                        <wps:bodyPr horzOverflow="overflow" vert="horz" lIns="0" tIns="0" rIns="0" bIns="0" rtlCol="0">
                          <a:noAutofit/>
                        </wps:bodyPr>
                      </wps:wsp>
                      <wps:wsp>
                        <wps:cNvPr id="7596" name="Rectangle 7596"/>
                        <wps:cNvSpPr/>
                        <wps:spPr>
                          <a:xfrm>
                            <a:off x="1276370" y="4762711"/>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37926" name="Shape 137926"/>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27" name="Shape 137927"/>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28" name="Shape 137928"/>
                        <wps:cNvSpPr/>
                        <wps:spPr>
                          <a:xfrm>
                            <a:off x="1825206" y="5628602"/>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00" name="Rectangle 7600"/>
                        <wps:cNvSpPr/>
                        <wps:spPr>
                          <a:xfrm>
                            <a:off x="1564370" y="5071877"/>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1" name="Rectangle 7601"/>
                        <wps:cNvSpPr/>
                        <wps:spPr>
                          <a:xfrm>
                            <a:off x="1564370" y="5376677"/>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2" name="Rectangle 7602"/>
                        <wps:cNvSpPr/>
                        <wps:spPr>
                          <a:xfrm>
                            <a:off x="1564370" y="5693517"/>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3" name="Rectangle 7603"/>
                        <wps:cNvSpPr/>
                        <wps:spPr>
                          <a:xfrm>
                            <a:off x="1935000" y="5034632"/>
                            <a:ext cx="1117171" cy="215867"/>
                          </a:xfrm>
                          <a:prstGeom prst="rect">
                            <a:avLst/>
                          </a:prstGeom>
                          <a:ln>
                            <a:noFill/>
                          </a:ln>
                        </wps:spPr>
                        <wps:txbx>
                          <w:txbxContent>
                            <w:p w:rsidR="00E51DBB" w:rsidRDefault="009C30C7">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wps:txbx>
                        <wps:bodyPr horzOverflow="overflow" vert="horz" lIns="0" tIns="0" rIns="0" bIns="0" rtlCol="0">
                          <a:noAutofit/>
                        </wps:bodyPr>
                      </wps:wsp>
                      <wps:wsp>
                        <wps:cNvPr id="7604" name="Rectangle 7604"/>
                        <wps:cNvSpPr/>
                        <wps:spPr>
                          <a:xfrm>
                            <a:off x="1935000" y="5350481"/>
                            <a:ext cx="606387" cy="215867"/>
                          </a:xfrm>
                          <a:prstGeom prst="rect">
                            <a:avLst/>
                          </a:prstGeom>
                          <a:ln>
                            <a:noFill/>
                          </a:ln>
                        </wps:spPr>
                        <wps:txbx>
                          <w:txbxContent>
                            <w:p w:rsidR="00E51DBB" w:rsidRDefault="009C30C7">
                              <w:pPr>
                                <w:spacing w:after="160" w:line="259" w:lineRule="auto"/>
                                <w:ind w:left="0" w:firstLine="0"/>
                              </w:pPr>
                              <w:r>
                                <w:rPr>
                                  <w:b/>
                                  <w:color w:val="ED689E"/>
                                  <w:w w:val="114"/>
                                  <w:sz w:val="20"/>
                                </w:rPr>
                                <w:t>Směnky</w:t>
                              </w:r>
                            </w:p>
                          </w:txbxContent>
                        </wps:txbx>
                        <wps:bodyPr horzOverflow="overflow" vert="horz" lIns="0" tIns="0" rIns="0" bIns="0" rtlCol="0">
                          <a:noAutofit/>
                        </wps:bodyPr>
                      </wps:wsp>
                      <wps:wsp>
                        <wps:cNvPr id="7605" name="Rectangle 7605"/>
                        <wps:cNvSpPr/>
                        <wps:spPr>
                          <a:xfrm>
                            <a:off x="1935000" y="5667219"/>
                            <a:ext cx="1594494" cy="215867"/>
                          </a:xfrm>
                          <a:prstGeom prst="rect">
                            <a:avLst/>
                          </a:prstGeom>
                          <a:ln>
                            <a:noFill/>
                          </a:ln>
                        </wps:spPr>
                        <wps:txbx>
                          <w:txbxContent>
                            <w:p w:rsidR="00E51DBB" w:rsidRDefault="009C30C7">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wps:txbx>
                        <wps:bodyPr horzOverflow="overflow" vert="horz" lIns="0" tIns="0" rIns="0" bIns="0" rtlCol="0">
                          <a:noAutofit/>
                        </wps:bodyPr>
                      </wps:wsp>
                    </wpg:wgp>
                  </a:graphicData>
                </a:graphic>
              </wp:anchor>
            </w:drawing>
          </mc:Choice>
          <mc:Fallback>
            <w:pict>
              <v:group id="Group 87485" o:spid="_x0000_s1049" style="position:absolute;left:0;text-align:left;margin-left:0;margin-top:0;width:564.1pt;height:841.9pt;z-index:25166028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">
                <v:shape id="Shape 137919" o:spid="_x0000_s105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ZGMUA&#10;AADfAAAADwAAAGRycy9kb3ducmV2LnhtbERPW2vCMBR+H+w/hDPwbabd8NYZRTYFQRHsxvZ6aI5t&#10;Z3NSkqj13xthsMeP7z6dd6YRZ3K+tqwg7ScgiAuray4VfH2unscgfEDW2FgmBVfyMJ89Pkwx0/bC&#10;ezrnoRQxhH2GCqoQ2kxKX1Rk0PdtSxy5g3UGQ4SulNrhJYabRr4kyVAarDk2VNjSe0XFMT8ZBR9u&#10;sB2Xy+/dzwnzwXF52KSLX6dU76lbvIEI1IV/8Z97reP819EkncD9TwQ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9kYxQAAAN8AAAAPAAAAAAAAAAAAAAAAAJgCAABkcnMv&#10;ZG93bnJldi54bWxQSwUGAAAAAAQABAD1AAAAigMAAAAA&#10;" path="m,l7163994,r,10692003l,10692003,,e" fillcolor="#ed689e" stroked="f" strokeweight="0">
                  <v:stroke miterlimit="83231f" joinstyle="miter"/>
                  <v:path arrowok="t" textboxrect="0,0,7163994,10692003"/>
                </v:shape>
                <v:shape id="Shape 137920" o:spid="_x0000_s105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fUsEA&#10;AADfAAAADwAAAGRycy9kb3ducmV2LnhtbERPS4vCMBC+C/6HMII3TdV9aDXKIsgK4kF3vQ/N2Aab&#10;SWmy2v33Owdhjx/fe7XpfK3u1EYX2MBknIEiLoJ1XBr4/tqN5qBiQrZYByYDvxRhs+73Vpjb8OAT&#10;3c+pVBLCMUcDVUpNrnUsKvIYx6EhFu4aWo9JYFtq2+JDwn2tp1n2pj06loYKG9pWVNzOP15muOJl&#10;7njmPncHvzi+Uu0Ol4kxw0H3sQSVqEv/4qd7b8U3e19M5YH8EQB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X1LBAAAA3wAAAA8AAAAAAAAAAAAAAAAAmAIAAGRycy9kb3du&#10;cmV2LnhtbFBLBQYAAAAABAAEAPUAAACGAwAAAAA=&#10;" path="m,l1656004,r,1656004l,1656004,,e" fillcolor="#fffefd" stroked="f" strokeweight="0">
                  <v:stroke miterlimit="83231f" joinstyle="miter"/>
                  <v:path arrowok="t" textboxrect="0,0,1656004,1656004"/>
                </v:shape>
                <v:rect id="Rectangle 7593" o:spid="_x0000_s1052" style="position:absolute;left:52020;top:17636;width:1350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438cA&#10;AADdAAAADwAAAGRycy9kb3ducmV2LnhtbESPT2vCQBTE7wW/w/IEb3Wj0mqiq4i26LH+AfX2yD6T&#10;YPZtyG5N2k/vCoUeh5n5DTNbtKYUd6pdYVnBoB+BIE6tLjhTcDx8vk5AOI+ssbRMCn7IwWLeeZlh&#10;om3DO7rvfSYChF2CCnLvq0RKl+Zk0PVtRRy8q60N+iDrTOoamwA3pRxG0bs0WHBYyLGiVU7pbf9t&#10;FGwm1fK8tb9NVn5cNqevU7w+xF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J+N/HAAAA3QAAAA8AAAAAAAAAAAAAAAAAmAIAAGRy&#10;cy9kb3ducmV2LnhtbFBLBQYAAAAABAAEAPUAAACMAwAAAAA=&#10;" filled="f" stroked="f">
                  <v:textbox inset="0,0,0,0">
                    <w:txbxContent>
                      <w:p w:rsidR="00E51DBB" w:rsidRDefault="009C30C7">
                        <w:pPr>
                          <w:spacing w:after="160" w:line="259" w:lineRule="auto"/>
                          <w:ind w:left="0" w:firstLine="0"/>
                        </w:pPr>
                        <w:r>
                          <w:rPr>
                            <w:b/>
                            <w:color w:val="ED689E"/>
                            <w:w w:val="111"/>
                            <w:sz w:val="30"/>
                          </w:rPr>
                          <w:t>Financování</w:t>
                        </w:r>
                      </w:p>
                    </w:txbxContent>
                  </v:textbox>
                </v:rect>
                <v:shape id="Shape 137923" o:spid="_x0000_s105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Gt8QA&#10;AADfAAAADwAAAGRycy9kb3ducmV2LnhtbERPXWvCMBR9F/wP4Qq+zUQFNzujyGAqEzdWlb1emmtb&#10;bG5KE7X792Yw8PFwvmeL1lbiSo0vHWsYDhQI4syZknMNh/370wsIH5ANVo5Jwy95WMy7nRkmxt34&#10;m65pyEUMYZ+ghiKEOpHSZwVZ9ANXE0fu5BqLIcIml6bBWwy3lRwpNZEWS44NBdb0VlB2Ti9Ww5dK&#10;P8pVu/4MP9PzZLdVx2W2Pmrd77XLVxCB2vAQ/7s3Js4fP09HY/j7EwH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BrfEAAAA3wAAAA8AAAAAAAAAAAAAAAAAmAIAAGRycy9k&#10;b3ducmV2LnhtbFBLBQYAAAAABAAEAPUAAACJAwAAAAA=&#10;" path="m,l5191379,r,275857l,275857,,e" fillcolor="#fffefd" stroked="f" strokeweight="0">
                  <v:stroke miterlimit="83231f" joinstyle="miter"/>
                  <v:path arrowok="t" textboxrect="0,0,5191379,275857"/>
                </v:shape>
                <v:rect id="Rectangle 7595" o:spid="_x0000_s1054" style="position:absolute;left:16102;top:47097;width:900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FMMcA&#10;AADdAAAADwAAAGRycy9kb3ducmV2LnhtbESPT2vCQBTE74V+h+UJvdWNBa2JWUXaih79U0i9PbKv&#10;SWj2bciuJvrpXaHgcZiZ3zDpoje1OFPrKssKRsMIBHFudcWFgu/D6nUKwnlkjbVlUnAhB4v581OK&#10;ibYd7+i894UIEHYJKii9bxIpXV6SQTe0DXHwfm1r0AfZFlK32AW4qeVbFE2kwYrDQokNfZSU/+1P&#10;RsF62ix/NvbaFfXXcZ1ts/jzEHulXgb9cgbCU+8f4f/2Rit4H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sxTDHAAAA3QAAAA8AAAAAAAAAAAAAAAAAmAIAAGRy&#10;cy9kb3ducmV2LnhtbFBLBQYAAAAABAAEAPUAAACMAwAAAAA=&#10;" filled="f" stroked="f">
                  <v:textbox inset="0,0,0,0">
                    <w:txbxContent>
                      <w:p w:rsidR="00E51DBB" w:rsidRDefault="009C30C7">
                        <w:pPr>
                          <w:spacing w:after="160" w:line="259" w:lineRule="auto"/>
                          <w:ind w:left="0" w:firstLine="0"/>
                        </w:pPr>
                        <w:r>
                          <w:rPr>
                            <w:b/>
                            <w:color w:val="ED689E"/>
                            <w:w w:val="111"/>
                            <w:sz w:val="20"/>
                          </w:rPr>
                          <w:t>Financování</w:t>
                        </w:r>
                      </w:p>
                    </w:txbxContent>
                  </v:textbox>
                </v:rect>
                <v:rect id="Rectangle 7596" o:spid="_x0000_s105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bR8cA&#10;AADdAAAADwAAAGRycy9kb3ducmV2LnhtbESPQWvCQBSE74X+h+UVvNVNhcYkuorUih6tFlJvj+xr&#10;Epp9G7Krif31XUHocZiZb5j5cjCNuFDnassKXsYRCOLC6ppLBZ/HzXMCwnlkjY1lUnAlB8vF48Mc&#10;M217/qDLwZciQNhlqKDyvs2kdEVFBt3YtsTB+7adQR9kV0rdYR/gppGTKIqlwZrDQoUtvVVU/BzO&#10;RsE2aVdfO/vbl837aZvv83R9TL1So6dhNQPhafD/4Xt7pxVM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W0fHAAAA3QAAAA8AAAAAAAAAAAAAAAAAmAIAAGRy&#10;cy9kb3ducmV2LnhtbFBLBQYAAAAABAAEAPUAAACMAw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shape id="Shape 137926" o:spid="_x0000_s105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r58QA&#10;AADfAAAADwAAAGRycy9kb3ducmV2LnhtbERPz2vCMBS+C/sfwhvspumcdK4ziowVPPSi22He3ppn&#10;U9q8lCaz3X9vBMHjx/d7tRltK87U+9qxgudZAoK4dLrmSsH3Vz5dgvABWWPrmBT8k4fN+mGywky7&#10;gfd0PoRKxBD2GSowIXSZlL40ZNHPXEccuZPrLYYI+0rqHocYbls5T5JUWqw5Nhjs6MNQ2Rz+rIKi&#10;yNPc5LQdB3v8XTSnz+LHNEo9PY7bdxCBxnAX39w7Hee/vL7NU7j+iQD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Ca+fEAAAA3wAAAA8AAAAAAAAAAAAAAAAAmAIAAGRycy9k&#10;b3ducmV2LnhtbFBLBQYAAAAABAAEAPUAAACJAwAAAAA=&#10;" path="m,l4906798,r,275857l,275857,,e" fillcolor="#fffefd" stroked="f" strokeweight="0">
                  <v:stroke miterlimit="83231f" joinstyle="miter"/>
                  <v:path arrowok="t" textboxrect="0,0,4906798,275857"/>
                </v:shape>
                <v:shape id="Shape 137927" o:spid="_x0000_s105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OfMQA&#10;AADfAAAADwAAAGRycy9kb3ducmV2LnhtbERPz2vCMBS+D/wfwhN2m+mc6NYZRWQFD72oO2y3t+bZ&#10;lDYvpYm2+++NIHj8+H4v14NtxIU6XzlW8DpJQBAXTldcKvg+Zi/vIHxA1tg4JgX/5GG9Gj0tMdWu&#10;5z1dDqEUMYR9igpMCG0qpS8MWfQT1xJH7uQ6iyHCrpS6wz6G20ZOk2QuLVYcGwy2tDVU1IezVZDn&#10;2TwzGW2G3v7+zerTV/5jaqWex8PmE0SgITzEd/dOx/lvi4/pAm5/Ig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znzEAAAA3wAAAA8AAAAAAAAAAAAAAAAAmAIAAGRycy9k&#10;b3ducmV2LnhtbFBLBQYAAAAABAAEAPUAAACJAwAAAAA=&#10;" path="m,l4906798,r,275857l,275857,,e" fillcolor="#fffefd" stroked="f" strokeweight="0">
                  <v:stroke miterlimit="83231f" joinstyle="miter"/>
                  <v:path arrowok="t" textboxrect="0,0,4906798,275857"/>
                </v:shape>
                <v:shape id="Shape 137928" o:spid="_x0000_s1058" style="position:absolute;left:18252;top:5628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aDsQA&#10;AADfAAAADwAAAGRycy9kb3ducmV2LnhtbERPPU/DMBDdkfofrKvERh1aVEqoW1WokRiyUBjodsTX&#10;OEp8jmLThH/PDUiMT+97u598p640xCawgftFBoq4Crbh2sDHe3G3ARUTssUuMBn4oQj73exmi7kN&#10;I7/R9ZRqJSEcczTgUupzrWPlyGNchJ5YuEsYPCaBQ63tgKOE+04vs2ytPTYsDQ57enFUtadvb6As&#10;i3XhCjpMoz9/PbSXY/npWmNu59PhGVSiKf2L/9yvVuavHp+WMlj+CA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Wg7EAAAA3wAAAA8AAAAAAAAAAAAAAAAAmAIAAGRycy9k&#10;b3ducmV2LnhtbFBLBQYAAAAABAAEAPUAAACJAwAAAAA=&#10;" path="m,l4906798,r,275857l,275857,,e" fillcolor="#fffefd" stroked="f" strokeweight="0">
                  <v:stroke miterlimit="83231f" joinstyle="miter"/>
                  <v:path arrowok="t" textboxrect="0,0,4906798,275857"/>
                </v:shape>
                <v:rect id="Rectangle 7600" o:spid="_x0000_s1059"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SU8MA&#10;AADdAAAADwAAAGRycy9kb3ducmV2LnhtbERPy4rCMBTdC/5DuMLsNHUWPmpTER3R5agD6u7SXNti&#10;c1OaaDt+/WQhzPJw3smyM5V4UuNKywrGowgEcWZ1ybmCn9N2OAPhPLLGyjIp+CUHy7TfSzDWtuUD&#10;PY8+FyGEXYwKCu/rWEqXFWTQjWxNHLibbQz6AJtc6gbbEG4q+RlFE2mw5NBQYE3rgrL78WEU7Gb1&#10;6rK3rzavvq678/d5vjnNvVIfg261AOGp8//it3uvFUwnU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SSU8MAAADdAAAADwAAAAAAAAAAAAAAAACYAgAAZHJzL2Rv&#10;d25yZXYueG1sUEsFBgAAAAAEAAQA9QAAAIgDA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7601" o:spid="_x0000_s106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3yMYA&#10;AADdAAAADwAAAGRycy9kb3ducmV2LnhtbESPT4vCMBTE78J+h/AW9qape/BPNYrsruhRraDeHs2z&#10;LTYvpYm266c3guBxmJnfMNN5a0pxo9oVlhX0exEI4tTqgjMF+2TZHYFwHlljaZkU/JOD+eyjM8VY&#10;24a3dNv5TAQIuxgV5N5XsZQuzcmg69mKOHhnWxv0QdaZ1DU2AW5K+R1FA2mw4LCQY0U/OaWX3dUo&#10;WI2qxXFt701W/p1Wh81h/JuMvVJfn+1iAsJT69/hV3utFQwHUR+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g3yMYAAADdAAAADwAAAAAAAAAAAAAAAACYAgAAZHJz&#10;L2Rvd25yZXYueG1sUEsFBgAAAAAEAAQA9QAAAIsDA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7602" o:spid="_x0000_s1061" style="position:absolute;left:15643;top:56935;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pv8YA&#10;AADdAAAADwAAAGRycy9kb3ducmV2LnhtbESPS4vCQBCE74L/YegFbzpZDz6yjiI+0KOaBXdvTaY3&#10;CZvpCZnRRH+9Iwgei6r6ipotWlOKK9WusKzgcxCBIE6tLjhT8J1s+xMQziNrLC2Tghs5WMy7nRnG&#10;2jZ8pOvJZyJA2MWoIPe+iqV0aU4G3cBWxMH7s7VBH2SdSV1jE+CmlMMoGkmDBYeFHCta5ZT+ny5G&#10;wW5SLX/29t5k5eZ3dz6cp+tk6pXqfbTLLxCeWv8Ov9p7rWA8io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qpv8YAAADdAAAADwAAAAAAAAAAAAAAAACYAgAAZHJz&#10;L2Rvd25yZXYueG1sUEsFBgAAAAAEAAQA9QAAAIsDA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7603" o:spid="_x0000_s1062" style="position:absolute;left:19350;top:50346;width:111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MJMcA&#10;AADdAAAADwAAAGRycy9kb3ducmV2LnhtbESPQWvCQBSE74L/YXmF3nTTC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mDCTHAAAA3QAAAA8AAAAAAAAAAAAAAAAAmAIAAGRy&#10;cy9kb3ducmV2LnhtbFBLBQYAAAAABAAEAPUAAACMAwAAAAA=&#10;" filled="f" stroked="f">
                  <v:textbox inset="0,0,0,0">
                    <w:txbxContent>
                      <w:p w:rsidR="00E51DBB" w:rsidRDefault="009C30C7">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v:textbox>
                </v:rect>
                <v:rect id="Rectangle 7604" o:spid="_x0000_s1063" style="position:absolute;left:19350;top:53504;width:606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UMcA&#10;AADdAAAADwAAAGRycy9kb3ducmV2LnhtbESPQWvCQBSE74L/YXmF3nTTI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PlFDHAAAA3QAAAA8AAAAAAAAAAAAAAAAAmAIAAGRy&#10;cy9kb3ducmV2LnhtbFBLBQYAAAAABAAEAPUAAACMAwAAAAA=&#10;" filled="f" stroked="f">
                  <v:textbox inset="0,0,0,0">
                    <w:txbxContent>
                      <w:p w:rsidR="00E51DBB" w:rsidRDefault="009C30C7">
                        <w:pPr>
                          <w:spacing w:after="160" w:line="259" w:lineRule="auto"/>
                          <w:ind w:left="0" w:firstLine="0"/>
                        </w:pPr>
                        <w:r>
                          <w:rPr>
                            <w:b/>
                            <w:color w:val="ED689E"/>
                            <w:w w:val="114"/>
                            <w:sz w:val="20"/>
                          </w:rPr>
                          <w:t>Směnky</w:t>
                        </w:r>
                      </w:p>
                    </w:txbxContent>
                  </v:textbox>
                </v:rect>
                <v:rect id="Rectangle 7605" o:spid="_x0000_s1064" style="position:absolute;left:19350;top:56672;width:15944;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y8cA&#10;AADdAAAADwAAAGRycy9kb3ducmV2LnhtbESPQWvCQBSE74L/YXmF3nTTg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DMcvHAAAA3QAAAA8AAAAAAAAAAAAAAAAAmAIAAGRy&#10;cy9kb3ducmV2LnhtbFBLBQYAAAAABAAEAPUAAACMAwAAAAA=&#10;" filled="f" stroked="f">
                  <v:textbox inset="0,0,0,0">
                    <w:txbxContent>
                      <w:p w:rsidR="00E51DBB" w:rsidRDefault="009C30C7">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v:textbox>
                </v:rect>
                <w10:wrap type="topAndBottom" anchorx="page" anchory="page"/>
              </v:group>
            </w:pict>
          </mc:Fallback>
        </mc:AlternateContent>
      </w:r>
      <w:r>
        <w:br w:type="page"/>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51DBB" w:rsidTr="00277C72">
        <w:trPr>
          <w:trHeight w:val="1871"/>
        </w:trPr>
        <w:tc>
          <w:tcPr>
            <w:tcW w:w="1871" w:type="dxa"/>
            <w:tcBorders>
              <w:top w:val="nil"/>
              <w:left w:val="nil"/>
              <w:bottom w:val="nil"/>
              <w:right w:val="nil"/>
            </w:tcBorders>
            <w:shd w:val="clear" w:color="auto" w:fill="ED689E"/>
            <w:vAlign w:val="bottom"/>
          </w:tcPr>
          <w:p w:rsidR="00E51DBB" w:rsidRDefault="009C30C7">
            <w:pPr>
              <w:spacing w:after="0" w:line="259" w:lineRule="auto"/>
              <w:ind w:left="0" w:right="554" w:firstLine="0"/>
            </w:pPr>
            <w:r>
              <w:rPr>
                <w:b/>
                <w:color w:val="FFFEFD"/>
                <w:sz w:val="26"/>
              </w:rPr>
              <w:t>Úvěry  a záruky</w:t>
            </w:r>
          </w:p>
        </w:tc>
        <w:tc>
          <w:tcPr>
            <w:tcW w:w="8050" w:type="dxa"/>
            <w:tcBorders>
              <w:top w:val="nil"/>
              <w:left w:val="nil"/>
              <w:bottom w:val="nil"/>
              <w:right w:val="nil"/>
            </w:tcBorders>
            <w:shd w:val="clear" w:color="auto" w:fill="D3D2D2"/>
          </w:tcPr>
          <w:p w:rsidR="00E51DBB" w:rsidRDefault="00E51DBB">
            <w:pPr>
              <w:spacing w:after="160" w:line="259" w:lineRule="auto"/>
              <w:ind w:left="0" w:firstLine="0"/>
            </w:pPr>
          </w:p>
        </w:tc>
      </w:tr>
    </w:tbl>
    <w:p w:rsidR="00E51DBB" w:rsidRDefault="009C30C7">
      <w:pPr>
        <w:ind w:left="420" w:right="11"/>
      </w:pPr>
      <w:r>
        <w:t xml:space="preserve"> Pravidla pro stanovení a výběr cen uvedená v kapitole „Podnikatelské úvěry obecně“ platí pro všechny podnikatelské úvěry, pokud není stanoveno jinak.</w:t>
      </w:r>
    </w:p>
    <w:p w:rsidR="00E51DBB" w:rsidRDefault="009C30C7">
      <w:pPr>
        <w:ind w:left="523" w:right="11" w:hanging="113"/>
      </w:pPr>
      <w:r>
        <w:t xml:space="preserve"> </w:t>
      </w:r>
      <w:r>
        <w:t>U obchodních případů v cizí měně klient cenu, vypočtenou v cizí měně, hradí v korunách (Kč). Pro přepočet částky ceny na Kč bude použit kurz „deviza prodej“ dle Kurzovního lístku KB, platného v den úhrady z účtu klienta.</w:t>
      </w:r>
    </w:p>
    <w:p w:rsidR="00E51DBB" w:rsidRDefault="009C30C7">
      <w:pPr>
        <w:spacing w:after="279"/>
        <w:ind w:left="523" w:right="11" w:hanging="113"/>
      </w:pPr>
      <w:r>
        <w:t xml:space="preserve"> Výjimkou je cena za zpracování a v</w:t>
      </w:r>
      <w:r>
        <w:t>yhodnocení žádosti, cena za realizaci úvěru a cena za rezervaci zdrojů, kde lze cenu hradit v měně úvěru (vypočtená fixní cena v Kč bude přepočítána kurzem „deviza prodej“ a cena v % z objemu úvěru bude vypočtena v měně úvěru).</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Úvěry uzavírané s tuzemskými</w:t>
            </w:r>
            <w:r>
              <w:rPr>
                <w:b/>
                <w:color w:val="FFFEFD"/>
                <w:sz w:val="20"/>
              </w:rPr>
              <w:t xml:space="preserve"> podnikatelskými subjekty a územními samosprávnými celky </w:t>
            </w:r>
          </w:p>
        </w:tc>
      </w:tr>
    </w:tbl>
    <w:p w:rsidR="00E51DBB" w:rsidRDefault="009C30C7">
      <w:pPr>
        <w:pStyle w:val="Nadpis3"/>
        <w:spacing w:after="388"/>
        <w:ind w:left="-5" w:right="-3992"/>
      </w:pPr>
      <w:r>
        <w:rPr>
          <w:color w:val="ED689E"/>
        </w:rPr>
        <w:t>&gt;&gt;</w:t>
      </w:r>
    </w:p>
    <w:tbl>
      <w:tblPr>
        <w:tblStyle w:val="TableGrid"/>
        <w:tblpPr w:vertAnchor="text" w:tblpX="475" w:tblpY="-92"/>
        <w:tblOverlap w:val="never"/>
        <w:tblW w:w="9822" w:type="dxa"/>
        <w:tblInd w:w="0" w:type="dxa"/>
        <w:tblLayout w:type="fixed"/>
        <w:tblCellMar>
          <w:top w:w="0" w:type="dxa"/>
          <w:left w:w="136" w:type="dxa"/>
          <w:bottom w:w="0" w:type="dxa"/>
          <w:right w:w="46" w:type="dxa"/>
        </w:tblCellMar>
        <w:tblLook w:val="04A0" w:firstRow="1" w:lastRow="0" w:firstColumn="1" w:lastColumn="0" w:noHBand="0" w:noVBand="1"/>
      </w:tblPr>
      <w:tblGrid>
        <w:gridCol w:w="3117"/>
        <w:gridCol w:w="2235"/>
        <w:gridCol w:w="2235"/>
        <w:gridCol w:w="2235"/>
      </w:tblGrid>
      <w:tr w:rsidR="00E51DBB" w:rsidTr="00277C72">
        <w:trPr>
          <w:trHeight w:val="454"/>
        </w:trPr>
        <w:tc>
          <w:tcPr>
            <w:tcW w:w="5353" w:type="dxa"/>
            <w:gridSpan w:val="2"/>
            <w:tcBorders>
              <w:top w:val="single" w:sz="40" w:space="0" w:color="D3D2D2"/>
              <w:left w:val="single" w:sz="40" w:space="0" w:color="D3D2D2"/>
              <w:bottom w:val="single" w:sz="40" w:space="0" w:color="D3D2D2"/>
              <w:right w:val="single" w:sz="6" w:space="0" w:color="FFFEFD"/>
            </w:tcBorders>
            <w:shd w:val="clear" w:color="auto" w:fill="D3D2D2"/>
          </w:tcPr>
          <w:p w:rsidR="00E51DBB" w:rsidRDefault="009C30C7">
            <w:pPr>
              <w:spacing w:after="0" w:line="259" w:lineRule="auto"/>
              <w:ind w:left="3371" w:right="342" w:firstLine="0"/>
              <w:jc w:val="center"/>
            </w:pPr>
            <w:r>
              <w:rPr>
                <w:b/>
                <w:sz w:val="14"/>
              </w:rPr>
              <w:t>Profi úvěr, Profi úvěr revolvingový</w:t>
            </w:r>
          </w:p>
        </w:tc>
        <w:tc>
          <w:tcPr>
            <w:tcW w:w="223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51DBB" w:rsidRDefault="009C30C7">
            <w:pPr>
              <w:spacing w:after="0" w:line="259" w:lineRule="auto"/>
              <w:ind w:left="0" w:right="90" w:firstLine="0"/>
              <w:jc w:val="center"/>
            </w:pPr>
            <w:r>
              <w:rPr>
                <w:b/>
                <w:sz w:val="14"/>
              </w:rPr>
              <w:t>Profi úvěr FIX</w:t>
            </w:r>
          </w:p>
        </w:tc>
        <w:tc>
          <w:tcPr>
            <w:tcW w:w="223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E51DBB" w:rsidRDefault="009C30C7">
            <w:pPr>
              <w:spacing w:after="0" w:line="259" w:lineRule="auto"/>
              <w:ind w:left="0" w:right="90" w:firstLine="0"/>
              <w:jc w:val="center"/>
            </w:pPr>
            <w:r>
              <w:rPr>
                <w:b/>
                <w:sz w:val="14"/>
              </w:rPr>
              <w:t>Podnikatelský úvěr</w:t>
            </w:r>
          </w:p>
        </w:tc>
      </w:tr>
      <w:tr w:rsidR="00E51DBB" w:rsidTr="00277C72">
        <w:trPr>
          <w:trHeight w:val="438"/>
        </w:trPr>
        <w:tc>
          <w:tcPr>
            <w:tcW w:w="3118" w:type="dxa"/>
            <w:tcBorders>
              <w:top w:val="single" w:sz="40" w:space="0" w:color="D3D2D2"/>
              <w:left w:val="single" w:sz="40" w:space="0" w:color="D3D2D2"/>
              <w:bottom w:val="single" w:sz="6" w:space="0" w:color="ED689E"/>
              <w:right w:val="nil"/>
            </w:tcBorders>
            <w:shd w:val="clear" w:color="auto" w:fill="D3D2D2"/>
          </w:tcPr>
          <w:p w:rsidR="00E51DBB" w:rsidRDefault="009C30C7">
            <w:pPr>
              <w:spacing w:after="0" w:line="259" w:lineRule="auto"/>
              <w:ind w:left="0" w:firstLine="0"/>
            </w:pPr>
            <w:r>
              <w:rPr>
                <w:b/>
                <w:sz w:val="14"/>
              </w:rPr>
              <w:t>Zpracování a vyhodnocení žádosti o úvěr (příslib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tcPr>
          <w:p w:rsidR="00E51DBB" w:rsidRDefault="009C30C7">
            <w:pPr>
              <w:spacing w:after="0" w:line="259" w:lineRule="auto"/>
              <w:ind w:left="382" w:right="438" w:firstLine="0"/>
              <w:jc w:val="center"/>
            </w:pPr>
            <w:r>
              <w:rPr>
                <w:b/>
                <w:color w:val="FFFEFD"/>
                <w:sz w:val="14"/>
              </w:rPr>
              <w:t xml:space="preserve">000,– +0,3 % max. 30 000 </w:t>
            </w:r>
            <w:r>
              <w:rPr>
                <w:b/>
                <w:color w:val="FFFEFD"/>
                <w:sz w:val="12"/>
                <w:vertAlign w:val="superscript"/>
              </w:rPr>
              <w:t>1)</w:t>
            </w:r>
          </w:p>
        </w:tc>
      </w:tr>
      <w:tr w:rsidR="00E51DBB" w:rsidTr="00277C72">
        <w:trPr>
          <w:trHeight w:val="455"/>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E51DBB" w:rsidRDefault="009C30C7">
            <w:pPr>
              <w:spacing w:after="0" w:line="259" w:lineRule="auto"/>
              <w:ind w:left="0" w:firstLine="0"/>
            </w:pPr>
            <w:r>
              <w:rPr>
                <w:b/>
                <w:sz w:val="14"/>
              </w:rPr>
              <w:t>Za realizaci úvěru (příslibu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90" w:firstLine="0"/>
              <w:jc w:val="center"/>
            </w:pPr>
            <w:r>
              <w:rPr>
                <w:b/>
                <w:color w:val="FFFEFD"/>
                <w:sz w:val="14"/>
              </w:rPr>
              <w:t xml:space="preserve">000,– +0,6 % </w:t>
            </w:r>
            <w:r>
              <w:rPr>
                <w:b/>
                <w:color w:val="FFFEFD"/>
                <w:sz w:val="12"/>
                <w:vertAlign w:val="superscript"/>
              </w:rPr>
              <w:t>2)</w:t>
            </w:r>
          </w:p>
        </w:tc>
      </w:tr>
      <w:tr w:rsidR="00E51DBB" w:rsidTr="00277C72">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E51DBB" w:rsidRDefault="009C30C7">
            <w:pPr>
              <w:spacing w:after="0" w:line="259" w:lineRule="auto"/>
              <w:ind w:left="0" w:firstLine="0"/>
            </w:pPr>
            <w:r>
              <w:rPr>
                <w:b/>
                <w:sz w:val="14"/>
              </w:rPr>
              <w:t xml:space="preserve">Spravování úvěru měsíčně - v případě smluvně sjednané výše úvěru do 100 tis.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200,–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200,–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90" w:firstLine="0"/>
              <w:jc w:val="center"/>
            </w:pPr>
            <w:r>
              <w:rPr>
                <w:b/>
                <w:color w:val="FFFEFD"/>
                <w:sz w:val="14"/>
              </w:rPr>
              <w:t>600,–</w:t>
            </w:r>
          </w:p>
        </w:tc>
      </w:tr>
      <w:tr w:rsidR="00E51DBB" w:rsidTr="00277C72">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E51DBB" w:rsidRDefault="009C30C7">
            <w:pPr>
              <w:spacing w:after="0" w:line="259" w:lineRule="auto"/>
              <w:ind w:left="0" w:right="110" w:firstLine="0"/>
            </w:pPr>
            <w:r>
              <w:rPr>
                <w:b/>
                <w:sz w:val="14"/>
              </w:rPr>
              <w:t xml:space="preserve">Spravování úvěru měsíčně - v případě smluvně sjednané výše úvěru nad 100 tis. Kč do 1 mil.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90" w:firstLine="0"/>
              <w:jc w:val="center"/>
            </w:pPr>
            <w:r>
              <w:rPr>
                <w:b/>
                <w:color w:val="FFFEFD"/>
                <w:sz w:val="14"/>
              </w:rPr>
              <w:t>600,–</w:t>
            </w:r>
          </w:p>
        </w:tc>
      </w:tr>
      <w:tr w:rsidR="00E51DBB" w:rsidTr="00277C72">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E51DBB" w:rsidRDefault="009C30C7">
            <w:pPr>
              <w:spacing w:after="0" w:line="259" w:lineRule="auto"/>
              <w:ind w:left="0" w:firstLine="0"/>
            </w:pPr>
            <w:r>
              <w:rPr>
                <w:b/>
                <w:sz w:val="14"/>
              </w:rPr>
              <w:t xml:space="preserve">Spravování úvěru měsíčně – v případě smluvně sjednané výše úvěru nad 1 mil.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 xml:space="preserve"> 600,–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90" w:firstLine="0"/>
              <w:jc w:val="center"/>
            </w:pPr>
            <w:r>
              <w:rPr>
                <w:b/>
                <w:color w:val="FFFEFD"/>
                <w:sz w:val="14"/>
              </w:rPr>
              <w:t>600,–</w:t>
            </w:r>
          </w:p>
        </w:tc>
      </w:tr>
      <w:tr w:rsidR="00E51DBB" w:rsidTr="00277C72">
        <w:trPr>
          <w:trHeight w:val="452"/>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E51DBB" w:rsidRDefault="009C30C7">
            <w:pPr>
              <w:spacing w:after="0" w:line="259" w:lineRule="auto"/>
              <w:ind w:left="0" w:firstLine="0"/>
            </w:pPr>
            <w:r>
              <w:rPr>
                <w:b/>
                <w:sz w:val="14"/>
              </w:rPr>
              <w:t>Čerpání úvěru na návrh na vklad</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90" w:firstLine="0"/>
              <w:jc w:val="center"/>
            </w:pPr>
            <w:r>
              <w:rPr>
                <w:b/>
                <w:color w:val="FFFEFD"/>
                <w:sz w:val="14"/>
              </w:rPr>
              <w:t>–</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E51DBB" w:rsidRDefault="009C30C7">
            <w:pPr>
              <w:spacing w:after="0" w:line="259" w:lineRule="auto"/>
              <w:ind w:left="0" w:firstLine="0"/>
            </w:pPr>
            <w:r>
              <w:rPr>
                <w:b/>
                <w:sz w:val="14"/>
              </w:rPr>
              <w:t xml:space="preserve">Změna ve smlouvě vymezených podmínek úvěru v Kč a cizí měně z podnětu klienta </w:t>
            </w:r>
            <w:r>
              <w:rPr>
                <w:b/>
                <w:sz w:val="12"/>
                <w:vertAlign w:val="superscript"/>
              </w:rPr>
              <w:t>4)</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90" w:firstLine="0"/>
              <w:jc w:val="center"/>
            </w:pPr>
            <w:r>
              <w:rPr>
                <w:b/>
                <w:color w:val="FFFEFD"/>
                <w:sz w:val="14"/>
              </w:rPr>
              <w:t>0,6 %, min. 5 000,–</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E51DBB" w:rsidRDefault="009C30C7">
            <w:pPr>
              <w:spacing w:after="0" w:line="259" w:lineRule="auto"/>
              <w:ind w:left="0" w:firstLine="0"/>
            </w:pPr>
            <w:r>
              <w:rPr>
                <w:b/>
                <w:sz w:val="14"/>
              </w:rPr>
              <w:t>Změna formy výpisů z úvěrového účtu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90" w:firstLine="0"/>
              <w:jc w:val="center"/>
            </w:pPr>
            <w:r>
              <w:rPr>
                <w:b/>
                <w:color w:val="FFFEFD"/>
                <w:sz w:val="14"/>
              </w:rPr>
              <w:t>zdarma</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E51DBB" w:rsidRDefault="009C30C7">
            <w:pPr>
              <w:spacing w:after="0" w:line="259" w:lineRule="auto"/>
              <w:ind w:left="0" w:firstLine="0"/>
            </w:pPr>
            <w:r>
              <w:rPr>
                <w:b/>
                <w:sz w:val="14"/>
              </w:rPr>
              <w:t xml:space="preserve">Rezervace zdrojů </w:t>
            </w:r>
            <w:r>
              <w:rPr>
                <w:b/>
                <w:sz w:val="12"/>
                <w:vertAlign w:val="superscript"/>
              </w:rPr>
              <w:t>5)</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0,9 % p.a.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0,9 % p.a.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90" w:firstLine="0"/>
              <w:jc w:val="center"/>
            </w:pPr>
            <w:r>
              <w:rPr>
                <w:b/>
                <w:color w:val="FFFEFD"/>
                <w:sz w:val="14"/>
              </w:rPr>
              <w:t>0,9 % p.a.</w:t>
            </w:r>
          </w:p>
        </w:tc>
      </w:tr>
      <w:tr w:rsidR="00E51DBB" w:rsidTr="00277C72">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E51DBB" w:rsidRDefault="009C30C7">
            <w:pPr>
              <w:spacing w:after="0" w:line="259" w:lineRule="auto"/>
              <w:ind w:left="0" w:firstLine="0"/>
            </w:pPr>
            <w:r>
              <w:rPr>
                <w:b/>
                <w:sz w:val="14"/>
              </w:rPr>
              <w:t xml:space="preserve">Rezervace zdrojů pro municipality </w:t>
            </w:r>
            <w:r>
              <w:rPr>
                <w:b/>
                <w:sz w:val="12"/>
                <w:vertAlign w:val="superscript"/>
              </w:rPr>
              <w:t>5)</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0,2 až 0,9 % p.a.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0,2 až 0,9 % p.a.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90" w:firstLine="0"/>
              <w:jc w:val="center"/>
            </w:pPr>
            <w:r>
              <w:rPr>
                <w:b/>
                <w:color w:val="FFFEFD"/>
                <w:sz w:val="14"/>
              </w:rPr>
              <w:t>0,2 až 0,9 % p.a.</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E51DBB" w:rsidRDefault="009C30C7">
            <w:pPr>
              <w:spacing w:after="0" w:line="259" w:lineRule="auto"/>
              <w:ind w:left="0" w:firstLine="0"/>
            </w:pPr>
            <w:r>
              <w:rPr>
                <w:b/>
                <w:sz w:val="14"/>
              </w:rPr>
              <w:t>Změna smlouvy o úvěru z podnětu banky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90" w:firstLine="0"/>
              <w:jc w:val="center"/>
            </w:pPr>
            <w:r>
              <w:rPr>
                <w:b/>
                <w:color w:val="FFFEFD"/>
                <w:sz w:val="14"/>
              </w:rPr>
              <w:t>zdarma</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E51DBB" w:rsidRDefault="009C30C7">
            <w:pPr>
              <w:spacing w:after="0" w:line="259" w:lineRule="auto"/>
              <w:ind w:left="1" w:firstLine="0"/>
            </w:pPr>
            <w:r>
              <w:rPr>
                <w:b/>
                <w:sz w:val="14"/>
              </w:rPr>
              <w:t>Účetní položka zúčtovaná na úvěrovém účtu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90" w:firstLine="0"/>
              <w:jc w:val="center"/>
            </w:pPr>
            <w:r>
              <w:rPr>
                <w:b/>
                <w:color w:val="FFFEFD"/>
                <w:sz w:val="14"/>
              </w:rPr>
              <w:t>zdarma</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E51DBB" w:rsidRDefault="009C30C7">
            <w:pPr>
              <w:spacing w:after="0" w:line="259" w:lineRule="auto"/>
              <w:ind w:left="0" w:firstLine="0"/>
            </w:pPr>
            <w:r>
              <w:rPr>
                <w:b/>
                <w:sz w:val="14"/>
              </w:rPr>
              <w:t>Výpis z úvěrového účtu elektronicky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0" w:right="9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E51DBB" w:rsidRDefault="009C30C7">
            <w:pPr>
              <w:spacing w:after="0" w:line="259" w:lineRule="auto"/>
              <w:ind w:left="0" w:right="9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91" w:firstLine="0"/>
              <w:jc w:val="center"/>
            </w:pPr>
            <w:r>
              <w:rPr>
                <w:b/>
                <w:color w:val="FFFEFD"/>
                <w:sz w:val="14"/>
              </w:rPr>
              <w:t>zdarma</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E51DBB" w:rsidRDefault="009C30C7">
            <w:pPr>
              <w:spacing w:after="0" w:line="259" w:lineRule="auto"/>
              <w:ind w:left="0" w:right="26" w:firstLine="0"/>
            </w:pPr>
            <w:r>
              <w:rPr>
                <w:b/>
                <w:sz w:val="14"/>
              </w:rPr>
              <w:t>Služba zasílání výpisů z úvěrového účtu poštou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0" w:right="91" w:firstLine="0"/>
              <w:jc w:val="center"/>
            </w:pPr>
            <w:r>
              <w:rPr>
                <w:b/>
                <w:color w:val="FFFEFD"/>
                <w:sz w:val="14"/>
              </w:rPr>
              <w:t>20,– měsíčně</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E51DBB" w:rsidRDefault="009C30C7">
            <w:pPr>
              <w:spacing w:after="0" w:line="259" w:lineRule="auto"/>
              <w:ind w:left="0" w:right="91" w:firstLine="0"/>
              <w:jc w:val="center"/>
            </w:pPr>
            <w:r>
              <w:rPr>
                <w:b/>
                <w:color w:val="FFFEFD"/>
                <w:sz w:val="14"/>
              </w:rPr>
              <w:t>20,– měsíčně</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90" w:firstLine="0"/>
              <w:jc w:val="center"/>
            </w:pPr>
            <w:r>
              <w:rPr>
                <w:b/>
                <w:color w:val="FFFEFD"/>
                <w:sz w:val="14"/>
              </w:rPr>
              <w:t xml:space="preserve">20,– měsíčně </w:t>
            </w:r>
            <w:r>
              <w:rPr>
                <w:b/>
                <w:color w:val="FFFEFD"/>
                <w:sz w:val="12"/>
                <w:vertAlign w:val="superscript"/>
              </w:rPr>
              <w:t>6)</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E51DBB" w:rsidRDefault="009C30C7">
            <w:pPr>
              <w:spacing w:after="0" w:line="259" w:lineRule="auto"/>
              <w:ind w:left="0" w:right="11" w:firstLine="0"/>
            </w:pPr>
            <w:r>
              <w:rPr>
                <w:b/>
                <w:sz w:val="14"/>
              </w:rPr>
              <w:t xml:space="preserve">Pojištění schopnosti splácet - kolektivní, pouze pro FOP </w:t>
            </w:r>
            <w:r>
              <w:rPr>
                <w:b/>
                <w:sz w:val="12"/>
                <w:vertAlign w:val="superscript"/>
              </w:rPr>
              <w:t>7)</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90" w:firstLine="0"/>
              <w:jc w:val="center"/>
            </w:pPr>
            <w:r>
              <w:rPr>
                <w:b/>
                <w:color w:val="FFFEFD"/>
                <w:sz w:val="14"/>
              </w:rPr>
              <w:t>–</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E51DBB" w:rsidRDefault="009C30C7">
            <w:pPr>
              <w:spacing w:after="0" w:line="259" w:lineRule="auto"/>
              <w:ind w:left="1" w:firstLine="0"/>
            </w:pPr>
            <w:r>
              <w:rPr>
                <w:b/>
                <w:sz w:val="14"/>
              </w:rPr>
              <w:t xml:space="preserve">Pojištění schopnosti splácet - volitelné, pouze pro FOP </w:t>
            </w:r>
            <w:r>
              <w:rPr>
                <w:b/>
                <w:sz w:val="12"/>
                <w:vertAlign w:val="superscript"/>
              </w:rPr>
              <w:t>8)</w:t>
            </w:r>
          </w:p>
        </w:tc>
        <w:tc>
          <w:tcPr>
            <w:tcW w:w="2235" w:type="dxa"/>
            <w:tcBorders>
              <w:top w:val="single" w:sz="40" w:space="0" w:color="D3D2D2"/>
              <w:left w:val="nil"/>
              <w:bottom w:val="single" w:sz="40" w:space="0" w:color="D3D2D2"/>
              <w:right w:val="single" w:sz="6" w:space="0" w:color="FFFEFD"/>
            </w:tcBorders>
            <w:shd w:val="clear" w:color="auto" w:fill="ED689E"/>
          </w:tcPr>
          <w:p w:rsidR="00E51DBB" w:rsidRDefault="009C30C7">
            <w:pPr>
              <w:spacing w:after="0" w:line="259" w:lineRule="auto"/>
              <w:ind w:left="232" w:right="322" w:firstLine="0"/>
              <w:jc w:val="center"/>
            </w:pPr>
            <w:r>
              <w:rPr>
                <w:b/>
                <w:color w:val="FFFEFD"/>
                <w:sz w:val="14"/>
              </w:rPr>
              <w:t>0,1 % měsíčně z poskytnuté výše úvěru</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tcPr>
          <w:p w:rsidR="00E51DBB" w:rsidRDefault="009C30C7">
            <w:pPr>
              <w:spacing w:after="0" w:line="259" w:lineRule="auto"/>
              <w:ind w:left="232" w:right="321" w:firstLine="0"/>
              <w:jc w:val="center"/>
            </w:pPr>
            <w:r>
              <w:rPr>
                <w:b/>
                <w:color w:val="FFFEFD"/>
                <w:sz w:val="14"/>
              </w:rPr>
              <w:t>0,1 % měsíčně z poskytnuté výše úvěru</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89" w:firstLine="0"/>
              <w:jc w:val="center"/>
            </w:pPr>
            <w:r>
              <w:rPr>
                <w:b/>
                <w:color w:val="FFFEFD"/>
                <w:sz w:val="14"/>
              </w:rPr>
              <w:t>–</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E51DBB" w:rsidRDefault="009C30C7">
            <w:pPr>
              <w:spacing w:after="0" w:line="259" w:lineRule="auto"/>
              <w:ind w:left="1" w:firstLine="0"/>
            </w:pPr>
            <w:r>
              <w:rPr>
                <w:b/>
                <w:sz w:val="14"/>
              </w:rPr>
              <w:t>Zaslání 1. upomínky - oznámení o neprovedení splátky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0" w:right="89" w:firstLine="0"/>
              <w:jc w:val="center"/>
            </w:pPr>
            <w:r>
              <w:rPr>
                <w:b/>
                <w:color w:val="FFFEFD"/>
                <w:sz w:val="14"/>
              </w:rPr>
              <w:t>250,–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E51DBB" w:rsidRDefault="009C30C7">
            <w:pPr>
              <w:spacing w:after="0" w:line="259" w:lineRule="auto"/>
              <w:ind w:left="0" w:right="89" w:firstLine="0"/>
              <w:jc w:val="center"/>
            </w:pPr>
            <w:r>
              <w:rPr>
                <w:b/>
                <w:color w:val="FFFEFD"/>
                <w:sz w:val="14"/>
              </w:rPr>
              <w:t>250,–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89" w:firstLine="0"/>
              <w:jc w:val="center"/>
            </w:pPr>
            <w:r>
              <w:rPr>
                <w:b/>
                <w:color w:val="FFFEFD"/>
                <w:sz w:val="14"/>
              </w:rPr>
              <w:t>250,–</w:t>
            </w:r>
          </w:p>
        </w:tc>
      </w:tr>
      <w:tr w:rsidR="00E51DBB" w:rsidTr="00277C72">
        <w:trPr>
          <w:trHeight w:val="603"/>
        </w:trPr>
        <w:tc>
          <w:tcPr>
            <w:tcW w:w="3118" w:type="dxa"/>
            <w:tcBorders>
              <w:top w:val="single" w:sz="6" w:space="0" w:color="ED689E"/>
              <w:left w:val="single" w:sz="40" w:space="0" w:color="D3D2D2"/>
              <w:bottom w:val="single" w:sz="40" w:space="0" w:color="D3D2D2"/>
              <w:right w:val="nil"/>
            </w:tcBorders>
            <w:shd w:val="clear" w:color="auto" w:fill="D3D2D2"/>
          </w:tcPr>
          <w:p w:rsidR="00E51DBB" w:rsidRDefault="009C30C7">
            <w:pPr>
              <w:spacing w:after="0" w:line="259" w:lineRule="auto"/>
              <w:ind w:left="1" w:firstLine="0"/>
            </w:pPr>
            <w:r>
              <w:rPr>
                <w:b/>
                <w:sz w:val="14"/>
              </w:rPr>
              <w:t>Zaslání 2. a každé další upomínky při neprovedení splátky, inkasuje se přesáhne-li celkový závazek po splatnosti 1 000 Kč</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500,–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E51DBB" w:rsidRDefault="009C30C7">
            <w:pPr>
              <w:spacing w:after="0" w:line="259" w:lineRule="auto"/>
              <w:ind w:left="0" w:right="90" w:firstLine="0"/>
              <w:jc w:val="center"/>
            </w:pPr>
            <w:r>
              <w:rPr>
                <w:b/>
                <w:color w:val="FFFEFD"/>
                <w:sz w:val="14"/>
              </w:rPr>
              <w:t>500,–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90" w:firstLine="0"/>
              <w:jc w:val="center"/>
            </w:pPr>
            <w:r>
              <w:rPr>
                <w:b/>
                <w:color w:val="FFFEFD"/>
                <w:sz w:val="14"/>
              </w:rPr>
              <w:t>500,–</w:t>
            </w:r>
          </w:p>
        </w:tc>
      </w:tr>
    </w:tbl>
    <w:p w:rsidR="00E51DBB" w:rsidRDefault="009C30C7">
      <w:pPr>
        <w:pStyle w:val="Nadpis3"/>
        <w:spacing w:after="82"/>
        <w:ind w:left="-5" w:right="-3992"/>
      </w:pPr>
      <w:r>
        <w:rPr>
          <w:color w:val="ED689E"/>
        </w:rPr>
        <w:t>&gt;&gt;</w:t>
      </w:r>
      <w:r>
        <w:br w:type="page"/>
      </w:r>
    </w:p>
    <w:p w:rsidR="00E51DBB" w:rsidRDefault="009C30C7">
      <w:pPr>
        <w:numPr>
          <w:ilvl w:val="0"/>
          <w:numId w:val="9"/>
        </w:numPr>
        <w:ind w:right="11" w:hanging="113"/>
      </w:pPr>
      <w:r>
        <w:t>Cena se stanoví z objemu požadovaného úvěru (příslibu úvěru) v Kč nebo měně úvěru, u podnikatelského záměru z částky uvažované k financování formou úvěru.</w:t>
      </w:r>
    </w:p>
    <w:p w:rsidR="00E51DBB" w:rsidRDefault="009C30C7">
      <w:pPr>
        <w:spacing w:after="11"/>
        <w:ind w:left="420" w:right="11"/>
      </w:pPr>
      <w:r>
        <w:t xml:space="preserve"> Cena je jednorázová a nevratná, předložení dokladu o úhradě je podmínkou pro projednání žádosti o úv</w:t>
      </w:r>
      <w:r>
        <w:t>ěr, příslibu úvěru nebo posouzení podnikatelského záměru.</w:t>
      </w:r>
    </w:p>
    <w:p w:rsidR="00E51DBB" w:rsidRDefault="009C30C7">
      <w:pPr>
        <w:numPr>
          <w:ilvl w:val="0"/>
          <w:numId w:val="9"/>
        </w:numPr>
        <w:ind w:right="11" w:hanging="113"/>
      </w:pPr>
      <w:r>
        <w:t>Cena se stanoví z objemu schváleného úvěru (příslibu úvěru) v Kč a v cizí měně a je jednorázová u úvěrů na dobu určitou, v případě revolvingových a kontokorentních úvěrů na dobu neurčitou se hradí p</w:t>
      </w:r>
      <w:r>
        <w:t>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w:t>
      </w:r>
      <w:r>
        <w:t xml:space="preserve"> rozdělena na dvě platby; první část je inkasována v okamžiku vystavení příslibu, druhá v okamžiku podání žádosti.</w:t>
      </w:r>
    </w:p>
    <w:p w:rsidR="00E51DBB" w:rsidRDefault="009C30C7">
      <w:pPr>
        <w:numPr>
          <w:ilvl w:val="0"/>
          <w:numId w:val="9"/>
        </w:numPr>
        <w:ind w:right="11" w:hanging="113"/>
      </w:pPr>
      <w:r>
        <w:t>Cena je inkasována od data účinnosti smlouvy o úvěru za každý i započatý měsíc po celou dobu trvání úvěrového obchodu a vztahuje se i na kont</w:t>
      </w:r>
      <w:r>
        <w:t>okorentní úvěry.</w:t>
      </w:r>
    </w:p>
    <w:tbl>
      <w:tblPr>
        <w:tblStyle w:val="TableGrid"/>
        <w:tblpPr w:vertAnchor="page" w:horzAnchor="page" w:tblpX="730" w:tblpY="730"/>
        <w:tblOverlap w:val="never"/>
        <w:tblW w:w="9822" w:type="dxa"/>
        <w:tblInd w:w="0" w:type="dxa"/>
        <w:tblLayout w:type="fixed"/>
        <w:tblCellMar>
          <w:top w:w="11" w:type="dxa"/>
          <w:left w:w="137" w:type="dxa"/>
          <w:bottom w:w="0" w:type="dxa"/>
          <w:right w:w="115" w:type="dxa"/>
        </w:tblCellMar>
        <w:tblLook w:val="04A0" w:firstRow="1" w:lastRow="0" w:firstColumn="1" w:lastColumn="0" w:noHBand="0" w:noVBand="1"/>
      </w:tblPr>
      <w:tblGrid>
        <w:gridCol w:w="3117"/>
        <w:gridCol w:w="2235"/>
        <w:gridCol w:w="2235"/>
        <w:gridCol w:w="2235"/>
      </w:tblGrid>
      <w:tr w:rsidR="00E51DBB" w:rsidTr="00277C72">
        <w:trPr>
          <w:trHeight w:val="454"/>
        </w:trPr>
        <w:tc>
          <w:tcPr>
            <w:tcW w:w="3118"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2235" w:type="dxa"/>
            <w:tcBorders>
              <w:top w:val="single" w:sz="40" w:space="0" w:color="D3D2D2"/>
              <w:left w:val="nil"/>
              <w:bottom w:val="single" w:sz="40" w:space="0" w:color="D3D2D2"/>
              <w:right w:val="single" w:sz="6" w:space="0" w:color="FFFEFD"/>
            </w:tcBorders>
            <w:shd w:val="clear" w:color="auto" w:fill="D3D2D2"/>
          </w:tcPr>
          <w:p w:rsidR="00E51DBB" w:rsidRDefault="009C30C7">
            <w:pPr>
              <w:spacing w:after="0" w:line="259" w:lineRule="auto"/>
              <w:ind w:left="252" w:right="273" w:firstLine="0"/>
              <w:jc w:val="center"/>
            </w:pPr>
            <w:r>
              <w:rPr>
                <w:b/>
                <w:sz w:val="14"/>
              </w:rPr>
              <w:t>Profi úvěr, Profi úvěr revolvingový</w:t>
            </w:r>
          </w:p>
        </w:tc>
        <w:tc>
          <w:tcPr>
            <w:tcW w:w="223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51DBB" w:rsidRDefault="009C30C7">
            <w:pPr>
              <w:spacing w:after="0" w:line="259" w:lineRule="auto"/>
              <w:ind w:left="0" w:right="21" w:firstLine="0"/>
              <w:jc w:val="center"/>
            </w:pPr>
            <w:r>
              <w:rPr>
                <w:b/>
                <w:sz w:val="14"/>
              </w:rPr>
              <w:t>Profi úvěr FIX</w:t>
            </w:r>
          </w:p>
        </w:tc>
        <w:tc>
          <w:tcPr>
            <w:tcW w:w="223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E51DBB" w:rsidRDefault="009C30C7">
            <w:pPr>
              <w:spacing w:after="0" w:line="259" w:lineRule="auto"/>
              <w:ind w:left="0" w:right="21" w:firstLine="0"/>
              <w:jc w:val="center"/>
            </w:pPr>
            <w:r>
              <w:rPr>
                <w:b/>
                <w:sz w:val="14"/>
              </w:rPr>
              <w:t>Podnikatelský úvěr</w:t>
            </w:r>
          </w:p>
        </w:tc>
      </w:tr>
      <w:tr w:rsidR="00E51DBB" w:rsidTr="00277C72">
        <w:trPr>
          <w:trHeight w:val="438"/>
        </w:trPr>
        <w:tc>
          <w:tcPr>
            <w:tcW w:w="3118" w:type="dxa"/>
            <w:tcBorders>
              <w:top w:val="single" w:sz="40" w:space="0" w:color="D3D2D2"/>
              <w:left w:val="single" w:sz="40" w:space="0" w:color="D3D2D2"/>
              <w:bottom w:val="single" w:sz="6" w:space="0" w:color="ED689E"/>
              <w:right w:val="nil"/>
            </w:tcBorders>
            <w:shd w:val="clear" w:color="auto" w:fill="D3D2D2"/>
            <w:vAlign w:val="center"/>
          </w:tcPr>
          <w:p w:rsidR="00E51DBB" w:rsidRDefault="009C30C7">
            <w:pPr>
              <w:spacing w:after="0" w:line="259" w:lineRule="auto"/>
              <w:ind w:left="0" w:firstLine="0"/>
            </w:pPr>
            <w:r>
              <w:rPr>
                <w:b/>
                <w:sz w:val="14"/>
              </w:rPr>
              <w:t>Nabídka úrokových sazeb z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0" w:right="2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E51DBB" w:rsidRDefault="009C30C7">
            <w:pPr>
              <w:spacing w:after="0" w:line="259" w:lineRule="auto"/>
              <w:ind w:left="0" w:right="22"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22" w:firstLine="0"/>
              <w:jc w:val="center"/>
            </w:pPr>
            <w:r>
              <w:rPr>
                <w:b/>
                <w:color w:val="FFFEFD"/>
                <w:sz w:val="14"/>
              </w:rPr>
              <w:t>zdarma</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E51DBB" w:rsidRDefault="009C30C7">
            <w:pPr>
              <w:spacing w:after="0" w:line="259" w:lineRule="auto"/>
              <w:ind w:left="0" w:firstLine="0"/>
            </w:pPr>
            <w:r>
              <w:rPr>
                <w:b/>
                <w:sz w:val="14"/>
              </w:rPr>
              <w:t>Ceny za služby související s poskytováním úvěrů zahraničním subjektům</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0" w:right="22" w:firstLine="0"/>
              <w:jc w:val="center"/>
            </w:pPr>
            <w:r>
              <w:rPr>
                <w:b/>
                <w:color w:val="FFFEFD"/>
                <w:sz w:val="14"/>
              </w:rPr>
              <w:t>individuálně</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E51DBB" w:rsidRDefault="009C30C7">
            <w:pPr>
              <w:spacing w:after="0" w:line="259" w:lineRule="auto"/>
              <w:ind w:left="0" w:right="22" w:firstLine="0"/>
              <w:jc w:val="center"/>
            </w:pPr>
            <w:r>
              <w:rPr>
                <w:b/>
                <w:color w:val="FFFEFD"/>
                <w:sz w:val="14"/>
              </w:rPr>
              <w:t>individuálně</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22" w:firstLine="0"/>
              <w:jc w:val="center"/>
            </w:pPr>
            <w:r>
              <w:rPr>
                <w:b/>
                <w:color w:val="FFFEFD"/>
                <w:sz w:val="14"/>
              </w:rPr>
              <w:t>individuálně</w:t>
            </w:r>
          </w:p>
        </w:tc>
      </w:tr>
    </w:tbl>
    <w:p w:rsidR="00E51DBB" w:rsidRDefault="009C30C7">
      <w:pPr>
        <w:numPr>
          <w:ilvl w:val="0"/>
          <w:numId w:val="9"/>
        </w:numPr>
        <w:ind w:right="11" w:hanging="113"/>
      </w:pPr>
      <w:r>
        <w:t xml:space="preserve">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w:t>
      </w:r>
      <w:r>
        <w:t>a nevratná.</w:t>
      </w:r>
    </w:p>
    <w:p w:rsidR="00E51DBB" w:rsidRDefault="009C30C7">
      <w:pPr>
        <w:spacing w:after="4"/>
        <w:ind w:left="420" w:right="11"/>
      </w:pPr>
      <w:r>
        <w:t xml:space="preserve"> V případě změny výše podnikatelského revolvingového nebo kontokorentního úvěru na základě dodatku k úvěrové smlouvě se cena stanoví z nové výši úvěru.</w:t>
      </w:r>
    </w:p>
    <w:p w:rsidR="00E51DBB" w:rsidRDefault="009C30C7">
      <w:pPr>
        <w:numPr>
          <w:ilvl w:val="0"/>
          <w:numId w:val="10"/>
        </w:numPr>
        <w:spacing w:after="3"/>
        <w:ind w:right="11" w:hanging="113"/>
      </w:pPr>
      <w:r>
        <w:t>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w:t>
      </w:r>
      <w:r>
        <w:t>rvání úvěrového obchodu.</w:t>
      </w:r>
    </w:p>
    <w:p w:rsidR="00E51DBB" w:rsidRDefault="009C30C7">
      <w:pPr>
        <w:numPr>
          <w:ilvl w:val="0"/>
          <w:numId w:val="10"/>
        </w:numPr>
        <w:ind w:right="11" w:hanging="113"/>
      </w:pPr>
      <w:r>
        <w:t>Platí pro úvěry a podnikatelské hypotéky sjednané od 1. 7. 2010, pro úvěry a podnikatelské hypotéky sjednané do 30. 6. 2010 zdarma.</w:t>
      </w:r>
    </w:p>
    <w:p w:rsidR="00E51DBB" w:rsidRDefault="009C30C7">
      <w:pPr>
        <w:numPr>
          <w:ilvl w:val="0"/>
          <w:numId w:val="10"/>
        </w:numPr>
        <w:spacing w:line="326" w:lineRule="auto"/>
        <w:ind w:right="11" w:hanging="113"/>
      </w:pPr>
      <w:r>
        <w:t>Vztahuje se na Profi úvěry FIX poskytnuté do 15. 4. 2012.</w:t>
      </w:r>
      <w:r>
        <w:rPr>
          <w:sz w:val="12"/>
          <w:vertAlign w:val="superscript"/>
        </w:rPr>
        <w:t>8)</w:t>
      </w:r>
      <w:r>
        <w:t xml:space="preserve">  Nevztahuje se na Profi úvěr revolvingo</w:t>
      </w:r>
      <w:r>
        <w:t>vý.</w:t>
      </w:r>
    </w:p>
    <w:p w:rsidR="00E51DBB" w:rsidRDefault="00E51DBB">
      <w:pPr>
        <w:sectPr w:rsidR="00E51DBB">
          <w:headerReference w:type="even" r:id="rId53"/>
          <w:headerReference w:type="default" r:id="rId54"/>
          <w:footerReference w:type="even" r:id="rId55"/>
          <w:footerReference w:type="default" r:id="rId56"/>
          <w:headerReference w:type="first" r:id="rId57"/>
          <w:footerReference w:type="first" r:id="rId58"/>
          <w:pgSz w:w="11282" w:h="16838"/>
          <w:pgMar w:top="680" w:right="719" w:bottom="3420" w:left="256" w:header="708" w:footer="241" w:gutter="0"/>
          <w:cols w:space="708"/>
          <w:formProt w:val="0"/>
        </w:sectPr>
      </w:pPr>
    </w:p>
    <w:p w:rsidR="00E51DBB" w:rsidRDefault="009C30C7">
      <w:pPr>
        <w:shd w:val="clear" w:color="auto" w:fill="999A9A"/>
        <w:spacing w:after="439"/>
        <w:ind w:left="618"/>
      </w:pPr>
      <w:r>
        <w:rPr>
          <w:b/>
          <w:color w:val="FFFEFD"/>
          <w:sz w:val="20"/>
        </w:rPr>
        <w:t>Úvěry uzavírané s tuzemskými podnikatelský</w:t>
      </w:r>
      <w:r>
        <w:rPr>
          <w:b/>
          <w:color w:val="FFFEFD"/>
          <w:sz w:val="20"/>
        </w:rPr>
        <w:t xml:space="preserve">mi subjekty a územními samosprávnými celky </w:t>
      </w:r>
    </w:p>
    <w:tbl>
      <w:tblPr>
        <w:tblStyle w:val="TableGrid"/>
        <w:tblpPr w:vertAnchor="text" w:tblpX="475" w:tblpY="-92"/>
        <w:tblOverlap w:val="never"/>
        <w:tblW w:w="9821" w:type="dxa"/>
        <w:tblInd w:w="0" w:type="dxa"/>
        <w:tblLayout w:type="fixed"/>
        <w:tblCellMar>
          <w:top w:w="0" w:type="dxa"/>
          <w:left w:w="0" w:type="dxa"/>
          <w:bottom w:w="0" w:type="dxa"/>
          <w:right w:w="47" w:type="dxa"/>
        </w:tblCellMar>
        <w:tblLook w:val="04A0" w:firstRow="1" w:lastRow="0" w:firstColumn="1" w:lastColumn="0" w:noHBand="0" w:noVBand="1"/>
      </w:tblPr>
      <w:tblGrid>
        <w:gridCol w:w="3118"/>
        <w:gridCol w:w="2234"/>
        <w:gridCol w:w="2603"/>
        <w:gridCol w:w="1866"/>
      </w:tblGrid>
      <w:tr w:rsidR="00E51DBB" w:rsidTr="00277C72">
        <w:trPr>
          <w:trHeight w:val="587"/>
        </w:trPr>
        <w:tc>
          <w:tcPr>
            <w:tcW w:w="5352" w:type="dxa"/>
            <w:gridSpan w:val="2"/>
            <w:tcBorders>
              <w:top w:val="single" w:sz="40" w:space="0" w:color="D3D2D2"/>
              <w:left w:val="single" w:sz="40" w:space="0" w:color="D3D2D2"/>
              <w:bottom w:val="single" w:sz="40" w:space="0" w:color="D3D2D2"/>
              <w:right w:val="single" w:sz="6" w:space="0" w:color="FFFEFD"/>
            </w:tcBorders>
            <w:shd w:val="clear" w:color="auto" w:fill="D3D2D2"/>
          </w:tcPr>
          <w:p w:rsidR="00E51DBB" w:rsidRDefault="009C30C7">
            <w:pPr>
              <w:spacing w:after="0" w:line="259" w:lineRule="auto"/>
              <w:ind w:left="3022" w:firstLine="0"/>
              <w:jc w:val="center"/>
            </w:pPr>
            <w:r>
              <w:rPr>
                <w:b/>
                <w:sz w:val="14"/>
              </w:rPr>
              <w:t xml:space="preserve">Program Bytový dům (úvěry pro </w:t>
            </w:r>
            <w:r>
              <w:rPr>
                <w:b/>
                <w:sz w:val="14"/>
                <w:vertAlign w:val="superscript"/>
              </w:rPr>
              <w:footnoteReference w:id="13"/>
            </w:r>
            <w:r>
              <w:rPr>
                <w:b/>
                <w:sz w:val="14"/>
                <w:vertAlign w:val="superscript"/>
              </w:rPr>
              <w:footnoteReference w:id="14"/>
            </w:r>
            <w:r>
              <w:rPr>
                <w:b/>
                <w:sz w:val="14"/>
              </w:rPr>
              <w:t>bytová družstva a společenství vlastníků jednotek)</w:t>
            </w:r>
          </w:p>
        </w:tc>
        <w:tc>
          <w:tcPr>
            <w:tcW w:w="2603" w:type="dxa"/>
            <w:tcBorders>
              <w:top w:val="single" w:sz="40" w:space="0" w:color="D3D2D2"/>
              <w:left w:val="single" w:sz="6" w:space="0" w:color="FFFEFD"/>
              <w:bottom w:val="single" w:sz="40" w:space="0" w:color="D3D2D2"/>
              <w:right w:val="nil"/>
            </w:tcBorders>
            <w:shd w:val="clear" w:color="auto" w:fill="D3D2D2"/>
            <w:vAlign w:val="center"/>
          </w:tcPr>
          <w:p w:rsidR="00E51DBB" w:rsidRDefault="009C30C7">
            <w:pPr>
              <w:spacing w:after="0" w:line="259" w:lineRule="auto"/>
              <w:ind w:left="713" w:hanging="497"/>
            </w:pPr>
            <w:r>
              <w:rPr>
                <w:b/>
                <w:sz w:val="14"/>
              </w:rPr>
              <w:t>Úvěr pro municipality (mimo hypotečních)</w:t>
            </w:r>
          </w:p>
        </w:tc>
        <w:tc>
          <w:tcPr>
            <w:tcW w:w="1866" w:type="dxa"/>
            <w:tcBorders>
              <w:top w:val="single" w:sz="40" w:space="0" w:color="D3D2D2"/>
              <w:left w:val="nil"/>
              <w:bottom w:val="single" w:sz="40" w:space="0" w:color="D3D2D2"/>
              <w:right w:val="single" w:sz="40" w:space="0" w:color="D3D2D2"/>
            </w:tcBorders>
            <w:shd w:val="clear" w:color="auto" w:fill="D3D2D2"/>
            <w:vAlign w:val="center"/>
          </w:tcPr>
          <w:p w:rsidR="00E51DBB" w:rsidRDefault="009C30C7">
            <w:pPr>
              <w:spacing w:after="0" w:line="259" w:lineRule="auto"/>
              <w:ind w:left="288" w:firstLine="0"/>
            </w:pPr>
            <w:r>
              <w:rPr>
                <w:b/>
                <w:sz w:val="14"/>
              </w:rPr>
              <w:t>Profi hypotéka</w:t>
            </w:r>
          </w:p>
        </w:tc>
      </w:tr>
      <w:tr w:rsidR="00E51DBB" w:rsidTr="00277C72">
        <w:trPr>
          <w:trHeight w:val="439"/>
        </w:trPr>
        <w:tc>
          <w:tcPr>
            <w:tcW w:w="3118" w:type="dxa"/>
            <w:tcBorders>
              <w:top w:val="single" w:sz="40" w:space="0" w:color="D3D2D2"/>
              <w:left w:val="single" w:sz="40" w:space="0" w:color="D3D2D2"/>
              <w:bottom w:val="single" w:sz="6" w:space="0" w:color="ED689E"/>
              <w:right w:val="nil"/>
            </w:tcBorders>
            <w:shd w:val="clear" w:color="auto" w:fill="D3D2D2"/>
          </w:tcPr>
          <w:p w:rsidR="00E51DBB" w:rsidRDefault="009C30C7">
            <w:pPr>
              <w:spacing w:after="0" w:line="259" w:lineRule="auto"/>
              <w:ind w:left="137" w:firstLine="0"/>
            </w:pPr>
            <w:r>
              <w:rPr>
                <w:b/>
                <w:sz w:val="14"/>
              </w:rPr>
              <w:t>Zpracování a vyhodnocení žádosti o úvěr (příslib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46"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E51DBB" w:rsidRDefault="009C30C7">
            <w:pPr>
              <w:spacing w:after="0" w:line="259" w:lineRule="auto"/>
              <w:ind w:left="735" w:firstLine="0"/>
            </w:pPr>
            <w:r>
              <w:rPr>
                <w:b/>
                <w:color w:val="FFFEFD"/>
                <w:sz w:val="14"/>
              </w:rPr>
              <w:t xml:space="preserve">individuálně </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E51DBB" w:rsidRDefault="009C30C7">
            <w:pPr>
              <w:spacing w:after="0" w:line="259" w:lineRule="auto"/>
              <w:ind w:left="511" w:firstLine="0"/>
            </w:pPr>
            <w:r>
              <w:rPr>
                <w:b/>
                <w:color w:val="FFFEFD"/>
                <w:sz w:val="14"/>
              </w:rPr>
              <w:t>zdarma</w:t>
            </w:r>
          </w:p>
        </w:tc>
      </w:tr>
      <w:tr w:rsidR="00E51DBB" w:rsidTr="00277C72">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E51DBB" w:rsidRDefault="009C30C7">
            <w:pPr>
              <w:spacing w:after="0" w:line="259" w:lineRule="auto"/>
              <w:ind w:left="136" w:firstLine="0"/>
            </w:pPr>
            <w:r>
              <w:rPr>
                <w:b/>
                <w:sz w:val="14"/>
              </w:rPr>
              <w:t>Za realizaci úvěru (příslibu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46"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E51DBB" w:rsidRDefault="009C30C7">
            <w:pPr>
              <w:spacing w:after="0" w:line="259" w:lineRule="auto"/>
              <w:ind w:left="735" w:firstLine="0"/>
            </w:pPr>
            <w:r>
              <w:rPr>
                <w:b/>
                <w:color w:val="FFFEFD"/>
                <w:sz w:val="14"/>
              </w:rPr>
              <w:t>individuálně</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E51DBB" w:rsidRDefault="009C30C7">
            <w:pPr>
              <w:spacing w:after="0" w:line="259" w:lineRule="auto"/>
              <w:ind w:left="303" w:firstLine="0"/>
            </w:pPr>
            <w:r>
              <w:rPr>
                <w:b/>
                <w:color w:val="FFFEFD"/>
                <w:sz w:val="14"/>
              </w:rPr>
              <w:t>000,– +0,6 %</w:t>
            </w:r>
          </w:p>
        </w:tc>
      </w:tr>
      <w:tr w:rsidR="00E51DBB" w:rsidTr="00277C72">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E51DBB" w:rsidRDefault="009C30C7">
            <w:pPr>
              <w:spacing w:after="0" w:line="259" w:lineRule="auto"/>
              <w:ind w:left="136" w:firstLine="0"/>
            </w:pPr>
            <w:r>
              <w:rPr>
                <w:b/>
                <w:sz w:val="14"/>
              </w:rPr>
              <w:t xml:space="preserve">Spravování úvěru měsíčně - v případě smluvně sjednané výše úvěru do 100 tis. Kč </w:t>
            </w:r>
            <w:r>
              <w:rPr>
                <w:b/>
                <w:sz w:val="12"/>
                <w:vertAlign w:val="superscript"/>
              </w:rPr>
              <w:footnoteReference w:id="15"/>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E51DBB" w:rsidRDefault="009C30C7">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E51DBB" w:rsidRDefault="009C30C7">
            <w:pPr>
              <w:spacing w:after="0" w:line="259" w:lineRule="auto"/>
              <w:ind w:left="581" w:firstLine="0"/>
            </w:pPr>
            <w:r>
              <w:rPr>
                <w:b/>
                <w:color w:val="FFFEFD"/>
                <w:sz w:val="14"/>
              </w:rPr>
              <w:t>200,–</w:t>
            </w:r>
          </w:p>
        </w:tc>
      </w:tr>
      <w:tr w:rsidR="00E51DBB" w:rsidTr="00277C72">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E51DBB" w:rsidRDefault="009C30C7">
            <w:pPr>
              <w:spacing w:after="0" w:line="259" w:lineRule="auto"/>
              <w:ind w:left="137" w:right="110" w:firstLine="0"/>
            </w:pPr>
            <w:r>
              <w:rPr>
                <w:b/>
                <w:sz w:val="14"/>
              </w:rPr>
              <w:t xml:space="preserve">Spravování úvěru měsíčně - v případě smluvně sjednané výše úvěru nad 100 tis. Kč do 1 mil. Kč </w:t>
            </w:r>
            <w:r>
              <w:rPr>
                <w:b/>
                <w:sz w:val="12"/>
                <w:vertAlign w:val="superscript"/>
              </w:rPr>
              <w:t>3)</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E51DBB" w:rsidRDefault="009C30C7">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E51DBB" w:rsidRDefault="009C30C7">
            <w:pPr>
              <w:spacing w:after="0" w:line="259" w:lineRule="auto"/>
              <w:ind w:left="581" w:firstLine="0"/>
            </w:pPr>
            <w:r>
              <w:rPr>
                <w:b/>
                <w:color w:val="FFFEFD"/>
                <w:sz w:val="14"/>
              </w:rPr>
              <w:t>300,–</w:t>
            </w:r>
          </w:p>
        </w:tc>
      </w:tr>
      <w:tr w:rsidR="00E51DBB" w:rsidTr="00277C72">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E51DBB" w:rsidRDefault="009C30C7">
            <w:pPr>
              <w:spacing w:after="0" w:line="259" w:lineRule="auto"/>
              <w:ind w:left="137" w:firstLine="0"/>
            </w:pPr>
            <w:r>
              <w:rPr>
                <w:b/>
                <w:sz w:val="14"/>
              </w:rPr>
              <w:t xml:space="preserve">Spravování úvěru měsíčně – v případě smluvně sjednané výše úvěru nad 1 mil. Kč </w:t>
            </w:r>
            <w:r>
              <w:rPr>
                <w:b/>
                <w:sz w:val="12"/>
                <w:vertAlign w:val="superscript"/>
              </w:rPr>
              <w:t>3)</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E51DBB" w:rsidRDefault="009C30C7">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E51DBB" w:rsidRDefault="009C30C7">
            <w:pPr>
              <w:spacing w:after="0" w:line="259" w:lineRule="auto"/>
              <w:ind w:left="564" w:firstLine="0"/>
            </w:pPr>
            <w:r>
              <w:rPr>
                <w:b/>
                <w:color w:val="FFFEFD"/>
                <w:sz w:val="14"/>
              </w:rPr>
              <w:t xml:space="preserve"> 600,–</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E51DBB" w:rsidRDefault="009C30C7">
            <w:pPr>
              <w:spacing w:after="0" w:line="259" w:lineRule="auto"/>
              <w:ind w:left="137" w:firstLine="0"/>
            </w:pPr>
            <w:r>
              <w:rPr>
                <w:b/>
                <w:sz w:val="14"/>
              </w:rPr>
              <w:t>Čerpání úvěru na návrh na vklad</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E51DBB" w:rsidRDefault="009C30C7">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E51DBB" w:rsidRDefault="009C30C7">
            <w:pPr>
              <w:spacing w:after="0" w:line="259" w:lineRule="auto"/>
              <w:ind w:left="510" w:firstLine="0"/>
            </w:pPr>
            <w:r>
              <w:rPr>
                <w:b/>
                <w:color w:val="FFFEFD"/>
                <w:sz w:val="14"/>
              </w:rPr>
              <w:t>500,–</w:t>
            </w:r>
          </w:p>
        </w:tc>
      </w:tr>
      <w:tr w:rsidR="00E51DBB" w:rsidTr="00277C72">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E51DBB" w:rsidRDefault="009C30C7">
            <w:pPr>
              <w:spacing w:after="0" w:line="259" w:lineRule="auto"/>
              <w:ind w:left="137" w:firstLine="0"/>
            </w:pPr>
            <w:r>
              <w:rPr>
                <w:b/>
                <w:sz w:val="14"/>
              </w:rPr>
              <w:t xml:space="preserve">Změna ve smlouvě vymezených podmínek úvěru v Kč a cizí měně z podnětu klienta </w:t>
            </w:r>
            <w:r>
              <w:rPr>
                <w:b/>
                <w:sz w:val="12"/>
                <w:vertAlign w:val="superscript"/>
              </w:rPr>
              <w:footnoteReference w:id="16"/>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47" w:firstLine="0"/>
              <w:jc w:val="center"/>
            </w:pPr>
            <w:r>
              <w:rPr>
                <w:b/>
                <w:color w:val="FFFEFD"/>
                <w:sz w:val="14"/>
              </w:rPr>
              <w:t>0,6 %, min. 5 000,–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E51DBB" w:rsidRDefault="009C30C7">
            <w:pPr>
              <w:spacing w:after="0" w:line="259" w:lineRule="auto"/>
              <w:ind w:left="534" w:firstLine="0"/>
            </w:pPr>
            <w:r>
              <w:rPr>
                <w:b/>
                <w:color w:val="FFFEFD"/>
                <w:sz w:val="14"/>
              </w:rPr>
              <w:t>0,6 %, min. 5 000,–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E51DBB" w:rsidRDefault="009C30C7">
            <w:pPr>
              <w:spacing w:after="0" w:line="259" w:lineRule="auto"/>
              <w:ind w:left="286" w:firstLine="0"/>
            </w:pPr>
            <w:r>
              <w:rPr>
                <w:b/>
                <w:color w:val="FFFEFD"/>
                <w:sz w:val="14"/>
              </w:rPr>
              <w:t>000,– + 0,6 %</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E51DBB" w:rsidRDefault="009C30C7">
            <w:pPr>
              <w:spacing w:after="0" w:line="259" w:lineRule="auto"/>
              <w:ind w:left="137" w:firstLine="0"/>
            </w:pPr>
            <w:r>
              <w:rPr>
                <w:b/>
                <w:sz w:val="14"/>
              </w:rPr>
              <w:t>Změna formy výpisů z úvěrového účtu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E51DBB" w:rsidRDefault="009C30C7">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E51DBB" w:rsidRDefault="009C30C7">
            <w:pPr>
              <w:spacing w:after="0" w:line="259" w:lineRule="auto"/>
              <w:ind w:left="511" w:firstLine="0"/>
            </w:pPr>
            <w:r>
              <w:rPr>
                <w:b/>
                <w:color w:val="FFFEFD"/>
                <w:sz w:val="14"/>
              </w:rPr>
              <w:t>zdarma</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E51DBB" w:rsidRDefault="009C30C7">
            <w:pPr>
              <w:spacing w:after="0" w:line="259" w:lineRule="auto"/>
              <w:ind w:left="137" w:firstLine="0"/>
            </w:pPr>
            <w:r>
              <w:rPr>
                <w:b/>
                <w:sz w:val="14"/>
              </w:rPr>
              <w:t xml:space="preserve">Rezervace zdrojů </w:t>
            </w:r>
            <w:r>
              <w:rPr>
                <w:b/>
                <w:sz w:val="12"/>
                <w:vertAlign w:val="superscript"/>
              </w:rPr>
              <w:footnoteReference w:id="17"/>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47" w:firstLine="0"/>
              <w:jc w:val="center"/>
            </w:pPr>
            <w:r>
              <w:rPr>
                <w:b/>
                <w:color w:val="FFFEFD"/>
                <w:sz w:val="14"/>
              </w:rPr>
              <w:t>0,9 % p.a.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E51DBB" w:rsidRDefault="009C30C7">
            <w:pPr>
              <w:spacing w:after="0" w:line="259" w:lineRule="auto"/>
              <w:ind w:left="816" w:firstLine="0"/>
            </w:pPr>
            <w:r>
              <w:rPr>
                <w:b/>
                <w:color w:val="FFFEFD"/>
                <w:sz w:val="14"/>
              </w:rPr>
              <w:t>0,9 % p.a.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E51DBB" w:rsidRDefault="009C30C7">
            <w:pPr>
              <w:spacing w:after="0" w:line="259" w:lineRule="auto"/>
              <w:ind w:left="448" w:firstLine="0"/>
            </w:pPr>
            <w:r>
              <w:rPr>
                <w:b/>
                <w:color w:val="FFFEFD"/>
                <w:sz w:val="14"/>
              </w:rPr>
              <w:t>0,9 % p.a.</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E51DBB" w:rsidRDefault="009C30C7">
            <w:pPr>
              <w:spacing w:after="0" w:line="259" w:lineRule="auto"/>
              <w:ind w:left="137" w:firstLine="0"/>
            </w:pPr>
            <w:r>
              <w:rPr>
                <w:b/>
                <w:sz w:val="14"/>
              </w:rPr>
              <w:t xml:space="preserve">Rezervace zdrojů pro municipality </w:t>
            </w:r>
            <w:r>
              <w:rPr>
                <w:b/>
                <w:sz w:val="12"/>
                <w:vertAlign w:val="superscript"/>
              </w:rPr>
              <w:t>5)</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47" w:firstLine="0"/>
              <w:jc w:val="center"/>
            </w:pPr>
            <w:r>
              <w:rPr>
                <w:b/>
                <w:color w:val="FFFEFD"/>
                <w:sz w:val="14"/>
              </w:rPr>
              <w:t>0,2 až 0,9 % p.a.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E51DBB" w:rsidRDefault="009C30C7">
            <w:pPr>
              <w:spacing w:after="0" w:line="259" w:lineRule="auto"/>
              <w:ind w:left="619" w:firstLine="0"/>
            </w:pPr>
            <w:r>
              <w:rPr>
                <w:b/>
                <w:color w:val="FFFEFD"/>
                <w:sz w:val="14"/>
              </w:rPr>
              <w:t>0,2 až 0,9 % p.a.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E51DBB" w:rsidRDefault="009C30C7">
            <w:pPr>
              <w:spacing w:after="0" w:line="259" w:lineRule="auto"/>
              <w:ind w:left="251" w:firstLine="0"/>
            </w:pPr>
            <w:r>
              <w:rPr>
                <w:b/>
                <w:color w:val="FFFEFD"/>
                <w:sz w:val="14"/>
              </w:rPr>
              <w:t>0,2 až 0,9 % p.a.</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E51DBB" w:rsidRDefault="009C30C7">
            <w:pPr>
              <w:spacing w:after="0" w:line="259" w:lineRule="auto"/>
              <w:ind w:left="137" w:firstLine="0"/>
            </w:pPr>
            <w:r>
              <w:rPr>
                <w:b/>
                <w:sz w:val="14"/>
              </w:rPr>
              <w:t>Změna smlouvy o úvěru z podnětu banky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E51DBB" w:rsidRDefault="009C30C7">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E51DBB" w:rsidRDefault="009C30C7">
            <w:pPr>
              <w:spacing w:after="0" w:line="259" w:lineRule="auto"/>
              <w:ind w:left="511" w:firstLine="0"/>
            </w:pPr>
            <w:r>
              <w:rPr>
                <w:b/>
                <w:color w:val="FFFEFD"/>
                <w:sz w:val="14"/>
              </w:rPr>
              <w:t>zdarma</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E51DBB" w:rsidRDefault="009C30C7">
            <w:pPr>
              <w:spacing w:after="0" w:line="259" w:lineRule="auto"/>
              <w:ind w:left="137" w:firstLine="0"/>
            </w:pPr>
            <w:r>
              <w:rPr>
                <w:b/>
                <w:sz w:val="14"/>
              </w:rPr>
              <w:t>Účetní položka zúčtovaná na úvěrovém účtu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E51DBB" w:rsidRDefault="009C30C7">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E51DBB" w:rsidRDefault="009C30C7">
            <w:pPr>
              <w:spacing w:after="0" w:line="259" w:lineRule="auto"/>
              <w:ind w:left="511" w:firstLine="0"/>
            </w:pPr>
            <w:r>
              <w:rPr>
                <w:b/>
                <w:color w:val="FFFEFD"/>
                <w:sz w:val="14"/>
              </w:rPr>
              <w:t>zdarma</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E51DBB" w:rsidRDefault="009C30C7">
            <w:pPr>
              <w:spacing w:after="0" w:line="259" w:lineRule="auto"/>
              <w:ind w:left="137" w:firstLine="0"/>
            </w:pPr>
            <w:r>
              <w:rPr>
                <w:b/>
                <w:sz w:val="14"/>
              </w:rPr>
              <w:t>Výpis z úvěrového účtu elektronicky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E51DBB" w:rsidRDefault="009C30C7">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E51DBB" w:rsidRDefault="009C30C7">
            <w:pPr>
              <w:spacing w:after="0" w:line="259" w:lineRule="auto"/>
              <w:ind w:left="511" w:firstLine="0"/>
            </w:pPr>
            <w:r>
              <w:rPr>
                <w:b/>
                <w:color w:val="FFFEFD"/>
                <w:sz w:val="14"/>
              </w:rPr>
              <w:t>zdarma</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E51DBB" w:rsidRDefault="009C30C7">
            <w:pPr>
              <w:spacing w:after="0" w:line="259" w:lineRule="auto"/>
              <w:ind w:left="137" w:right="26" w:firstLine="0"/>
            </w:pPr>
            <w:r>
              <w:rPr>
                <w:b/>
                <w:sz w:val="14"/>
              </w:rPr>
              <w:t>Služba zasílání výpisů z úvěrového účtu poštou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47" w:firstLine="0"/>
              <w:jc w:val="center"/>
            </w:pPr>
            <w:r>
              <w:rPr>
                <w:b/>
                <w:color w:val="FFFEFD"/>
                <w:sz w:val="14"/>
              </w:rPr>
              <w:t xml:space="preserve">20,– měsíčně </w:t>
            </w:r>
            <w:r>
              <w:rPr>
                <w:b/>
                <w:color w:val="FFFEFD"/>
                <w:sz w:val="12"/>
                <w:vertAlign w:val="superscript"/>
              </w:rPr>
              <w:footnoteReference w:id="18"/>
            </w:r>
            <w:r>
              <w:rPr>
                <w:b/>
                <w:color w:val="FFFEFD"/>
                <w:sz w:val="12"/>
                <w:vertAlign w:val="superscript"/>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E51DBB" w:rsidRDefault="009C30C7">
            <w:pPr>
              <w:spacing w:after="0" w:line="259" w:lineRule="auto"/>
              <w:ind w:left="654" w:firstLine="0"/>
            </w:pPr>
            <w:r>
              <w:rPr>
                <w:b/>
                <w:color w:val="FFFEFD"/>
                <w:sz w:val="14"/>
              </w:rPr>
              <w:t xml:space="preserve">20,– měsíčně </w:t>
            </w:r>
            <w:r>
              <w:rPr>
                <w:b/>
                <w:color w:val="FFFEFD"/>
                <w:sz w:val="12"/>
                <w:vertAlign w:val="superscript"/>
              </w:rPr>
              <w:t>6)</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E51DBB" w:rsidRDefault="009C30C7">
            <w:pPr>
              <w:spacing w:after="0" w:line="259" w:lineRule="auto"/>
              <w:ind w:left="286" w:firstLine="0"/>
            </w:pPr>
            <w:r>
              <w:rPr>
                <w:b/>
                <w:color w:val="FFFEFD"/>
                <w:sz w:val="14"/>
              </w:rPr>
              <w:t xml:space="preserve">20,– měsíčně </w:t>
            </w:r>
            <w:r>
              <w:rPr>
                <w:b/>
                <w:color w:val="FFFEFD"/>
                <w:sz w:val="12"/>
                <w:vertAlign w:val="superscript"/>
              </w:rPr>
              <w:t>6)</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E51DBB" w:rsidRDefault="009C30C7">
            <w:pPr>
              <w:spacing w:after="0" w:line="259" w:lineRule="auto"/>
              <w:ind w:left="137" w:right="10" w:firstLine="0"/>
            </w:pPr>
            <w:r>
              <w:rPr>
                <w:b/>
                <w:sz w:val="14"/>
              </w:rPr>
              <w:t xml:space="preserve">Pojištění schopnosti splácet - kolektivní, pouze pro FOP </w:t>
            </w:r>
            <w:r>
              <w:rPr>
                <w:b/>
                <w:sz w:val="12"/>
                <w:vertAlign w:val="superscript"/>
              </w:rPr>
              <w:footnoteReference w:id="19"/>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E51DBB" w:rsidRDefault="009C30C7">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E51DBB" w:rsidRDefault="009C30C7">
            <w:pPr>
              <w:spacing w:after="0" w:line="259" w:lineRule="auto"/>
              <w:ind w:left="712" w:firstLine="0"/>
            </w:pPr>
            <w:r>
              <w:rPr>
                <w:b/>
                <w:color w:val="FFFEFD"/>
                <w:sz w:val="14"/>
              </w:rPr>
              <w:t>–</w:t>
            </w:r>
          </w:p>
        </w:tc>
      </w:tr>
      <w:tr w:rsidR="00E51DBB" w:rsidTr="00277C72">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E51DBB" w:rsidRDefault="009C30C7">
            <w:pPr>
              <w:spacing w:after="0" w:line="259" w:lineRule="auto"/>
              <w:ind w:left="137" w:firstLine="0"/>
            </w:pPr>
            <w:r>
              <w:rPr>
                <w:b/>
                <w:sz w:val="14"/>
              </w:rPr>
              <w:t xml:space="preserve">Pojištění schopnosti splácet - volitelné, pouze pro FOP </w:t>
            </w:r>
            <w:r>
              <w:rPr>
                <w:b/>
                <w:sz w:val="12"/>
                <w:vertAlign w:val="superscript"/>
              </w:rPr>
              <w:t>8)</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E51DBB" w:rsidRDefault="009C30C7">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tcPr>
          <w:p w:rsidR="00E51DBB" w:rsidRDefault="009C30C7">
            <w:pPr>
              <w:spacing w:after="0" w:line="259" w:lineRule="auto"/>
              <w:ind w:left="0" w:right="321" w:firstLine="299"/>
            </w:pPr>
            <w:r>
              <w:rPr>
                <w:b/>
                <w:color w:val="FFFEFD"/>
                <w:sz w:val="14"/>
              </w:rPr>
              <w:t>0,1 % měsíčně  z poskytnuté výše úvěru</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E51DBB" w:rsidRDefault="009C30C7">
            <w:pPr>
              <w:spacing w:after="0" w:line="259" w:lineRule="auto"/>
              <w:ind w:left="137" w:firstLine="0"/>
            </w:pPr>
            <w:r>
              <w:rPr>
                <w:b/>
                <w:sz w:val="14"/>
              </w:rPr>
              <w:t>Zaslání 1. upomínky - oznámení o neprovedení splátky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47" w:firstLine="0"/>
              <w:jc w:val="center"/>
            </w:pPr>
            <w:r>
              <w:rPr>
                <w:b/>
                <w:color w:val="FFFEFD"/>
                <w:sz w:val="14"/>
              </w:rPr>
              <w:t>250,–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E51DBB" w:rsidRDefault="009C30C7">
            <w:pPr>
              <w:spacing w:after="0" w:line="259" w:lineRule="auto"/>
              <w:ind w:left="949" w:firstLine="0"/>
            </w:pPr>
            <w:r>
              <w:rPr>
                <w:b/>
                <w:color w:val="FFFEFD"/>
                <w:sz w:val="14"/>
              </w:rPr>
              <w:t>250,–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E51DBB" w:rsidRDefault="009C30C7">
            <w:pPr>
              <w:spacing w:after="0" w:line="259" w:lineRule="auto"/>
              <w:ind w:left="581" w:firstLine="0"/>
            </w:pPr>
            <w:r>
              <w:rPr>
                <w:b/>
                <w:color w:val="FFFEFD"/>
                <w:sz w:val="14"/>
              </w:rPr>
              <w:t>250,–</w:t>
            </w:r>
          </w:p>
        </w:tc>
      </w:tr>
      <w:tr w:rsidR="00E51DBB" w:rsidTr="00277C72">
        <w:trPr>
          <w:trHeight w:val="588"/>
        </w:trPr>
        <w:tc>
          <w:tcPr>
            <w:tcW w:w="3118" w:type="dxa"/>
            <w:tcBorders>
              <w:top w:val="single" w:sz="6" w:space="0" w:color="ED689E"/>
              <w:left w:val="single" w:sz="40" w:space="0" w:color="D3D2D2"/>
              <w:bottom w:val="single" w:sz="6" w:space="0" w:color="ED689E"/>
              <w:right w:val="nil"/>
            </w:tcBorders>
            <w:shd w:val="clear" w:color="auto" w:fill="D3D2D2"/>
          </w:tcPr>
          <w:p w:rsidR="00E51DBB" w:rsidRDefault="009C30C7">
            <w:pPr>
              <w:spacing w:after="0" w:line="259" w:lineRule="auto"/>
              <w:ind w:left="137" w:firstLine="0"/>
            </w:pPr>
            <w:r>
              <w:rPr>
                <w:b/>
                <w:sz w:val="14"/>
              </w:rPr>
              <w:t>Zaslání 2. a každé další upomínky při neprovedení splátky, inkasuje se přesáhne-li celkový závazek po splatnosti 1 000 Kč</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47" w:firstLine="0"/>
              <w:jc w:val="center"/>
            </w:pPr>
            <w:r>
              <w:rPr>
                <w:b/>
                <w:color w:val="FFFEFD"/>
                <w:sz w:val="14"/>
              </w:rPr>
              <w:t>500,–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E51DBB" w:rsidRDefault="009C30C7">
            <w:pPr>
              <w:spacing w:after="0" w:line="259" w:lineRule="auto"/>
              <w:ind w:left="949" w:firstLine="0"/>
            </w:pPr>
            <w:r>
              <w:rPr>
                <w:b/>
                <w:color w:val="FFFEFD"/>
                <w:sz w:val="14"/>
              </w:rPr>
              <w:t>500,–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E51DBB" w:rsidRDefault="009C30C7">
            <w:pPr>
              <w:spacing w:after="0" w:line="259" w:lineRule="auto"/>
              <w:ind w:left="581" w:firstLine="0"/>
            </w:pPr>
            <w:r>
              <w:rPr>
                <w:b/>
                <w:color w:val="FFFEFD"/>
                <w:sz w:val="14"/>
              </w:rPr>
              <w:t>500,–</w:t>
            </w:r>
          </w:p>
        </w:tc>
      </w:tr>
      <w:tr w:rsidR="00E51DBB" w:rsidTr="00277C72">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E51DBB" w:rsidRDefault="009C30C7">
            <w:pPr>
              <w:spacing w:after="0" w:line="259" w:lineRule="auto"/>
              <w:ind w:left="137" w:firstLine="0"/>
            </w:pPr>
            <w:r>
              <w:rPr>
                <w:b/>
                <w:sz w:val="14"/>
              </w:rPr>
              <w:t>Nabídka úrokových sazeb z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E51DBB" w:rsidRDefault="009C30C7">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E51DBB" w:rsidRDefault="009C30C7">
            <w:pPr>
              <w:spacing w:after="0" w:line="259" w:lineRule="auto"/>
              <w:ind w:left="511" w:firstLine="0"/>
            </w:pPr>
            <w:r>
              <w:rPr>
                <w:b/>
                <w:color w:val="FFFEFD"/>
                <w:sz w:val="14"/>
              </w:rPr>
              <w:t>zdarma</w:t>
            </w:r>
          </w:p>
        </w:tc>
      </w:tr>
      <w:tr w:rsidR="00E51DBB" w:rsidTr="00277C72">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E51DBB" w:rsidRDefault="009C30C7">
            <w:pPr>
              <w:spacing w:after="0" w:line="259" w:lineRule="auto"/>
              <w:ind w:left="137" w:firstLine="0"/>
            </w:pPr>
            <w:r>
              <w:rPr>
                <w:b/>
                <w:sz w:val="14"/>
              </w:rPr>
              <w:t>Ceny za služby související s poskytováním úvěrů zahraničním subjektům</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E51DBB" w:rsidRDefault="009C30C7">
            <w:pPr>
              <w:spacing w:after="0" w:line="259" w:lineRule="auto"/>
              <w:ind w:left="47" w:firstLine="0"/>
              <w:jc w:val="center"/>
            </w:pPr>
            <w:r>
              <w:rPr>
                <w:b/>
                <w:color w:val="FFFEFD"/>
                <w:sz w:val="14"/>
              </w:rPr>
              <w:t>individuálně</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E51DBB" w:rsidRDefault="009C30C7">
            <w:pPr>
              <w:spacing w:after="0" w:line="259" w:lineRule="auto"/>
              <w:ind w:left="735" w:firstLine="0"/>
            </w:pPr>
            <w:r>
              <w:rPr>
                <w:b/>
                <w:color w:val="FFFEFD"/>
                <w:sz w:val="14"/>
              </w:rPr>
              <w:t>individuálně</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E51DBB" w:rsidRDefault="009C30C7">
            <w:pPr>
              <w:spacing w:after="0" w:line="259" w:lineRule="auto"/>
              <w:ind w:left="367" w:firstLine="0"/>
            </w:pPr>
            <w:r>
              <w:rPr>
                <w:b/>
                <w:color w:val="FFFEFD"/>
                <w:sz w:val="14"/>
              </w:rPr>
              <w:t>individuálně</w:t>
            </w:r>
          </w:p>
        </w:tc>
      </w:tr>
    </w:tbl>
    <w:p w:rsidR="00E51DBB" w:rsidRDefault="009C30C7">
      <w:pPr>
        <w:pStyle w:val="Nadpis3"/>
        <w:spacing w:after="82"/>
        <w:ind w:left="-5" w:right="-3992"/>
      </w:pPr>
      <w:r>
        <w:rPr>
          <w:color w:val="ED689E"/>
        </w:rPr>
        <w:t>&gt;&gt;</w:t>
      </w:r>
      <w:r>
        <w:br w:type="page"/>
      </w:r>
    </w:p>
    <w:p w:rsidR="00E51DBB" w:rsidRDefault="009C30C7">
      <w:pPr>
        <w:shd w:val="clear" w:color="auto" w:fill="999A9A"/>
        <w:spacing w:after="134"/>
        <w:ind w:left="10" w:right="8222"/>
        <w:jc w:val="right"/>
      </w:pPr>
      <w:r>
        <w:rPr>
          <w:b/>
          <w:color w:val="FFFEFD"/>
          <w:sz w:val="20"/>
        </w:rPr>
        <w:t>Povolené debety</w:t>
      </w:r>
    </w:p>
    <w:tbl>
      <w:tblPr>
        <w:tblStyle w:val="TableGrid"/>
        <w:tblW w:w="9821" w:type="dxa"/>
        <w:tblInd w:w="475" w:type="dxa"/>
        <w:tblLayout w:type="fixed"/>
        <w:tblCellMar>
          <w:top w:w="11" w:type="dxa"/>
          <w:left w:w="137" w:type="dxa"/>
          <w:bottom w:w="0" w:type="dxa"/>
          <w:right w:w="115" w:type="dxa"/>
        </w:tblCellMar>
        <w:tblLook w:val="04A0" w:firstRow="1" w:lastRow="0" w:firstColumn="1" w:lastColumn="0" w:noHBand="0" w:noVBand="1"/>
      </w:tblPr>
      <w:tblGrid>
        <w:gridCol w:w="6701"/>
        <w:gridCol w:w="3120"/>
      </w:tblGrid>
      <w:tr w:rsidR="00E51DBB" w:rsidTr="00277C72">
        <w:trPr>
          <w:trHeight w:val="439"/>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Rezervace zdrojů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1" w:firstLine="0"/>
              <w:jc w:val="center"/>
            </w:pPr>
            <w:r>
              <w:rPr>
                <w:b/>
                <w:color w:val="FFFEFD"/>
                <w:sz w:val="14"/>
              </w:rPr>
              <w:t>0,9 % p. a.</w:t>
            </w:r>
          </w:p>
        </w:tc>
      </w:tr>
      <w:tr w:rsidR="00E51DBB" w:rsidTr="00277C72">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Rezervace zdrojů pro municipality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1" w:firstLine="0"/>
              <w:jc w:val="center"/>
            </w:pPr>
            <w:r>
              <w:rPr>
                <w:b/>
                <w:color w:val="FFFEFD"/>
                <w:sz w:val="14"/>
              </w:rPr>
              <w:t>individuálně</w:t>
            </w:r>
          </w:p>
        </w:tc>
      </w:tr>
      <w:tr w:rsidR="00E51DBB" w:rsidTr="00277C72">
        <w:trPr>
          <w:trHeight w:val="469"/>
        </w:trPr>
        <w:tc>
          <w:tcPr>
            <w:tcW w:w="6701" w:type="dxa"/>
            <w:tcBorders>
              <w:top w:val="single" w:sz="6" w:space="0" w:color="ED689E"/>
              <w:left w:val="single" w:sz="40" w:space="0" w:color="D3D2D2"/>
              <w:bottom w:val="single" w:sz="40" w:space="0" w:color="D3D2D2"/>
              <w:right w:val="nil"/>
            </w:tcBorders>
            <w:shd w:val="clear" w:color="auto" w:fill="D3D2D2"/>
            <w:vAlign w:val="center"/>
          </w:tcPr>
          <w:p w:rsidR="00E51DBB" w:rsidRDefault="009C30C7">
            <w:pPr>
              <w:spacing w:after="0" w:line="259" w:lineRule="auto"/>
              <w:ind w:left="0" w:firstLine="0"/>
            </w:pPr>
            <w:r>
              <w:t>Cena se stanoví z nečerpané částky povoleného debetu.</w:t>
            </w:r>
          </w:p>
        </w:tc>
        <w:tc>
          <w:tcPr>
            <w:tcW w:w="3120" w:type="dxa"/>
            <w:tcBorders>
              <w:top w:val="single" w:sz="40" w:space="0" w:color="D3D2D2"/>
              <w:left w:val="nil"/>
              <w:bottom w:val="single" w:sz="40" w:space="0" w:color="D3D2D2"/>
              <w:right w:val="single" w:sz="40" w:space="0" w:color="D3D2D2"/>
            </w:tcBorders>
            <w:shd w:val="clear" w:color="auto" w:fill="D3D2D2"/>
          </w:tcPr>
          <w:p w:rsidR="00E51DBB" w:rsidRDefault="00E51DBB">
            <w:pPr>
              <w:spacing w:after="160" w:line="259" w:lineRule="auto"/>
              <w:ind w:left="0" w:firstLine="0"/>
            </w:pPr>
          </w:p>
        </w:tc>
      </w:tr>
      <w:tr w:rsidR="00E51DBB" w:rsidTr="00277C72">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Zaslání upomínky - oznámení o vzniku nepovoleného debetu / oznámení o prodlení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2" w:firstLine="0"/>
              <w:jc w:val="center"/>
            </w:pPr>
            <w:r>
              <w:rPr>
                <w:b/>
                <w:color w:val="FFFEFD"/>
                <w:sz w:val="14"/>
              </w:rPr>
              <w:t>250,–</w:t>
            </w:r>
          </w:p>
        </w:tc>
      </w:tr>
      <w:tr w:rsidR="00E51DBB" w:rsidTr="00277C72">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E51DBB" w:rsidRDefault="009C30C7">
            <w:pPr>
              <w:spacing w:after="0" w:line="259" w:lineRule="auto"/>
              <w:ind w:left="0" w:right="385"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2" w:firstLine="0"/>
              <w:jc w:val="center"/>
            </w:pPr>
            <w:r>
              <w:rPr>
                <w:b/>
                <w:color w:val="FFFEFD"/>
                <w:sz w:val="14"/>
              </w:rPr>
              <w:t>500,–</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Exportní odběratelské úvěry</w:t>
            </w:r>
          </w:p>
        </w:tc>
      </w:tr>
    </w:tbl>
    <w:p w:rsidR="00E51DBB" w:rsidRDefault="009C30C7">
      <w:pPr>
        <w:pStyle w:val="Nadpis3"/>
        <w:spacing w:after="82"/>
        <w:ind w:left="-5" w:right="-3992"/>
      </w:pPr>
      <w:r>
        <w:rPr>
          <w:color w:val="ED689E"/>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E51DBB" w:rsidTr="00277C72">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E51DBB" w:rsidRDefault="009C30C7">
            <w:pPr>
              <w:spacing w:after="0" w:line="259" w:lineRule="auto"/>
              <w:ind w:left="0" w:firstLine="0"/>
            </w:pPr>
            <w:r>
              <w:rPr>
                <w:b/>
                <w:sz w:val="14"/>
              </w:rPr>
              <w:t>Poplatek za zpracování nabídky financování při realizaci úvěru bude klientovi poplatek vrácen formou snížení smluvní zpracovatelské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E51DBB" w:rsidRDefault="009C30C7">
            <w:pPr>
              <w:spacing w:after="0" w:line="259" w:lineRule="auto"/>
              <w:ind w:left="57" w:right="45" w:firstLine="0"/>
              <w:jc w:val="center"/>
            </w:pPr>
            <w:r>
              <w:rPr>
                <w:b/>
                <w:color w:val="FFFEFD"/>
                <w:sz w:val="14"/>
              </w:rPr>
              <w:t>individuálně dle uskutečněných úkonů, max. 75 000,–</w:t>
            </w:r>
          </w:p>
        </w:tc>
      </w:tr>
      <w:tr w:rsidR="00E51DBB" w:rsidTr="00277C72">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Poplatek za přípravu, zpracování podkladů a uzavření smlouvy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1" w:firstLine="0"/>
              <w:jc w:val="center"/>
            </w:pPr>
            <w:r>
              <w:rPr>
                <w:b/>
                <w:color w:val="FFFEFD"/>
                <w:sz w:val="14"/>
              </w:rPr>
              <w:t>in</w:t>
            </w:r>
            <w:r>
              <w:rPr>
                <w:b/>
                <w:color w:val="FFFEFD"/>
                <w:sz w:val="14"/>
              </w:rPr>
              <w:t>dividuálně</w:t>
            </w:r>
          </w:p>
        </w:tc>
      </w:tr>
      <w:tr w:rsidR="00E51DBB" w:rsidTr="00277C72">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 xml:space="preserve">Změna smluvní dokumentace </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Forfaiting a odkupy pohledávek</w:t>
            </w:r>
          </w:p>
        </w:tc>
      </w:tr>
    </w:tbl>
    <w:p w:rsidR="00E51DBB" w:rsidRDefault="009C30C7">
      <w:pPr>
        <w:pStyle w:val="Nadpis3"/>
        <w:spacing w:after="82"/>
        <w:ind w:left="-5" w:right="-3992"/>
      </w:pPr>
      <w:r>
        <w:rPr>
          <w:color w:val="ED689E"/>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E51DBB" w:rsidTr="00277C72">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Závazková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1" w:firstLine="0"/>
              <w:jc w:val="center"/>
            </w:pPr>
            <w:r>
              <w:rPr>
                <w:b/>
                <w:color w:val="FFFEFD"/>
                <w:sz w:val="14"/>
              </w:rPr>
              <w:t>individuálně</w:t>
            </w:r>
          </w:p>
        </w:tc>
      </w:tr>
      <w:tr w:rsidR="00E51DBB" w:rsidTr="00277C72">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Jednorázový zpracovatelský poplatek</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Ostatní služby</w:t>
            </w:r>
          </w:p>
        </w:tc>
      </w:tr>
    </w:tbl>
    <w:p w:rsidR="00E51DBB" w:rsidRDefault="009C30C7">
      <w:pPr>
        <w:pStyle w:val="Nadpis3"/>
        <w:spacing w:after="82"/>
        <w:ind w:left="-5" w:right="-3992"/>
      </w:pPr>
      <w:r>
        <w:rPr>
          <w:color w:val="ED689E"/>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E51DBB" w:rsidTr="00277C72">
        <w:trPr>
          <w:trHeight w:val="701"/>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E51DBB" w:rsidRDefault="009C30C7">
            <w:pPr>
              <w:spacing w:after="0" w:line="259" w:lineRule="auto"/>
              <w:ind w:left="0" w:firstLine="0"/>
            </w:pPr>
            <w:r>
              <w:rPr>
                <w:b/>
                <w:sz w:val="14"/>
              </w:rPr>
              <w:t>Vyhodnocení rizik spojených se zástavou</w:t>
            </w:r>
          </w:p>
          <w:p w:rsidR="00E51DBB" w:rsidRDefault="009C30C7">
            <w:pPr>
              <w:spacing w:after="0" w:line="259" w:lineRule="auto"/>
              <w:ind w:left="0" w:right="382" w:firstLine="0"/>
            </w:pPr>
            <w:r>
              <w:t>Cena zahrnuje stanovení obvyklé ceny nemovitosti (dle typu a velikosti), ceny věci movité navrhované klientem k zajištění pohledávky KB včetně vyhodnocení rizika banky spojeného s přijetím zástavy;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1" w:firstLine="0"/>
              <w:jc w:val="center"/>
            </w:pPr>
            <w:r>
              <w:rPr>
                <w:b/>
                <w:color w:val="FFFEFD"/>
                <w:sz w:val="14"/>
              </w:rPr>
              <w:t>individuálně</w:t>
            </w:r>
          </w:p>
        </w:tc>
      </w:tr>
      <w:tr w:rsidR="00E51DBB" w:rsidTr="00277C72">
        <w:trPr>
          <w:trHeight w:val="56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E51DBB" w:rsidRDefault="009C30C7">
            <w:pPr>
              <w:spacing w:after="0" w:line="259" w:lineRule="auto"/>
              <w:ind w:left="0" w:firstLine="0"/>
            </w:pPr>
            <w:r>
              <w:rPr>
                <w:b/>
                <w:sz w:val="14"/>
              </w:rPr>
              <w:t>Vyhodnocován</w:t>
            </w:r>
            <w:r>
              <w:rPr>
                <w:b/>
                <w:sz w:val="14"/>
              </w:rPr>
              <w:t>í rizik spojených s čerpáním úvěru zajištěného rozestavěnou nemovitostí</w:t>
            </w:r>
          </w:p>
          <w:p w:rsidR="00E51DBB" w:rsidRDefault="009C30C7">
            <w:pPr>
              <w:spacing w:after="0" w:line="259" w:lineRule="auto"/>
              <w:ind w:left="0" w:firstLine="0"/>
            </w:pPr>
            <w:r>
              <w:t>Cena zahrnuje vyhotovení Zprávy o stavu výstavby / rekonstrukce, její předání prodejnímu místu, vyhodnocení rizik KB spojených s čerpáním úvěru zajištěného rozestavěnou nemovitostí; ce</w:t>
            </w:r>
            <w:r>
              <w:t>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Zpracování žádosti o dotaci</w:t>
            </w:r>
          </w:p>
        </w:tc>
      </w:tr>
    </w:tbl>
    <w:p w:rsidR="00E51DBB" w:rsidRDefault="009C30C7">
      <w:pPr>
        <w:pStyle w:val="Nadpis3"/>
        <w:spacing w:after="82"/>
        <w:ind w:left="-5" w:right="-3992"/>
      </w:pPr>
      <w:r>
        <w:rPr>
          <w:color w:val="ED689E"/>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E51DBB" w:rsidTr="00277C72">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Pevný poplatek za zpracování žádosti o dotaci</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1" w:firstLine="0"/>
              <w:jc w:val="center"/>
            </w:pPr>
            <w:r>
              <w:rPr>
                <w:b/>
                <w:color w:val="FFFEFD"/>
                <w:sz w:val="14"/>
              </w:rPr>
              <w:t>individuálně</w:t>
            </w:r>
          </w:p>
        </w:tc>
      </w:tr>
      <w:tr w:rsidR="00E51DBB" w:rsidTr="00277C72">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Poplatek v případě schválení dotace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1" w:firstLine="0"/>
              <w:jc w:val="center"/>
            </w:pPr>
            <w:r>
              <w:rPr>
                <w:b/>
                <w:color w:val="FFFEFD"/>
                <w:sz w:val="14"/>
              </w:rPr>
              <w:t>individuálně</w:t>
            </w:r>
          </w:p>
        </w:tc>
      </w:tr>
    </w:tbl>
    <w:p w:rsidR="00E51DBB" w:rsidRDefault="009C30C7">
      <w:pPr>
        <w:shd w:val="clear" w:color="auto" w:fill="999A9A"/>
        <w:spacing w:after="439"/>
        <w:ind w:left="618"/>
      </w:pPr>
      <w:r>
        <w:rPr>
          <w:b/>
          <w:color w:val="FFFEFD"/>
          <w:sz w:val="20"/>
        </w:rPr>
        <w:t xml:space="preserve">Záruky </w:t>
      </w:r>
    </w:p>
    <w:tbl>
      <w:tblPr>
        <w:tblStyle w:val="TableGrid"/>
        <w:tblpPr w:vertAnchor="text" w:tblpX="475" w:tblpY="-92"/>
        <w:tblOverlap w:val="never"/>
        <w:tblW w:w="9821" w:type="dxa"/>
        <w:tblInd w:w="0" w:type="dxa"/>
        <w:tblLayout w:type="fixed"/>
        <w:tblCellMar>
          <w:top w:w="10" w:type="dxa"/>
          <w:left w:w="137" w:type="dxa"/>
          <w:bottom w:w="0" w:type="dxa"/>
          <w:right w:w="115" w:type="dxa"/>
        </w:tblCellMar>
        <w:tblLook w:val="04A0" w:firstRow="1" w:lastRow="0" w:firstColumn="1" w:lastColumn="0" w:noHBand="0" w:noVBand="1"/>
      </w:tblPr>
      <w:tblGrid>
        <w:gridCol w:w="5081"/>
        <w:gridCol w:w="2370"/>
        <w:gridCol w:w="2370"/>
      </w:tblGrid>
      <w:tr w:rsidR="00E51DBB" w:rsidTr="00277C72">
        <w:trPr>
          <w:trHeight w:val="454"/>
        </w:trPr>
        <w:tc>
          <w:tcPr>
            <w:tcW w:w="5081"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2370" w:type="dxa"/>
            <w:tcBorders>
              <w:top w:val="single" w:sz="40" w:space="0" w:color="D3D2D2"/>
              <w:left w:val="nil"/>
              <w:bottom w:val="single" w:sz="40" w:space="0" w:color="D3D2D2"/>
              <w:right w:val="single" w:sz="6" w:space="0" w:color="FFFEFD"/>
            </w:tcBorders>
            <w:shd w:val="clear" w:color="auto" w:fill="D3D2D2"/>
            <w:vAlign w:val="center"/>
          </w:tcPr>
          <w:p w:rsidR="00E51DBB" w:rsidRDefault="009C30C7">
            <w:pPr>
              <w:spacing w:after="0" w:line="259" w:lineRule="auto"/>
              <w:ind w:left="0" w:right="21" w:firstLine="0"/>
              <w:jc w:val="center"/>
            </w:pPr>
            <w:r>
              <w:rPr>
                <w:b/>
                <w:sz w:val="14"/>
              </w:rPr>
              <w:t>Profi záruky</w:t>
            </w:r>
          </w:p>
        </w:tc>
        <w:tc>
          <w:tcPr>
            <w:tcW w:w="237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E51DBB" w:rsidRDefault="009C30C7">
            <w:pPr>
              <w:spacing w:after="0" w:line="259" w:lineRule="auto"/>
              <w:ind w:left="0" w:right="21" w:firstLine="0"/>
              <w:jc w:val="center"/>
            </w:pPr>
            <w:r>
              <w:rPr>
                <w:b/>
                <w:sz w:val="14"/>
              </w:rPr>
              <w:t>Poskytnuté záruky</w:t>
            </w:r>
          </w:p>
        </w:tc>
      </w:tr>
      <w:tr w:rsidR="00E51DBB" w:rsidTr="00277C72">
        <w:trPr>
          <w:trHeight w:val="438"/>
        </w:trPr>
        <w:tc>
          <w:tcPr>
            <w:tcW w:w="508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Za zpracování a vyhodnocení žádosti o bankovní záruku</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E51DBB" w:rsidRDefault="009C30C7">
            <w:pPr>
              <w:spacing w:after="0" w:line="259" w:lineRule="auto"/>
              <w:ind w:left="0" w:right="21" w:firstLine="0"/>
              <w:jc w:val="center"/>
            </w:pPr>
            <w:r>
              <w:rPr>
                <w:b/>
                <w:color w:val="FFFEFD"/>
                <w:sz w:val="14"/>
              </w:rPr>
              <w:t xml:space="preserve">zdarma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tcPr>
          <w:p w:rsidR="00E51DBB" w:rsidRDefault="009C30C7">
            <w:pPr>
              <w:spacing w:after="0" w:line="259" w:lineRule="auto"/>
              <w:ind w:left="223" w:right="245" w:firstLine="0"/>
              <w:jc w:val="center"/>
            </w:pPr>
            <w:r>
              <w:rPr>
                <w:b/>
                <w:color w:val="FFFEFD"/>
                <w:sz w:val="14"/>
              </w:rPr>
              <w:t xml:space="preserve">0,30 %, min. 5 000,– </w:t>
            </w:r>
            <w:r>
              <w:rPr>
                <w:b/>
                <w:color w:val="FFFEFD"/>
                <w:sz w:val="12"/>
                <w:vertAlign w:val="superscript"/>
              </w:rPr>
              <w:t xml:space="preserve">2) </w:t>
            </w:r>
            <w:r>
              <w:rPr>
                <w:b/>
                <w:color w:val="FFFEFD"/>
                <w:sz w:val="14"/>
              </w:rPr>
              <w:t>max. 30 000,–</w:t>
            </w:r>
          </w:p>
        </w:tc>
      </w:tr>
      <w:tr w:rsidR="00E51DBB" w:rsidTr="00277C72">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 xml:space="preserve">Za vyhotovení dokumentace spojené s poskytnutím bankovní záruky </w:t>
            </w:r>
            <w:r>
              <w:rPr>
                <w:b/>
                <w:sz w:val="12"/>
                <w:vertAlign w:val="superscript"/>
              </w:rPr>
              <w:t>4)</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E51DBB" w:rsidRDefault="009C30C7">
            <w:pPr>
              <w:spacing w:after="0" w:line="259" w:lineRule="auto"/>
              <w:ind w:left="0" w:right="21" w:firstLine="0"/>
              <w:jc w:val="center"/>
            </w:pPr>
            <w:r>
              <w:rPr>
                <w:b/>
                <w:color w:val="FFFEFD"/>
                <w:sz w:val="14"/>
              </w:rPr>
              <w:t xml:space="preserve">000,– + 0,60 %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E51DBB" w:rsidTr="00277C72">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E51DBB" w:rsidRDefault="009C30C7">
            <w:pPr>
              <w:spacing w:after="0" w:line="259" w:lineRule="auto"/>
              <w:ind w:left="0" w:firstLine="0"/>
            </w:pPr>
            <w:r>
              <w:rPr>
                <w:b/>
                <w:sz w:val="14"/>
              </w:rPr>
              <w:t xml:space="preserve">Změna smlouvy o poskytnutí bankovní záruky / změna bankovní záruky </w:t>
            </w:r>
          </w:p>
          <w:p w:rsidR="00E51DBB" w:rsidRDefault="009C30C7">
            <w:pPr>
              <w:spacing w:after="0" w:line="259" w:lineRule="auto"/>
              <w:ind w:left="0" w:firstLine="0"/>
            </w:pPr>
            <w:r>
              <w:rPr>
                <w:b/>
                <w:sz w:val="14"/>
              </w:rPr>
              <w:t xml:space="preserve">(protizáruky) </w:t>
            </w:r>
            <w:r>
              <w:rPr>
                <w:b/>
                <w:sz w:val="12"/>
                <w:vertAlign w:val="superscript"/>
              </w:rPr>
              <w:t>1)</w:t>
            </w:r>
            <w:r>
              <w:rPr>
                <w:b/>
                <w:sz w:val="14"/>
              </w:rPr>
              <w:t xml:space="preserve"> </w:t>
            </w:r>
            <w:r>
              <w:rPr>
                <w:b/>
                <w:sz w:val="12"/>
                <w:vertAlign w:val="superscript"/>
              </w:rPr>
              <w:t>5)</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E51DBB" w:rsidRDefault="009C30C7">
            <w:pPr>
              <w:spacing w:after="0" w:line="259" w:lineRule="auto"/>
              <w:ind w:left="0" w:right="21" w:firstLine="0"/>
              <w:jc w:val="center"/>
            </w:pPr>
            <w:r>
              <w:rPr>
                <w:b/>
                <w:color w:val="FFFEFD"/>
                <w:sz w:val="14"/>
              </w:rPr>
              <w:t>000,– + 0,60 %</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E51DBB" w:rsidTr="00277C72">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 xml:space="preserve">Za poskytování bankovní záruky (protizáruky) </w:t>
            </w:r>
            <w:r>
              <w:rPr>
                <w:b/>
                <w:sz w:val="12"/>
                <w:vertAlign w:val="superscript"/>
              </w:rPr>
              <w:t>6)</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E51DBB" w:rsidRDefault="009C30C7">
            <w:pPr>
              <w:spacing w:after="0" w:line="259" w:lineRule="auto"/>
              <w:ind w:left="0" w:right="21" w:firstLine="0"/>
              <w:jc w:val="center"/>
            </w:pPr>
            <w:r>
              <w:rPr>
                <w:b/>
                <w:color w:val="FFFEFD"/>
                <w:sz w:val="14"/>
              </w:rPr>
              <w:t>individuálně</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21" w:firstLine="0"/>
              <w:jc w:val="center"/>
            </w:pPr>
            <w:r>
              <w:rPr>
                <w:b/>
                <w:color w:val="FFFEFD"/>
                <w:sz w:val="14"/>
              </w:rPr>
              <w:t xml:space="preserve">individuálně </w:t>
            </w:r>
            <w:r>
              <w:rPr>
                <w:b/>
                <w:color w:val="FFFEFD"/>
                <w:sz w:val="12"/>
                <w:vertAlign w:val="superscript"/>
              </w:rPr>
              <w:t>3)</w:t>
            </w:r>
          </w:p>
        </w:tc>
      </w:tr>
      <w:tr w:rsidR="00E51DBB" w:rsidTr="00277C72">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E51DBB" w:rsidRDefault="009C30C7">
            <w:pPr>
              <w:spacing w:after="0" w:line="259" w:lineRule="auto"/>
              <w:ind w:left="0" w:right="367" w:firstLine="0"/>
            </w:pPr>
            <w:r>
              <w:rPr>
                <w:b/>
                <w:sz w:val="14"/>
              </w:rPr>
              <w:t>Změna smlouvy o poskytnutí bankovní záruky (protizáruky) provedená z podnětu banky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E51DBB" w:rsidRDefault="009C30C7">
            <w:pPr>
              <w:spacing w:after="0" w:line="259" w:lineRule="auto"/>
              <w:ind w:left="0" w:right="22" w:firstLine="0"/>
              <w:jc w:val="center"/>
            </w:pPr>
            <w:r>
              <w:rPr>
                <w:b/>
                <w:color w:val="FFFEFD"/>
                <w:sz w:val="14"/>
              </w:rPr>
              <w:t>zdarma</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21" w:firstLine="0"/>
              <w:jc w:val="center"/>
            </w:pPr>
            <w:r>
              <w:rPr>
                <w:b/>
                <w:color w:val="FFFEFD"/>
                <w:sz w:val="14"/>
              </w:rPr>
              <w:t>zdarma</w:t>
            </w:r>
          </w:p>
        </w:tc>
      </w:tr>
      <w:tr w:rsidR="00E51DBB" w:rsidTr="00277C72">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Za uplatnění poskytnuté záruky (protizáruky)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E51DBB" w:rsidRDefault="009C30C7">
            <w:pPr>
              <w:spacing w:after="0" w:line="259" w:lineRule="auto"/>
              <w:ind w:left="0" w:right="21" w:firstLine="0"/>
              <w:jc w:val="center"/>
            </w:pPr>
            <w:r>
              <w:rPr>
                <w:b/>
                <w:color w:val="FFFEFD"/>
                <w:sz w:val="14"/>
              </w:rPr>
              <w:t>000,–</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E51DBB" w:rsidRDefault="009C30C7">
            <w:pPr>
              <w:spacing w:after="0" w:line="259" w:lineRule="auto"/>
              <w:ind w:left="0" w:right="21" w:firstLine="0"/>
              <w:jc w:val="center"/>
            </w:pPr>
            <w:r>
              <w:rPr>
                <w:b/>
                <w:color w:val="FFFEFD"/>
                <w:sz w:val="14"/>
              </w:rPr>
              <w:t>000,–</w:t>
            </w:r>
          </w:p>
        </w:tc>
      </w:tr>
    </w:tbl>
    <w:p w:rsidR="00E51DBB" w:rsidRDefault="009C30C7">
      <w:pPr>
        <w:pStyle w:val="Nadpis3"/>
        <w:spacing w:after="2880"/>
        <w:ind w:left="-5" w:right="-3992"/>
      </w:pPr>
      <w:r>
        <w:rPr>
          <w:color w:val="ED689E"/>
        </w:rPr>
        <w:t>&gt;&gt;</w:t>
      </w:r>
    </w:p>
    <w:p w:rsidR="00E51DBB" w:rsidRDefault="009C30C7">
      <w:pPr>
        <w:numPr>
          <w:ilvl w:val="0"/>
          <w:numId w:val="11"/>
        </w:numPr>
        <w:ind w:right="11" w:hanging="113"/>
      </w:pPr>
      <w:r>
        <w:t>Použije se i v případě příslibu Profi záruky.</w:t>
      </w:r>
    </w:p>
    <w:p w:rsidR="00E51DBB" w:rsidRDefault="009C30C7">
      <w:pPr>
        <w:numPr>
          <w:ilvl w:val="0"/>
          <w:numId w:val="11"/>
        </w:numPr>
        <w:ind w:right="11" w:hanging="113"/>
      </w:pPr>
      <w:r>
        <w:t>Použije se i v případě protizáruky, příslibu bankovní záruky.</w:t>
      </w:r>
    </w:p>
    <w:p w:rsidR="00E51DBB" w:rsidRDefault="009C30C7">
      <w:pPr>
        <w:numPr>
          <w:ilvl w:val="0"/>
          <w:numId w:val="11"/>
        </w:numPr>
        <w:ind w:right="11" w:hanging="113"/>
      </w:pPr>
      <w:r>
        <w:t>Lze použít i v případě příslibu bankovní záruky.</w:t>
      </w:r>
    </w:p>
    <w:p w:rsidR="00E51DBB" w:rsidRDefault="009C30C7">
      <w:pPr>
        <w:numPr>
          <w:ilvl w:val="0"/>
          <w:numId w:val="11"/>
        </w:numPr>
        <w:ind w:right="11" w:hanging="113"/>
      </w:pPr>
      <w:r>
        <w:t>Cena se stanoví z částky bankovní záruky uvedené v příslušné dokumentaci.</w:t>
      </w:r>
    </w:p>
    <w:p w:rsidR="00E51DBB" w:rsidRDefault="009C30C7">
      <w:pPr>
        <w:numPr>
          <w:ilvl w:val="0"/>
          <w:numId w:val="11"/>
        </w:numPr>
        <w:ind w:right="11" w:hanging="113"/>
      </w:pPr>
      <w:r>
        <w:t>Cena se stanoví z aktuální zaručené částky.</w:t>
      </w:r>
    </w:p>
    <w:p w:rsidR="00E51DBB" w:rsidRDefault="009C30C7">
      <w:pPr>
        <w:numPr>
          <w:ilvl w:val="0"/>
          <w:numId w:val="11"/>
        </w:numPr>
        <w:spacing w:after="440"/>
        <w:ind w:right="11" w:hanging="113"/>
      </w:pPr>
      <w:r>
        <w:t>Cena v % p. a. se stanoví p</w:t>
      </w:r>
      <w:r>
        <w:t>odle míry kreditního rizika.</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Přijaté záruky</w:t>
            </w:r>
          </w:p>
        </w:tc>
      </w:tr>
    </w:tbl>
    <w:p w:rsidR="00E51DBB" w:rsidRDefault="009C30C7">
      <w:pPr>
        <w:pStyle w:val="Nadpis3"/>
        <w:spacing w:after="82"/>
        <w:ind w:left="-5" w:right="-3992"/>
      </w:pPr>
      <w:r>
        <w:rPr>
          <w:color w:val="ED689E"/>
        </w:rPr>
        <w:t>&gt;&gt;</w:t>
      </w:r>
    </w:p>
    <w:tbl>
      <w:tblPr>
        <w:tblStyle w:val="TableGrid"/>
        <w:tblW w:w="9821" w:type="dxa"/>
        <w:tblInd w:w="475" w:type="dxa"/>
        <w:tblLayout w:type="fixed"/>
        <w:tblCellMar>
          <w:top w:w="7" w:type="dxa"/>
          <w:left w:w="137" w:type="dxa"/>
          <w:bottom w:w="0" w:type="dxa"/>
          <w:right w:w="97" w:type="dxa"/>
        </w:tblCellMar>
        <w:tblLook w:val="04A0" w:firstRow="1" w:lastRow="0" w:firstColumn="1" w:lastColumn="0" w:noHBand="0" w:noVBand="1"/>
      </w:tblPr>
      <w:tblGrid>
        <w:gridCol w:w="6701"/>
        <w:gridCol w:w="3120"/>
      </w:tblGrid>
      <w:tr w:rsidR="00E51DBB" w:rsidTr="00277C72">
        <w:trPr>
          <w:trHeight w:val="445"/>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Avizování záruky vystavené jinou bankou / avizování změny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40" w:firstLine="0"/>
              <w:jc w:val="center"/>
            </w:pPr>
            <w:r>
              <w:rPr>
                <w:b/>
                <w:color w:val="FFFEFD"/>
                <w:sz w:val="14"/>
              </w:rPr>
              <w:t>2 000,–</w:t>
            </w:r>
          </w:p>
        </w:tc>
      </w:tr>
      <w:tr w:rsidR="00E51DBB" w:rsidTr="00277C72">
        <w:trPr>
          <w:trHeight w:val="518"/>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E51DBB" w:rsidRDefault="009C30C7">
            <w:pPr>
              <w:spacing w:after="0" w:line="259" w:lineRule="auto"/>
              <w:ind w:left="0" w:firstLine="0"/>
            </w:pPr>
            <w:r>
              <w:rPr>
                <w:b/>
                <w:sz w:val="14"/>
              </w:rPr>
              <w:t>Uplatnění (žádost o uplatnění) přijaté záruky vystavené jinou bankou (odeslání výzvy k plnění), ověření znění výzvy k plnění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40" w:firstLine="0"/>
              <w:jc w:val="center"/>
            </w:pPr>
            <w:r>
              <w:rPr>
                <w:b/>
                <w:color w:val="FFFEFD"/>
                <w:sz w:val="14"/>
              </w:rPr>
              <w:t>3 000,–</w:t>
            </w:r>
          </w:p>
        </w:tc>
      </w:tr>
      <w:tr w:rsidR="00E51DBB" w:rsidTr="00277C72">
        <w:trPr>
          <w:trHeight w:val="60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E51DBB" w:rsidRDefault="009C30C7">
            <w:pPr>
              <w:spacing w:after="0" w:line="259" w:lineRule="auto"/>
              <w:ind w:left="0" w:firstLine="0"/>
            </w:pPr>
            <w:r>
              <w:rPr>
                <w:b/>
                <w:sz w:val="14"/>
              </w:rPr>
              <w:t>Poskytnutí jiné služby v souvislosti s přijatou bankovní zárukou (např. ověření shody podpisů na záruční listině, posouzení textu záruční listiny z obchodního hlediska, odeslání prohlášení o ukončení bankovní záruky, apod.)</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40" w:firstLine="0"/>
              <w:jc w:val="center"/>
            </w:pPr>
            <w:r>
              <w:rPr>
                <w:b/>
                <w:color w:val="FFFEFD"/>
                <w:sz w:val="14"/>
              </w:rPr>
              <w:t>1 500,–</w:t>
            </w:r>
          </w:p>
        </w:tc>
      </w:tr>
      <w:tr w:rsidR="00E51DBB" w:rsidTr="00277C7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Odeslání dokladů / dokumentů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40" w:firstLine="0"/>
              <w:jc w:val="center"/>
            </w:pPr>
            <w:r>
              <w:rPr>
                <w:b/>
                <w:color w:val="FFFEFD"/>
                <w:sz w:val="14"/>
              </w:rPr>
              <w:t>dle skutečných nákladů</w:t>
            </w:r>
          </w:p>
        </w:tc>
      </w:tr>
    </w:tbl>
    <w:p w:rsidR="00E51DBB" w:rsidRDefault="009C30C7">
      <w:pPr>
        <w:ind w:left="420" w:right="11"/>
      </w:pPr>
      <w:r>
        <w:t>Ceny uhrazené dle všech výše uvedených položek týkajících se záruk jsou nevratné.</w:t>
      </w:r>
    </w:p>
    <w:p w:rsidR="00E51DBB" w:rsidRDefault="009C30C7">
      <w:pPr>
        <w:ind w:left="420" w:right="11"/>
      </w:pPr>
      <w:r>
        <w:t>U obchodních případů v cizí měně klient cenu vypočtenou v cizí měně hradí v korunách (Kč).</w:t>
      </w:r>
    </w:p>
    <w:p w:rsidR="00E51DBB" w:rsidRDefault="009C30C7">
      <w:pPr>
        <w:ind w:left="420" w:right="11"/>
      </w:pPr>
      <w:r>
        <w:t>Pro přepočet částky ceny na Kč bude použit kurz „deviza prodej“ dle kurzovního lístku KB, a. s.</w:t>
      </w:r>
    </w:p>
    <w:p w:rsidR="00E51DBB" w:rsidRDefault="00E51DBB">
      <w:pPr>
        <w:sectPr w:rsidR="00E51DBB">
          <w:headerReference w:type="even" r:id="rId59"/>
          <w:headerReference w:type="default" r:id="rId60"/>
          <w:footerReference w:type="even" r:id="rId61"/>
          <w:footerReference w:type="default" r:id="rId62"/>
          <w:headerReference w:type="first" r:id="rId63"/>
          <w:footerReference w:type="first" r:id="rId64"/>
          <w:pgSz w:w="11282" w:h="16838"/>
          <w:pgMar w:top="767" w:right="719" w:bottom="2558" w:left="256" w:header="822" w:footer="241" w:gutter="0"/>
          <w:cols w:space="708"/>
          <w:formProt w:val="0"/>
        </w:sectPr>
      </w:pP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51DBB" w:rsidTr="00277C72">
        <w:trPr>
          <w:trHeight w:val="1871"/>
        </w:trPr>
        <w:tc>
          <w:tcPr>
            <w:tcW w:w="1871" w:type="dxa"/>
            <w:tcBorders>
              <w:top w:val="nil"/>
              <w:left w:val="nil"/>
              <w:bottom w:val="nil"/>
              <w:right w:val="nil"/>
            </w:tcBorders>
            <w:shd w:val="clear" w:color="auto" w:fill="ED689E"/>
            <w:vAlign w:val="bottom"/>
          </w:tcPr>
          <w:p w:rsidR="00E51DBB" w:rsidRDefault="009C30C7">
            <w:pPr>
              <w:spacing w:after="0" w:line="259" w:lineRule="auto"/>
              <w:ind w:left="0" w:firstLine="0"/>
            </w:pPr>
            <w:r>
              <w:rPr>
                <w:b/>
                <w:color w:val="FFFEFD"/>
                <w:sz w:val="26"/>
              </w:rPr>
              <w:t>Směnky</w:t>
            </w:r>
          </w:p>
        </w:tc>
        <w:tc>
          <w:tcPr>
            <w:tcW w:w="8050" w:type="dxa"/>
            <w:tcBorders>
              <w:top w:val="nil"/>
              <w:left w:val="nil"/>
              <w:bottom w:val="nil"/>
              <w:right w:val="nil"/>
            </w:tcBorders>
            <w:shd w:val="clear" w:color="auto" w:fill="D3D2D2"/>
          </w:tcPr>
          <w:p w:rsidR="00E51DBB" w:rsidRDefault="00E51DBB">
            <w:pPr>
              <w:spacing w:after="160" w:line="259" w:lineRule="auto"/>
              <w:ind w:left="0" w:firstLine="0"/>
            </w:pPr>
          </w:p>
        </w:tc>
      </w:tr>
    </w:tbl>
    <w:tbl>
      <w:tblPr>
        <w:tblStyle w:val="TableGrid"/>
        <w:tblpPr w:vertAnchor="text" w:tblpX="425" w:tblpY="-128"/>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Tuzemské a zahraniční směnky</w:t>
            </w:r>
          </w:p>
        </w:tc>
      </w:tr>
    </w:tbl>
    <w:p w:rsidR="00E51DBB" w:rsidRDefault="009C30C7">
      <w:pPr>
        <w:pStyle w:val="Nadpis3"/>
        <w:spacing w:after="82"/>
        <w:ind w:left="-5" w:right="-3992"/>
      </w:pPr>
      <w:r>
        <w:rPr>
          <w:color w:val="ED689E"/>
        </w:rPr>
        <w:t>&gt;&gt;</w:t>
      </w:r>
    </w:p>
    <w:tbl>
      <w:tblPr>
        <w:tblStyle w:val="TableGrid"/>
        <w:tblW w:w="9821" w:type="dxa"/>
        <w:tblInd w:w="475" w:type="dxa"/>
        <w:tblLayout w:type="fixed"/>
        <w:tblCellMar>
          <w:top w:w="15" w:type="dxa"/>
          <w:left w:w="137" w:type="dxa"/>
          <w:bottom w:w="0" w:type="dxa"/>
          <w:right w:w="115" w:type="dxa"/>
        </w:tblCellMar>
        <w:tblLook w:val="04A0" w:firstRow="1" w:lastRow="0" w:firstColumn="1" w:lastColumn="0" w:noHBand="0" w:noVBand="1"/>
      </w:tblPr>
      <w:tblGrid>
        <w:gridCol w:w="6701"/>
        <w:gridCol w:w="3120"/>
      </w:tblGrid>
      <w:tr w:rsidR="00E51DBB" w:rsidTr="00277C72">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Eskont tuzemských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E51DBB" w:rsidRDefault="009C30C7">
            <w:pPr>
              <w:spacing w:after="0" w:line="259" w:lineRule="auto"/>
              <w:ind w:left="456" w:right="444" w:firstLine="0"/>
              <w:jc w:val="center"/>
            </w:pPr>
            <w:r>
              <w:rPr>
                <w:b/>
                <w:color w:val="FFFEFD"/>
                <w:sz w:val="14"/>
              </w:rPr>
              <w:t xml:space="preserve">0,2 % ze směnečné částky, min. 2 000,– </w:t>
            </w:r>
            <w:r>
              <w:rPr>
                <w:b/>
                <w:color w:val="FFFEFD"/>
                <w:sz w:val="12"/>
                <w:vertAlign w:val="superscript"/>
              </w:rPr>
              <w:t>2)</w:t>
            </w:r>
          </w:p>
        </w:tc>
      </w:tr>
      <w:tr w:rsidR="00E51DBB" w:rsidTr="00277C7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Eskont zahraničních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1" w:firstLine="0"/>
              <w:jc w:val="center"/>
            </w:pPr>
            <w:r>
              <w:rPr>
                <w:b/>
                <w:color w:val="FFFEFD"/>
                <w:sz w:val="14"/>
              </w:rPr>
              <w:t>0,5 % ze směnečné částky</w:t>
            </w:r>
          </w:p>
        </w:tc>
      </w:tr>
      <w:tr w:rsidR="00E51DBB" w:rsidTr="00277C7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 xml:space="preserve">Odkup směnek MF ČR (provize)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E51DBB" w:rsidRDefault="009C30C7">
            <w:pPr>
              <w:spacing w:after="0" w:line="259" w:lineRule="auto"/>
              <w:ind w:left="10" w:right="31" w:firstLine="0"/>
              <w:jc w:val="center"/>
            </w:pPr>
            <w:r>
              <w:rPr>
                <w:b/>
                <w:color w:val="FFFEFD"/>
                <w:sz w:val="14"/>
              </w:rPr>
              <w:t>0,05 % ze směnečné částky, min. 1 000,– max. 10 000,–</w:t>
            </w:r>
          </w:p>
        </w:tc>
      </w:tr>
      <w:tr w:rsidR="00E51DBB" w:rsidTr="00277C7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 xml:space="preserve">Obstarání výplaty indosované směnky FNM nebo MF ČR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E51DBB" w:rsidRDefault="009C30C7">
            <w:pPr>
              <w:spacing w:after="0" w:line="259" w:lineRule="auto"/>
              <w:ind w:left="47" w:right="68" w:firstLine="0"/>
              <w:jc w:val="center"/>
            </w:pPr>
            <w:r>
              <w:rPr>
                <w:b/>
                <w:color w:val="FFFEFD"/>
                <w:sz w:val="14"/>
              </w:rPr>
              <w:t xml:space="preserve">0,3 % ze směnečné částky, min. 1 000,– max. 15 000,– </w:t>
            </w:r>
          </w:p>
        </w:tc>
      </w:tr>
      <w:tr w:rsidR="00E51DBB" w:rsidTr="00277C72">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E51DBB" w:rsidRDefault="009C30C7">
            <w:pPr>
              <w:spacing w:after="0" w:line="259" w:lineRule="auto"/>
              <w:ind w:left="0" w:right="587" w:firstLine="0"/>
            </w:pPr>
            <w:r>
              <w:rPr>
                <w:b/>
                <w:sz w:val="14"/>
              </w:rPr>
              <w:t>Nesjednaná úschova směnky za každý i započatý týden úschovy přesahující dobu stanovenou v „žádosti o eskont směnek“ u neeskontované a nevyzvednuté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1" w:firstLine="0"/>
              <w:jc w:val="center"/>
            </w:pPr>
            <w:r>
              <w:rPr>
                <w:b/>
                <w:color w:val="FFFEFD"/>
                <w:sz w:val="14"/>
              </w:rPr>
              <w:t>50,– + 21 % DPH</w:t>
            </w:r>
          </w:p>
        </w:tc>
      </w:tr>
    </w:tbl>
    <w:tbl>
      <w:tblPr>
        <w:tblStyle w:val="TableGrid"/>
        <w:tblpPr w:vertAnchor="text" w:tblpX="425" w:tblpY="-127"/>
        <w:tblOverlap w:val="never"/>
        <w:tblW w:w="9921" w:type="dxa"/>
        <w:tblInd w:w="0" w:type="dxa"/>
        <w:tblLayout w:type="fixed"/>
        <w:tblCellMar>
          <w:top w:w="87"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 xml:space="preserve">Směnky pod dokumentárním inkasem </w:t>
            </w:r>
            <w:r>
              <w:rPr>
                <w:b/>
                <w:color w:val="FFFEFD"/>
                <w:sz w:val="18"/>
                <w:vertAlign w:val="superscript"/>
              </w:rPr>
              <w:t>1)</w:t>
            </w:r>
          </w:p>
        </w:tc>
      </w:tr>
    </w:tbl>
    <w:p w:rsidR="00E51DBB" w:rsidRDefault="009C30C7">
      <w:pPr>
        <w:pStyle w:val="Nadpis3"/>
        <w:spacing w:after="82"/>
        <w:ind w:left="-5" w:right="-3992"/>
      </w:pPr>
      <w:r>
        <w:rPr>
          <w:color w:val="ED689E"/>
        </w:rPr>
        <w:t>&gt;&gt;</w:t>
      </w:r>
    </w:p>
    <w:tbl>
      <w:tblPr>
        <w:tblStyle w:val="TableGrid"/>
        <w:tblW w:w="9821" w:type="dxa"/>
        <w:tblInd w:w="475" w:type="dxa"/>
        <w:tblLayout w:type="fixed"/>
        <w:tblCellMar>
          <w:top w:w="59" w:type="dxa"/>
          <w:left w:w="137" w:type="dxa"/>
          <w:bottom w:w="0" w:type="dxa"/>
          <w:right w:w="115" w:type="dxa"/>
        </w:tblCellMar>
        <w:tblLook w:val="04A0" w:firstRow="1" w:lastRow="0" w:firstColumn="1" w:lastColumn="0" w:noHBand="0" w:noVBand="1"/>
      </w:tblPr>
      <w:tblGrid>
        <w:gridCol w:w="6701"/>
        <w:gridCol w:w="3120"/>
      </w:tblGrid>
      <w:tr w:rsidR="00E51DBB" w:rsidTr="00277C72">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Obstarání inkasa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E51DBB" w:rsidRDefault="009C30C7">
            <w:pPr>
              <w:spacing w:after="0" w:line="259" w:lineRule="auto"/>
              <w:ind w:left="198" w:right="219" w:firstLine="0"/>
              <w:jc w:val="center"/>
            </w:pPr>
            <w:r>
              <w:rPr>
                <w:b/>
                <w:color w:val="FFFEFD"/>
                <w:sz w:val="14"/>
              </w:rPr>
              <w:t>0,3 % z částky inkasa, min. 1 000,– max. 20 000,–</w:t>
            </w:r>
          </w:p>
        </w:tc>
      </w:tr>
      <w:tr w:rsidR="00E51DBB" w:rsidTr="00277C7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Obstarání protestu pro neplacení u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2" w:firstLine="0"/>
              <w:jc w:val="center"/>
            </w:pPr>
            <w:r>
              <w:rPr>
                <w:b/>
                <w:color w:val="FFFEFD"/>
                <w:sz w:val="14"/>
              </w:rPr>
              <w:t>1 000,– + skutečné vzniklé náklady</w:t>
            </w:r>
          </w:p>
        </w:tc>
      </w:tr>
      <w:tr w:rsidR="00E51DBB" w:rsidTr="00277C7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Obstarání akceptace příchozí směnky s jejím vrácením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2" w:firstLine="0"/>
              <w:jc w:val="center"/>
            </w:pPr>
            <w:r>
              <w:rPr>
                <w:b/>
                <w:color w:val="FFFEFD"/>
                <w:sz w:val="14"/>
              </w:rPr>
              <w:t>500,– + skutečné náklady</w:t>
            </w:r>
          </w:p>
        </w:tc>
      </w:tr>
      <w:tr w:rsidR="00E51DBB" w:rsidTr="00277C7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Obstarání inkasa odchozí směnky s negativním výsledkem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1" w:firstLine="0"/>
              <w:jc w:val="center"/>
            </w:pPr>
            <w:r>
              <w:rPr>
                <w:b/>
                <w:color w:val="FFFEFD"/>
                <w:sz w:val="14"/>
              </w:rPr>
              <w:t>1 000,–</w:t>
            </w:r>
          </w:p>
        </w:tc>
      </w:tr>
      <w:tr w:rsidR="00E51DBB" w:rsidTr="00277C7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Odeslání dokumentů / směnky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2" w:firstLine="0"/>
              <w:jc w:val="center"/>
            </w:pPr>
            <w:r>
              <w:rPr>
                <w:b/>
                <w:color w:val="FFFEFD"/>
                <w:sz w:val="14"/>
              </w:rPr>
              <w:t>dle sazebníku kurýrní služby</w:t>
            </w:r>
          </w:p>
        </w:tc>
      </w:tr>
    </w:tbl>
    <w:p w:rsidR="00E51DBB" w:rsidRDefault="009C30C7">
      <w:pPr>
        <w:numPr>
          <w:ilvl w:val="0"/>
          <w:numId w:val="12"/>
        </w:numPr>
        <w:spacing w:after="37" w:line="259" w:lineRule="auto"/>
        <w:ind w:right="92" w:hanging="113"/>
        <w:jc w:val="center"/>
      </w:pPr>
      <w:r>
        <w:t>Položka Sazebníku určená také pro fyzické osoby - občany</w:t>
      </w:r>
    </w:p>
    <w:p w:rsidR="00E51DBB" w:rsidRDefault="009C30C7">
      <w:pPr>
        <w:numPr>
          <w:ilvl w:val="0"/>
          <w:numId w:val="12"/>
        </w:numPr>
        <w:spacing w:after="0"/>
        <w:ind w:right="92" w:hanging="113"/>
        <w:jc w:val="center"/>
      </w:pPr>
      <w:r>
        <w:t>Pro tuzemské směnky v cizí měně se minimální částka neuplatňuje</w:t>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51DBB" w:rsidTr="00277C72">
        <w:trPr>
          <w:trHeight w:val="1871"/>
        </w:trPr>
        <w:tc>
          <w:tcPr>
            <w:tcW w:w="1871" w:type="dxa"/>
            <w:tcBorders>
              <w:top w:val="nil"/>
              <w:left w:val="nil"/>
              <w:bottom w:val="nil"/>
              <w:right w:val="nil"/>
            </w:tcBorders>
            <w:shd w:val="clear" w:color="auto" w:fill="ED689E"/>
            <w:vAlign w:val="bottom"/>
          </w:tcPr>
          <w:p w:rsidR="00E51DBB" w:rsidRDefault="009C30C7">
            <w:pPr>
              <w:spacing w:after="0" w:line="259" w:lineRule="auto"/>
              <w:ind w:left="0" w:firstLine="0"/>
            </w:pPr>
            <w:r>
              <w:rPr>
                <w:b/>
                <w:color w:val="FFFEFD"/>
                <w:sz w:val="26"/>
              </w:rPr>
              <w:t>Dokumen-</w:t>
            </w:r>
          </w:p>
          <w:p w:rsidR="00E51DBB" w:rsidRDefault="009C30C7">
            <w:pPr>
              <w:spacing w:after="0" w:line="259" w:lineRule="auto"/>
              <w:ind w:left="0" w:firstLine="0"/>
            </w:pPr>
            <w:r>
              <w:rPr>
                <w:b/>
                <w:color w:val="FFFEFD"/>
                <w:sz w:val="26"/>
              </w:rPr>
              <w:t>tární platby</w:t>
            </w:r>
          </w:p>
        </w:tc>
        <w:tc>
          <w:tcPr>
            <w:tcW w:w="8050" w:type="dxa"/>
            <w:tcBorders>
              <w:top w:val="nil"/>
              <w:left w:val="nil"/>
              <w:bottom w:val="nil"/>
              <w:right w:val="nil"/>
            </w:tcBorders>
            <w:shd w:val="clear" w:color="auto" w:fill="D3D2D2"/>
          </w:tcPr>
          <w:p w:rsidR="00E51DBB" w:rsidRDefault="00E51DBB">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7"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 xml:space="preserve">Dokumentární akreditiv </w:t>
            </w:r>
            <w:r>
              <w:rPr>
                <w:b/>
                <w:color w:val="FFFEFD"/>
                <w:sz w:val="18"/>
                <w:vertAlign w:val="superscript"/>
              </w:rPr>
              <w:t>1)</w:t>
            </w:r>
          </w:p>
        </w:tc>
      </w:tr>
    </w:tbl>
    <w:p w:rsidR="00E51DBB" w:rsidRDefault="009C30C7">
      <w:pPr>
        <w:pStyle w:val="Nadpis3"/>
        <w:spacing w:after="442"/>
        <w:ind w:left="-5" w:right="-3992"/>
      </w:pPr>
      <w:r>
        <w:rPr>
          <w:color w:val="ED689E"/>
        </w:rPr>
        <w:t>&gt;&gt;</w:t>
      </w:r>
    </w:p>
    <w:tbl>
      <w:tblPr>
        <w:tblStyle w:val="TableGrid"/>
        <w:tblpPr w:vertAnchor="text" w:tblpX="462" w:tblpY="-142"/>
        <w:tblOverlap w:val="never"/>
        <w:tblW w:w="9846" w:type="dxa"/>
        <w:tblInd w:w="0" w:type="dxa"/>
        <w:tblLayout w:type="fixed"/>
        <w:tblCellMar>
          <w:top w:w="78" w:type="dxa"/>
          <w:left w:w="97" w:type="dxa"/>
          <w:bottom w:w="0" w:type="dxa"/>
          <w:right w:w="77"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ED689E"/>
          </w:tcPr>
          <w:p w:rsidR="00E51DBB" w:rsidRDefault="009C30C7">
            <w:pPr>
              <w:spacing w:after="0" w:line="259" w:lineRule="auto"/>
              <w:ind w:left="64" w:firstLine="0"/>
            </w:pPr>
            <w:r>
              <w:rPr>
                <w:b/>
                <w:color w:val="FFFEFD"/>
                <w:sz w:val="18"/>
              </w:rPr>
              <w:t>Odběratelský – importní</w:t>
            </w:r>
          </w:p>
        </w:tc>
        <w:tc>
          <w:tcPr>
            <w:tcW w:w="3133" w:type="dxa"/>
            <w:tcBorders>
              <w:top w:val="nil"/>
              <w:left w:val="nil"/>
              <w:bottom w:val="single" w:sz="40" w:space="0" w:color="D3D2D2"/>
              <w:right w:val="nil"/>
            </w:tcBorders>
            <w:shd w:val="clear" w:color="auto" w:fill="ED689E"/>
          </w:tcPr>
          <w:p w:rsidR="00E51DBB" w:rsidRDefault="00E51DBB">
            <w:pPr>
              <w:spacing w:after="160" w:line="259" w:lineRule="auto"/>
              <w:ind w:left="0" w:firstLine="0"/>
            </w:pPr>
          </w:p>
        </w:tc>
      </w:tr>
      <w:tr w:rsidR="00E51DBB" w:rsidTr="00277C72">
        <w:trPr>
          <w:trHeight w:val="144"/>
        </w:trPr>
        <w:tc>
          <w:tcPr>
            <w:tcW w:w="6714"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1310"/>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52" w:firstLine="0"/>
            </w:pPr>
            <w:r>
              <w:rPr>
                <w:b/>
                <w:sz w:val="14"/>
              </w:rPr>
              <w:t xml:space="preserve">Otevření, navýšení hodnoty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E51DBB" w:rsidRDefault="009C30C7">
            <w:pPr>
              <w:spacing w:after="0" w:line="259" w:lineRule="auto"/>
              <w:ind w:left="0" w:right="33" w:firstLine="0"/>
              <w:jc w:val="center"/>
            </w:pPr>
            <w:r>
              <w:rPr>
                <w:b/>
                <w:color w:val="FFFEFD"/>
                <w:sz w:val="14"/>
              </w:rPr>
              <w:t xml:space="preserve">0,3 %, min. 1 000,– za 1. čtvrtletí (90 dní), </w:t>
            </w:r>
          </w:p>
          <w:p w:rsidR="00E51DBB" w:rsidRDefault="009C30C7">
            <w:pPr>
              <w:spacing w:after="0" w:line="219" w:lineRule="auto"/>
              <w:ind w:left="199" w:right="232" w:firstLine="0"/>
              <w:jc w:val="center"/>
            </w:pPr>
            <w:r>
              <w:rPr>
                <w:b/>
                <w:color w:val="FFFEFD"/>
                <w:sz w:val="14"/>
              </w:rPr>
              <w:t xml:space="preserve">(při částce nad 30 mil. 0,25 %, nad 150 mil. 0,2 %), + 0,1 %, min. 1 000,– </w:t>
            </w:r>
          </w:p>
          <w:p w:rsidR="00E51DBB" w:rsidRDefault="009C30C7">
            <w:pPr>
              <w:spacing w:after="0" w:line="259" w:lineRule="auto"/>
              <w:ind w:left="0" w:right="33" w:firstLine="0"/>
              <w:jc w:val="center"/>
            </w:pPr>
            <w:r>
              <w:rPr>
                <w:b/>
                <w:color w:val="FFFEFD"/>
                <w:sz w:val="14"/>
              </w:rPr>
              <w:t xml:space="preserve">za každý další započatý měsíc (30 dní), </w:t>
            </w:r>
          </w:p>
          <w:p w:rsidR="00E51DBB" w:rsidRDefault="009C30C7">
            <w:pPr>
              <w:spacing w:after="0" w:line="259" w:lineRule="auto"/>
              <w:ind w:left="0" w:firstLine="0"/>
              <w:jc w:val="center"/>
            </w:pPr>
            <w:r>
              <w:rPr>
                <w:b/>
                <w:color w:val="FFFEFD"/>
                <w:sz w:val="14"/>
              </w:rPr>
              <w:t xml:space="preserve"> (+ individuální riziková přirážka v závislosti na míře kreditního rizika). Splatno v den otevření na celou dobu platnosti akreditivu</w:t>
            </w:r>
          </w:p>
        </w:tc>
      </w:tr>
      <w:tr w:rsidR="00E51DBB" w:rsidTr="00277C72">
        <w:trPr>
          <w:trHeight w:val="98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52" w:firstLine="0"/>
            </w:pPr>
            <w:r>
              <w:rPr>
                <w:b/>
                <w:sz w:val="14"/>
              </w:rPr>
              <w:t xml:space="preserve">Prodloužení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E51DBB" w:rsidRDefault="009C30C7">
            <w:pPr>
              <w:spacing w:after="0" w:line="259" w:lineRule="auto"/>
              <w:ind w:left="0" w:right="34" w:firstLine="0"/>
              <w:jc w:val="center"/>
            </w:pPr>
            <w:r>
              <w:rPr>
                <w:b/>
                <w:color w:val="FFFEFD"/>
                <w:sz w:val="14"/>
              </w:rPr>
              <w:t>0,1 %, min. 1 000,– za každý další započatý měsíc (30 dní), (+ individuální riziková přirážka v závislosti na míře kreditního rizika). Splatno v den změny na celou dobu platnosti akreditivu.</w:t>
            </w:r>
          </w:p>
        </w:tc>
      </w:tr>
      <w:tr w:rsidR="00E51DBB" w:rsidTr="00277C72">
        <w:trPr>
          <w:trHeight w:val="461"/>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52"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34" w:firstLine="0"/>
              <w:jc w:val="center"/>
            </w:pPr>
            <w:r>
              <w:rPr>
                <w:b/>
                <w:color w:val="FFFEFD"/>
                <w:sz w:val="14"/>
              </w:rPr>
              <w:t>750,–</w:t>
            </w:r>
          </w:p>
        </w:tc>
      </w:tr>
      <w:tr w:rsidR="00E51DBB" w:rsidTr="00277C72">
        <w:trPr>
          <w:trHeight w:val="458"/>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52" w:firstLine="0"/>
            </w:pPr>
            <w:r>
              <w:rPr>
                <w:b/>
                <w:sz w:val="14"/>
              </w:rPr>
              <w:t>Kontrola dokladů, výplata (příp. vrácení dokladů bez proplacení)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E51DBB" w:rsidRDefault="009C30C7">
            <w:pPr>
              <w:spacing w:after="0" w:line="259" w:lineRule="auto"/>
              <w:ind w:left="0" w:firstLine="0"/>
              <w:jc w:val="center"/>
            </w:pPr>
            <w:r>
              <w:rPr>
                <w:b/>
                <w:color w:val="FFFEFD"/>
                <w:sz w:val="14"/>
              </w:rPr>
              <w:t>0,25 % z vyplacené částky (příp. z částky vrácených dokladů), min. 1 000,–</w:t>
            </w:r>
          </w:p>
        </w:tc>
      </w:tr>
      <w:tr w:rsidR="00E51DBB" w:rsidTr="00277C72">
        <w:trPr>
          <w:trHeight w:val="1116"/>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52" w:firstLine="0"/>
            </w:pPr>
            <w:r>
              <w:rPr>
                <w:b/>
                <w:sz w:val="14"/>
              </w:rPr>
              <w:t>Odložená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E51DBB" w:rsidRDefault="009C30C7">
            <w:pPr>
              <w:spacing w:after="0" w:line="219" w:lineRule="auto"/>
              <w:ind w:left="12" w:right="13" w:firstLine="0"/>
              <w:jc w:val="center"/>
            </w:pPr>
            <w:r>
              <w:rPr>
                <w:b/>
                <w:color w:val="FFFEFD"/>
                <w:sz w:val="14"/>
              </w:rPr>
              <w:t xml:space="preserve">0,25 %, min. 1 000,– za každé započaté čtvrtletí (90 dní), + individuální riziková </w:t>
            </w:r>
          </w:p>
          <w:p w:rsidR="00E51DBB" w:rsidRDefault="009C30C7">
            <w:pPr>
              <w:spacing w:after="0" w:line="219" w:lineRule="auto"/>
              <w:ind w:left="71" w:right="71" w:firstLine="0"/>
              <w:jc w:val="center"/>
            </w:pPr>
            <w:r>
              <w:rPr>
                <w:b/>
                <w:color w:val="FFFEFD"/>
                <w:sz w:val="14"/>
              </w:rPr>
              <w:t xml:space="preserve">přirážka v závislosti na míře kreditního rizika + poplatky za výplatu (0,25 % </w:t>
            </w:r>
          </w:p>
          <w:p w:rsidR="00E51DBB" w:rsidRDefault="009C30C7">
            <w:pPr>
              <w:spacing w:after="0" w:line="259" w:lineRule="auto"/>
              <w:ind w:left="125" w:right="125" w:firstLine="0"/>
              <w:jc w:val="center"/>
            </w:pPr>
            <w:r>
              <w:rPr>
                <w:b/>
                <w:color w:val="FFFEFD"/>
                <w:sz w:val="14"/>
              </w:rPr>
              <w:t>z vyplacené částky, příp. z částky vrácených dokladů, min. 1 000,–)</w:t>
            </w:r>
          </w:p>
        </w:tc>
      </w:tr>
      <w:tr w:rsidR="00E51DBB" w:rsidTr="00277C7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52"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34" w:firstLine="0"/>
              <w:jc w:val="center"/>
            </w:pPr>
            <w:r>
              <w:rPr>
                <w:b/>
                <w:color w:val="FFFEFD"/>
                <w:sz w:val="14"/>
              </w:rPr>
              <w:t>500,–</w:t>
            </w:r>
          </w:p>
        </w:tc>
      </w:tr>
    </w:tbl>
    <w:p w:rsidR="00E51DBB" w:rsidRDefault="009C30C7">
      <w:pPr>
        <w:pStyle w:val="Nadpis3"/>
        <w:spacing w:after="5329"/>
        <w:ind w:left="-5" w:right="-3992"/>
      </w:pPr>
      <w:r>
        <w:rPr>
          <w:color w:val="ED689E"/>
        </w:rPr>
        <w:t>&gt;&gt;</w:t>
      </w:r>
    </w:p>
    <w:tbl>
      <w:tblPr>
        <w:tblStyle w:val="TableGrid"/>
        <w:tblpPr w:vertAnchor="text" w:tblpX="462" w:tblpY="-142"/>
        <w:tblOverlap w:val="never"/>
        <w:tblW w:w="9846" w:type="dxa"/>
        <w:tblInd w:w="0" w:type="dxa"/>
        <w:tblLayout w:type="fixed"/>
        <w:tblCellMar>
          <w:top w:w="19"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530"/>
        </w:trPr>
        <w:tc>
          <w:tcPr>
            <w:tcW w:w="6714" w:type="dxa"/>
            <w:tcBorders>
              <w:top w:val="nil"/>
              <w:left w:val="nil"/>
              <w:bottom w:val="single" w:sz="40" w:space="0" w:color="D3D2D2"/>
              <w:right w:val="nil"/>
            </w:tcBorders>
            <w:shd w:val="clear" w:color="auto" w:fill="ED689E"/>
          </w:tcPr>
          <w:p w:rsidR="00E51DBB" w:rsidRDefault="009C30C7">
            <w:pPr>
              <w:spacing w:after="0" w:line="259" w:lineRule="auto"/>
              <w:ind w:left="12" w:firstLine="0"/>
            </w:pPr>
            <w:r>
              <w:rPr>
                <w:b/>
                <w:color w:val="FFFEFD"/>
                <w:sz w:val="18"/>
              </w:rPr>
              <w:t>Dodavatelský – exportní</w:t>
            </w:r>
          </w:p>
        </w:tc>
        <w:tc>
          <w:tcPr>
            <w:tcW w:w="3133" w:type="dxa"/>
            <w:tcBorders>
              <w:top w:val="nil"/>
              <w:left w:val="nil"/>
              <w:bottom w:val="single" w:sz="40" w:space="0" w:color="D3D2D2"/>
              <w:right w:val="nil"/>
            </w:tcBorders>
            <w:shd w:val="clear" w:color="auto" w:fill="ED689E"/>
          </w:tcPr>
          <w:p w:rsidR="00E51DBB" w:rsidRDefault="00E51DBB">
            <w:pPr>
              <w:spacing w:after="160" w:line="259" w:lineRule="auto"/>
              <w:ind w:left="0" w:firstLine="0"/>
            </w:pPr>
          </w:p>
        </w:tc>
      </w:tr>
      <w:tr w:rsidR="00E51DBB" w:rsidTr="00277C72">
        <w:trPr>
          <w:trHeight w:val="144"/>
        </w:trPr>
        <w:tc>
          <w:tcPr>
            <w:tcW w:w="6714"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3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Avizování (včetně avizování navýšené hodnoty)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47" w:firstLine="0"/>
              <w:jc w:val="center"/>
            </w:pPr>
            <w:r>
              <w:rPr>
                <w:b/>
                <w:color w:val="FFFEFD"/>
                <w:sz w:val="14"/>
              </w:rPr>
              <w:t>0,2 %, min. 1 000,–</w:t>
            </w:r>
          </w:p>
        </w:tc>
      </w:tr>
      <w:tr w:rsidR="00E51DBB" w:rsidTr="00277C7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Avizování (včetně avizování navýšené hodnoty)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46" w:firstLine="0"/>
              <w:jc w:val="center"/>
            </w:pPr>
            <w:r>
              <w:rPr>
                <w:b/>
                <w:color w:val="FFFEFD"/>
                <w:sz w:val="14"/>
              </w:rPr>
              <w:t xml:space="preserve">0,1 %, min. 500,– </w:t>
            </w:r>
          </w:p>
        </w:tc>
      </w:tr>
      <w:tr w:rsidR="00E51DBB" w:rsidTr="00277C7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E51DBB" w:rsidRDefault="009C30C7">
            <w:pPr>
              <w:spacing w:after="0" w:line="259" w:lineRule="auto"/>
              <w:ind w:left="0" w:firstLine="0"/>
            </w:pPr>
            <w:r>
              <w:rPr>
                <w:b/>
                <w:sz w:val="14"/>
              </w:rPr>
              <w:t>Potvrzení (za celou dobu platnosti včetně příp. odložené platby), navýšení hodnoty potvrzeného akreditivu, prodloužení potvrzeného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E51DBB" w:rsidRDefault="009C30C7">
            <w:pPr>
              <w:spacing w:after="0" w:line="259" w:lineRule="auto"/>
              <w:ind w:left="0" w:right="47" w:firstLine="0"/>
              <w:jc w:val="center"/>
            </w:pPr>
            <w:r>
              <w:rPr>
                <w:b/>
                <w:color w:val="FFFEFD"/>
                <w:sz w:val="14"/>
              </w:rPr>
              <w:t xml:space="preserve">individuálně, v závislosti na míře </w:t>
            </w:r>
          </w:p>
          <w:p w:rsidR="00E51DBB" w:rsidRDefault="009C30C7">
            <w:pPr>
              <w:spacing w:after="0" w:line="259" w:lineRule="auto"/>
              <w:ind w:left="0" w:right="46" w:firstLine="0"/>
              <w:jc w:val="center"/>
            </w:pPr>
            <w:r>
              <w:rPr>
                <w:b/>
                <w:color w:val="FFFEFD"/>
                <w:sz w:val="14"/>
              </w:rPr>
              <w:t xml:space="preserve">kreditního rizika, min. 1 500,– </w:t>
            </w:r>
          </w:p>
        </w:tc>
      </w:tr>
      <w:tr w:rsidR="00E51DBB" w:rsidTr="00277C7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47" w:firstLine="0"/>
              <w:jc w:val="center"/>
            </w:pPr>
            <w:r>
              <w:rPr>
                <w:b/>
                <w:color w:val="FFFEFD"/>
                <w:sz w:val="14"/>
              </w:rPr>
              <w:t>750,–</w:t>
            </w:r>
          </w:p>
        </w:tc>
      </w:tr>
      <w:tr w:rsidR="00E51DBB" w:rsidTr="00277C7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 xml:space="preserve">Kontrola dokladů a výplata akreditivu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E51DBB" w:rsidRDefault="009C30C7">
            <w:pPr>
              <w:spacing w:after="0" w:line="259" w:lineRule="auto"/>
              <w:ind w:left="493" w:right="506" w:firstLine="0"/>
              <w:jc w:val="center"/>
            </w:pPr>
            <w:r>
              <w:rPr>
                <w:b/>
                <w:color w:val="FFFEFD"/>
                <w:sz w:val="14"/>
              </w:rPr>
              <w:t>0,3 % z vyplacené částky, min. 1 000,–</w:t>
            </w:r>
          </w:p>
        </w:tc>
      </w:tr>
      <w:tr w:rsidR="00E51DBB" w:rsidTr="00277C7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Výplata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47" w:firstLine="0"/>
              <w:jc w:val="center"/>
            </w:pPr>
            <w:r>
              <w:rPr>
                <w:b/>
                <w:color w:val="FFFEFD"/>
                <w:sz w:val="14"/>
              </w:rPr>
              <w:t>0,125 %, min. 1 000,–</w:t>
            </w:r>
          </w:p>
        </w:tc>
      </w:tr>
      <w:tr w:rsidR="00E51DBB" w:rsidTr="00277C7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Kontrola a odesílání dokladů k inkasu, kontrola a uvolnění předložených dokladů bez 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E51DBB" w:rsidRDefault="009C30C7">
            <w:pPr>
              <w:spacing w:after="0" w:line="259" w:lineRule="auto"/>
              <w:ind w:left="548" w:right="561" w:firstLine="0"/>
              <w:jc w:val="center"/>
            </w:pPr>
            <w:r>
              <w:rPr>
                <w:b/>
                <w:color w:val="FFFEFD"/>
                <w:sz w:val="14"/>
              </w:rPr>
              <w:t>0,3 % z částky dokladů, min. 1 000,–</w:t>
            </w:r>
          </w:p>
        </w:tc>
      </w:tr>
      <w:tr w:rsidR="00E51DBB" w:rsidTr="00277C7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 xml:space="preserve">Závady v dokladech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47" w:firstLine="0"/>
              <w:jc w:val="center"/>
            </w:pPr>
            <w:r>
              <w:rPr>
                <w:b/>
                <w:color w:val="FFFEFD"/>
                <w:sz w:val="14"/>
              </w:rPr>
              <w:t>500,–</w:t>
            </w:r>
          </w:p>
        </w:tc>
      </w:tr>
      <w:tr w:rsidR="00E51DBB" w:rsidTr="00277C7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Příslib postoupení výtěžku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46" w:firstLine="0"/>
              <w:jc w:val="center"/>
            </w:pPr>
            <w:r>
              <w:rPr>
                <w:b/>
                <w:color w:val="FFFEFD"/>
                <w:sz w:val="14"/>
              </w:rPr>
              <w:t>000,–</w:t>
            </w:r>
          </w:p>
        </w:tc>
      </w:tr>
      <w:tr w:rsidR="00E51DBB" w:rsidTr="00277C7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Převod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E51DBB" w:rsidRDefault="009C30C7">
            <w:pPr>
              <w:spacing w:after="0" w:line="259" w:lineRule="auto"/>
              <w:ind w:left="439" w:right="452" w:firstLine="0"/>
              <w:jc w:val="center"/>
            </w:pPr>
            <w:r>
              <w:rPr>
                <w:b/>
                <w:color w:val="FFFEFD"/>
                <w:sz w:val="14"/>
              </w:rPr>
              <w:t>0,15 % z převedené částky, min. 2 000,–</w:t>
            </w:r>
          </w:p>
        </w:tc>
      </w:tr>
      <w:tr w:rsidR="00E51DBB" w:rsidTr="00277C7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Převod výnosu akreditivu ve prospěch klienta jiné banky – úhrada do jiného peněžního ústavu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46" w:firstLine="0"/>
              <w:jc w:val="center"/>
            </w:pPr>
            <w:r>
              <w:rPr>
                <w:b/>
                <w:color w:val="FFFEFD"/>
                <w:sz w:val="14"/>
              </w:rPr>
              <w:t>000,–</w:t>
            </w:r>
          </w:p>
        </w:tc>
      </w:tr>
      <w:tr w:rsidR="00E51DBB" w:rsidTr="00277C7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Příprava forfaitu (mimo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46" w:firstLine="0"/>
              <w:jc w:val="center"/>
            </w:pPr>
            <w:r>
              <w:rPr>
                <w:b/>
                <w:color w:val="FFFEFD"/>
                <w:sz w:val="14"/>
              </w:rPr>
              <w:t>000,–</w:t>
            </w:r>
          </w:p>
        </w:tc>
      </w:tr>
    </w:tbl>
    <w:p w:rsidR="00E51DBB" w:rsidRDefault="009C30C7">
      <w:pPr>
        <w:pStyle w:val="Nadpis3"/>
        <w:spacing w:after="5861"/>
        <w:ind w:left="-5" w:right="-3992"/>
      </w:pPr>
      <w:r>
        <w:rPr>
          <w:color w:val="ED689E"/>
        </w:rPr>
        <w:t>&gt;&gt;</w:t>
      </w:r>
    </w:p>
    <w:p w:rsidR="00E51DBB" w:rsidRDefault="009C30C7">
      <w:pPr>
        <w:ind w:left="420" w:right="11"/>
      </w:pPr>
      <w:r>
        <w:t>Cena se vybírá srážkou z výnosu akreditivu nebo z účtu klienta. Výlohy se účtují i v případě, kdy akreditiv není použit.</w:t>
      </w:r>
    </w:p>
    <w:tbl>
      <w:tblPr>
        <w:tblStyle w:val="TableGrid"/>
        <w:tblpPr w:vertAnchor="text" w:tblpX="425" w:tblpY="-142"/>
        <w:tblOverlap w:val="never"/>
        <w:tblW w:w="9921" w:type="dxa"/>
        <w:tblInd w:w="0" w:type="dxa"/>
        <w:tblLayout w:type="fixed"/>
        <w:tblCellMar>
          <w:top w:w="87"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 xml:space="preserve">Dokumentární inkaso </w:t>
            </w:r>
            <w:r>
              <w:rPr>
                <w:b/>
                <w:color w:val="FFFEFD"/>
                <w:sz w:val="18"/>
                <w:vertAlign w:val="superscript"/>
              </w:rPr>
              <w:footnoteReference w:id="20"/>
            </w:r>
            <w:r>
              <w:rPr>
                <w:b/>
                <w:color w:val="FFFEFD"/>
                <w:sz w:val="18"/>
                <w:vertAlign w:val="superscript"/>
              </w:rPr>
              <w:t>)</w:t>
            </w:r>
          </w:p>
        </w:tc>
      </w:tr>
    </w:tbl>
    <w:p w:rsidR="00E51DBB" w:rsidRDefault="009C30C7">
      <w:pPr>
        <w:pStyle w:val="Nadpis3"/>
        <w:spacing w:after="459"/>
        <w:ind w:left="-5" w:right="-3992"/>
      </w:pPr>
      <w:r>
        <w:rPr>
          <w:color w:val="ED689E"/>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ED689E"/>
          </w:tcPr>
          <w:p w:rsidR="00E51DBB" w:rsidRDefault="009C30C7">
            <w:pPr>
              <w:spacing w:after="0" w:line="259" w:lineRule="auto"/>
              <w:ind w:left="12" w:firstLine="0"/>
            </w:pPr>
            <w:r>
              <w:rPr>
                <w:b/>
                <w:color w:val="FFFEFD"/>
                <w:sz w:val="18"/>
              </w:rPr>
              <w:t>Odběratelské – importní</w:t>
            </w:r>
          </w:p>
        </w:tc>
        <w:tc>
          <w:tcPr>
            <w:tcW w:w="3133" w:type="dxa"/>
            <w:tcBorders>
              <w:top w:val="nil"/>
              <w:left w:val="nil"/>
              <w:bottom w:val="single" w:sz="40" w:space="0" w:color="D3D2D2"/>
              <w:right w:val="nil"/>
            </w:tcBorders>
            <w:shd w:val="clear" w:color="auto" w:fill="ED689E"/>
          </w:tcPr>
          <w:p w:rsidR="00E51DBB" w:rsidRDefault="00E51DBB">
            <w:pPr>
              <w:spacing w:after="160" w:line="259" w:lineRule="auto"/>
              <w:ind w:left="0" w:firstLine="0"/>
            </w:pPr>
          </w:p>
        </w:tc>
      </w:tr>
      <w:tr w:rsidR="00E51DBB" w:rsidTr="00277C72">
        <w:trPr>
          <w:trHeight w:val="144"/>
        </w:trPr>
        <w:tc>
          <w:tcPr>
            <w:tcW w:w="6714"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77"/>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E51DBB" w:rsidRDefault="009C30C7">
            <w:pPr>
              <w:spacing w:after="0" w:line="259" w:lineRule="auto"/>
              <w:ind w:left="185" w:right="232" w:firstLine="0"/>
              <w:jc w:val="center"/>
            </w:pPr>
            <w:r>
              <w:rPr>
                <w:b/>
                <w:color w:val="FFFEFD"/>
                <w:sz w:val="14"/>
              </w:rPr>
              <w:t>0,3 % z částky inkasa, min. 1 000,– max. 20 000,–</w:t>
            </w:r>
          </w:p>
        </w:tc>
      </w:tr>
      <w:tr w:rsidR="00E51DBB" w:rsidTr="00277C7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47" w:firstLine="0"/>
              <w:jc w:val="center"/>
            </w:pPr>
            <w:r>
              <w:rPr>
                <w:b/>
                <w:color w:val="FFFEFD"/>
                <w:sz w:val="14"/>
              </w:rPr>
              <w:t>500,–</w:t>
            </w:r>
          </w:p>
        </w:tc>
      </w:tr>
    </w:tbl>
    <w:p w:rsidR="00E51DBB" w:rsidRDefault="009C30C7">
      <w:pPr>
        <w:pStyle w:val="Nadpis3"/>
        <w:spacing w:after="1477"/>
        <w:ind w:left="-5" w:right="-3992"/>
      </w:pPr>
      <w:r>
        <w:rPr>
          <w:color w:val="ED689E"/>
        </w:rPr>
        <w:t>&gt;&gt;</w:t>
      </w:r>
    </w:p>
    <w:tbl>
      <w:tblPr>
        <w:tblStyle w:val="TableGrid"/>
        <w:tblpPr w:vertAnchor="text" w:tblpX="462" w:tblpY="-142"/>
        <w:tblOverlap w:val="never"/>
        <w:tblW w:w="9846" w:type="dxa"/>
        <w:tblInd w:w="0" w:type="dxa"/>
        <w:tblLayout w:type="fixed"/>
        <w:tblCellMar>
          <w:top w:w="21"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ED689E"/>
          </w:tcPr>
          <w:p w:rsidR="00E51DBB" w:rsidRDefault="009C30C7">
            <w:pPr>
              <w:spacing w:after="0" w:line="259" w:lineRule="auto"/>
              <w:ind w:left="12" w:firstLine="0"/>
            </w:pPr>
            <w:r>
              <w:rPr>
                <w:b/>
                <w:color w:val="FFFEFD"/>
                <w:sz w:val="18"/>
              </w:rPr>
              <w:t>Dodavatelské – exportní</w:t>
            </w:r>
          </w:p>
        </w:tc>
        <w:tc>
          <w:tcPr>
            <w:tcW w:w="3133" w:type="dxa"/>
            <w:tcBorders>
              <w:top w:val="nil"/>
              <w:left w:val="nil"/>
              <w:bottom w:val="single" w:sz="40" w:space="0" w:color="D3D2D2"/>
              <w:right w:val="nil"/>
            </w:tcBorders>
            <w:shd w:val="clear" w:color="auto" w:fill="ED689E"/>
          </w:tcPr>
          <w:p w:rsidR="00E51DBB" w:rsidRDefault="00E51DBB">
            <w:pPr>
              <w:spacing w:after="160" w:line="259" w:lineRule="auto"/>
              <w:ind w:left="0" w:firstLine="0"/>
            </w:pPr>
          </w:p>
        </w:tc>
      </w:tr>
      <w:tr w:rsidR="00E51DBB" w:rsidTr="00277C72">
        <w:trPr>
          <w:trHeight w:val="144"/>
        </w:trPr>
        <w:tc>
          <w:tcPr>
            <w:tcW w:w="6714"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76"/>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E51DBB" w:rsidRDefault="009C30C7">
            <w:pPr>
              <w:spacing w:after="0" w:line="259" w:lineRule="auto"/>
              <w:ind w:left="185" w:right="232" w:firstLine="0"/>
              <w:jc w:val="center"/>
            </w:pPr>
            <w:r>
              <w:rPr>
                <w:b/>
                <w:color w:val="FFFEFD"/>
                <w:sz w:val="14"/>
              </w:rPr>
              <w:t>0,3 % z částky inkasa, min. 1 000,– max. 20 000,–</w:t>
            </w:r>
          </w:p>
        </w:tc>
      </w:tr>
      <w:tr w:rsidR="00E51DBB" w:rsidTr="00277C72">
        <w:trPr>
          <w:trHeight w:val="455"/>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Urgence platby, změna inkasních instrukcí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47" w:firstLine="0"/>
              <w:jc w:val="center"/>
            </w:pPr>
            <w:r>
              <w:rPr>
                <w:b/>
                <w:color w:val="FFFEFD"/>
                <w:sz w:val="14"/>
              </w:rPr>
              <w:t>200,–</w:t>
            </w:r>
          </w:p>
        </w:tc>
      </w:tr>
      <w:tr w:rsidR="00E51DBB" w:rsidTr="00277C72">
        <w:trPr>
          <w:trHeight w:val="469"/>
        </w:trPr>
        <w:tc>
          <w:tcPr>
            <w:tcW w:w="6714" w:type="dxa"/>
            <w:tcBorders>
              <w:top w:val="single" w:sz="6" w:space="0" w:color="ED689E"/>
              <w:left w:val="single" w:sz="40" w:space="0" w:color="D3D2D2"/>
              <w:bottom w:val="single" w:sz="40" w:space="0" w:color="D3D2D2"/>
              <w:right w:val="nil"/>
            </w:tcBorders>
            <w:shd w:val="clear" w:color="auto" w:fill="D3D2D2"/>
          </w:tcPr>
          <w:p w:rsidR="00E51DBB" w:rsidRDefault="009C30C7">
            <w:pPr>
              <w:spacing w:after="0" w:line="259" w:lineRule="auto"/>
              <w:ind w:left="0" w:firstLine="0"/>
            </w:pPr>
            <w:r>
              <w:t>Vybírá se srážkou z výnosu inkasa nebo z účtu klienta, a to i v případě vydání dokladů bez placení (např. placení přímou úhradou) nebo při vrácení dokladů ze zahraničí.</w:t>
            </w:r>
          </w:p>
        </w:tc>
        <w:tc>
          <w:tcPr>
            <w:tcW w:w="3133" w:type="dxa"/>
            <w:tcBorders>
              <w:top w:val="single" w:sz="40" w:space="0" w:color="D3D2D2"/>
              <w:left w:val="nil"/>
              <w:bottom w:val="single" w:sz="40" w:space="0" w:color="D3D2D2"/>
              <w:right w:val="single" w:sz="40" w:space="0" w:color="D3D2D2"/>
            </w:tcBorders>
            <w:shd w:val="clear" w:color="auto" w:fill="D3D2D2"/>
          </w:tcPr>
          <w:p w:rsidR="00E51DBB" w:rsidRDefault="00E51DBB">
            <w:pPr>
              <w:spacing w:after="160" w:line="259" w:lineRule="auto"/>
              <w:ind w:left="0" w:firstLine="0"/>
            </w:pPr>
          </w:p>
        </w:tc>
      </w:tr>
    </w:tbl>
    <w:p w:rsidR="00E51DBB" w:rsidRDefault="009C30C7">
      <w:pPr>
        <w:pStyle w:val="Nadpis3"/>
        <w:spacing w:after="1920"/>
        <w:ind w:left="-5" w:right="-3992"/>
      </w:pPr>
      <w:r>
        <w:rPr>
          <w:color w:val="ED689E"/>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1"/>
        </w:trPr>
        <w:tc>
          <w:tcPr>
            <w:tcW w:w="9846" w:type="dxa"/>
            <w:gridSpan w:val="2"/>
            <w:tcBorders>
              <w:top w:val="nil"/>
              <w:left w:val="nil"/>
              <w:bottom w:val="single" w:sz="40" w:space="0" w:color="D3D2D2"/>
              <w:right w:val="nil"/>
            </w:tcBorders>
            <w:shd w:val="clear" w:color="auto" w:fill="ED689E"/>
          </w:tcPr>
          <w:p w:rsidR="00E51DBB" w:rsidRDefault="009C30C7">
            <w:pPr>
              <w:spacing w:after="0" w:line="259" w:lineRule="auto"/>
              <w:ind w:left="12" w:firstLine="0"/>
            </w:pPr>
            <w:r>
              <w:rPr>
                <w:b/>
                <w:color w:val="FFFEFD"/>
                <w:sz w:val="18"/>
              </w:rPr>
              <w:t>Tuzemské dokumentární inkaso odběratelské, spojené s předáním technického průkazu k automobilu</w:t>
            </w:r>
          </w:p>
        </w:tc>
      </w:tr>
      <w:tr w:rsidR="00E51DBB" w:rsidTr="00277C72">
        <w:trPr>
          <w:trHeight w:val="45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Tuzemské dokumentární inkaso odběratelské spojené s předáním technického průkazu k automobilu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47" w:firstLine="0"/>
              <w:jc w:val="center"/>
            </w:pPr>
            <w:r>
              <w:rPr>
                <w:b/>
                <w:color w:val="FFFEFD"/>
                <w:sz w:val="14"/>
              </w:rPr>
              <w:t>420,–</w:t>
            </w:r>
          </w:p>
        </w:tc>
      </w:tr>
    </w:tbl>
    <w:p w:rsidR="00E51DBB" w:rsidRDefault="009C30C7">
      <w:pPr>
        <w:pStyle w:val="Nadpis3"/>
        <w:spacing w:after="981"/>
        <w:ind w:left="-5" w:right="-3992"/>
      </w:pPr>
      <w:r>
        <w:rPr>
          <w:color w:val="ED689E"/>
        </w:rPr>
        <w:t>&gt;&gt;</w:t>
      </w:r>
    </w:p>
    <w:tbl>
      <w:tblPr>
        <w:tblStyle w:val="TableGrid"/>
        <w:tblpPr w:vertAnchor="text" w:tblpX="425" w:tblpY="-133"/>
        <w:tblOverlap w:val="never"/>
        <w:tblW w:w="9921" w:type="dxa"/>
        <w:tblInd w:w="0" w:type="dxa"/>
        <w:tblLayout w:type="fixed"/>
        <w:tblCellMar>
          <w:top w:w="87"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 xml:space="preserve">Ostatní položky v souvislosti s dokumentárními platbami </w:t>
            </w:r>
            <w:r>
              <w:rPr>
                <w:b/>
                <w:color w:val="FFFEFD"/>
                <w:sz w:val="18"/>
                <w:vertAlign w:val="superscript"/>
              </w:rPr>
              <w:t>1)</w:t>
            </w:r>
          </w:p>
        </w:tc>
      </w:tr>
    </w:tbl>
    <w:p w:rsidR="00E51DBB" w:rsidRDefault="009C30C7">
      <w:pPr>
        <w:pStyle w:val="Nadpis3"/>
        <w:spacing w:after="82"/>
        <w:ind w:left="-5" w:right="-3992"/>
      </w:pPr>
      <w:r>
        <w:rPr>
          <w:color w:val="ED689E"/>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E51DBB" w:rsidTr="00277C72">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Předkontrola dokladů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2" w:firstLine="0"/>
              <w:jc w:val="center"/>
            </w:pPr>
            <w:r>
              <w:rPr>
                <w:b/>
                <w:color w:val="FFFEFD"/>
                <w:sz w:val="14"/>
              </w:rPr>
              <w:t>500,–</w:t>
            </w:r>
          </w:p>
        </w:tc>
      </w:tr>
      <w:tr w:rsidR="00E51DBB" w:rsidTr="00277C72">
        <w:trPr>
          <w:trHeight w:val="465"/>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Odeslání dokladů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2" w:firstLine="0"/>
              <w:jc w:val="center"/>
            </w:pPr>
            <w:r>
              <w:rPr>
                <w:b/>
                <w:color w:val="FFFEFD"/>
                <w:sz w:val="14"/>
              </w:rPr>
              <w:t>dle sazebníku kurýrní služby</w:t>
            </w:r>
          </w:p>
        </w:tc>
      </w:tr>
      <w:tr w:rsidR="00E51DBB" w:rsidTr="00277C72">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2" w:firstLine="0"/>
              <w:jc w:val="center"/>
            </w:pPr>
            <w:r>
              <w:rPr>
                <w:b/>
                <w:color w:val="FFFEFD"/>
                <w:sz w:val="14"/>
              </w:rPr>
              <w:t>150,–</w:t>
            </w:r>
          </w:p>
        </w:tc>
      </w:tr>
      <w:tr w:rsidR="00E51DBB" w:rsidTr="00277C7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51DBB" w:rsidRDefault="009C30C7">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51DBB" w:rsidRDefault="009C30C7">
            <w:pPr>
              <w:spacing w:after="0" w:line="259" w:lineRule="auto"/>
              <w:ind w:left="0" w:right="21" w:firstLine="0"/>
              <w:jc w:val="center"/>
            </w:pPr>
            <w:r>
              <w:rPr>
                <w:b/>
                <w:color w:val="FFFEFD"/>
                <w:sz w:val="14"/>
              </w:rPr>
              <w:t>30,–</w:t>
            </w:r>
          </w:p>
        </w:tc>
      </w:tr>
    </w:tbl>
    <w:p w:rsidR="00E51DBB" w:rsidRDefault="009C30C7">
      <w:pPr>
        <w:spacing w:after="0" w:line="259" w:lineRule="auto"/>
        <w:ind w:left="-256" w:right="4518"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89376" name="Group 89376"/>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971" name="Shape 137971"/>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972" name="Shape 137972"/>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08" name="Rectangle 9708"/>
                        <wps:cNvSpPr/>
                        <wps:spPr>
                          <a:xfrm>
                            <a:off x="5202000" y="1547792"/>
                            <a:ext cx="937197" cy="323800"/>
                          </a:xfrm>
                          <a:prstGeom prst="rect">
                            <a:avLst/>
                          </a:prstGeom>
                          <a:ln>
                            <a:noFill/>
                          </a:ln>
                        </wps:spPr>
                        <wps:txbx>
                          <w:txbxContent>
                            <w:p w:rsidR="00E51DBB" w:rsidRDefault="009C30C7">
                              <w:pPr>
                                <w:spacing w:after="160" w:line="259" w:lineRule="auto"/>
                                <w:ind w:left="0" w:firstLine="0"/>
                              </w:pPr>
                              <w:r>
                                <w:rPr>
                                  <w:b/>
                                  <w:color w:val="00AADA"/>
                                  <w:w w:val="112"/>
                                  <w:sz w:val="30"/>
                                </w:rPr>
                                <w:t>Spoření</w:t>
                              </w:r>
                              <w:r>
                                <w:rPr>
                                  <w:b/>
                                  <w:color w:val="00AADA"/>
                                  <w:spacing w:val="4"/>
                                  <w:w w:val="112"/>
                                  <w:sz w:val="30"/>
                                </w:rPr>
                                <w:t xml:space="preserve"> </w:t>
                              </w:r>
                            </w:p>
                          </w:txbxContent>
                        </wps:txbx>
                        <wps:bodyPr horzOverflow="overflow" vert="horz" lIns="0" tIns="0" rIns="0" bIns="0" rtlCol="0">
                          <a:noAutofit/>
                        </wps:bodyPr>
                      </wps:wsp>
                      <wps:wsp>
                        <wps:cNvPr id="9709" name="Rectangle 9709"/>
                        <wps:cNvSpPr/>
                        <wps:spPr>
                          <a:xfrm>
                            <a:off x="5202000" y="1763629"/>
                            <a:ext cx="1434021" cy="323800"/>
                          </a:xfrm>
                          <a:prstGeom prst="rect">
                            <a:avLst/>
                          </a:prstGeom>
                          <a:ln>
                            <a:noFill/>
                          </a:ln>
                        </wps:spPr>
                        <wps:txbx>
                          <w:txbxContent>
                            <w:p w:rsidR="00E51DBB" w:rsidRDefault="009C30C7">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wps:txbx>
                        <wps:bodyPr horzOverflow="overflow" vert="horz" lIns="0" tIns="0" rIns="0" bIns="0" rtlCol="0">
                          <a:noAutofit/>
                        </wps:bodyPr>
                      </wps:wsp>
                      <wps:wsp>
                        <wps:cNvPr id="137980" name="Shape 13798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1" name="Rectangle 9711"/>
                        <wps:cNvSpPr/>
                        <wps:spPr>
                          <a:xfrm>
                            <a:off x="1610270" y="4718732"/>
                            <a:ext cx="1601081" cy="215867"/>
                          </a:xfrm>
                          <a:prstGeom prst="rect">
                            <a:avLst/>
                          </a:prstGeom>
                          <a:ln>
                            <a:noFill/>
                          </a:ln>
                        </wps:spPr>
                        <wps:txbx>
                          <w:txbxContent>
                            <w:p w:rsidR="00E51DBB" w:rsidRDefault="009C30C7">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wps:txbx>
                        <wps:bodyPr horzOverflow="overflow" vert="horz" lIns="0" tIns="0" rIns="0" bIns="0" rtlCol="0">
                          <a:noAutofit/>
                        </wps:bodyPr>
                      </wps:wsp>
                      <wps:wsp>
                        <wps:cNvPr id="137987" name="Shape 137987"/>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88" name="Shape 137988"/>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89" name="Shape 137989"/>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5" name="Rectangle 9715"/>
                        <wps:cNvSpPr/>
                        <wps:spPr>
                          <a:xfrm>
                            <a:off x="1564370" y="5071877"/>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6" name="Rectangle 9716"/>
                        <wps:cNvSpPr/>
                        <wps:spPr>
                          <a:xfrm>
                            <a:off x="1276334" y="4762658"/>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7" name="Rectangle 9717"/>
                        <wps:cNvSpPr/>
                        <wps:spPr>
                          <a:xfrm>
                            <a:off x="1564370" y="5376677"/>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8" name="Rectangle 9718"/>
                        <wps:cNvSpPr/>
                        <wps:spPr>
                          <a:xfrm>
                            <a:off x="1564370" y="5693060"/>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9" name="Rectangle 9719"/>
                        <wps:cNvSpPr/>
                        <wps:spPr>
                          <a:xfrm>
                            <a:off x="1935000" y="5034632"/>
                            <a:ext cx="2020164" cy="215867"/>
                          </a:xfrm>
                          <a:prstGeom prst="rect">
                            <a:avLst/>
                          </a:prstGeom>
                          <a:ln>
                            <a:noFill/>
                          </a:ln>
                        </wps:spPr>
                        <wps:txbx>
                          <w:txbxContent>
                            <w:p w:rsidR="00E51DBB" w:rsidRDefault="009C30C7">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wps:txbx>
                        <wps:bodyPr horzOverflow="overflow" vert="horz" lIns="0" tIns="0" rIns="0" bIns="0" rtlCol="0">
                          <a:noAutofit/>
                        </wps:bodyPr>
                      </wps:wsp>
                      <wps:wsp>
                        <wps:cNvPr id="9720" name="Rectangle 9720"/>
                        <wps:cNvSpPr/>
                        <wps:spPr>
                          <a:xfrm>
                            <a:off x="1935000" y="5350481"/>
                            <a:ext cx="1092662" cy="215867"/>
                          </a:xfrm>
                          <a:prstGeom prst="rect">
                            <a:avLst/>
                          </a:prstGeom>
                          <a:ln>
                            <a:noFill/>
                          </a:ln>
                        </wps:spPr>
                        <wps:txbx>
                          <w:txbxContent>
                            <w:p w:rsidR="00E51DBB" w:rsidRDefault="009C30C7">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wps:txbx>
                        <wps:bodyPr horzOverflow="overflow" vert="horz" lIns="0" tIns="0" rIns="0" bIns="0" rtlCol="0">
                          <a:noAutofit/>
                        </wps:bodyPr>
                      </wps:wsp>
                      <wps:wsp>
                        <wps:cNvPr id="9721" name="Rectangle 9721"/>
                        <wps:cNvSpPr/>
                        <wps:spPr>
                          <a:xfrm>
                            <a:off x="1935000" y="5666330"/>
                            <a:ext cx="1705636" cy="215867"/>
                          </a:xfrm>
                          <a:prstGeom prst="rect">
                            <a:avLst/>
                          </a:prstGeom>
                          <a:ln>
                            <a:noFill/>
                          </a:ln>
                        </wps:spPr>
                        <wps:txbx>
                          <w:txbxContent>
                            <w:p w:rsidR="00E51DBB" w:rsidRDefault="009C30C7">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g:wgp>
                  </a:graphicData>
                </a:graphic>
              </wp:anchor>
            </w:drawing>
          </mc:Choice>
          <mc:Fallback>
            <w:pict>
              <v:group id="Group 89376" o:spid="_x0000_s1065" style="position:absolute;left:0;text-align:left;margin-left:0;margin-top:0;width:564.1pt;height:841.9pt;z-index:251661312;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">
                <v:shape id="Shape 137971" o:spid="_x0000_s1066"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26cUA&#10;AADfAAAADwAAAGRycy9kb3ducmV2LnhtbERPy2rCQBTdF/yH4Qrd1UkaNDZ1lCoU7EYaH2R7ydwm&#10;oZk7ITOa9O87BaHLw3mvNqNpxY1611hWEM8iEMSl1Q1XCs6n96clCOeRNbaWScEPOdisJw8rzLQd&#10;OKfb0VcihLDLUEHtfZdJ6cqaDLqZ7YgD92V7gz7AvpK6xyGEm1Y+R9FCGmw4NNTY0a6m8vt4NQoK&#10;+ZkfhhjT+aVIFsvzR3HdlolSj9Px7RWEp9H/i+/uvQ7zk/QljeH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7bpxQAAAN8AAAAPAAAAAAAAAAAAAAAAAJgCAABkcnMv&#10;ZG93bnJldi54bWxQSwUGAAAAAAQABAD1AAAAigMAAAAA&#10;" path="m,l7163994,r,10692003l,10692003,,e" fillcolor="#00aada" stroked="f" strokeweight="0">
                  <v:stroke miterlimit="83231f" joinstyle="miter"/>
                  <v:path arrowok="t" textboxrect="0,0,7163994,10692003"/>
                </v:shape>
                <v:shape id="Shape 137972" o:spid="_x0000_s1067"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Lo8MA&#10;AADfAAAADwAAAGRycy9kb3ducmV2LnhtbERPW2vCMBR+H/gfwhH2tqZeZrUzigiiIHuYbu+H5qwN&#10;NieliW33781gsMeP777eDrYWHbXeOFYwSVIQxIXThksFn9fDyxKED8gaa8ek4Ic8bDejpzXm2vX8&#10;Qd0llCKGsM9RQRVCk0vpi4os+sQ1xJH7dq3FEGFbSt1iH8NtLadpupAWDceGChvaV1TcLncbZ5hi&#10;vjQ8M8fD2a7eX6k256+JUs/jYfcGItAQ/sV/7pOOvlm2yqbw+ycC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RLo8MAAADfAAAADwAAAAAAAAAAAAAAAACYAgAAZHJzL2Rv&#10;d25yZXYueG1sUEsFBgAAAAAEAAQA9QAAAIgDAAAAAA==&#10;" path="m,l1656004,r,1656004l,1656004,,e" fillcolor="#fffefd" stroked="f" strokeweight="0">
                  <v:stroke miterlimit="83231f" joinstyle="miter"/>
                  <v:path arrowok="t" textboxrect="0,0,1656004,1656004"/>
                </v:shape>
                <v:rect id="Rectangle 9708" o:spid="_x0000_s1068" style="position:absolute;left:52020;top:15477;width:937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iJcMA&#10;AADdAAAADwAAAGRycy9kb3ducmV2LnhtbERPPW/CMBDdK/EfrKvEVpx2KCRgEKKtkrEFJGA7xUcS&#10;YZ+j2CWBX18PlRif3vdiNVgjrtT5xrGC10kCgrh0uuFKwX739TID4QOyRuOYFNzIw2o5elpgpl3P&#10;P3TdhkrEEPYZKqhDaDMpfVmTRT9xLXHkzq6zGCLsKqk77GO4NfItSd6lxYZjQ40tbWoqL9tfqyCf&#10;tetj4e59ZT5P+eH7kH7s0qDU+HlYz0EEGsJD/O8utIJ0msS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viJcMAAADdAAAADwAAAAAAAAAAAAAAAACYAgAAZHJzL2Rv&#10;d25yZXYueG1sUEsFBgAAAAAEAAQA9QAAAIgDAAAAAA==&#10;" filled="f" stroked="f">
                  <v:textbox inset="0,0,0,0">
                    <w:txbxContent>
                      <w:p w:rsidR="00E51DBB" w:rsidRDefault="009C30C7">
                        <w:pPr>
                          <w:spacing w:after="160" w:line="259" w:lineRule="auto"/>
                          <w:ind w:left="0" w:firstLine="0"/>
                        </w:pPr>
                        <w:r>
                          <w:rPr>
                            <w:b/>
                            <w:color w:val="00AADA"/>
                            <w:w w:val="112"/>
                            <w:sz w:val="30"/>
                          </w:rPr>
                          <w:t>Spoření</w:t>
                        </w:r>
                        <w:r>
                          <w:rPr>
                            <w:b/>
                            <w:color w:val="00AADA"/>
                            <w:spacing w:val="4"/>
                            <w:w w:val="112"/>
                            <w:sz w:val="30"/>
                          </w:rPr>
                          <w:t xml:space="preserve"> </w:t>
                        </w:r>
                      </w:p>
                    </w:txbxContent>
                  </v:textbox>
                </v:rect>
                <v:rect id="Rectangle 9709" o:spid="_x0000_s1069" style="position:absolute;left:52020;top:17636;width:1434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vsYA&#10;AADdAAAADwAAAGRycy9kb3ducmV2LnhtbESPQWvCQBSE70L/w/IEb7qxh9akriG0luRoVdDeHtnX&#10;JDT7NmRXE/vr3UKhx2FmvmHW6WhacaXeNZYVLBcRCOLS6oYrBcfD+3wFwnlkja1lUnAjB+nmYbLG&#10;RNuBP+i695UIEHYJKqi97xIpXVmTQbewHXHwvmxv0AfZV1L3OAS4aeVjFD1Jgw2HhRo7eq2p/N5f&#10;jIJ81WXnwv4MVbv9zE+7U/x2iL1Ss+mYvYDwNPr/8F+70Ari5yiG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HvsYAAADdAAAADwAAAAAAAAAAAAAAAACYAgAAZHJz&#10;L2Rvd25yZXYueG1sUEsFBgAAAAAEAAQA9QAAAIsDAAAAAA==&#10;" filled="f" stroked="f">
                  <v:textbox inset="0,0,0,0">
                    <w:txbxContent>
                      <w:p w:rsidR="00E51DBB" w:rsidRDefault="009C30C7">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v:textbox>
                </v:rect>
                <v:shape id="Shape 137980" o:spid="_x0000_s1070"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H+sUA&#10;AADfAAAADwAAAGRycy9kb3ducmV2LnhtbERPTWvCQBC9C/0PyxR60922YDV1FSmoxaKlaaXXITtN&#10;gtnZkN1q/PedQ8Hj433PFr1v1Im6WAe2cD8yoIiL4GouLXx9roYTUDEhO2wCk4ULRVjMbwYzzFw4&#10;8wed8lQqCeGYoYUqpTbTOhYVeYyj0BIL9xM6j0lgV2rX4VnCfaMfjBlrjzVLQ4UtvVRUHPNfb+Hd&#10;5Nt63W/26Xt6HO/ezGFZbA7W3t32y2dQifp0Ff+7X53Mf3yaTuSB/BEA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8f6xQAAAN8AAAAPAAAAAAAAAAAAAAAAAJgCAABkcnMv&#10;ZG93bnJldi54bWxQSwUGAAAAAAQABAD1AAAAigMAAAAA&#10;" path="m,l5191379,r,275857l,275857,,e" fillcolor="#fffefd" stroked="f" strokeweight="0">
                  <v:stroke miterlimit="83231f" joinstyle="miter"/>
                  <v:path arrowok="t" textboxrect="0,0,5191379,275857"/>
                </v:shape>
                <v:rect id="Rectangle 9711" o:spid="_x0000_s1071" style="position:absolute;left:16102;top:47187;width:1601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dZcYA&#10;AADdAAAADwAAAGRycy9kb3ducmV2LnhtbESPT2vCQBTE70K/w/IK3nSTHqqJriKtRY/+Kai3R/aZ&#10;hGbfhuxqop/eFYQeh5n5DTOdd6YSV2pcaVlBPIxAEGdWl5wr+N3/DMYgnEfWWFkmBTdyMJ+99aaY&#10;atvylq47n4sAYZeigsL7OpXSZQUZdENbEwfvbBuDPsgml7rBNsBNJT+i6FMaLDksFFjTV0HZ3+5i&#10;FKzG9eK4tvc2r5an1WFzSL73iVeq/94tJiA8df4//GqvtYJkFM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jdZcYAAADdAAAADwAAAAAAAAAAAAAAAACYAgAAZHJz&#10;L2Rvd25yZXYueG1sUEsFBgAAAAAEAAQA9QAAAIsDAAAAAA==&#10;" filled="f" stroked="f">
                  <v:textbox inset="0,0,0,0">
                    <w:txbxContent>
                      <w:p w:rsidR="00E51DBB" w:rsidRDefault="009C30C7">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v:textbox>
                </v:rect>
                <v:shape id="Shape 137987" o:spid="_x0000_s1072"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RRsQA&#10;AADfAAAADwAAAGRycy9kb3ducmV2LnhtbERPz2vCMBS+D/wfwhN2m6k61HVGkWFhh150HtztrXk2&#10;pc1LaTLb/fdGEHb8+H6vt4NtxJU6XzlWMJ0kIIgLpysuFZy+spcVCB+QNTaOScEfedhuRk9rTLXr&#10;+UDXYyhFDGGfogITQptK6QtDFv3EtcSRu7jOYoiwK6XusI/htpGzJFlIixXHBoMtfRgq6uOvVZDn&#10;2SIzGe2G3n7/vNaXfX42tVLP42H3DiLQEP7FD/enjvPny7fVEu5/I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kUbEAAAA3wAAAA8AAAAAAAAAAAAAAAAAmAIAAGRycy9k&#10;b3ducmV2LnhtbFBLBQYAAAAABAAEAPUAAACJAwAAAAA=&#10;" path="m,l4906798,r,275857l,275857,,e" fillcolor="#fffefd" stroked="f" strokeweight="0">
                  <v:stroke miterlimit="83231f" joinstyle="miter"/>
                  <v:path arrowok="t" textboxrect="0,0,4906798,275857"/>
                </v:shape>
                <v:shape id="Shape 137988" o:spid="_x0000_s1073"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FNMQA&#10;AADfAAAADwAAAGRycy9kb3ducmV2LnhtbERPPU/DMBDdkfgP1iF1ow4UlTbUrSrUSAxZKAx0O+Jr&#10;HCU+R7Fp0n/PDUiMT+97s5t8py40xCawgYd5Boq4Crbh2sDnR3G/AhUTssUuMBm4UoTd9vZmg7kN&#10;I7/T5ZhqJSEcczTgUupzrWPlyGOch55YuHMYPCaBQ63tgKOE+04/ZtlSe2xYGhz29Oqoao8/3kBZ&#10;FsvCFbSfRn/6fmrPh/LLtcbM7qb9C6hEU/oX/7nfrMxfPK9XMlj+C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3BTTEAAAA3wAAAA8AAAAAAAAAAAAAAAAAmAIAAGRycy9k&#10;b3ducmV2LnhtbFBLBQYAAAAABAAEAPUAAACJAwAAAAA=&#10;" path="m,l4906798,r,275857l,275857,,e" fillcolor="#fffefd" stroked="f" strokeweight="0">
                  <v:stroke miterlimit="83231f" joinstyle="miter"/>
                  <v:path arrowok="t" textboxrect="0,0,4906798,275857"/>
                </v:shape>
                <v:shape id="Shape 137989" o:spid="_x0000_s1074"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gr8QA&#10;AADfAAAADwAAAGRycy9kb3ducmV2LnhtbERPy2rCQBTdF/yH4Qrd1YlafKSOIsVAF9loXbS728w1&#10;E5K5EzJTk/69IwhdHs57sxtsI67U+cqxgukkAUFcOF1xqeD8mb2sQPiArLFxTAr+yMNuO3raYKpd&#10;z0e6nkIpYgj7FBWYENpUSl8YsugnriWO3MV1FkOEXSl1h30Mt42cJclCWqw4Nhhs6d1QUZ9+rYI8&#10;zxaZyWg/9Pb757W+HPIvUyv1PB72byACDeFf/HB/6Dh/vlyv1nD/EwH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7oK/EAAAA3wAAAA8AAAAAAAAAAAAAAAAAmAIAAGRycy9k&#10;b3ducmV2LnhtbFBLBQYAAAAABAAEAPUAAACJAwAAAAA=&#10;" path="m,l4906798,r,275857l,275857,,e" fillcolor="#fffefd" stroked="f" strokeweight="0">
                  <v:stroke miterlimit="83231f" joinstyle="miter"/>
                  <v:path arrowok="t" textboxrect="0,0,4906798,275857"/>
                </v:shape>
                <v:rect id="Rectangle 9715" o:spid="_x0000_s1075"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bZscA&#10;AADdAAAADwAAAGRycy9kb3ducmV2LnhtbESPT2vCQBTE74LfYXmCN91YsCYxq0j/oEerhdTbI/ua&#10;hGbfhuzWpP30XUHocZiZ3zDZdjCNuFLnassKFvMIBHFhdc2lgvfz6ywG4TyyxsYyKfghB9vNeJRh&#10;qm3Pb3Q9+VIECLsUFVTet6mUrqjIoJvbljh4n7Yz6IPsSqk77APcNPIhih6lwZrDQoUtPVVUfJ2+&#10;jYJ93O4+Dva3L5uXyz4/5snzOfFKTSfDbg3C0+D/w/f2QStIVo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j22bHAAAA3QAAAA8AAAAAAAAAAAAAAAAAmAIAAGRy&#10;cy9kb3ducmV2LnhtbFBLBQYAAAAABAAEAPUAAACMAw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9716" o:spid="_x0000_s1076"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FEccA&#10;AADdAAAADwAAAGRycy9kb3ducmV2LnhtbESPQWvCQBSE7wX/w/KE3uomPUSTuoagFT22WrC9PbLP&#10;JJh9G7KrSf313UKhx2FmvmGW+WhacaPeNZYVxLMIBHFpdcOVgo/j9mkBwnlkja1lUvBNDvLV5GGJ&#10;mbYDv9Pt4CsRIOwyVFB732VSurImg25mO+LgnW1v0AfZV1L3OAS4aeVzFCXSYMNhocaO1jWVl8PV&#10;KNgtuuJzb+9D1b5+7U5vp3RzTL1Sj9OxeAHhafT/4b/2XitI53E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RRHHAAAA3QAAAA8AAAAAAAAAAAAAAAAAmAIAAGRy&#10;cy9kb3ducmV2LnhtbFBLBQYAAAAABAAEAPUAAACMAw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9717" o:spid="_x0000_s1077"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gisYA&#10;AADdAAAADwAAAGRycy9kb3ducmV2LnhtbESPT4vCMBTE74LfITxhb5rqYbXVKOIf9Lirgnp7NM+2&#10;2LyUJtrufvrNguBxmJnfMLNFa0rxpNoVlhUMBxEI4tTqgjMFp+O2PwHhPLLG0jIp+CEHi3m3M8NE&#10;24a/6XnwmQgQdgkqyL2vEildmpNBN7AVcfButjbog6wzqWtsAtyUchRFn9JgwWEhx4pWOaX3w8Mo&#10;2E2q5WVvf5us3Fx3569zvD7GXqmPXrucgvDU+nf41d5rBfF4O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3gisYAAADdAAAADwAAAAAAAAAAAAAAAACYAgAAZHJz&#10;L2Rvd25yZXYueG1sUEsFBgAAAAAEAAQA9QAAAIsDA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9718" o:spid="_x0000_s1078" style="position:absolute;left:15643;top:5693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0+MMA&#10;AADdAAAADwAAAGRycy9kb3ducmV2LnhtbERPy4rCMBTdD/gP4Q64G1NdqO0YRXygy7EK6u7S3GnL&#10;NDelibb69ZOF4PJw3rNFZypxp8aVlhUMBxEI4szqknMFp+P2awrCeWSNlWVS8CAHi3nvY4aJti0f&#10;6J76XIQQdgkqKLyvEyldVpBBN7A1ceB+bWPQB9jkUjfYhnBTyVEUjaXBkkNDgTWtCsr+0ptRsJvW&#10;y8vePtu82lx3559zvD7GXqn+Z7f8BuGp82/xy73XCuLJMMwN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0+MMAAADdAAAADwAAAAAAAAAAAAAAAACYAgAAZHJzL2Rv&#10;d25yZXYueG1sUEsFBgAAAAAEAAQA9QAAAIgDA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9719" o:spid="_x0000_s1079" style="position:absolute;left:19350;top:50346;width:2020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Y8cA&#10;AADdAAAADwAAAGRycy9kb3ducmV2LnhtbESPQWvCQBSE7wX/w/IKvdVNerAmugnBKnpsVbC9PbLP&#10;JDT7NmRXk/bXdwuCx2FmvmGW+WhacaXeNZYVxNMIBHFpdcOVguNh8zwH4TyyxtYyKfghB3k2eVhi&#10;qu3AH3Td+0oECLsUFdTed6mUrqzJoJvajjh4Z9sb9EH2ldQ9DgFuWvkSRTNpsOGwUGNHq5rK7/3F&#10;KNjOu+JzZ3+Hql1/bU/vp+TtkHilnh7HYgHC0+jv4Vt7pxUkr3E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0WPHAAAA3QAAAA8AAAAAAAAAAAAAAAAAmAIAAGRy&#10;cy9kb3ducmV2LnhtbFBLBQYAAAAABAAEAPUAAACMAwAAAAA=&#10;" filled="f" stroked="f">
                  <v:textbox inset="0,0,0,0">
                    <w:txbxContent>
                      <w:p w:rsidR="00E51DBB" w:rsidRDefault="009C30C7">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v:textbox>
                </v:rect>
                <v:rect id="Rectangle 9720" o:spid="_x0000_s1080" style="position:absolute;left:19350;top:53504;width:1092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yQ8IA&#10;AADdAAAADwAAAGRycy9kb3ducmV2LnhtbERPTYvCMBC9C/6HMMLeNNWD2moU0RU9uiqot6EZ22Iz&#10;KU3Wdv315rDg8fG+58vWlOJJtSssKxgOIhDEqdUFZwrOp21/CsJ5ZI2lZVLwRw6Wi25njom2Df/Q&#10;8+gzEULYJagg975KpHRpTgbdwFbEgbvb2qAPsM6krrEJ4aaUoygaS4MFh4YcK1rnlD6Ov0bBblqt&#10;rnv7arLy+7a7HC7x5hR7pb567WoGwlPrP+J/914riCej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LJDwgAAAN0AAAAPAAAAAAAAAAAAAAAAAJgCAABkcnMvZG93&#10;bnJldi54bWxQSwUGAAAAAAQABAD1AAAAhwMAAAAA&#10;" filled="f" stroked="f">
                  <v:textbox inset="0,0,0,0">
                    <w:txbxContent>
                      <w:p w:rsidR="00E51DBB" w:rsidRDefault="009C30C7">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v:textbox>
                </v:rect>
                <v:rect id="Rectangle 9721" o:spid="_x0000_s1081" style="position:absolute;left:19350;top:56663;width:1705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X2McA&#10;AADdAAAADwAAAGRycy9kb3ducmV2LnhtbESPQWvCQBSE7wX/w/KE3upGD62JriFoix5bI0Rvj+wz&#10;CWbfhuzWpP313UKhx2FmvmHW6WhacafeNZYVzGcRCOLS6oYrBaf87WkJwnlkja1lUvBFDtLN5GGN&#10;ibYDf9D96CsRIOwSVFB73yVSurImg25mO+LgXW1v0AfZV1L3OAS4aeUiip6lwYbDQo0dbWsqb8dP&#10;o2C/7LLzwX4PVft62RfvRbzLY6/U43TMViA8jf4//Nc+aAXxy2I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0F9jHAAAA3QAAAA8AAAAAAAAAAAAAAAAAmAIAAGRy&#10;cy9kb3ducmV2LnhtbFBLBQYAAAAABAAEAPUAAACMAwAAAAA=&#10;" filled="f" stroked="f">
                  <v:textbox inset="0,0,0,0">
                    <w:txbxContent>
                      <w:p w:rsidR="00E51DBB" w:rsidRDefault="009C30C7">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w10:wrap type="topAndBottom" anchorx="page" anchory="page"/>
              </v:group>
            </w:pict>
          </mc:Fallback>
        </mc:AlternateContent>
      </w:r>
    </w:p>
    <w:p w:rsidR="00E51DBB" w:rsidRDefault="00E51DBB">
      <w:pPr>
        <w:sectPr w:rsidR="00E51DBB">
          <w:headerReference w:type="even" r:id="rId65"/>
          <w:headerReference w:type="default" r:id="rId66"/>
          <w:footerReference w:type="even" r:id="rId67"/>
          <w:footerReference w:type="default" r:id="rId68"/>
          <w:headerReference w:type="first" r:id="rId69"/>
          <w:footerReference w:type="first" r:id="rId70"/>
          <w:pgSz w:w="11282" w:h="16838"/>
          <w:pgMar w:top="680" w:right="6764" w:bottom="907" w:left="256" w:header="708" w:footer="241" w:gutter="0"/>
          <w:cols w:space="708"/>
          <w:formProt w:val="0"/>
        </w:sectPr>
      </w:pP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51DBB" w:rsidTr="00277C72">
        <w:trPr>
          <w:trHeight w:val="1871"/>
        </w:trPr>
        <w:tc>
          <w:tcPr>
            <w:tcW w:w="1871" w:type="dxa"/>
            <w:tcBorders>
              <w:top w:val="nil"/>
              <w:left w:val="nil"/>
              <w:bottom w:val="nil"/>
              <w:right w:val="nil"/>
            </w:tcBorders>
            <w:shd w:val="clear" w:color="auto" w:fill="00AADA"/>
            <w:vAlign w:val="bottom"/>
          </w:tcPr>
          <w:p w:rsidR="00E51DBB" w:rsidRDefault="009C30C7">
            <w:pPr>
              <w:spacing w:after="0" w:line="259" w:lineRule="auto"/>
              <w:ind w:left="0" w:firstLine="0"/>
            </w:pPr>
            <w:r>
              <w:rPr>
                <w:b/>
                <w:color w:val="FFFEFD"/>
                <w:sz w:val="26"/>
              </w:rPr>
              <w:t>Termínované a spořicí účty</w:t>
            </w:r>
          </w:p>
        </w:tc>
        <w:tc>
          <w:tcPr>
            <w:tcW w:w="8050" w:type="dxa"/>
            <w:tcBorders>
              <w:top w:val="nil"/>
              <w:left w:val="nil"/>
              <w:bottom w:val="nil"/>
              <w:right w:val="nil"/>
            </w:tcBorders>
            <w:shd w:val="clear" w:color="auto" w:fill="D3D2D2"/>
          </w:tcPr>
          <w:p w:rsidR="00E51DBB" w:rsidRDefault="00E51DBB">
            <w:pPr>
              <w:spacing w:after="160" w:line="259" w:lineRule="auto"/>
              <w:ind w:left="0" w:firstLine="0"/>
            </w:pPr>
          </w:p>
        </w:tc>
      </w:tr>
    </w:tbl>
    <w:p w:rsidR="00E51DBB" w:rsidRDefault="009C30C7">
      <w:pPr>
        <w:shd w:val="clear" w:color="auto" w:fill="999A9A"/>
        <w:spacing w:after="446"/>
        <w:ind w:left="10" w:right="5177"/>
        <w:jc w:val="right"/>
      </w:pPr>
      <w:r>
        <w:rPr>
          <w:b/>
          <w:color w:val="FFFEFD"/>
          <w:sz w:val="20"/>
        </w:rPr>
        <w:t>Termínované účty v Kč a v cizí měně a spořicí účty</w:t>
      </w:r>
    </w:p>
    <w:tbl>
      <w:tblPr>
        <w:tblStyle w:val="TableGrid"/>
        <w:tblpPr w:vertAnchor="text" w:tblpX="475" w:tblpY="-99"/>
        <w:tblOverlap w:val="never"/>
        <w:tblW w:w="9822" w:type="dxa"/>
        <w:tblInd w:w="0" w:type="dxa"/>
        <w:tblLayout w:type="fixed"/>
        <w:tblCellMar>
          <w:top w:w="55" w:type="dxa"/>
          <w:left w:w="0" w:type="dxa"/>
          <w:bottom w:w="0" w:type="dxa"/>
          <w:right w:w="65" w:type="dxa"/>
        </w:tblCellMar>
        <w:tblLook w:val="04A0" w:firstRow="1" w:lastRow="0" w:firstColumn="1" w:lastColumn="0" w:noHBand="0" w:noVBand="1"/>
      </w:tblPr>
      <w:tblGrid>
        <w:gridCol w:w="4107"/>
        <w:gridCol w:w="1777"/>
        <w:gridCol w:w="128"/>
        <w:gridCol w:w="1905"/>
        <w:gridCol w:w="1905"/>
      </w:tblGrid>
      <w:tr w:rsidR="00E51DBB" w:rsidTr="00277C72">
        <w:trPr>
          <w:trHeight w:val="454"/>
        </w:trPr>
        <w:tc>
          <w:tcPr>
            <w:tcW w:w="5885" w:type="dxa"/>
            <w:gridSpan w:val="2"/>
            <w:tcBorders>
              <w:top w:val="single" w:sz="40" w:space="0" w:color="D3D2D2"/>
              <w:left w:val="single" w:sz="40" w:space="0" w:color="D3D2D2"/>
              <w:bottom w:val="single" w:sz="40" w:space="0" w:color="D3D2D2"/>
              <w:right w:val="nil"/>
            </w:tcBorders>
            <w:shd w:val="clear" w:color="auto" w:fill="D3D2D2"/>
            <w:vAlign w:val="center"/>
          </w:tcPr>
          <w:p w:rsidR="00E51DBB" w:rsidRDefault="009C30C7">
            <w:pPr>
              <w:tabs>
                <w:tab w:val="right" w:pos="5820"/>
              </w:tabs>
              <w:spacing w:after="0" w:line="259" w:lineRule="auto"/>
              <w:ind w:left="0" w:firstLine="0"/>
            </w:pPr>
            <w:r>
              <w:rPr>
                <w:b/>
                <w:sz w:val="14"/>
              </w:rPr>
              <w:t>Služby zahrnuté v účtu</w:t>
            </w:r>
            <w:r>
              <w:rPr>
                <w:b/>
                <w:sz w:val="14"/>
              </w:rPr>
              <w:tab/>
              <w:t>Profi Spořicí účet Bonus</w:t>
            </w:r>
          </w:p>
        </w:tc>
        <w:tc>
          <w:tcPr>
            <w:tcW w:w="128" w:type="dxa"/>
            <w:tcBorders>
              <w:top w:val="single" w:sz="40" w:space="0" w:color="D3D2D2"/>
              <w:left w:val="nil"/>
              <w:bottom w:val="single" w:sz="40" w:space="0" w:color="D3D2D2"/>
              <w:right w:val="single" w:sz="6" w:space="0" w:color="FFFEFD"/>
            </w:tcBorders>
            <w:shd w:val="clear" w:color="auto" w:fill="D3D2D2"/>
          </w:tcPr>
          <w:p w:rsidR="00E51DBB" w:rsidRDefault="00E51DBB">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51DBB" w:rsidRDefault="009C30C7">
            <w:pPr>
              <w:spacing w:after="0" w:line="259" w:lineRule="auto"/>
              <w:ind w:left="65" w:firstLine="0"/>
              <w:jc w:val="center"/>
            </w:pPr>
            <w:r>
              <w:rPr>
                <w:b/>
                <w:sz w:val="14"/>
              </w:rPr>
              <w:t>Termínovaný účet</w:t>
            </w:r>
          </w:p>
        </w:tc>
        <w:tc>
          <w:tcPr>
            <w:tcW w:w="1905" w:type="dxa"/>
            <w:tcBorders>
              <w:top w:val="single" w:sz="40" w:space="0" w:color="D3D2D2"/>
              <w:left w:val="single" w:sz="6" w:space="0" w:color="FFFEFD"/>
              <w:bottom w:val="single" w:sz="40" w:space="0" w:color="D3D2D2"/>
              <w:right w:val="single" w:sz="40" w:space="0" w:color="D3D2D2"/>
            </w:tcBorders>
            <w:shd w:val="clear" w:color="auto" w:fill="D3D2D2"/>
          </w:tcPr>
          <w:p w:rsidR="00E51DBB" w:rsidRDefault="009C30C7">
            <w:pPr>
              <w:spacing w:after="0" w:line="259" w:lineRule="auto"/>
              <w:ind w:left="65" w:firstLine="0"/>
              <w:jc w:val="center"/>
            </w:pPr>
            <w:r>
              <w:rPr>
                <w:b/>
                <w:sz w:val="14"/>
              </w:rPr>
              <w:t xml:space="preserve">KB  </w:t>
            </w:r>
          </w:p>
          <w:p w:rsidR="00E51DBB" w:rsidRDefault="009C30C7">
            <w:pPr>
              <w:spacing w:after="0" w:line="259" w:lineRule="auto"/>
              <w:ind w:left="118" w:firstLine="0"/>
            </w:pPr>
            <w:r>
              <w:rPr>
                <w:b/>
                <w:sz w:val="14"/>
              </w:rPr>
              <w:t>Garantovaný vklad Prémie</w:t>
            </w:r>
          </w:p>
        </w:tc>
      </w:tr>
      <w:tr w:rsidR="00E51DBB" w:rsidTr="00277C72">
        <w:trPr>
          <w:trHeight w:val="438"/>
        </w:trPr>
        <w:tc>
          <w:tcPr>
            <w:tcW w:w="4108"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137" w:firstLine="0"/>
            </w:pPr>
            <w:r>
              <w:rPr>
                <w:b/>
                <w:sz w:val="14"/>
              </w:rPr>
              <w:t>Vedení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E51DBB" w:rsidRDefault="009C30C7">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E51DBB" w:rsidRDefault="00E51DBB">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E51DBB" w:rsidRDefault="009C30C7">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E51DBB" w:rsidRDefault="009C30C7">
            <w:pPr>
              <w:spacing w:after="0" w:line="259" w:lineRule="auto"/>
              <w:ind w:left="65" w:firstLine="0"/>
              <w:jc w:val="center"/>
            </w:pPr>
            <w:r>
              <w:rPr>
                <w:b/>
                <w:color w:val="FFFEFD"/>
                <w:sz w:val="14"/>
              </w:rPr>
              <w:t>zdarma</w:t>
            </w:r>
          </w:p>
        </w:tc>
      </w:tr>
      <w:tr w:rsidR="00E51DBB" w:rsidTr="00277C72">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137" w:firstLine="0"/>
            </w:pPr>
            <w:r>
              <w:rPr>
                <w:b/>
                <w:sz w:val="14"/>
              </w:rPr>
              <w:t>Zasílání jednoho výpisu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E51DBB" w:rsidRDefault="009C30C7">
            <w:pPr>
              <w:spacing w:after="0" w:line="259" w:lineRule="auto"/>
              <w:ind w:left="193" w:firstLine="0"/>
              <w:jc w:val="center"/>
            </w:pPr>
            <w:r>
              <w:rPr>
                <w:b/>
                <w:color w:val="FFFEFD"/>
                <w:sz w:val="14"/>
              </w:rPr>
              <w:t>elektronicky - měsíčně</w:t>
            </w:r>
          </w:p>
        </w:tc>
        <w:tc>
          <w:tcPr>
            <w:tcW w:w="128" w:type="dxa"/>
            <w:tcBorders>
              <w:top w:val="single" w:sz="40" w:space="0" w:color="D3D2D2"/>
              <w:left w:val="nil"/>
              <w:bottom w:val="single" w:sz="40" w:space="0" w:color="D3D2D2"/>
              <w:right w:val="single" w:sz="6" w:space="0" w:color="FFFEFD"/>
            </w:tcBorders>
            <w:shd w:val="clear" w:color="auto" w:fill="00AADA"/>
          </w:tcPr>
          <w:p w:rsidR="00E51DBB" w:rsidRDefault="00E51DBB">
            <w:pPr>
              <w:spacing w:after="160" w:line="259" w:lineRule="auto"/>
              <w:ind w:left="0" w:firstLine="0"/>
            </w:pPr>
          </w:p>
        </w:tc>
        <w:tc>
          <w:tcPr>
            <w:tcW w:w="3810" w:type="dxa"/>
            <w:gridSpan w:val="2"/>
            <w:tcBorders>
              <w:top w:val="single" w:sz="40" w:space="0" w:color="D3D2D2"/>
              <w:left w:val="single" w:sz="6" w:space="0" w:color="FFFEFD"/>
              <w:bottom w:val="single" w:sz="40" w:space="0" w:color="D3D2D2"/>
              <w:right w:val="single" w:sz="40" w:space="0" w:color="D3D2D2"/>
            </w:tcBorders>
            <w:shd w:val="clear" w:color="auto" w:fill="00AADA"/>
            <w:vAlign w:val="center"/>
          </w:tcPr>
          <w:p w:rsidR="00E51DBB" w:rsidRDefault="009C30C7">
            <w:pPr>
              <w:spacing w:after="0" w:line="259" w:lineRule="auto"/>
              <w:ind w:left="65" w:firstLine="0"/>
              <w:jc w:val="center"/>
            </w:pPr>
            <w:r>
              <w:rPr>
                <w:b/>
                <w:color w:val="FFFEFD"/>
                <w:sz w:val="14"/>
              </w:rPr>
              <w:t>elektronicky a/nebo poštou</w:t>
            </w:r>
          </w:p>
        </w:tc>
      </w:tr>
      <w:tr w:rsidR="00E51DBB" w:rsidTr="00277C72">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137" w:firstLine="0"/>
            </w:pPr>
            <w:r>
              <w:rPr>
                <w:b/>
                <w:sz w:val="14"/>
              </w:rPr>
              <w:t>Převod z účtu na účet v rámci KB ve stejné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E51DBB" w:rsidRDefault="009C30C7">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E51DBB" w:rsidRDefault="00E51DBB">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E51DBB" w:rsidRDefault="009C30C7">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E51DBB" w:rsidRDefault="009C30C7">
            <w:pPr>
              <w:spacing w:after="0" w:line="259" w:lineRule="auto"/>
              <w:ind w:left="65" w:firstLine="0"/>
              <w:jc w:val="center"/>
            </w:pPr>
            <w:r>
              <w:rPr>
                <w:b/>
                <w:color w:val="FFFEFD"/>
                <w:sz w:val="14"/>
              </w:rPr>
              <w:t>zdarma</w:t>
            </w:r>
          </w:p>
        </w:tc>
      </w:tr>
      <w:tr w:rsidR="00E51DBB" w:rsidTr="00277C72">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137" w:firstLine="0"/>
            </w:pPr>
            <w:r>
              <w:rPr>
                <w:b/>
                <w:sz w:val="14"/>
              </w:rPr>
              <w:t>Příchozí platba v Kč z jiné tuzemské banky</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E51DBB" w:rsidRDefault="009C30C7">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E51DBB" w:rsidRDefault="00E51DBB">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E51DBB" w:rsidRDefault="009C30C7">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E51DBB" w:rsidRDefault="009C30C7">
            <w:pPr>
              <w:spacing w:after="0" w:line="259" w:lineRule="auto"/>
              <w:ind w:left="64" w:firstLine="0"/>
              <w:jc w:val="center"/>
            </w:pPr>
            <w:r>
              <w:rPr>
                <w:b/>
                <w:color w:val="FFFEFD"/>
                <w:sz w:val="14"/>
              </w:rPr>
              <w:t>zdarma</w:t>
            </w:r>
          </w:p>
        </w:tc>
      </w:tr>
      <w:tr w:rsidR="00E51DBB" w:rsidTr="00277C72">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137" w:firstLine="0"/>
            </w:pPr>
            <w:r>
              <w:rPr>
                <w:b/>
                <w:sz w:val="14"/>
              </w:rPr>
              <w:t>Položka zúčtovaná na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E51DBB" w:rsidRDefault="009C30C7">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E51DBB" w:rsidRDefault="00E51DBB">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E51DBB" w:rsidRDefault="009C30C7">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E51DBB" w:rsidRDefault="009C30C7">
            <w:pPr>
              <w:spacing w:after="0" w:line="259" w:lineRule="auto"/>
              <w:ind w:left="64" w:firstLine="0"/>
              <w:jc w:val="center"/>
            </w:pPr>
            <w:r>
              <w:rPr>
                <w:b/>
                <w:color w:val="FFFEFD"/>
                <w:sz w:val="14"/>
              </w:rPr>
              <w:t>zdarma</w:t>
            </w:r>
          </w:p>
        </w:tc>
      </w:tr>
      <w:tr w:rsidR="00E51DBB" w:rsidTr="00277C72">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137" w:firstLine="0"/>
            </w:pPr>
            <w:r>
              <w:rPr>
                <w:b/>
                <w:sz w:val="14"/>
              </w:rPr>
              <w:t>Předčasný výběr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E51DBB" w:rsidRDefault="009C30C7">
            <w:pPr>
              <w:spacing w:after="0" w:line="259" w:lineRule="auto"/>
              <w:ind w:left="192"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E51DBB" w:rsidRDefault="00E51DBB">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E51DBB" w:rsidRDefault="009C30C7">
            <w:pPr>
              <w:spacing w:after="0" w:line="259" w:lineRule="auto"/>
              <w:ind w:left="64" w:firstLine="0"/>
              <w:jc w:val="center"/>
            </w:pPr>
            <w:r>
              <w:rPr>
                <w:b/>
                <w:color w:val="FFFEFD"/>
                <w:sz w:val="14"/>
              </w:rPr>
              <w:t>250,–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E51DBB" w:rsidRDefault="009C30C7">
            <w:pPr>
              <w:spacing w:after="0" w:line="259" w:lineRule="auto"/>
              <w:ind w:left="64" w:firstLine="0"/>
              <w:jc w:val="center"/>
            </w:pPr>
            <w:r>
              <w:rPr>
                <w:b/>
                <w:color w:val="FFFEFD"/>
                <w:sz w:val="14"/>
              </w:rPr>
              <w:t>2 % z vybírané částky</w:t>
            </w:r>
          </w:p>
        </w:tc>
      </w:tr>
      <w:tr w:rsidR="00E51DBB" w:rsidTr="00277C72">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136" w:firstLine="0"/>
            </w:pPr>
            <w:r>
              <w:rPr>
                <w:b/>
                <w:sz w:val="14"/>
              </w:rPr>
              <w:t>Výběr při splatnosti</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E51DBB" w:rsidRDefault="009C30C7">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E51DBB" w:rsidRDefault="00E51DBB">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E51DBB" w:rsidRDefault="009C30C7">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E51DBB" w:rsidRDefault="009C30C7">
            <w:pPr>
              <w:spacing w:after="0" w:line="259" w:lineRule="auto"/>
              <w:ind w:left="64" w:firstLine="0"/>
              <w:jc w:val="center"/>
            </w:pPr>
            <w:r>
              <w:rPr>
                <w:b/>
                <w:color w:val="FFFEFD"/>
                <w:sz w:val="14"/>
              </w:rPr>
              <w:t>zdarma</w:t>
            </w:r>
          </w:p>
        </w:tc>
      </w:tr>
      <w:tr w:rsidR="00E51DBB" w:rsidTr="00277C72">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136" w:firstLine="0"/>
            </w:pPr>
            <w:r>
              <w:rPr>
                <w:b/>
                <w:sz w:val="14"/>
              </w:rPr>
              <w:t>Vklad hotovosti v Kč na účet vedený v cizí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E51DBB" w:rsidRDefault="009C30C7">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E51DBB" w:rsidRDefault="00E51DBB">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E51DBB" w:rsidRDefault="009C30C7">
            <w:pPr>
              <w:spacing w:after="0" w:line="259" w:lineRule="auto"/>
              <w:ind w:left="363" w:right="232" w:firstLine="0"/>
              <w:jc w:val="center"/>
            </w:pPr>
            <w:r>
              <w:rPr>
                <w:b/>
                <w:color w:val="FFFEFD"/>
                <w:sz w:val="14"/>
              </w:rPr>
              <w:t>1 %, min. 30,–  max. 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E51DBB" w:rsidRDefault="009C30C7">
            <w:pPr>
              <w:spacing w:after="0" w:line="259" w:lineRule="auto"/>
              <w:ind w:left="64" w:firstLine="0"/>
              <w:jc w:val="center"/>
            </w:pPr>
            <w:r>
              <w:rPr>
                <w:b/>
                <w:color w:val="FFFEFD"/>
                <w:sz w:val="14"/>
              </w:rPr>
              <w:t>-</w:t>
            </w:r>
          </w:p>
        </w:tc>
      </w:tr>
      <w:tr w:rsidR="00E51DBB" w:rsidTr="00277C72">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87" w:firstLine="0"/>
              <w:jc w:val="center"/>
            </w:pPr>
            <w:r>
              <w:rPr>
                <w:b/>
                <w:sz w:val="14"/>
              </w:rPr>
              <w:t>Vklad v hotovosti platných cizoměnových bankovek na účet v Kč</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E51DBB" w:rsidRDefault="009C30C7">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E51DBB" w:rsidRDefault="00E51DBB">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E51DBB" w:rsidRDefault="009C30C7">
            <w:pPr>
              <w:spacing w:after="0" w:line="259" w:lineRule="auto"/>
              <w:ind w:left="363" w:right="232" w:firstLine="0"/>
              <w:jc w:val="center"/>
            </w:pPr>
            <w:r>
              <w:rPr>
                <w:b/>
                <w:color w:val="FFFEFD"/>
                <w:sz w:val="14"/>
              </w:rPr>
              <w:t>1 %, min. 50,–  max. 500,–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E51DBB" w:rsidRDefault="009C30C7">
            <w:pPr>
              <w:spacing w:after="0" w:line="259" w:lineRule="auto"/>
              <w:ind w:left="63" w:firstLine="0"/>
              <w:jc w:val="center"/>
            </w:pPr>
            <w:r>
              <w:rPr>
                <w:b/>
                <w:color w:val="FFFEFD"/>
                <w:sz w:val="14"/>
              </w:rPr>
              <w:t>2 %, min. 50,–</w:t>
            </w:r>
          </w:p>
        </w:tc>
      </w:tr>
      <w:tr w:rsidR="00E51DBB" w:rsidTr="00277C72">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136" w:firstLine="0"/>
            </w:pPr>
            <w:r>
              <w:rPr>
                <w:b/>
                <w:sz w:val="14"/>
              </w:rPr>
              <w:t>Ostatní hotovostní operace</w:t>
            </w:r>
          </w:p>
        </w:tc>
        <w:tc>
          <w:tcPr>
            <w:tcW w:w="1777" w:type="dxa"/>
            <w:tcBorders>
              <w:top w:val="single" w:sz="40" w:space="0" w:color="D3D2D2"/>
              <w:left w:val="single" w:sz="8" w:space="0" w:color="D3D2D2"/>
              <w:bottom w:val="single" w:sz="40" w:space="0" w:color="D3D2D2"/>
              <w:right w:val="nil"/>
            </w:tcBorders>
            <w:shd w:val="clear" w:color="auto" w:fill="00AADA"/>
          </w:tcPr>
          <w:p w:rsidR="00E51DBB" w:rsidRDefault="00E51DBB">
            <w:pPr>
              <w:spacing w:after="160" w:line="259" w:lineRule="auto"/>
              <w:ind w:left="0" w:firstLine="0"/>
            </w:pPr>
          </w:p>
        </w:tc>
        <w:tc>
          <w:tcPr>
            <w:tcW w:w="3937" w:type="dxa"/>
            <w:gridSpan w:val="3"/>
            <w:tcBorders>
              <w:top w:val="single" w:sz="40" w:space="0" w:color="D3D2D2"/>
              <w:left w:val="nil"/>
              <w:bottom w:val="single" w:sz="40" w:space="0" w:color="D3D2D2"/>
              <w:right w:val="single" w:sz="40" w:space="0" w:color="D3D2D2"/>
            </w:tcBorders>
            <w:shd w:val="clear" w:color="auto" w:fill="00AADA"/>
            <w:vAlign w:val="center"/>
          </w:tcPr>
          <w:p w:rsidR="00E51DBB" w:rsidRDefault="009C30C7">
            <w:pPr>
              <w:spacing w:after="0" w:line="259" w:lineRule="auto"/>
              <w:ind w:left="0" w:firstLine="0"/>
            </w:pPr>
            <w:r>
              <w:rPr>
                <w:b/>
                <w:color w:val="FFFEFD"/>
                <w:sz w:val="14"/>
                <w:u w:val="single" w:color="FFFEFD"/>
              </w:rPr>
              <w:t>viz tabulka v kapitole Platební styk</w:t>
            </w:r>
          </w:p>
        </w:tc>
      </w:tr>
      <w:tr w:rsidR="00E51DBB" w:rsidTr="00277C72">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137" w:firstLine="0"/>
            </w:pPr>
            <w:r>
              <w:rPr>
                <w:b/>
                <w:sz w:val="14"/>
              </w:rPr>
              <w:t>Zřízení vinkulace na vkladech / účtech klientů</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E51DBB" w:rsidRDefault="009C30C7">
            <w:pPr>
              <w:spacing w:after="0" w:line="259" w:lineRule="auto"/>
              <w:ind w:left="193" w:firstLine="0"/>
              <w:jc w:val="center"/>
            </w:pPr>
            <w:r>
              <w:rPr>
                <w:b/>
                <w:color w:val="FFFEFD"/>
                <w:sz w:val="14"/>
              </w:rPr>
              <w:t>1 000,–</w:t>
            </w:r>
          </w:p>
        </w:tc>
        <w:tc>
          <w:tcPr>
            <w:tcW w:w="128" w:type="dxa"/>
            <w:tcBorders>
              <w:top w:val="single" w:sz="40" w:space="0" w:color="D3D2D2"/>
              <w:left w:val="nil"/>
              <w:bottom w:val="single" w:sz="40" w:space="0" w:color="D3D2D2"/>
              <w:right w:val="single" w:sz="6" w:space="0" w:color="FFFEFD"/>
            </w:tcBorders>
            <w:shd w:val="clear" w:color="auto" w:fill="00AADA"/>
          </w:tcPr>
          <w:p w:rsidR="00E51DBB" w:rsidRDefault="00E51DBB">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E51DBB" w:rsidRDefault="009C30C7">
            <w:pPr>
              <w:spacing w:after="0" w:line="259" w:lineRule="auto"/>
              <w:ind w:left="65" w:firstLine="0"/>
              <w:jc w:val="center"/>
            </w:pPr>
            <w:r>
              <w:rPr>
                <w:b/>
                <w:color w:val="FFFEFD"/>
                <w:sz w:val="14"/>
              </w:rPr>
              <w:t>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E51DBB" w:rsidRDefault="009C30C7">
            <w:pPr>
              <w:spacing w:after="0" w:line="259" w:lineRule="auto"/>
              <w:ind w:left="65" w:firstLine="0"/>
              <w:jc w:val="center"/>
            </w:pPr>
            <w:r>
              <w:rPr>
                <w:b/>
                <w:color w:val="FFFEFD"/>
                <w:sz w:val="14"/>
              </w:rPr>
              <w:t>1 000,–</w:t>
            </w:r>
          </w:p>
        </w:tc>
      </w:tr>
    </w:tbl>
    <w:p w:rsidR="00E51DBB" w:rsidRDefault="009C30C7">
      <w:pPr>
        <w:spacing w:after="250"/>
        <w:ind w:left="-5" w:right="-6178"/>
      </w:pPr>
      <w:r>
        <w:rPr>
          <w:rFonts w:ascii="Times New Roman" w:eastAsia="Times New Roman" w:hAnsi="Times New Roman" w:cs="Times New Roman"/>
          <w:color w:val="00AADA"/>
          <w:sz w:val="24"/>
        </w:rPr>
        <w:t>&gt;&gt;</w:t>
      </w:r>
      <w:r>
        <w:br w:type="page"/>
      </w:r>
    </w:p>
    <w:p w:rsidR="00E51DBB" w:rsidRDefault="009C30C7">
      <w:pPr>
        <w:shd w:val="clear" w:color="auto" w:fill="999A9A"/>
        <w:spacing w:after="439"/>
        <w:ind w:left="618"/>
      </w:pPr>
      <w:r>
        <w:rPr>
          <w:b/>
          <w:color w:val="FFFEFD"/>
          <w:sz w:val="20"/>
        </w:rPr>
        <w:t>KB fondy</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Fondy AMUNDI CR</w:t>
            </w:r>
          </w:p>
        </w:tc>
      </w:tr>
    </w:tbl>
    <w:p w:rsidR="00E51DBB" w:rsidRDefault="009C30C7">
      <w:pPr>
        <w:spacing w:after="388"/>
        <w:ind w:left="-5" w:right="-6178"/>
      </w:pPr>
      <w:r>
        <w:rPr>
          <w:rFonts w:ascii="Times New Roman" w:eastAsia="Times New Roman" w:hAnsi="Times New Roman" w:cs="Times New Roman"/>
          <w:color w:val="00AADA"/>
          <w:sz w:val="24"/>
        </w:rPr>
        <w:t>&gt;&gt;</w:t>
      </w: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51DBB" w:rsidTr="00277C72">
        <w:trPr>
          <w:trHeight w:val="1871"/>
        </w:trPr>
        <w:tc>
          <w:tcPr>
            <w:tcW w:w="1871" w:type="dxa"/>
            <w:tcBorders>
              <w:top w:val="nil"/>
              <w:left w:val="nil"/>
              <w:bottom w:val="nil"/>
              <w:right w:val="nil"/>
            </w:tcBorders>
            <w:shd w:val="clear" w:color="auto" w:fill="00AADA"/>
            <w:vAlign w:val="bottom"/>
          </w:tcPr>
          <w:p w:rsidR="00E51DBB" w:rsidRDefault="009C30C7">
            <w:pPr>
              <w:spacing w:after="0" w:line="259" w:lineRule="auto"/>
              <w:ind w:left="0" w:firstLine="0"/>
            </w:pPr>
            <w:r>
              <w:rPr>
                <w:b/>
                <w:color w:val="FFFEFD"/>
                <w:sz w:val="26"/>
              </w:rPr>
              <w:t>Podílové fondy</w:t>
            </w:r>
          </w:p>
        </w:tc>
        <w:tc>
          <w:tcPr>
            <w:tcW w:w="8050" w:type="dxa"/>
            <w:tcBorders>
              <w:top w:val="nil"/>
              <w:left w:val="nil"/>
              <w:bottom w:val="nil"/>
              <w:right w:val="nil"/>
            </w:tcBorders>
            <w:shd w:val="clear" w:color="auto" w:fill="D3D2D2"/>
          </w:tcPr>
          <w:p w:rsidR="00E51DBB" w:rsidRDefault="00E51DBB">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Fondy AMUNDI</w:t>
            </w:r>
          </w:p>
        </w:tc>
      </w:tr>
    </w:tbl>
    <w:p w:rsidR="00E51DBB" w:rsidRDefault="009C30C7">
      <w:pPr>
        <w:spacing w:after="250"/>
        <w:ind w:left="-5" w:right="-6178"/>
      </w:pPr>
      <w:r>
        <w:rPr>
          <w:rFonts w:ascii="Times New Roman" w:eastAsia="Times New Roman" w:hAnsi="Times New Roman" w:cs="Times New Roman"/>
          <w:color w:val="00AADA"/>
          <w:sz w:val="24"/>
        </w:rPr>
        <w:t>&gt;&gt;</w:t>
      </w:r>
    </w:p>
    <w:p w:rsidR="00E51DBB" w:rsidRDefault="009C30C7">
      <w:pPr>
        <w:ind w:left="523" w:right="11" w:hanging="113"/>
      </w:pPr>
      <w:r>
        <w:t xml:space="preserve"> </w:t>
      </w:r>
      <w:r>
        <w:t>Poplatky na které se odkazuje tato část sazebníku jsou účtované společností Amundi Czech Republic, investiční společnost, a.s., skupinou Amundi, případně jinou investiční společností u kterých KB zprostředkovává prodej. Cena za tyto služby se vybírá na zák</w:t>
      </w:r>
      <w:r>
        <w:t>ladě dohody o ceně. Výše aktuálních sazeb poplatků je dostupná v Ceníku pro daný typ fondu zveřejňovaném na internetové adrese</w:t>
      </w:r>
      <w:hyperlink r:id="rId71">
        <w:r>
          <w:t xml:space="preserve"> </w:t>
        </w:r>
      </w:hyperlink>
      <w:hyperlink r:id="rId72">
        <w:r>
          <w:rPr>
            <w:u w:val="single" w:color="181717"/>
          </w:rPr>
          <w:t>www.amundi-cr.cz</w:t>
        </w:r>
      </w:hyperlink>
    </w:p>
    <w:p w:rsidR="00E51DBB" w:rsidRDefault="009C30C7">
      <w:pPr>
        <w:ind w:left="523" w:right="11" w:hanging="113"/>
      </w:pPr>
      <w:r>
        <w:t xml:space="preserve"> Poplatek za obhospodařová</w:t>
      </w:r>
      <w:r>
        <w:t>ní podílových fondů a ostatní poplatky placené jednotlivým investičním společnostem se liší. Poplatky za obhospodařování jsou investičními společnostmi vypočítávány a strhávány z čistého obchodního jmění příslušných fondů průběžně. Na požádání Vám bližší i</w:t>
      </w:r>
      <w:r>
        <w:t>nformace sdělí každá pobočka KB. Veškeré detaily o jednotlivých druzích a výších poplatků placených společnostem obhospodařujícím fondy naleznete ve statutu / prospektu příslušného fondu. Investor bere na vědomí, že KB může v souvislosti s koupí a obhospod</w:t>
      </w:r>
      <w:r>
        <w:t>ařováním podílových listů získat od podílových fondů odměnu / provizi či jinou úplatu a podáním příslušného pokynu investor potvrzuje, že byl o této skutečnosti KB řádně informován.</w:t>
      </w:r>
      <w:r>
        <w:br w:type="page"/>
      </w:r>
    </w:p>
    <w:p w:rsidR="00E51DBB" w:rsidRDefault="009C30C7">
      <w:pPr>
        <w:shd w:val="clear" w:color="auto" w:fill="999A9A"/>
        <w:spacing w:after="510"/>
        <w:ind w:left="10" w:right="7253"/>
        <w:jc w:val="right"/>
      </w:pPr>
      <w:r>
        <w:rPr>
          <w:b/>
          <w:color w:val="FFFEFD"/>
          <w:sz w:val="20"/>
        </w:rPr>
        <w:t>Obchody s Cennými papíry</w:t>
      </w: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99"/>
        <w:gridCol w:w="8022"/>
      </w:tblGrid>
      <w:tr w:rsidR="00E51DBB" w:rsidTr="00277C72">
        <w:trPr>
          <w:trHeight w:val="1871"/>
        </w:trPr>
        <w:tc>
          <w:tcPr>
            <w:tcW w:w="1899" w:type="dxa"/>
            <w:tcBorders>
              <w:top w:val="nil"/>
              <w:left w:val="nil"/>
              <w:bottom w:val="nil"/>
              <w:right w:val="nil"/>
            </w:tcBorders>
            <w:shd w:val="clear" w:color="auto" w:fill="00AADA"/>
            <w:vAlign w:val="bottom"/>
          </w:tcPr>
          <w:p w:rsidR="00E51DBB" w:rsidRDefault="009C30C7">
            <w:pPr>
              <w:spacing w:after="0" w:line="259" w:lineRule="auto"/>
              <w:ind w:left="0" w:firstLine="0"/>
            </w:pPr>
            <w:r>
              <w:rPr>
                <w:b/>
                <w:color w:val="FFFEFD"/>
                <w:sz w:val="26"/>
              </w:rPr>
              <w:t>Investiční bankovnictví</w:t>
            </w:r>
          </w:p>
        </w:tc>
        <w:tc>
          <w:tcPr>
            <w:tcW w:w="8022" w:type="dxa"/>
            <w:tcBorders>
              <w:top w:val="nil"/>
              <w:left w:val="nil"/>
              <w:bottom w:val="nil"/>
              <w:right w:val="nil"/>
            </w:tcBorders>
            <w:shd w:val="clear" w:color="auto" w:fill="D3D2D2"/>
          </w:tcPr>
          <w:p w:rsidR="00E51DBB" w:rsidRDefault="00E51DBB">
            <w:pPr>
              <w:spacing w:after="160" w:line="259" w:lineRule="auto"/>
              <w:ind w:left="0" w:firstLine="0"/>
            </w:pPr>
          </w:p>
        </w:tc>
      </w:tr>
    </w:tbl>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0"/>
        </w:trPr>
        <w:tc>
          <w:tcPr>
            <w:tcW w:w="6714" w:type="dxa"/>
            <w:tcBorders>
              <w:top w:val="nil"/>
              <w:left w:val="nil"/>
              <w:bottom w:val="single" w:sz="40" w:space="0" w:color="D3D2D2"/>
              <w:right w:val="nil"/>
            </w:tcBorders>
            <w:shd w:val="clear" w:color="auto" w:fill="00AADA"/>
          </w:tcPr>
          <w:p w:rsidR="00E51DBB" w:rsidRDefault="009C30C7">
            <w:pPr>
              <w:spacing w:after="0" w:line="259" w:lineRule="auto"/>
              <w:ind w:left="12" w:firstLine="0"/>
            </w:pPr>
            <w:r>
              <w:rPr>
                <w:b/>
                <w:color w:val="FFFEFD"/>
                <w:sz w:val="18"/>
              </w:rPr>
              <w:t>Administrativní poplatky</w:t>
            </w:r>
          </w:p>
        </w:tc>
        <w:tc>
          <w:tcPr>
            <w:tcW w:w="3133" w:type="dxa"/>
            <w:tcBorders>
              <w:top w:val="nil"/>
              <w:left w:val="nil"/>
              <w:bottom w:val="single" w:sz="40" w:space="0" w:color="D3D2D2"/>
              <w:right w:val="nil"/>
            </w:tcBorders>
            <w:shd w:val="clear" w:color="auto" w:fill="00AADA"/>
          </w:tcPr>
          <w:p w:rsidR="00E51DBB" w:rsidRDefault="00E51DBB">
            <w:pPr>
              <w:spacing w:after="160" w:line="259" w:lineRule="auto"/>
              <w:ind w:left="0" w:firstLine="0"/>
            </w:pPr>
          </w:p>
        </w:tc>
      </w:tr>
      <w:tr w:rsidR="00E51DBB" w:rsidTr="00277C72">
        <w:trPr>
          <w:trHeight w:val="143"/>
        </w:trPr>
        <w:tc>
          <w:tcPr>
            <w:tcW w:w="6714"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80"/>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Vedení Portfoliového účtu P-klientů, splatné při ukončení smlouvy nebo k 31. 12.</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za každý započatý měsíc trvání smlouvy 30,–</w:t>
            </w:r>
          </w:p>
        </w:tc>
      </w:tr>
      <w:tr w:rsidR="00E51DBB" w:rsidTr="00277C7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Manipulace s listinnými Cennými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200,– + pojistné</w:t>
            </w:r>
          </w:p>
        </w:tc>
      </w:tr>
      <w:tr w:rsidR="00E51DBB" w:rsidTr="00277C7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Poplatek za odeslání informace o uzavřených Obchodech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7" w:firstLine="0"/>
              <w:jc w:val="center"/>
            </w:pPr>
            <w:r>
              <w:rPr>
                <w:b/>
                <w:color w:val="FFFEFD"/>
                <w:sz w:val="14"/>
              </w:rPr>
              <w:t>zdarma</w:t>
            </w:r>
          </w:p>
        </w:tc>
      </w:tr>
      <w:tr w:rsidR="00E51DBB" w:rsidTr="00277C7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Poplatek za odeslání informace o uzavřených Obchodech 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20,–</w:t>
            </w:r>
          </w:p>
        </w:tc>
      </w:tr>
      <w:tr w:rsidR="00E51DBB" w:rsidTr="00277C7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 xml:space="preserve">Poplatek za podání Pokynu k obstarání koupě nebo prodeje Cenných papírů </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7" w:firstLine="0"/>
              <w:jc w:val="center"/>
            </w:pPr>
            <w:r>
              <w:rPr>
                <w:b/>
                <w:color w:val="FFFEFD"/>
                <w:sz w:val="14"/>
              </w:rPr>
              <w:t>zdarma</w:t>
            </w:r>
          </w:p>
        </w:tc>
      </w:tr>
      <w:tr w:rsidR="00E51DBB" w:rsidTr="00277C7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Poplatek za podání Pokynu na změnu cenového limitu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20,–</w:t>
            </w:r>
          </w:p>
        </w:tc>
      </w:tr>
      <w:tr w:rsidR="00E51DBB" w:rsidTr="00277C7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Poplatek za podání Pokynu ke zrušení aktivního Pokynu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20,–</w:t>
            </w:r>
          </w:p>
        </w:tc>
      </w:tr>
      <w:tr w:rsidR="00E51DBB" w:rsidTr="00277C7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Poplatek za podání Pokynu k převodu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50,–</w:t>
            </w:r>
          </w:p>
        </w:tc>
      </w:tr>
      <w:tr w:rsidR="00E51DBB" w:rsidTr="00277C7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Poplatek za podání Pokynu k přechodu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50,–</w:t>
            </w:r>
          </w:p>
        </w:tc>
      </w:tr>
      <w:tr w:rsidR="00E51DBB" w:rsidTr="00277C7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Výplata dividend a úroků z Cenných papírů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7" w:firstLine="0"/>
              <w:jc w:val="center"/>
            </w:pPr>
            <w:r>
              <w:rPr>
                <w:color w:val="FFFEFD"/>
                <w:sz w:val="14"/>
              </w:rPr>
              <w:t>zdarma</w:t>
            </w:r>
          </w:p>
        </w:tc>
      </w:tr>
      <w:tr w:rsidR="00E51DBB" w:rsidTr="00277C72">
        <w:trPr>
          <w:trHeight w:val="461"/>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Výplata jistiny z dluhopisů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7" w:firstLine="0"/>
              <w:jc w:val="center"/>
            </w:pPr>
            <w:r>
              <w:rPr>
                <w:color w:val="FFFEFD"/>
                <w:sz w:val="14"/>
              </w:rPr>
              <w:t>zdarma</w:t>
            </w:r>
          </w:p>
        </w:tc>
      </w:tr>
    </w:tbl>
    <w:p w:rsidR="00E51DBB" w:rsidRDefault="009C30C7">
      <w:pPr>
        <w:spacing w:after="5609"/>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60"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530"/>
        </w:trPr>
        <w:tc>
          <w:tcPr>
            <w:tcW w:w="6714" w:type="dxa"/>
            <w:tcBorders>
              <w:top w:val="nil"/>
              <w:left w:val="nil"/>
              <w:bottom w:val="single" w:sz="40" w:space="0" w:color="D3D2D2"/>
              <w:right w:val="nil"/>
            </w:tcBorders>
            <w:shd w:val="clear" w:color="auto" w:fill="00AADA"/>
          </w:tcPr>
          <w:p w:rsidR="00E51DBB" w:rsidRDefault="009C30C7">
            <w:pPr>
              <w:spacing w:after="0" w:line="259" w:lineRule="auto"/>
              <w:ind w:left="12" w:firstLine="0"/>
            </w:pPr>
            <w:r>
              <w:rPr>
                <w:b/>
                <w:color w:val="FFFEFD"/>
                <w:sz w:val="18"/>
              </w:rPr>
              <w:t>Burzovní Obchody</w:t>
            </w:r>
          </w:p>
        </w:tc>
        <w:tc>
          <w:tcPr>
            <w:tcW w:w="3133" w:type="dxa"/>
            <w:tcBorders>
              <w:top w:val="nil"/>
              <w:left w:val="nil"/>
              <w:bottom w:val="single" w:sz="40" w:space="0" w:color="D3D2D2"/>
              <w:right w:val="nil"/>
            </w:tcBorders>
            <w:shd w:val="clear" w:color="auto" w:fill="00AADA"/>
          </w:tcPr>
          <w:p w:rsidR="00E51DBB" w:rsidRDefault="00E51DBB">
            <w:pPr>
              <w:spacing w:after="160" w:line="259" w:lineRule="auto"/>
              <w:ind w:left="0" w:firstLine="0"/>
            </w:pPr>
          </w:p>
        </w:tc>
      </w:tr>
      <w:tr w:rsidR="00E51DBB" w:rsidTr="00277C72">
        <w:trPr>
          <w:trHeight w:val="144"/>
        </w:trPr>
        <w:tc>
          <w:tcPr>
            <w:tcW w:w="6714"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1 - 100 000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7" w:firstLine="0"/>
              <w:jc w:val="center"/>
            </w:pPr>
            <w:r>
              <w:rPr>
                <w:b/>
                <w:color w:val="FFFEFD"/>
                <w:sz w:val="14"/>
              </w:rPr>
              <w:t>0,90 %, min. 100,–</w:t>
            </w:r>
          </w:p>
        </w:tc>
      </w:tr>
      <w:tr w:rsidR="00E51DBB" w:rsidTr="00277C72">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100 001 - 1 000 000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7" w:firstLine="0"/>
              <w:jc w:val="center"/>
            </w:pPr>
            <w:r>
              <w:rPr>
                <w:b/>
                <w:color w:val="FFFEFD"/>
                <w:sz w:val="14"/>
              </w:rPr>
              <w:t>600,– + 0,30 %</w:t>
            </w:r>
          </w:p>
        </w:tc>
      </w:tr>
      <w:tr w:rsidR="00E51DBB" w:rsidTr="00277C7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1 000 001 - 2 000 000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1 900,– + 0,17 %</w:t>
            </w:r>
          </w:p>
        </w:tc>
      </w:tr>
      <w:tr w:rsidR="00E51DBB" w:rsidTr="00277C7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2 000 001 - 6 000 000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2 100,– + 0,16 %</w:t>
            </w:r>
          </w:p>
        </w:tc>
      </w:tr>
      <w:tr w:rsidR="00E51DBB" w:rsidTr="00277C7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6 000 001 - 20 000 000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3 300,– + 0,14 %</w:t>
            </w:r>
          </w:p>
        </w:tc>
      </w:tr>
      <w:tr w:rsidR="00E51DBB" w:rsidTr="00277C7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20 000 001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individuálně</w:t>
            </w:r>
          </w:p>
        </w:tc>
      </w:tr>
      <w:tr w:rsidR="00E51DBB" w:rsidTr="00277C72">
        <w:trPr>
          <w:trHeight w:val="299"/>
        </w:trPr>
        <w:tc>
          <w:tcPr>
            <w:tcW w:w="6714" w:type="dxa"/>
            <w:tcBorders>
              <w:top w:val="single" w:sz="6" w:space="0" w:color="00AADA"/>
              <w:left w:val="single" w:sz="40" w:space="0" w:color="D3D2D2"/>
              <w:bottom w:val="single" w:sz="40" w:space="0" w:color="D3D2D2"/>
              <w:right w:val="nil"/>
            </w:tcBorders>
            <w:shd w:val="clear" w:color="auto" w:fill="D3D2D2"/>
          </w:tcPr>
          <w:p w:rsidR="00E51DBB" w:rsidRDefault="009C30C7">
            <w:pPr>
              <w:spacing w:after="0" w:line="259" w:lineRule="auto"/>
              <w:ind w:left="0" w:firstLine="0"/>
            </w:pPr>
            <w:r>
              <w:t>K uvedeným poplatkům se přičítá poplatek BCPP.</w:t>
            </w:r>
          </w:p>
        </w:tc>
        <w:tc>
          <w:tcPr>
            <w:tcW w:w="3133" w:type="dxa"/>
            <w:tcBorders>
              <w:top w:val="single" w:sz="40" w:space="0" w:color="D3D2D2"/>
              <w:left w:val="nil"/>
              <w:bottom w:val="single" w:sz="40" w:space="0" w:color="D3D2D2"/>
              <w:right w:val="single" w:sz="40" w:space="0" w:color="D3D2D2"/>
            </w:tcBorders>
            <w:shd w:val="clear" w:color="auto" w:fill="D3D2D2"/>
          </w:tcPr>
          <w:p w:rsidR="00E51DBB" w:rsidRDefault="00E51DBB">
            <w:pPr>
              <w:spacing w:after="160" w:line="259" w:lineRule="auto"/>
              <w:ind w:left="0" w:firstLine="0"/>
            </w:pPr>
          </w:p>
        </w:tc>
      </w:tr>
    </w:tbl>
    <w:p w:rsidR="00E51DBB" w:rsidRDefault="009C30C7">
      <w:pPr>
        <w:spacing w:after="3598"/>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1"/>
        </w:trPr>
        <w:tc>
          <w:tcPr>
            <w:tcW w:w="9846" w:type="dxa"/>
            <w:gridSpan w:val="2"/>
            <w:tcBorders>
              <w:top w:val="nil"/>
              <w:left w:val="nil"/>
              <w:bottom w:val="single" w:sz="40" w:space="0" w:color="D3D2D2"/>
              <w:right w:val="nil"/>
            </w:tcBorders>
            <w:shd w:val="clear" w:color="auto" w:fill="00AADA"/>
          </w:tcPr>
          <w:p w:rsidR="00E51DBB" w:rsidRDefault="009C30C7">
            <w:pPr>
              <w:spacing w:after="0" w:line="259" w:lineRule="auto"/>
              <w:ind w:left="12" w:firstLine="0"/>
            </w:pPr>
            <w:r>
              <w:rPr>
                <w:b/>
                <w:color w:val="FFFEFD"/>
                <w:sz w:val="18"/>
              </w:rPr>
              <w:t>Mimoburzovní obchody s dluhopisy a primární emise - objem v nominální hodnotě (bez AÚV)</w:t>
            </w:r>
          </w:p>
        </w:tc>
      </w:tr>
      <w:tr w:rsidR="00E51DBB" w:rsidTr="00277C72">
        <w:trPr>
          <w:trHeight w:val="144"/>
        </w:trPr>
        <w:tc>
          <w:tcPr>
            <w:tcW w:w="9846" w:type="dxa"/>
            <w:gridSpan w:val="2"/>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7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1 – 5 000 000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1 700,– + 0,10 %, min. 2 700,–</w:t>
            </w:r>
          </w:p>
        </w:tc>
      </w:tr>
      <w:tr w:rsidR="00E51DBB" w:rsidTr="00277C72">
        <w:trPr>
          <w:trHeight w:val="455"/>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5 000 001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4 200,– + 0,05 %</w:t>
            </w:r>
          </w:p>
        </w:tc>
      </w:tr>
      <w:tr w:rsidR="00E51DBB" w:rsidTr="00277C72">
        <w:trPr>
          <w:trHeight w:val="574"/>
        </w:trPr>
        <w:tc>
          <w:tcPr>
            <w:tcW w:w="9846" w:type="dxa"/>
            <w:gridSpan w:val="2"/>
            <w:tcBorders>
              <w:top w:val="single" w:sz="6" w:space="0" w:color="00AADA"/>
              <w:left w:val="single" w:sz="40" w:space="0" w:color="D3D2D2"/>
              <w:bottom w:val="single" w:sz="40" w:space="0" w:color="D3D2D2"/>
              <w:right w:val="single" w:sz="40" w:space="0" w:color="D3D2D2"/>
            </w:tcBorders>
            <w:shd w:val="clear" w:color="auto" w:fill="D3D2D2"/>
          </w:tcPr>
          <w:p w:rsidR="00E51DBB" w:rsidRDefault="009C30C7">
            <w:pPr>
              <w:spacing w:after="0" w:line="259" w:lineRule="auto"/>
              <w:ind w:left="0" w:right="3066" w:firstLine="0"/>
            </w:pPr>
            <w:r>
              <w:t>Mimo to je Klientovi účtován poplatek dle sazebníku CDCP. Poplatky za primární úpis dluhopisů může Banka měnit na základě emisních podmínek nebo podmínek administrátora emise, změnu poplatků oznámí Klientovi vždy před úpisem.</w:t>
            </w:r>
          </w:p>
        </w:tc>
      </w:tr>
    </w:tbl>
    <w:p w:rsidR="00E51DBB" w:rsidRDefault="009C30C7">
      <w:pPr>
        <w:spacing w:after="250"/>
        <w:ind w:left="-5" w:right="-6178"/>
      </w:pPr>
      <w:r>
        <w:rPr>
          <w:rFonts w:ascii="Times New Roman" w:eastAsia="Times New Roman" w:hAnsi="Times New Roman" w:cs="Times New Roman"/>
          <w:color w:val="00AADA"/>
          <w:sz w:val="24"/>
        </w:rPr>
        <w:t>&gt;&gt;</w:t>
      </w:r>
    </w:p>
    <w:p w:rsidR="00E51DBB" w:rsidRDefault="00E51DBB">
      <w:pPr>
        <w:sectPr w:rsidR="00E51DBB">
          <w:headerReference w:type="even" r:id="rId73"/>
          <w:headerReference w:type="default" r:id="rId74"/>
          <w:footerReference w:type="even" r:id="rId75"/>
          <w:footerReference w:type="default" r:id="rId76"/>
          <w:headerReference w:type="first" r:id="rId77"/>
          <w:footerReference w:type="first" r:id="rId78"/>
          <w:pgSz w:w="11282" w:h="16838"/>
          <w:pgMar w:top="680" w:right="801" w:bottom="1278" w:left="256" w:header="2976" w:footer="241" w:gutter="0"/>
          <w:cols w:space="708"/>
          <w:formProt w:val="0"/>
        </w:sectPr>
      </w:pP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9846"/>
      </w:tblGrid>
      <w:tr w:rsidR="00E51DBB" w:rsidTr="00277C72">
        <w:trPr>
          <w:trHeight w:val="491"/>
        </w:trPr>
        <w:tc>
          <w:tcPr>
            <w:tcW w:w="9846" w:type="dxa"/>
            <w:tcBorders>
              <w:top w:val="nil"/>
              <w:left w:val="nil"/>
              <w:bottom w:val="single" w:sz="40" w:space="0" w:color="D3D2D2"/>
              <w:right w:val="nil"/>
            </w:tcBorders>
            <w:shd w:val="clear" w:color="auto" w:fill="00AADA"/>
          </w:tcPr>
          <w:p w:rsidR="00E51DBB" w:rsidRDefault="009C30C7">
            <w:pPr>
              <w:spacing w:after="0" w:line="259" w:lineRule="auto"/>
              <w:ind w:left="12" w:firstLine="0"/>
            </w:pPr>
            <w:r>
              <w:rPr>
                <w:b/>
                <w:color w:val="FFFEFD"/>
                <w:sz w:val="18"/>
              </w:rPr>
              <w:t>Primární úpis akcií</w:t>
            </w:r>
          </w:p>
        </w:tc>
      </w:tr>
      <w:tr w:rsidR="00E51DBB" w:rsidTr="00277C72">
        <w:trPr>
          <w:trHeight w:val="472"/>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E51DBB" w:rsidRDefault="009C30C7">
            <w:pPr>
              <w:spacing w:after="0" w:line="259" w:lineRule="auto"/>
              <w:ind w:left="0" w:firstLine="0"/>
            </w:pPr>
            <w:r>
              <w:rPr>
                <w:b/>
                <w:sz w:val="14"/>
              </w:rPr>
              <w:t>Poplatky za primární úpis akcií Banka stanoví vždy na individuální bázi a oznámí před úpisem</w:t>
            </w:r>
          </w:p>
        </w:tc>
      </w:tr>
    </w:tbl>
    <w:p w:rsidR="00E51DBB" w:rsidRDefault="009C30C7">
      <w:pPr>
        <w:spacing w:after="848"/>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12"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00AADA"/>
          </w:tcPr>
          <w:p w:rsidR="00E51DBB" w:rsidRDefault="009C30C7">
            <w:pPr>
              <w:spacing w:after="0" w:line="259" w:lineRule="auto"/>
              <w:ind w:left="12" w:firstLine="0"/>
            </w:pPr>
            <w:r>
              <w:rPr>
                <w:b/>
                <w:color w:val="FFFEFD"/>
                <w:sz w:val="18"/>
              </w:rPr>
              <w:t>Převody a přechody Cenných papírů</w:t>
            </w:r>
          </w:p>
        </w:tc>
        <w:tc>
          <w:tcPr>
            <w:tcW w:w="3133" w:type="dxa"/>
            <w:tcBorders>
              <w:top w:val="nil"/>
              <w:left w:val="nil"/>
              <w:bottom w:val="single" w:sz="40" w:space="0" w:color="D3D2D2"/>
              <w:right w:val="nil"/>
            </w:tcBorders>
            <w:shd w:val="clear" w:color="auto" w:fill="00AADA"/>
          </w:tcPr>
          <w:p w:rsidR="00E51DBB" w:rsidRDefault="00E51DBB">
            <w:pPr>
              <w:spacing w:after="160" w:line="259" w:lineRule="auto"/>
              <w:ind w:left="0" w:firstLine="0"/>
            </w:pPr>
          </w:p>
        </w:tc>
      </w:tr>
      <w:tr w:rsidR="00E51DBB" w:rsidTr="00277C72">
        <w:trPr>
          <w:trHeight w:val="45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Vypořádání převodu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7" w:firstLine="0"/>
              <w:jc w:val="center"/>
            </w:pPr>
            <w:r>
              <w:rPr>
                <w:b/>
                <w:color w:val="FFFEFD"/>
                <w:sz w:val="14"/>
              </w:rPr>
              <w:t>500,–</w:t>
            </w:r>
          </w:p>
        </w:tc>
      </w:tr>
      <w:tr w:rsidR="00E51DBB" w:rsidTr="00277C7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Vypořádání přechodu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7" w:firstLine="0"/>
              <w:jc w:val="center"/>
            </w:pPr>
            <w:r>
              <w:rPr>
                <w:b/>
                <w:color w:val="FFFEFD"/>
                <w:sz w:val="14"/>
              </w:rPr>
              <w:t>300,–</w:t>
            </w:r>
          </w:p>
        </w:tc>
      </w:tr>
      <w:tr w:rsidR="00E51DBB" w:rsidTr="00277C72">
        <w:trPr>
          <w:trHeight w:val="46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Převod účtu Klienta z nezařazené evidence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7" w:firstLine="0"/>
              <w:jc w:val="center"/>
            </w:pPr>
            <w:r>
              <w:rPr>
                <w:b/>
                <w:color w:val="FFFEFD"/>
                <w:sz w:val="14"/>
              </w:rPr>
              <w:t>300,–</w:t>
            </w:r>
          </w:p>
        </w:tc>
      </w:tr>
      <w:tr w:rsidR="00E51DBB" w:rsidTr="00277C72">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tcPr>
          <w:p w:rsidR="00E51DBB" w:rsidRDefault="009C30C7">
            <w:pPr>
              <w:spacing w:after="0" w:line="259" w:lineRule="auto"/>
              <w:ind w:left="0" w:firstLine="0"/>
            </w:pPr>
            <w:r>
              <w:rPr>
                <w:b/>
                <w:sz w:val="14"/>
              </w:rPr>
              <w:t>Převod jednotlivého Cenného papíru evidovaného na účtu Klienta v nezařazené evidenci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7" w:firstLine="0"/>
              <w:jc w:val="center"/>
            </w:pPr>
            <w:r>
              <w:rPr>
                <w:b/>
                <w:color w:val="FFFEFD"/>
                <w:sz w:val="14"/>
              </w:rPr>
              <w:t>300,–</w:t>
            </w:r>
          </w:p>
        </w:tc>
      </w:tr>
      <w:tr w:rsidR="00E51DBB" w:rsidTr="00277C72">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Převod mezi dvěma účty vedenými Bankou v samostatné nebo navazující evidenci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7" w:firstLine="0"/>
              <w:jc w:val="center"/>
            </w:pPr>
            <w:r>
              <w:rPr>
                <w:b/>
                <w:color w:val="FFFEFD"/>
                <w:sz w:val="14"/>
              </w:rPr>
              <w:t>300,–</w:t>
            </w:r>
          </w:p>
        </w:tc>
      </w:tr>
    </w:tbl>
    <w:p w:rsidR="00E51DBB" w:rsidRDefault="009C30C7">
      <w:pPr>
        <w:spacing w:after="2685"/>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62"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8"/>
        </w:trPr>
        <w:tc>
          <w:tcPr>
            <w:tcW w:w="6714" w:type="dxa"/>
            <w:tcBorders>
              <w:top w:val="nil"/>
              <w:left w:val="nil"/>
              <w:bottom w:val="single" w:sz="40" w:space="0" w:color="D3D2D2"/>
              <w:right w:val="nil"/>
            </w:tcBorders>
            <w:shd w:val="clear" w:color="auto" w:fill="00AADA"/>
          </w:tcPr>
          <w:p w:rsidR="00E51DBB" w:rsidRDefault="009C30C7">
            <w:pPr>
              <w:spacing w:after="0" w:line="259" w:lineRule="auto"/>
              <w:ind w:left="12" w:firstLine="0"/>
            </w:pPr>
            <w:r>
              <w:rPr>
                <w:b/>
                <w:color w:val="FFFEFD"/>
                <w:sz w:val="18"/>
              </w:rPr>
              <w:t>Správa Cenných papírů</w:t>
            </w:r>
          </w:p>
        </w:tc>
        <w:tc>
          <w:tcPr>
            <w:tcW w:w="3133" w:type="dxa"/>
            <w:tcBorders>
              <w:top w:val="nil"/>
              <w:left w:val="nil"/>
              <w:bottom w:val="single" w:sz="40" w:space="0" w:color="D3D2D2"/>
              <w:right w:val="nil"/>
            </w:tcBorders>
            <w:shd w:val="clear" w:color="auto" w:fill="00AADA"/>
          </w:tcPr>
          <w:p w:rsidR="00E51DBB" w:rsidRDefault="00E51DBB">
            <w:pPr>
              <w:spacing w:after="160" w:line="259" w:lineRule="auto"/>
              <w:ind w:left="0" w:firstLine="0"/>
            </w:pPr>
          </w:p>
        </w:tc>
      </w:tr>
      <w:tr w:rsidR="00E51DBB" w:rsidTr="00277C72">
        <w:trPr>
          <w:trHeight w:val="144"/>
        </w:trPr>
        <w:tc>
          <w:tcPr>
            <w:tcW w:w="6714"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98"/>
        </w:trPr>
        <w:tc>
          <w:tcPr>
            <w:tcW w:w="6714" w:type="dxa"/>
            <w:tcBorders>
              <w:top w:val="single" w:sz="40" w:space="0" w:color="D3D2D2"/>
              <w:left w:val="single" w:sz="40" w:space="0" w:color="D3D2D2"/>
              <w:bottom w:val="single" w:sz="40" w:space="0" w:color="D3D2D2"/>
              <w:right w:val="single" w:sz="8" w:space="0" w:color="D3D2D2"/>
            </w:tcBorders>
            <w:shd w:val="clear" w:color="auto" w:fill="D3D2D2"/>
            <w:vAlign w:val="center"/>
          </w:tcPr>
          <w:p w:rsidR="00E51DBB" w:rsidRDefault="009C30C7">
            <w:pPr>
              <w:spacing w:after="0" w:line="259" w:lineRule="auto"/>
              <w:ind w:left="0" w:firstLine="0"/>
            </w:pPr>
            <w:r>
              <w:rPr>
                <w:b/>
                <w:sz w:val="14"/>
              </w:rPr>
              <w:t>Dluhopisy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měsíčně dle denních stavů</w:t>
            </w:r>
          </w:p>
        </w:tc>
      </w:tr>
      <w:tr w:rsidR="00E51DBB" w:rsidTr="00277C72">
        <w:trPr>
          <w:trHeight w:val="442"/>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 xml:space="preserve">- za součet nominálních hodnot 0 - 10 000 000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 xml:space="preserve">0,05 % p.a. </w:t>
            </w:r>
          </w:p>
        </w:tc>
      </w:tr>
      <w:tr w:rsidR="00E51DBB" w:rsidTr="00277C72">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 xml:space="preserve">- za součet nominálních hodnot nad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 xml:space="preserve">0,04 % p.a. </w:t>
            </w:r>
          </w:p>
        </w:tc>
      </w:tr>
      <w:tr w:rsidR="00E51DBB" w:rsidTr="00277C72">
        <w:trPr>
          <w:trHeight w:val="473"/>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E51DBB" w:rsidRDefault="009C30C7">
            <w:pPr>
              <w:spacing w:after="0" w:line="259" w:lineRule="auto"/>
              <w:ind w:left="0" w:firstLine="0"/>
            </w:pPr>
            <w:r>
              <w:rPr>
                <w:b/>
                <w:sz w:val="14"/>
              </w:rPr>
              <w:t>Obchodovatelné akcie a jiné majetkové Cenné papíry na BCPP</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měsíčně dle denních stavů</w:t>
            </w:r>
          </w:p>
        </w:tc>
      </w:tr>
      <w:tr w:rsidR="00E51DBB" w:rsidTr="00277C72">
        <w:trPr>
          <w:trHeight w:val="44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 xml:space="preserve">- za součet tržních hodnot 0 - 3 000 000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 xml:space="preserve">0,06 % p.a. </w:t>
            </w:r>
          </w:p>
        </w:tc>
      </w:tr>
      <w:tr w:rsidR="00E51DBB" w:rsidTr="00277C72">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 xml:space="preserve">- za součet tržních hodnot mezi 3 000 001 a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0,05 % p.a.</w:t>
            </w:r>
          </w:p>
        </w:tc>
      </w:tr>
      <w:tr w:rsidR="00E51DBB" w:rsidTr="00277C72">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 xml:space="preserve">- za součet tržních hodnot nad 10 000 001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 xml:space="preserve">0,04 % p.a. </w:t>
            </w:r>
          </w:p>
        </w:tc>
      </w:tr>
      <w:tr w:rsidR="00E51DBB" w:rsidTr="00277C72">
        <w:trPr>
          <w:trHeight w:val="472"/>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E51DBB" w:rsidRDefault="009C30C7">
            <w:pPr>
              <w:spacing w:after="0" w:line="259" w:lineRule="auto"/>
              <w:ind w:left="0" w:firstLine="0"/>
            </w:pPr>
            <w:r>
              <w:rPr>
                <w:b/>
                <w:sz w:val="14"/>
              </w:rPr>
              <w:t>Neobchodovatelné akcie a jiné majetkové Cenné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měsíčně dle denních stavů</w:t>
            </w:r>
          </w:p>
        </w:tc>
      </w:tr>
      <w:tr w:rsidR="00E51DBB" w:rsidTr="00277C72">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 xml:space="preserve">- za součet nominálních hodnot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 xml:space="preserve">0,10 % p.a. </w:t>
            </w:r>
          </w:p>
        </w:tc>
      </w:tr>
      <w:tr w:rsidR="00E51DBB" w:rsidTr="00277C72">
        <w:trPr>
          <w:trHeight w:val="301"/>
        </w:trPr>
        <w:tc>
          <w:tcPr>
            <w:tcW w:w="6714" w:type="dxa"/>
            <w:tcBorders>
              <w:top w:val="single" w:sz="6" w:space="0" w:color="00AADA"/>
              <w:left w:val="single" w:sz="40" w:space="0" w:color="D3D2D2"/>
              <w:bottom w:val="single" w:sz="40" w:space="0" w:color="D3D2D2"/>
              <w:right w:val="nil"/>
            </w:tcBorders>
            <w:shd w:val="clear" w:color="auto" w:fill="D3D2D2"/>
          </w:tcPr>
          <w:p w:rsidR="00E51DBB" w:rsidRDefault="009C30C7">
            <w:pPr>
              <w:spacing w:after="0" w:line="259" w:lineRule="auto"/>
              <w:ind w:left="0" w:firstLine="0"/>
            </w:pPr>
            <w:r>
              <w:t>Minimální měsíční poplatek za poskytování Správy Cenných papírů je 15 Kč.</w:t>
            </w:r>
          </w:p>
        </w:tc>
        <w:tc>
          <w:tcPr>
            <w:tcW w:w="3133" w:type="dxa"/>
            <w:tcBorders>
              <w:top w:val="single" w:sz="40" w:space="0" w:color="D3D2D2"/>
              <w:left w:val="nil"/>
              <w:bottom w:val="single" w:sz="40" w:space="0" w:color="D3D2D2"/>
              <w:right w:val="single" w:sz="40" w:space="0" w:color="D3D2D2"/>
            </w:tcBorders>
            <w:shd w:val="clear" w:color="auto" w:fill="D3D2D2"/>
          </w:tcPr>
          <w:p w:rsidR="00E51DBB" w:rsidRDefault="00E51DBB">
            <w:pPr>
              <w:spacing w:after="160" w:line="259" w:lineRule="auto"/>
              <w:ind w:left="0" w:firstLine="0"/>
            </w:pPr>
          </w:p>
        </w:tc>
      </w:tr>
    </w:tbl>
    <w:p w:rsidR="00E51DBB" w:rsidRDefault="009C30C7">
      <w:pPr>
        <w:spacing w:after="4983"/>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left w:w="0" w:type="dxa"/>
          <w:bottom w:w="0" w:type="dxa"/>
          <w:right w:w="15"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00AADA"/>
          </w:tcPr>
          <w:p w:rsidR="00E51DBB" w:rsidRDefault="009C30C7">
            <w:pPr>
              <w:spacing w:after="0" w:line="259" w:lineRule="auto"/>
              <w:ind w:left="161" w:firstLine="0"/>
            </w:pPr>
            <w:r>
              <w:rPr>
                <w:b/>
                <w:color w:val="FFFEFD"/>
                <w:sz w:val="18"/>
              </w:rPr>
              <w:t>Zástavy Cenných papírů / Pozastavení výkonu práva vlastníka nakládat s investičn</w:t>
            </w:r>
          </w:p>
        </w:tc>
        <w:tc>
          <w:tcPr>
            <w:tcW w:w="3133" w:type="dxa"/>
            <w:tcBorders>
              <w:top w:val="nil"/>
              <w:left w:val="nil"/>
              <w:bottom w:val="single" w:sz="40" w:space="0" w:color="D3D2D2"/>
              <w:right w:val="nil"/>
            </w:tcBorders>
            <w:shd w:val="clear" w:color="auto" w:fill="00AADA"/>
          </w:tcPr>
          <w:p w:rsidR="00E51DBB" w:rsidRDefault="009C30C7">
            <w:pPr>
              <w:spacing w:after="0" w:line="259" w:lineRule="auto"/>
              <w:ind w:left="-15" w:firstLine="0"/>
            </w:pPr>
            <w:r>
              <w:rPr>
                <w:b/>
                <w:color w:val="FFFEFD"/>
                <w:sz w:val="18"/>
              </w:rPr>
              <w:t>ím nástrojem</w:t>
            </w:r>
          </w:p>
        </w:tc>
      </w:tr>
      <w:tr w:rsidR="00E51DBB" w:rsidTr="00277C72">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149" w:firstLine="0"/>
            </w:pPr>
            <w:r>
              <w:rPr>
                <w:b/>
                <w:sz w:val="14"/>
              </w:rPr>
              <w:t>Zápis / změna zápisu zástavního práva / PPN, kde věřitelem je Banka / pro Banku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2" w:firstLine="0"/>
              <w:jc w:val="center"/>
            </w:pPr>
            <w:r>
              <w:rPr>
                <w:b/>
                <w:color w:val="FFFEFD"/>
                <w:sz w:val="14"/>
              </w:rPr>
              <w:t>zdarma</w:t>
            </w:r>
          </w:p>
        </w:tc>
      </w:tr>
      <w:tr w:rsidR="00E51DBB" w:rsidTr="00277C72">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149" w:firstLine="0"/>
            </w:pPr>
            <w:r>
              <w:rPr>
                <w:b/>
                <w:sz w:val="14"/>
              </w:rPr>
              <w:t xml:space="preserve">Zápis / změna zápisu zástavního práva / PPN, kde věřitelem / příkazcem není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2" w:firstLine="0"/>
              <w:jc w:val="center"/>
            </w:pPr>
            <w:r>
              <w:rPr>
                <w:b/>
                <w:color w:val="FFFEFD"/>
                <w:sz w:val="14"/>
              </w:rPr>
              <w:t>500,–</w:t>
            </w:r>
          </w:p>
        </w:tc>
      </w:tr>
      <w:tr w:rsidR="00E51DBB" w:rsidTr="00277C7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149" w:firstLine="0"/>
            </w:pPr>
            <w:r>
              <w:rPr>
                <w:b/>
                <w:sz w:val="14"/>
              </w:rPr>
              <w:t>Zápis zániku zástavního práva / PPN, kde věřitelem / příkazcem byla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2" w:firstLine="0"/>
              <w:jc w:val="center"/>
            </w:pPr>
            <w:r>
              <w:rPr>
                <w:b/>
                <w:color w:val="FFFEFD"/>
                <w:sz w:val="14"/>
              </w:rPr>
              <w:t>zdarma</w:t>
            </w:r>
          </w:p>
        </w:tc>
      </w:tr>
      <w:tr w:rsidR="00E51DBB" w:rsidTr="00277C72">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149" w:firstLine="0"/>
            </w:pPr>
            <w:r>
              <w:rPr>
                <w:b/>
                <w:sz w:val="14"/>
              </w:rPr>
              <w:t xml:space="preserve">Zápis zániku zástavního práva / PPN, kde věřitelem / příkazcem nebyla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2" w:firstLine="0"/>
              <w:jc w:val="center"/>
            </w:pPr>
            <w:r>
              <w:rPr>
                <w:b/>
                <w:color w:val="FFFEFD"/>
                <w:sz w:val="14"/>
              </w:rPr>
              <w:t>500,–</w:t>
            </w:r>
          </w:p>
        </w:tc>
      </w:tr>
    </w:tbl>
    <w:p w:rsidR="00E51DBB" w:rsidRDefault="009C30C7">
      <w:pPr>
        <w:spacing w:after="2235"/>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2"/>
        </w:trPr>
        <w:tc>
          <w:tcPr>
            <w:tcW w:w="6714" w:type="dxa"/>
            <w:tcBorders>
              <w:top w:val="nil"/>
              <w:left w:val="nil"/>
              <w:bottom w:val="single" w:sz="40" w:space="0" w:color="D3D2D2"/>
              <w:right w:val="nil"/>
            </w:tcBorders>
            <w:shd w:val="clear" w:color="auto" w:fill="00AADA"/>
          </w:tcPr>
          <w:p w:rsidR="00E51DBB" w:rsidRDefault="009C30C7">
            <w:pPr>
              <w:spacing w:after="0" w:line="259" w:lineRule="auto"/>
              <w:ind w:left="12" w:firstLine="0"/>
            </w:pPr>
            <w:r>
              <w:rPr>
                <w:b/>
                <w:color w:val="FFFEFD"/>
                <w:sz w:val="18"/>
              </w:rPr>
              <w:t>Výpisy Cenných papírů</w:t>
            </w:r>
          </w:p>
        </w:tc>
        <w:tc>
          <w:tcPr>
            <w:tcW w:w="3133" w:type="dxa"/>
            <w:tcBorders>
              <w:top w:val="nil"/>
              <w:left w:val="nil"/>
              <w:bottom w:val="single" w:sz="40" w:space="0" w:color="D3D2D2"/>
              <w:right w:val="nil"/>
            </w:tcBorders>
            <w:shd w:val="clear" w:color="auto" w:fill="00AADA"/>
          </w:tcPr>
          <w:p w:rsidR="00E51DBB" w:rsidRDefault="00E51DBB">
            <w:pPr>
              <w:spacing w:after="160" w:line="259" w:lineRule="auto"/>
              <w:ind w:left="0" w:firstLine="0"/>
            </w:pPr>
          </w:p>
        </w:tc>
      </w:tr>
      <w:tr w:rsidR="00E51DBB" w:rsidTr="00277C72">
        <w:trPr>
          <w:trHeight w:val="467"/>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Výpis z Portfoliového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zdarma</w:t>
            </w:r>
          </w:p>
        </w:tc>
      </w:tr>
      <w:tr w:rsidR="00E51DBB" w:rsidTr="00277C7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 xml:space="preserve">Výpis vlastnictví z centrální evidence vedené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50,–</w:t>
            </w:r>
          </w:p>
        </w:tc>
      </w:tr>
      <w:tr w:rsidR="00E51DBB" w:rsidTr="00277C72">
        <w:trPr>
          <w:trHeight w:val="474"/>
        </w:trPr>
        <w:tc>
          <w:tcPr>
            <w:tcW w:w="6714" w:type="dxa"/>
            <w:tcBorders>
              <w:top w:val="single" w:sz="6" w:space="0" w:color="00AADA"/>
              <w:left w:val="single" w:sz="40" w:space="0" w:color="D3D2D2"/>
              <w:bottom w:val="single" w:sz="40" w:space="0" w:color="D3D2D2"/>
              <w:right w:val="nil"/>
            </w:tcBorders>
            <w:shd w:val="clear" w:color="auto" w:fill="D3D2D2"/>
            <w:vAlign w:val="center"/>
          </w:tcPr>
          <w:p w:rsidR="00E51DBB" w:rsidRDefault="009C30C7">
            <w:pPr>
              <w:spacing w:after="0" w:line="259" w:lineRule="auto"/>
              <w:ind w:left="0" w:firstLine="0"/>
            </w:pPr>
            <w:r>
              <w:rPr>
                <w:b/>
                <w:sz w:val="14"/>
              </w:rPr>
              <w:t>Výpis z nezařazené evidence vedené CDCP</w:t>
            </w:r>
          </w:p>
        </w:tc>
        <w:tc>
          <w:tcPr>
            <w:tcW w:w="3133" w:type="dxa"/>
            <w:tcBorders>
              <w:top w:val="single" w:sz="40" w:space="0" w:color="D3D2D2"/>
              <w:left w:val="nil"/>
              <w:bottom w:val="single" w:sz="40" w:space="0" w:color="D3D2D2"/>
              <w:right w:val="single" w:sz="40" w:space="0" w:color="D3D2D2"/>
            </w:tcBorders>
            <w:shd w:val="clear" w:color="auto" w:fill="D3D2D2"/>
          </w:tcPr>
          <w:p w:rsidR="00E51DBB" w:rsidRDefault="00E51DBB">
            <w:pPr>
              <w:spacing w:after="160" w:line="259" w:lineRule="auto"/>
              <w:ind w:left="0" w:firstLine="0"/>
            </w:pPr>
          </w:p>
        </w:tc>
      </w:tr>
      <w:tr w:rsidR="00E51DBB" w:rsidTr="00277C72">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 xml:space="preserve">- pro Klienta s účtem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150,–</w:t>
            </w:r>
          </w:p>
        </w:tc>
      </w:tr>
      <w:tr w:rsidR="00E51DBB" w:rsidTr="00277C7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300,–</w:t>
            </w:r>
          </w:p>
        </w:tc>
      </w:tr>
    </w:tbl>
    <w:tbl>
      <w:tblPr>
        <w:tblStyle w:val="TableGrid"/>
        <w:tblpPr w:vertAnchor="text" w:tblpX="46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00AADA"/>
          </w:tcPr>
          <w:p w:rsidR="00E51DBB" w:rsidRDefault="009C30C7">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00AADA"/>
          </w:tcPr>
          <w:p w:rsidR="00E51DBB" w:rsidRDefault="00E51DBB">
            <w:pPr>
              <w:spacing w:after="160" w:line="259" w:lineRule="auto"/>
              <w:ind w:left="0" w:firstLine="0"/>
            </w:pPr>
          </w:p>
        </w:tc>
      </w:tr>
      <w:tr w:rsidR="00E51DBB" w:rsidTr="00277C72">
        <w:trPr>
          <w:trHeight w:val="46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 xml:space="preserve">Ostatní služby vyžadující komunikaci s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 xml:space="preserve">cena sjednávaná individuálně </w:t>
            </w:r>
          </w:p>
        </w:tc>
      </w:tr>
      <w:tr w:rsidR="00E51DBB" w:rsidTr="00277C72">
        <w:trPr>
          <w:trHeight w:val="46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Zajištění daňové refundace</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7" w:firstLine="0"/>
              <w:jc w:val="center"/>
            </w:pPr>
            <w:r>
              <w:rPr>
                <w:b/>
                <w:color w:val="FFFEFD"/>
                <w:sz w:val="14"/>
              </w:rPr>
              <w:t>1 500 Kč + poplatky placené třetím stranám</w:t>
            </w:r>
          </w:p>
        </w:tc>
      </w:tr>
    </w:tbl>
    <w:p w:rsidR="00E51DBB" w:rsidRDefault="009C30C7">
      <w:pPr>
        <w:spacing w:after="1326"/>
        <w:ind w:left="-5" w:right="-6178"/>
      </w:pPr>
      <w:r>
        <w:rPr>
          <w:rFonts w:ascii="Times New Roman" w:eastAsia="Times New Roman" w:hAnsi="Times New Roman" w:cs="Times New Roman"/>
          <w:color w:val="00AADA"/>
          <w:sz w:val="24"/>
        </w:rPr>
        <w:t>&gt;&gt; &gt;&gt;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1"/>
        </w:trPr>
        <w:tc>
          <w:tcPr>
            <w:tcW w:w="6714" w:type="dxa"/>
            <w:tcBorders>
              <w:top w:val="nil"/>
              <w:left w:val="nil"/>
              <w:bottom w:val="single" w:sz="40" w:space="0" w:color="D3D2D2"/>
              <w:right w:val="nil"/>
            </w:tcBorders>
            <w:shd w:val="clear" w:color="auto" w:fill="00AADA"/>
          </w:tcPr>
          <w:p w:rsidR="00E51DBB" w:rsidRDefault="009C30C7">
            <w:pPr>
              <w:spacing w:after="0" w:line="259" w:lineRule="auto"/>
              <w:ind w:left="12" w:firstLine="0"/>
            </w:pPr>
            <w:r>
              <w:rPr>
                <w:b/>
                <w:color w:val="FFFEFD"/>
                <w:sz w:val="18"/>
              </w:rPr>
              <w:t>Výpis z evidence emise z CDCP</w:t>
            </w:r>
          </w:p>
        </w:tc>
        <w:tc>
          <w:tcPr>
            <w:tcW w:w="3133" w:type="dxa"/>
            <w:tcBorders>
              <w:top w:val="nil"/>
              <w:left w:val="nil"/>
              <w:bottom w:val="single" w:sz="40" w:space="0" w:color="D3D2D2"/>
              <w:right w:val="nil"/>
            </w:tcBorders>
            <w:shd w:val="clear" w:color="auto" w:fill="00AADA"/>
          </w:tcPr>
          <w:p w:rsidR="00E51DBB" w:rsidRDefault="00E51DBB">
            <w:pPr>
              <w:spacing w:after="160" w:line="259" w:lineRule="auto"/>
              <w:ind w:left="0" w:firstLine="0"/>
            </w:pPr>
          </w:p>
        </w:tc>
      </w:tr>
      <w:tr w:rsidR="00E51DBB" w:rsidTr="00277C72">
        <w:trPr>
          <w:trHeight w:val="481"/>
        </w:trPr>
        <w:tc>
          <w:tcPr>
            <w:tcW w:w="6714" w:type="dxa"/>
            <w:tcBorders>
              <w:top w:val="single" w:sz="40" w:space="0" w:color="D3D2D2"/>
              <w:left w:val="single" w:sz="40" w:space="0" w:color="D3D2D2"/>
              <w:bottom w:val="single" w:sz="40" w:space="0" w:color="D3D2D2"/>
              <w:right w:val="nil"/>
            </w:tcBorders>
            <w:shd w:val="clear" w:color="auto" w:fill="D3D2D2"/>
            <w:vAlign w:val="center"/>
          </w:tcPr>
          <w:p w:rsidR="00E51DBB" w:rsidRDefault="009C30C7">
            <w:pPr>
              <w:spacing w:after="0" w:line="259" w:lineRule="auto"/>
              <w:ind w:left="0" w:firstLine="0"/>
            </w:pPr>
            <w:r>
              <w:rPr>
                <w:b/>
                <w:sz w:val="14"/>
              </w:rPr>
              <w:t xml:space="preserve">Výpis z evidence emise </w:t>
            </w:r>
          </w:p>
        </w:tc>
        <w:tc>
          <w:tcPr>
            <w:tcW w:w="3133" w:type="dxa"/>
            <w:tcBorders>
              <w:top w:val="single" w:sz="40" w:space="0" w:color="D3D2D2"/>
              <w:left w:val="nil"/>
              <w:bottom w:val="single" w:sz="40" w:space="0" w:color="D3D2D2"/>
              <w:right w:val="single" w:sz="40" w:space="0" w:color="D3D2D2"/>
            </w:tcBorders>
            <w:shd w:val="clear" w:color="auto" w:fill="D3D2D2"/>
          </w:tcPr>
          <w:p w:rsidR="00E51DBB" w:rsidRDefault="00E51DBB">
            <w:pPr>
              <w:spacing w:after="160" w:line="259" w:lineRule="auto"/>
              <w:ind w:left="0" w:firstLine="0"/>
            </w:pPr>
          </w:p>
        </w:tc>
      </w:tr>
      <w:tr w:rsidR="00E51DBB" w:rsidTr="00277C72">
        <w:trPr>
          <w:trHeight w:val="439"/>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 xml:space="preserve">- pro Klienta s účtem v Bance </w:t>
            </w:r>
            <w:r>
              <w:rPr>
                <w:b/>
                <w:sz w:val="12"/>
                <w:vertAlign w:val="superscript"/>
              </w:rPr>
              <w:footnoteReference w:id="21"/>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 xml:space="preserve">odměna CDCP + 5 000,– </w:t>
            </w:r>
            <w:r>
              <w:rPr>
                <w:b/>
                <w:color w:val="FFFEFD"/>
                <w:sz w:val="12"/>
                <w:vertAlign w:val="superscript"/>
              </w:rPr>
              <w:footnoteReference w:id="22"/>
            </w:r>
            <w:r>
              <w:rPr>
                <w:b/>
                <w:color w:val="FFFEFD"/>
                <w:sz w:val="12"/>
                <w:vertAlign w:val="superscript"/>
              </w:rPr>
              <w:t>)</w:t>
            </w:r>
          </w:p>
        </w:tc>
      </w:tr>
      <w:tr w:rsidR="00E51DBB" w:rsidTr="00277C72">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51DBB" w:rsidRDefault="009C30C7">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51DBB" w:rsidRDefault="009C30C7">
            <w:pPr>
              <w:spacing w:after="0" w:line="259" w:lineRule="auto"/>
              <w:ind w:left="0" w:right="46" w:firstLine="0"/>
              <w:jc w:val="center"/>
            </w:pPr>
            <w:r>
              <w:rPr>
                <w:b/>
                <w:color w:val="FFFEFD"/>
                <w:sz w:val="14"/>
              </w:rPr>
              <w:t xml:space="preserve">odměna CDCP + 7 000,– </w:t>
            </w:r>
            <w:r>
              <w:rPr>
                <w:b/>
                <w:color w:val="FFFEFD"/>
                <w:sz w:val="12"/>
                <w:vertAlign w:val="superscript"/>
              </w:rPr>
              <w:t>2)</w:t>
            </w:r>
          </w:p>
        </w:tc>
      </w:tr>
    </w:tbl>
    <w:p w:rsidR="00E51DBB" w:rsidRDefault="009C30C7" w:rsidP="00277C72">
      <w:pPr>
        <w:spacing w:after="250"/>
        <w:ind w:left="-5" w:right="-6178"/>
      </w:pPr>
      <w:r>
        <w:rPr>
          <w:rFonts w:ascii="Times New Roman" w:eastAsia="Times New Roman" w:hAnsi="Times New Roman" w:cs="Times New Roman"/>
          <w:color w:val="00AADA"/>
          <w:sz w:val="24"/>
        </w:rPr>
        <w:t>&gt;&gt;</w:t>
      </w:r>
      <w:r>
        <w:br w:type="page"/>
      </w:r>
    </w:p>
    <w:p w:rsidR="00E51DBB" w:rsidRDefault="00E51DBB">
      <w:pPr>
        <w:sectPr w:rsidR="00E51DBB">
          <w:headerReference w:type="even" r:id="rId79"/>
          <w:headerReference w:type="default" r:id="rId80"/>
          <w:footerReference w:type="even" r:id="rId81"/>
          <w:footerReference w:type="default" r:id="rId82"/>
          <w:headerReference w:type="first" r:id="rId83"/>
          <w:footerReference w:type="first" r:id="rId84"/>
          <w:pgSz w:w="11282" w:h="16838"/>
          <w:pgMar w:top="680" w:right="4577" w:bottom="1386" w:left="256" w:header="708" w:footer="241" w:gutter="0"/>
          <w:cols w:space="708"/>
          <w:formProt w:val="0"/>
        </w:sectPr>
      </w:pPr>
    </w:p>
    <w:p w:rsidR="00E51DBB" w:rsidRDefault="009C30C7">
      <w:pPr>
        <w:shd w:val="clear" w:color="auto" w:fill="999A9A"/>
        <w:spacing w:after="510"/>
        <w:ind w:left="10" w:right="7013"/>
        <w:jc w:val="right"/>
      </w:pPr>
      <w:r>
        <w:rPr>
          <w:b/>
          <w:color w:val="FFFEFD"/>
          <w:sz w:val="20"/>
        </w:rPr>
        <w:t>Pojištění platebních karet</w:t>
      </w: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51DBB" w:rsidTr="00277C72">
        <w:trPr>
          <w:trHeight w:val="1871"/>
        </w:trPr>
        <w:tc>
          <w:tcPr>
            <w:tcW w:w="1871" w:type="dxa"/>
            <w:tcBorders>
              <w:top w:val="nil"/>
              <w:left w:val="nil"/>
              <w:bottom w:val="nil"/>
              <w:right w:val="nil"/>
            </w:tcBorders>
            <w:shd w:val="clear" w:color="auto" w:fill="8CBD3A"/>
            <w:vAlign w:val="bottom"/>
          </w:tcPr>
          <w:p w:rsidR="00E51DBB" w:rsidRDefault="009C30C7">
            <w:pPr>
              <w:spacing w:after="0" w:line="259" w:lineRule="auto"/>
              <w:ind w:left="0" w:firstLine="0"/>
            </w:pPr>
            <w:r>
              <w:rPr>
                <w:b/>
                <w:color w:val="FFFEFD"/>
                <w:sz w:val="26"/>
              </w:rPr>
              <w:t>Pojištění</w:t>
            </w:r>
          </w:p>
        </w:tc>
        <w:tc>
          <w:tcPr>
            <w:tcW w:w="8050" w:type="dxa"/>
            <w:tcBorders>
              <w:top w:val="nil"/>
              <w:left w:val="nil"/>
              <w:bottom w:val="nil"/>
              <w:right w:val="nil"/>
            </w:tcBorders>
            <w:shd w:val="clear" w:color="auto" w:fill="D3D2D2"/>
          </w:tcPr>
          <w:p w:rsidR="00E51DBB" w:rsidRDefault="00E51DBB">
            <w:pPr>
              <w:spacing w:after="160" w:line="259" w:lineRule="auto"/>
              <w:ind w:left="0" w:firstLine="0"/>
            </w:pPr>
          </w:p>
        </w:tc>
      </w:tr>
    </w:tbl>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530"/>
        </w:trPr>
        <w:tc>
          <w:tcPr>
            <w:tcW w:w="9846" w:type="dxa"/>
            <w:gridSpan w:val="2"/>
            <w:tcBorders>
              <w:top w:val="nil"/>
              <w:left w:val="nil"/>
              <w:bottom w:val="single" w:sz="40" w:space="0" w:color="D3D2D2"/>
              <w:right w:val="nil"/>
            </w:tcBorders>
            <w:shd w:val="clear" w:color="auto" w:fill="8CBD3A"/>
          </w:tcPr>
          <w:p w:rsidR="00E51DBB" w:rsidRDefault="009C30C7">
            <w:pPr>
              <w:spacing w:after="0" w:line="259" w:lineRule="auto"/>
              <w:ind w:left="12" w:firstLine="0"/>
            </w:pPr>
            <w:r>
              <w:rPr>
                <w:b/>
                <w:color w:val="FFFEFD"/>
                <w:sz w:val="18"/>
              </w:rPr>
              <w:t>Profi Merlin (kolektivní)</w:t>
            </w:r>
          </w:p>
        </w:tc>
      </w:tr>
      <w:tr w:rsidR="00E51DBB" w:rsidTr="00277C72">
        <w:trPr>
          <w:trHeight w:val="144"/>
        </w:trPr>
        <w:tc>
          <w:tcPr>
            <w:tcW w:w="9846" w:type="dxa"/>
            <w:gridSpan w:val="2"/>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43"/>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E51DBB" w:rsidRDefault="009C30C7">
            <w:pPr>
              <w:spacing w:after="0" w:line="259" w:lineRule="auto"/>
              <w:ind w:left="1" w:firstLine="0"/>
            </w:pPr>
            <w:r>
              <w:rPr>
                <w:b/>
                <w:sz w:val="14"/>
              </w:rPr>
              <w:t>Poplatek za pojištění</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E51DBB" w:rsidRDefault="009C30C7">
            <w:pPr>
              <w:spacing w:after="0" w:line="259" w:lineRule="auto"/>
              <w:ind w:left="0" w:right="46" w:firstLine="0"/>
              <w:jc w:val="center"/>
            </w:pPr>
            <w:r>
              <w:rPr>
                <w:b/>
                <w:color w:val="FFFEFD"/>
                <w:sz w:val="14"/>
              </w:rPr>
              <w:t>ročně 468,–</w:t>
            </w:r>
          </w:p>
        </w:tc>
      </w:tr>
      <w:tr w:rsidR="00E51DBB" w:rsidTr="00277C72">
        <w:trPr>
          <w:trHeight w:val="726"/>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E51DBB" w:rsidRDefault="009C30C7">
            <w:pPr>
              <w:spacing w:after="0" w:line="227" w:lineRule="auto"/>
              <w:ind w:left="0" w:right="435" w:firstLine="0"/>
            </w:pPr>
            <w: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w:t>
            </w:r>
            <w:r>
              <w:t xml:space="preserve">činnost pojištění prodloužila, resp. zvýšením čerpané částky </w:t>
            </w:r>
          </w:p>
          <w:p w:rsidR="00E51DBB" w:rsidRDefault="009C30C7">
            <w:pPr>
              <w:spacing w:after="0" w:line="259" w:lineRule="auto"/>
              <w:ind w:left="0" w:firstLine="0"/>
            </w:pPr>
            <w:r>
              <w:t>poskytnutého úvěru. Pokud není na účtu klienta dostatečná částka pro úhradu poplatku, je poplatek stržen do debetu. Pokud je pojištění sjednáno k novému účtu, ke stržení poplatku dojde až po akt</w:t>
            </w:r>
            <w:r>
              <w:t>ivaci účtu počátečním vkladem.</w:t>
            </w:r>
          </w:p>
        </w:tc>
      </w:tr>
    </w:tbl>
    <w:p w:rsidR="00E51DBB" w:rsidRDefault="009C30C7">
      <w:pPr>
        <w:spacing w:after="1869"/>
        <w:ind w:left="-5" w:right="-9653"/>
      </w:pPr>
      <w:r>
        <w:rPr>
          <w:rFonts w:ascii="Times New Roman" w:eastAsia="Times New Roman" w:hAnsi="Times New Roman" w:cs="Times New Roman"/>
          <w:color w:val="8CBD3A"/>
          <w:sz w:val="24"/>
        </w:rP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Pojištění plateb</w:t>
            </w:r>
          </w:p>
        </w:tc>
      </w:tr>
    </w:tbl>
    <w:p w:rsidR="00E51DBB" w:rsidRDefault="009C30C7">
      <w:pPr>
        <w:spacing w:after="459"/>
        <w:ind w:left="-5" w:right="-9653"/>
      </w:pPr>
      <w:r>
        <w:rPr>
          <w:rFonts w:ascii="Times New Roman" w:eastAsia="Times New Roman" w:hAnsi="Times New Roman" w:cs="Times New Roman"/>
          <w:color w:val="8CBD3A"/>
          <w:sz w:val="24"/>
        </w:rPr>
        <w:t>&gt;&gt;</w:t>
      </w:r>
    </w:p>
    <w:tbl>
      <w:tblPr>
        <w:tblStyle w:val="TableGrid"/>
        <w:tblpPr w:vertAnchor="text" w:tblpX="462" w:tblpY="-142"/>
        <w:tblOverlap w:val="never"/>
        <w:tblW w:w="9846" w:type="dxa"/>
        <w:tblInd w:w="0" w:type="dxa"/>
        <w:tblLayout w:type="fixed"/>
        <w:tblCellMar>
          <w:top w:w="42" w:type="dxa"/>
          <w:left w:w="149" w:type="dxa"/>
          <w:bottom w:w="0" w:type="dxa"/>
          <w:right w:w="115" w:type="dxa"/>
        </w:tblCellMar>
        <w:tblLook w:val="04A0" w:firstRow="1" w:lastRow="0" w:firstColumn="1" w:lastColumn="0" w:noHBand="0" w:noVBand="1"/>
      </w:tblPr>
      <w:tblGrid>
        <w:gridCol w:w="6713"/>
        <w:gridCol w:w="3133"/>
      </w:tblGrid>
      <w:tr w:rsidR="00E51DBB" w:rsidTr="00277C72">
        <w:trPr>
          <w:trHeight w:val="491"/>
        </w:trPr>
        <w:tc>
          <w:tcPr>
            <w:tcW w:w="9846" w:type="dxa"/>
            <w:gridSpan w:val="2"/>
            <w:tcBorders>
              <w:top w:val="nil"/>
              <w:left w:val="nil"/>
              <w:bottom w:val="single" w:sz="40" w:space="0" w:color="D3D2D2"/>
              <w:right w:val="nil"/>
            </w:tcBorders>
            <w:shd w:val="clear" w:color="auto" w:fill="8CBD3A"/>
          </w:tcPr>
          <w:p w:rsidR="00E51DBB" w:rsidRDefault="009C30C7">
            <w:pPr>
              <w:spacing w:after="0" w:line="259" w:lineRule="auto"/>
              <w:ind w:left="12" w:firstLine="0"/>
            </w:pPr>
            <w:r>
              <w:rPr>
                <w:b/>
                <w:color w:val="FFFEFD"/>
                <w:sz w:val="18"/>
              </w:rPr>
              <w:t>Profi pojištění plateb (kolektivní) - pouze pro FOP</w:t>
            </w:r>
          </w:p>
        </w:tc>
      </w:tr>
      <w:tr w:rsidR="00E51DBB" w:rsidTr="00277C72">
        <w:trPr>
          <w:trHeight w:val="144"/>
        </w:trPr>
        <w:tc>
          <w:tcPr>
            <w:tcW w:w="9846" w:type="dxa"/>
            <w:gridSpan w:val="2"/>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82"/>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E51DBB" w:rsidRDefault="009C30C7">
            <w:pPr>
              <w:spacing w:after="0" w:line="259" w:lineRule="auto"/>
              <w:ind w:left="0" w:firstLine="0"/>
            </w:pPr>
            <w:r>
              <w:rPr>
                <w:b/>
                <w:sz w:val="14"/>
              </w:rPr>
              <w:t>Poplatek za pojištění - varianta Klasik</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E51DBB" w:rsidRDefault="009C30C7">
            <w:pPr>
              <w:spacing w:after="0" w:line="259" w:lineRule="auto"/>
              <w:ind w:left="0" w:right="46" w:firstLine="0"/>
              <w:jc w:val="center"/>
            </w:pPr>
            <w:r>
              <w:rPr>
                <w:b/>
                <w:color w:val="FFFEFD"/>
                <w:sz w:val="14"/>
              </w:rPr>
              <w:t>ročně 990,–</w:t>
            </w:r>
          </w:p>
        </w:tc>
      </w:tr>
      <w:tr w:rsidR="00E51DBB" w:rsidTr="00277C72">
        <w:trPr>
          <w:trHeight w:val="459"/>
        </w:trPr>
        <w:tc>
          <w:tcPr>
            <w:tcW w:w="6714" w:type="dxa"/>
            <w:tcBorders>
              <w:top w:val="single" w:sz="6" w:space="0" w:color="8CBD3A"/>
              <w:left w:val="single" w:sz="40" w:space="0" w:color="D3D2D2"/>
              <w:bottom w:val="single" w:sz="6" w:space="0" w:color="8CBD3A"/>
              <w:right w:val="single" w:sz="8" w:space="0" w:color="D3D2D2"/>
            </w:tcBorders>
            <w:shd w:val="clear" w:color="auto" w:fill="D3D2D2"/>
            <w:vAlign w:val="center"/>
          </w:tcPr>
          <w:p w:rsidR="00E51DBB" w:rsidRDefault="009C30C7">
            <w:pPr>
              <w:spacing w:after="0" w:line="259" w:lineRule="auto"/>
              <w:ind w:left="0" w:firstLine="0"/>
            </w:pPr>
            <w:r>
              <w:rPr>
                <w:b/>
                <w:sz w:val="14"/>
              </w:rPr>
              <w:t>Poplatek za pojištění - varianta Extra</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E51DBB" w:rsidRDefault="009C30C7">
            <w:pPr>
              <w:spacing w:after="0" w:line="259" w:lineRule="auto"/>
              <w:ind w:left="0" w:right="47" w:firstLine="0"/>
              <w:jc w:val="center"/>
            </w:pPr>
            <w:r>
              <w:rPr>
                <w:b/>
                <w:color w:val="FFFEFD"/>
                <w:sz w:val="14"/>
              </w:rPr>
              <w:t>ročně 1 990,–</w:t>
            </w:r>
          </w:p>
        </w:tc>
      </w:tr>
      <w:tr w:rsidR="00E51DBB" w:rsidTr="00277C72">
        <w:trPr>
          <w:trHeight w:val="80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E51DBB" w:rsidRDefault="009C30C7">
            <w:pPr>
              <w:spacing w:after="0" w:line="259" w:lineRule="auto"/>
              <w:ind w:left="0" w:right="295" w:firstLine="0"/>
            </w:pPr>
            <w: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w:t>
            </w:r>
            <w:r>
              <w:t>činnost pojištění prodloužila. Pokud není na účtu klienta dostatečná částka pro úhradu poplatku, je poplatek stržen do debetu na daném účtu. Pokud je pojištění sjednáno k novému účtu, ke stržení poplatku dojde až po aktivaci účtu počátečním vkladem.</w:t>
            </w:r>
          </w:p>
        </w:tc>
      </w:tr>
    </w:tbl>
    <w:p w:rsidR="00E51DBB" w:rsidRDefault="009C30C7">
      <w:pPr>
        <w:spacing w:after="459"/>
        <w:ind w:left="-5" w:right="-9653"/>
      </w:pPr>
      <w:r>
        <w:rPr>
          <w:rFonts w:ascii="Times New Roman" w:eastAsia="Times New Roman" w:hAnsi="Times New Roman" w:cs="Times New Roman"/>
          <w:color w:val="8CBD3A"/>
          <w:sz w:val="24"/>
        </w:rPr>
        <w:t>&gt;&gt;</w:t>
      </w:r>
      <w:r>
        <w:br w:type="page"/>
      </w:r>
    </w:p>
    <w:p w:rsidR="00E51DBB" w:rsidRDefault="009C30C7">
      <w:pPr>
        <w:spacing w:after="0" w:line="259" w:lineRule="auto"/>
        <w:ind w:left="-256" w:right="10179" w:firstLine="0"/>
      </w:pP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1607" name="Group 91607"/>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025" name="Shape 138025"/>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8026" name="Shape 138026"/>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48" name="Rectangle 10848"/>
                        <wps:cNvSpPr/>
                        <wps:spPr>
                          <a:xfrm>
                            <a:off x="5202000" y="1763692"/>
                            <a:ext cx="1592653" cy="323800"/>
                          </a:xfrm>
                          <a:prstGeom prst="rect">
                            <a:avLst/>
                          </a:prstGeom>
                          <a:ln>
                            <a:noFill/>
                          </a:ln>
                        </wps:spPr>
                        <wps:txbx>
                          <w:txbxContent>
                            <w:p w:rsidR="00E51DBB" w:rsidRDefault="009C30C7">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wps:txbx>
                        <wps:bodyPr horzOverflow="overflow" vert="horz" lIns="0" tIns="0" rIns="0" bIns="0" rtlCol="0">
                          <a:noAutofit/>
                        </wps:bodyPr>
                      </wps:wsp>
                      <wps:wsp>
                        <wps:cNvPr id="138031" name="Shape 138031"/>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0" name="Rectangle 10850"/>
                        <wps:cNvSpPr/>
                        <wps:spPr>
                          <a:xfrm>
                            <a:off x="1610270" y="4718732"/>
                            <a:ext cx="1061768" cy="215867"/>
                          </a:xfrm>
                          <a:prstGeom prst="rect">
                            <a:avLst/>
                          </a:prstGeom>
                          <a:ln>
                            <a:noFill/>
                          </a:ln>
                        </wps:spPr>
                        <wps:txbx>
                          <w:txbxContent>
                            <w:p w:rsidR="00E51DBB" w:rsidRDefault="009C30C7">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38036" name="Shape 138036"/>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7" name="Shape 138037"/>
                        <wps:cNvSpPr/>
                        <wps:spPr>
                          <a:xfrm>
                            <a:off x="1825206" y="5943143"/>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8" name="Shape 138038"/>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9" name="Shape 138039"/>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5" name="Rectangle 10855"/>
                        <wps:cNvSpPr/>
                        <wps:spPr>
                          <a:xfrm>
                            <a:off x="1564370" y="5071877"/>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6" name="Rectangle 10856"/>
                        <wps:cNvSpPr/>
                        <wps:spPr>
                          <a:xfrm>
                            <a:off x="1276334" y="4762658"/>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7" name="Rectangle 10857"/>
                        <wps:cNvSpPr/>
                        <wps:spPr>
                          <a:xfrm>
                            <a:off x="1564370" y="5376677"/>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8" name="Rectangle 10858"/>
                        <wps:cNvSpPr/>
                        <wps:spPr>
                          <a:xfrm>
                            <a:off x="1564370" y="5719577"/>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9" name="Rectangle 10859"/>
                        <wps:cNvSpPr/>
                        <wps:spPr>
                          <a:xfrm>
                            <a:off x="1564370" y="6035045"/>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60" name="Rectangle 10860"/>
                        <wps:cNvSpPr/>
                        <wps:spPr>
                          <a:xfrm>
                            <a:off x="1935000" y="5034632"/>
                            <a:ext cx="362312" cy="215867"/>
                          </a:xfrm>
                          <a:prstGeom prst="rect">
                            <a:avLst/>
                          </a:prstGeom>
                          <a:ln>
                            <a:noFill/>
                          </a:ln>
                        </wps:spPr>
                        <wps:txbx>
                          <w:txbxContent>
                            <w:p w:rsidR="00E51DBB" w:rsidRDefault="009C30C7">
                              <w:pPr>
                                <w:spacing w:after="160" w:line="259" w:lineRule="auto"/>
                                <w:ind w:left="0" w:firstLine="0"/>
                              </w:pPr>
                              <w:r>
                                <w:rPr>
                                  <w:b/>
                                  <w:color w:val="ED7639"/>
                                  <w:w w:val="117"/>
                                  <w:sz w:val="20"/>
                                </w:rPr>
                                <w:t>Šeky</w:t>
                              </w:r>
                            </w:p>
                          </w:txbxContent>
                        </wps:txbx>
                        <wps:bodyPr horzOverflow="overflow" vert="horz" lIns="0" tIns="0" rIns="0" bIns="0" rtlCol="0">
                          <a:noAutofit/>
                        </wps:bodyPr>
                      </wps:wsp>
                      <wps:wsp>
                        <wps:cNvPr id="10861" name="Rectangle 10861"/>
                        <wps:cNvSpPr/>
                        <wps:spPr>
                          <a:xfrm>
                            <a:off x="1935000" y="5350481"/>
                            <a:ext cx="1504127" cy="215867"/>
                          </a:xfrm>
                          <a:prstGeom prst="rect">
                            <a:avLst/>
                          </a:prstGeom>
                          <a:ln>
                            <a:noFill/>
                          </a:ln>
                        </wps:spPr>
                        <wps:txbx>
                          <w:txbxContent>
                            <w:p w:rsidR="00E51DBB" w:rsidRDefault="009C30C7">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wps:txbx>
                        <wps:bodyPr horzOverflow="overflow" vert="horz" lIns="0" tIns="0" rIns="0" bIns="0" rtlCol="0">
                          <a:noAutofit/>
                        </wps:bodyPr>
                      </wps:wsp>
                      <wps:wsp>
                        <wps:cNvPr id="10862" name="Rectangle 10862"/>
                        <wps:cNvSpPr/>
                        <wps:spPr>
                          <a:xfrm>
                            <a:off x="1935000" y="5666330"/>
                            <a:ext cx="1061768" cy="215867"/>
                          </a:xfrm>
                          <a:prstGeom prst="rect">
                            <a:avLst/>
                          </a:prstGeom>
                          <a:ln>
                            <a:noFill/>
                          </a:ln>
                        </wps:spPr>
                        <wps:txbx>
                          <w:txbxContent>
                            <w:p w:rsidR="00E51DBB" w:rsidRDefault="009C30C7">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0863" name="Rectangle 10863"/>
                        <wps:cNvSpPr/>
                        <wps:spPr>
                          <a:xfrm>
                            <a:off x="1935000" y="5981798"/>
                            <a:ext cx="1642481" cy="215867"/>
                          </a:xfrm>
                          <a:prstGeom prst="rect">
                            <a:avLst/>
                          </a:prstGeom>
                          <a:ln>
                            <a:noFill/>
                          </a:ln>
                        </wps:spPr>
                        <wps:txbx>
                          <w:txbxContent>
                            <w:p w:rsidR="00E51DBB" w:rsidRDefault="009C30C7">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wps:txbx>
                        <wps:bodyPr horzOverflow="overflow" vert="horz" lIns="0" tIns="0" rIns="0" bIns="0" rtlCol="0">
                          <a:noAutofit/>
                        </wps:bodyPr>
                      </wps:wsp>
                    </wpg:wgp>
                  </a:graphicData>
                </a:graphic>
              </wp:anchor>
            </w:drawing>
          </mc:Choice>
          <mc:Fallback>
            <w:pict>
              <v:group id="Group 91607" o:spid="_x0000_s1082" style="position:absolute;left:0;text-align:left;margin-left:0;margin-top:0;width:564.1pt;height:841.9pt;z-index:251663360;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">
                <v:shape id="Shape 138025" o:spid="_x0000_s1083"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0L8QA&#10;AADfAAAADwAAAGRycy9kb3ducmV2LnhtbERP3WrCMBS+F3yHcATvNLVuQ6pR3EDYhiC6PcCxOWs6&#10;m5OSRNvt6ZfBYJcf3/9q09tG3MiH2rGC2TQDQVw6XXOl4P1tN1mACBFZY+OYFHxRgM16OFhhoV3H&#10;R7qdYiVSCIcCFZgY20LKUBqyGKauJU7ch/MWY4K+ktpjl8JtI/Mse5AWa04NBlt6MlReTler4HC3&#10;z1/K78/9fPbq87Otj9fOPCo1HvXbJYhIffwX/7mfdZo/X2T5Pfz+SQD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tC/EAAAA3wAAAA8AAAAAAAAAAAAAAAAAmAIAAGRycy9k&#10;b3ducmV2LnhtbFBLBQYAAAAABAAEAPUAAACJAwAAAAA=&#10;" path="m,l7163994,r,10692003l,10692003,,e" fillcolor="#ed7639" stroked="f" strokeweight="0">
                  <v:stroke miterlimit="83231f" joinstyle="miter"/>
                  <v:path arrowok="t" textboxrect="0,0,7163994,10692003"/>
                </v:shape>
                <v:shape id="Shape 138026" o:spid="_x0000_s1084"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8R8IA&#10;AADfAAAADwAAAGRycy9kb3ducmV2LnhtbERPXWvCMBR9F/wP4Qq+aWrdStcZZQzKhLIHdXu/NHdt&#10;WHNTmmi7f28Ggz0ezvfuMNlO3GjwxrGCzToBQVw7bbhR8HEpVzkIH5A1do5JwQ95OOznsx0W2o18&#10;ots5NCKGsC9QQRtCX0jp65Ys+rXriSP35QaLIcKhkXrAMYbbTqZJkkmLhmNDiz29tlR/n682zjD1&#10;Q254a97Kyj69P1Jnqs+NUsvF9PIMItAU/sV/7qOOvm2epBn8/okA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LxHwgAAAN8AAAAPAAAAAAAAAAAAAAAAAJgCAABkcnMvZG93&#10;bnJldi54bWxQSwUGAAAAAAQABAD1AAAAhwMAAAAA&#10;" path="m,l1656004,r,1656004l,1656004,,e" fillcolor="#fffefd" stroked="f" strokeweight="0">
                  <v:stroke miterlimit="83231f" joinstyle="miter"/>
                  <v:path arrowok="t" textboxrect="0,0,1656004,1656004"/>
                </v:shape>
                <v:rect id="Rectangle 10848" o:spid="_x0000_s1085" style="position:absolute;left:52020;top:17636;width:1592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U2McA&#10;AADeAAAADwAAAGRycy9kb3ducmV2LnhtbESPQWvCQBCF74L/YZlCb7ppkRJTVxGr6NGqoL0N2WkS&#10;mp0N2dWk/fXOoeBthvfmvW9mi97V6kZtqDwbeBknoIhzbysuDJyOm1EKKkRki7VnMvBLARbz4WCG&#10;mfUdf9LtEAslIRwyNFDG2GRah7wkh2HsG2LRvn3rMMraFtq22Em4q/VrkrxphxVLQ4kNrUrKfw5X&#10;Z2CbNsvLzv91Rb3+2p735+nHcRqNeX7ql++gIvXxYf6/3lnBT9K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rVNjHAAAA3gAAAA8AAAAAAAAAAAAAAAAAmAIAAGRy&#10;cy9kb3ducmV2LnhtbFBLBQYAAAAABAAEAPUAAACMAwAAAAA=&#10;" filled="f" stroked="f">
                  <v:textbox inset="0,0,0,0">
                    <w:txbxContent>
                      <w:p w:rsidR="00E51DBB" w:rsidRDefault="009C30C7">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v:textbox>
                </v:rect>
                <v:shape id="Shape 138031" o:spid="_x0000_s1086"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1fMQA&#10;AADfAAAADwAAAGRycy9kb3ducmV2LnhtbERPXWvCMBR9F/Yfwh34pokTxHVGkcFUFJV1k71emru2&#10;2NyUJmr990YQfDyc78mstZU4U+NLxxoGfQWCOHOm5FzD789XbwzCB2SDlWPScCUPs+lLZ4KJcRf+&#10;pnMachFD2CeooQihTqT0WUEWfd/VxJH7d43FEGGTS9PgJYbbSr4pNZIWS44NBdb0WVB2TE9Ww16l&#10;63LRLnfh7/042m7UYZ4tD1p3X9v5B4hAbXiKH+6VifOHYzUcwP1PBC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dXzEAAAA3wAAAA8AAAAAAAAAAAAAAAAAmAIAAGRycy9k&#10;b3ducmV2LnhtbFBLBQYAAAAABAAEAPUAAACJAwAAAAA=&#10;" path="m,l5191379,r,275857l,275857,,e" fillcolor="#fffefd" stroked="f" strokeweight="0">
                  <v:stroke miterlimit="83231f" joinstyle="miter"/>
                  <v:path arrowok="t" textboxrect="0,0,5191379,275857"/>
                </v:shape>
                <v:rect id="Rectangle 10850" o:spid="_x0000_s1087" style="position:absolute;left:16102;top:47187;width:1061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OA8cA&#10;AADeAAAADwAAAGRycy9kb3ducmV2LnhtbESPQWvCQBCF74L/YZlCb7ppwRJTVxGr6NGqoL0N2WkS&#10;mp0N2dWk/fXOoeBthnnz3vtmi97V6kZtqDwbeBknoIhzbysuDJyOm1EKKkRki7VnMvBLARbz4WCG&#10;mfUdf9LtEAslJhwyNFDG2GRah7wkh2HsG2K5ffvWYZS1LbRtsRNzV+vXJHnTDiuWhBIbWpWU/xyu&#10;zsA2bZaXnf/rinr9tT3vz9OP4zQa8/zUL99BRerjQ/z/vbNSP0kn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EzgPHAAAA3gAAAA8AAAAAAAAAAAAAAAAAmAIAAGRy&#10;cy9kb3ducmV2LnhtbFBLBQYAAAAABAAEAPUAAACMAwAAAAA=&#10;" filled="f" stroked="f">
                  <v:textbox inset="0,0,0,0">
                    <w:txbxContent>
                      <w:p w:rsidR="00E51DBB" w:rsidRDefault="009C30C7">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shape id="Shape 138036" o:spid="_x0000_s1088"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jwMQA&#10;AADfAAAADwAAAGRycy9kb3ducmV2LnhtbERPPWvDMBDdC/kP4gLZGjlNMcGJbEKIIYOXph3a7Wpd&#10;LGPrZCw1dv99VSh0fLzvQzHbXtxp9K1jBZt1AoK4drrlRsHba/m4A+EDssbeMSn4Jg9Fvng4YKbd&#10;xC90v4ZGxBD2GSowIQyZlL42ZNGv3UAcuZsbLYYIx0bqEacYbnv5lCSptNhybDA40MlQ3V2/rIKq&#10;KtPSlHScJ/vx+dzdztW76ZRaLefjHkSgOfyL/9wXHedvd8k2hd8/EY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I8DEAAAA3wAAAA8AAAAAAAAAAAAAAAAAmAIAAGRycy9k&#10;b3ducmV2LnhtbFBLBQYAAAAABAAEAPUAAACJAwAAAAA=&#10;" path="m,l4906798,r,275857l,275857,,e" fillcolor="#fffefd" stroked="f" strokeweight="0">
                  <v:stroke miterlimit="83231f" joinstyle="miter"/>
                  <v:path arrowok="t" textboxrect="0,0,4906798,275857"/>
                </v:shape>
                <v:shape id="Shape 138037" o:spid="_x0000_s1089" style="position:absolute;left:18252;top:59431;width:49068;height:2759;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GW8MA&#10;AADfAAAADwAAAGRycy9kb3ducmV2LnhtbERPz2vCMBS+C/4P4QneNHUOlc4oIivs0MvUw3Z7a55N&#10;afNSmmi7/34ZCB4/vt/b/WAbcafOV44VLOYJCOLC6YpLBZdzNtuA8AFZY+OYFPySh/1uPNpiql3P&#10;n3Q/hVLEEPYpKjAhtKmUvjBk0c9dSxy5q+sshgi7UuoO+xhuG/mSJCtpseLYYLClo6GiPt2sgjzP&#10;VpnJ6DD09vvntb6+51+mVmo6GQ5vIAIN4Sl+uD90nL/cJMs1/P+JA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uGW8MAAADfAAAADwAAAAAAAAAAAAAAAACYAgAAZHJzL2Rv&#10;d25yZXYueG1sUEsFBgAAAAAEAAQA9QAAAIgDAAAAAA==&#10;" path="m,l4906798,r,275857l,275857,,e" fillcolor="#fffefd" stroked="f" strokeweight="0">
                  <v:stroke miterlimit="83231f" joinstyle="miter"/>
                  <v:path arrowok="t" textboxrect="0,0,4906798,275857"/>
                </v:shape>
                <v:shape id="Shape 138038" o:spid="_x0000_s1090"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KcQA&#10;AADfAAAADwAAAGRycy9kb3ducmV2LnhtbERPTWvCQBC9F/oflhG81Y21iKSuIqWBHnKp9aC3aXbM&#10;hmRnQ3Zr4r/vHAo9Pt73dj/5Tt1oiE1gA8tFBoq4Crbh2sDpq3jagIoJ2WIXmAzcKcJ+9/iwxdyG&#10;kT/pdky1khCOORpwKfW51rFy5DEuQk8s3DUMHpPAodZ2wFHCfaefs2ytPTYsDQ57enNUtccfb6As&#10;i3XhCjpMo798v7TX9/LsWmPms+nwCirRlP7Ff+4PK/NXm2wlg+WPAN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EinEAAAA3wAAAA8AAAAAAAAAAAAAAAAAmAIAAGRycy9k&#10;b3ducmV2LnhtbFBLBQYAAAAABAAEAPUAAACJAwAAAAA=&#10;" path="m,l4906798,r,275857l,275857,,e" fillcolor="#fffefd" stroked="f" strokeweight="0">
                  <v:stroke miterlimit="83231f" joinstyle="miter"/>
                  <v:path arrowok="t" textboxrect="0,0,4906798,275857"/>
                </v:shape>
                <v:shape id="Shape 138039" o:spid="_x0000_s1091"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3ssMA&#10;AADfAAAADwAAAGRycy9kb3ducmV2LnhtbERPz2vCMBS+C/4P4Q28abo5RDujiKywQy9TD3p7a55N&#10;afNSmmi7/34ZCB4/vt/r7WAbcafOV44VvM4SEMSF0xWXCk7HbLoE4QOyxsYxKfglD9vNeLTGVLue&#10;v+l+CKWIIexTVGBCaFMpfWHIop+5ljhyV9dZDBF2pdQd9jHcNvItSRbSYsWxwWBLe0NFfbhZBXme&#10;LTKT0W7o7eXnvb5+5mdTKzV5GXYfIAIN4Sl+uL90nD9fJvMV/P+JA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3ssMAAADfAAAADwAAAAAAAAAAAAAAAACYAgAAZHJzL2Rv&#10;d25yZXYueG1sUEsFBgAAAAAEAAQA9QAAAIgDAAAAAA==&#10;" path="m,l4906798,r,275857l,275857,,e" fillcolor="#fffefd" stroked="f" strokeweight="0">
                  <v:stroke miterlimit="83231f" joinstyle="miter"/>
                  <v:path arrowok="t" textboxrect="0,0,4906798,275857"/>
                </v:shape>
                <v:rect id="Rectangle 10855" o:spid="_x0000_s1092"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tm8QA&#10;AADeAAAADwAAAGRycy9kb3ducmV2LnhtbERPS4vCMBC+C/sfwix401TBpVajyK6iRx8L6m1oxrbY&#10;TEoTbd1fbwRhb/PxPWc6b00p7lS7wrKCQT8CQZxaXXCm4Pew6sUgnEfWWFomBQ9yMJ99dKaYaNvw&#10;ju57n4kQwi5BBbn3VSKlS3My6Pq2Ig7cxdYGfYB1JnWNTQg3pRxG0Zc0WHBoyLGi75zS6/5mFKzj&#10;anHa2L8mK5fn9XF7HP8cxl6p7me7mIDw1Pp/8du90WF+FI9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bZvEAAAA3gAAAA8AAAAAAAAAAAAAAAAAmAIAAGRycy9k&#10;b3ducmV2LnhtbFBLBQYAAAAABAAEAPUAAACJAw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6" o:spid="_x0000_s1093"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z7MQA&#10;AADeAAAADwAAAGRycy9kb3ducmV2LnhtbERPS4vCMBC+C/sfwix401RBqdUosuuiRx8L6m1oxrbY&#10;TEqTtdVfbwRhb/PxPWe2aE0pblS7wrKCQT8CQZxaXXCm4Pfw04tBOI+ssbRMCu7kYDH/6Mww0bbh&#10;Hd32PhMhhF2CCnLvq0RKl+Zk0PVtRRy4i60N+gDrTOoamxBuSjmMorE0WHBoyLGir5zS6/7PKFjH&#10;1fK0sY8mK1fn9XF7nHwfJl6p7me7nILw1Pp/8du90WF+FI/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8+zEAAAA3gAAAA8AAAAAAAAAAAAAAAAAmAIAAGRycy9k&#10;b3ducmV2LnhtbFBLBQYAAAAABAAEAPUAAACJAw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7" o:spid="_x0000_s1094"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d8UA&#10;AADeAAAADwAAAGRycy9kb3ducmV2LnhtbERPS2vCQBC+C/0PyxR6000L1RizEekDPWos2N6G7JiE&#10;ZmdDdmuiv94VhN7m43tOuhxMI07UudqygudJBIK4sLrmUsHX/nMcg3AeWWNjmRScycEyexilmGjb&#10;845OuS9FCGGXoILK+zaR0hUVGXQT2xIH7mg7gz7ArpS6wz6Em0a+RNFUGqw5NFTY0ltFxW/+ZxSs&#10;43b1vbGXvmw+ftaH7WH+vp97pZ4eh9UChKfB/4vv7o0O86P4dQa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Z3xQAAAN4AAAAPAAAAAAAAAAAAAAAAAJgCAABkcnMv&#10;ZG93bnJldi54bWxQSwUGAAAAAAQABAD1AAAAigM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8" o:spid="_x0000_s1095"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BccA&#10;AADeAAAADwAAAGRycy9kb3ducmV2LnhtbESPQWvCQBCF74L/YZlCb7ppwRJTVxGr6NGqoL0N2WkS&#10;mp0N2dWk/fXOoeBthvfmvW9mi97V6kZtqDwbeBknoIhzbysuDJyOm1EKKkRki7VnMvBLARbz4WCG&#10;mfUdf9LtEAslIRwyNFDG2GRah7wkh2HsG2LRvn3rMMraFtq22Em4q/VrkrxphxVLQ4kNrUrKfw5X&#10;Z2CbNsvLzv91Rb3+2p735+nHcRqNeX7ql++gIvXxYf6/3lnBT9K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wgXHAAAA3gAAAA8AAAAAAAAAAAAAAAAAmAIAAGRy&#10;cy9kb3ducmV2LnhtbFBLBQYAAAAABAAEAPUAAACMAw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9" o:spid="_x0000_s1096" style="position:absolute;left:15643;top:6035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nnsUA&#10;AADeAAAADwAAAGRycy9kb3ducmV2LnhtbERPS2vCQBC+F/oflin0VjctVJKYjUgf6LEaQb0N2TEJ&#10;ZmdDdmtSf31XELzNx/ecbD6aVpypd41lBa+TCARxaXXDlYJt8f0Sg3AeWWNrmRT8kYN5/viQYart&#10;wGs6b3wlQgi7FBXU3neplK6syaCb2I44cEfbG/QB9pXUPQ4h3LTyLYqm0mDDoaHGjj5qKk+bX6Ng&#10;GXeL/cpehqr9Oix3P7vks0i8Us9P42IGwtPo7+Kbe6XD/Ch+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meexQAAAN4AAAAPAAAAAAAAAAAAAAAAAJgCAABkcnMv&#10;ZG93bnJldi54bWxQSwUGAAAAAAQABAD1AAAAigM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10860" o:spid="_x0000_s1097" style="position:absolute;left:19350;top:50346;width:362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vscA&#10;AADeAAAADwAAAGRycy9kb3ducmV2LnhtbESPzW7CQAyE75V4h5WRuJUNPaAQWBAqreBYfiTozcq6&#10;SdSsN8puSejT4wMSN1sez8y3WPWuVldqQ+XZwGScgCLOva24MHA6fr6moEJEtlh7JgM3CrBaDl4W&#10;mFnf8Z6uh1goMeGQoYEyxibTOuQlOQxj3xDL7ce3DqOsbaFti52Yu1q/JclUO6xYEkps6L2k/Pfw&#10;5wxs02Z92fn/rqg/vrfnr/Nsc5xFY0bDfj0HFamPT/Hje2elfpJO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BL7HAAAA3gAAAA8AAAAAAAAAAAAAAAAAmAIAAGRy&#10;cy9kb3ducmV2LnhtbFBLBQYAAAAABAAEAPUAAACMAwAAAAA=&#10;" filled="f" stroked="f">
                  <v:textbox inset="0,0,0,0">
                    <w:txbxContent>
                      <w:p w:rsidR="00E51DBB" w:rsidRDefault="009C30C7">
                        <w:pPr>
                          <w:spacing w:after="160" w:line="259" w:lineRule="auto"/>
                          <w:ind w:left="0" w:firstLine="0"/>
                        </w:pPr>
                        <w:r>
                          <w:rPr>
                            <w:b/>
                            <w:color w:val="ED7639"/>
                            <w:w w:val="117"/>
                            <w:sz w:val="20"/>
                          </w:rPr>
                          <w:t>Šeky</w:t>
                        </w:r>
                      </w:p>
                    </w:txbxContent>
                  </v:textbox>
                </v:rect>
                <v:rect id="Rectangle 10861" o:spid="_x0000_s1098" style="position:absolute;left:19350;top:53504;width:1504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hJcUA&#10;AADeAAAADwAAAGRycy9kb3ducmV2LnhtbERPTWvCQBC9C/6HZYTedJMeQoyuErTFHFstWG9DdkyC&#10;2dmQ3Zq0v75bKHibx/uc9XY0rbhT7xrLCuJFBIK4tLrhSsHH6XWegnAeWWNrmRR8k4PtZjpZY6bt&#10;wO90P/pKhBB2GSqove8yKV1Zk0G3sB1x4K62N+gD7CupexxCuGnlcxQl0mDDoaHGjnY1lbfjl1Fw&#10;SLv8s7A/Q9W+XA7nt/Nyf1p6pZ5mY74C4Wn0D/G/u9BhfpQmM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KElxQAAAN4AAAAPAAAAAAAAAAAAAAAAAJgCAABkcnMv&#10;ZG93bnJldi54bWxQSwUGAAAAAAQABAD1AAAAigMAAAAA&#10;" filled="f" stroked="f">
                  <v:textbox inset="0,0,0,0">
                    <w:txbxContent>
                      <w:p w:rsidR="00E51DBB" w:rsidRDefault="009C30C7">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v:textbox>
                </v:rect>
                <v:rect id="Rectangle 10862" o:spid="_x0000_s1099" style="position:absolute;left:19350;top:56663;width:1061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UsUA&#10;AADeAAAADwAAAGRycy9kb3ducmV2LnhtbERPTWvCQBC9C/6HZYTedFMPIUldRarFHFsjaG9DdkyC&#10;2dmQ3Zq0v75bKHibx/uc1WY0rbhT7xrLCp4XEQji0uqGKwWn4m2egHAeWWNrmRR8k4PNejpZYabt&#10;wB90P/pKhBB2GSqove8yKV1Zk0G3sB1x4K62N+gD7CupexxCuGnlMopiabDh0FBjR681lbfjl1Fw&#10;SLrtJbc/Q9XuPw/n93O6K1Kv1NNs3L6A8DT6h/jfneswP0riJ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j9SxQAAAN4AAAAPAAAAAAAAAAAAAAAAAJgCAABkcnMv&#10;ZG93bnJldi54bWxQSwUGAAAAAAQABAD1AAAAigMAAAAA&#10;" filled="f" stroked="f">
                  <v:textbox inset="0,0,0,0">
                    <w:txbxContent>
                      <w:p w:rsidR="00E51DBB" w:rsidRDefault="009C30C7">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rect id="Rectangle 10863" o:spid="_x0000_s1100" style="position:absolute;left:19350;top:59817;width:1642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aycQA&#10;AADeAAAADwAAAGRycy9kb3ducmV2LnhtbERPS4vCMBC+C/sfwix401QFqdUosuuiRx8L6m1oxrbY&#10;TEqTtdVfbwRhb/PxPWe2aE0pblS7wrKCQT8CQZxaXXCm4Pfw04tBOI+ssbRMCu7kYDH/6Mww0bbh&#10;Hd32PhMhhF2CCnLvq0RKl+Zk0PVtRRy4i60N+gDrTOoamxBuSjmMorE0WHBoyLGir5zS6/7PKFjH&#10;1fK0sY8mK1fn9XF7nHwfJl6p7me7nILw1Pp/8du90WF+FI9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6msnEAAAA3gAAAA8AAAAAAAAAAAAAAAAAmAIAAGRycy9k&#10;b3ducmV2LnhtbFBLBQYAAAAABAAEAPUAAACJAwAAAAA=&#10;" filled="f" stroked="f">
                  <v:textbox inset="0,0,0,0">
                    <w:txbxContent>
                      <w:p w:rsidR="00E51DBB" w:rsidRDefault="009C30C7">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51DBB" w:rsidTr="00277C72">
        <w:trPr>
          <w:trHeight w:val="1871"/>
        </w:trPr>
        <w:tc>
          <w:tcPr>
            <w:tcW w:w="1871" w:type="dxa"/>
            <w:tcBorders>
              <w:top w:val="nil"/>
              <w:left w:val="nil"/>
              <w:bottom w:val="nil"/>
              <w:right w:val="nil"/>
            </w:tcBorders>
            <w:shd w:val="clear" w:color="auto" w:fill="ED7639"/>
            <w:vAlign w:val="bottom"/>
          </w:tcPr>
          <w:p w:rsidR="00E51DBB" w:rsidRDefault="009C30C7">
            <w:pPr>
              <w:spacing w:after="0" w:line="259" w:lineRule="auto"/>
              <w:ind w:left="0" w:firstLine="0"/>
            </w:pPr>
            <w:r>
              <w:rPr>
                <w:b/>
                <w:color w:val="FFFEFD"/>
                <w:sz w:val="26"/>
              </w:rPr>
              <w:t>Šeky</w:t>
            </w:r>
          </w:p>
        </w:tc>
        <w:tc>
          <w:tcPr>
            <w:tcW w:w="8050" w:type="dxa"/>
            <w:tcBorders>
              <w:top w:val="nil"/>
              <w:left w:val="nil"/>
              <w:bottom w:val="nil"/>
              <w:right w:val="nil"/>
            </w:tcBorders>
            <w:shd w:val="clear" w:color="auto" w:fill="D3D2D2"/>
          </w:tcPr>
          <w:p w:rsidR="00E51DBB" w:rsidRDefault="00E51DBB">
            <w:pPr>
              <w:spacing w:after="160" w:line="259" w:lineRule="auto"/>
              <w:ind w:left="0" w:firstLine="0"/>
            </w:pPr>
          </w:p>
        </w:tc>
      </w:tr>
    </w:tbl>
    <w:p w:rsidR="00E51DBB" w:rsidRDefault="009C30C7">
      <w:pPr>
        <w:shd w:val="clear" w:color="auto" w:fill="999A9A"/>
        <w:spacing w:after="439"/>
        <w:ind w:left="618"/>
      </w:pPr>
      <w:r>
        <w:rPr>
          <w:b/>
          <w:color w:val="FFFEFD"/>
          <w:sz w:val="20"/>
        </w:rPr>
        <w:t>Šeky</w:t>
      </w:r>
    </w:p>
    <w:tbl>
      <w:tblPr>
        <w:tblStyle w:val="TableGrid"/>
        <w:tblpPr w:vertAnchor="text" w:tblpX="475" w:tblpY="-92"/>
        <w:tblOverlap w:val="never"/>
        <w:tblW w:w="9821" w:type="dxa"/>
        <w:tblInd w:w="0" w:type="dxa"/>
        <w:tblLayout w:type="fixed"/>
        <w:tblCellMar>
          <w:top w:w="0" w:type="dxa"/>
          <w:left w:w="0" w:type="dxa"/>
          <w:bottom w:w="0" w:type="dxa"/>
          <w:right w:w="97" w:type="dxa"/>
        </w:tblCellMar>
        <w:tblLook w:val="04A0" w:firstRow="1" w:lastRow="0" w:firstColumn="1" w:lastColumn="0" w:noHBand="0" w:noVBand="1"/>
      </w:tblPr>
      <w:tblGrid>
        <w:gridCol w:w="3401"/>
        <w:gridCol w:w="1824"/>
        <w:gridCol w:w="1386"/>
        <w:gridCol w:w="1605"/>
        <w:gridCol w:w="1605"/>
      </w:tblGrid>
      <w:tr w:rsidR="00E51DBB" w:rsidTr="00277C72">
        <w:trPr>
          <w:trHeight w:val="587"/>
        </w:trPr>
        <w:tc>
          <w:tcPr>
            <w:tcW w:w="3402"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1824" w:type="dxa"/>
            <w:tcBorders>
              <w:top w:val="single" w:sz="40" w:space="0" w:color="D3D2D2"/>
              <w:left w:val="nil"/>
              <w:bottom w:val="single" w:sz="40" w:space="0" w:color="D3D2D2"/>
              <w:right w:val="nil"/>
            </w:tcBorders>
            <w:shd w:val="clear" w:color="auto" w:fill="D3D2D2"/>
            <w:vAlign w:val="center"/>
          </w:tcPr>
          <w:p w:rsidR="00E51DBB" w:rsidRDefault="009C30C7">
            <w:pPr>
              <w:spacing w:after="0" w:line="259" w:lineRule="auto"/>
              <w:ind w:left="204" w:firstLine="0"/>
            </w:pPr>
            <w:r>
              <w:rPr>
                <w:b/>
                <w:sz w:val="14"/>
              </w:rPr>
              <w:t>Soukromé šeky KB</w:t>
            </w:r>
          </w:p>
        </w:tc>
        <w:tc>
          <w:tcPr>
            <w:tcW w:w="1386" w:type="dxa"/>
            <w:tcBorders>
              <w:top w:val="single" w:sz="40" w:space="0" w:color="D3D2D2"/>
              <w:left w:val="nil"/>
              <w:bottom w:val="single" w:sz="40" w:space="0" w:color="D3D2D2"/>
              <w:right w:val="single" w:sz="6" w:space="0" w:color="FFFEFD"/>
            </w:tcBorders>
            <w:shd w:val="clear" w:color="auto" w:fill="D3D2D2"/>
            <w:vAlign w:val="center"/>
          </w:tcPr>
          <w:p w:rsidR="00E51DBB" w:rsidRDefault="009C30C7">
            <w:pPr>
              <w:spacing w:after="0" w:line="259" w:lineRule="auto"/>
              <w:ind w:left="18" w:firstLine="0"/>
            </w:pPr>
            <w:r>
              <w:rPr>
                <w:b/>
                <w:sz w:val="14"/>
              </w:rPr>
              <w:t>Bankovní šeky KB</w:t>
            </w:r>
          </w:p>
        </w:tc>
        <w:tc>
          <w:tcPr>
            <w:tcW w:w="1605" w:type="dxa"/>
            <w:tcBorders>
              <w:top w:val="single" w:sz="40" w:space="0" w:color="D3D2D2"/>
              <w:left w:val="single" w:sz="6" w:space="0" w:color="FFFEFD"/>
              <w:bottom w:val="single" w:sz="40" w:space="0" w:color="D3D2D2"/>
              <w:right w:val="single" w:sz="6" w:space="0" w:color="FFFEFD"/>
            </w:tcBorders>
            <w:shd w:val="clear" w:color="auto" w:fill="D3D2D2"/>
          </w:tcPr>
          <w:p w:rsidR="00E51DBB" w:rsidRDefault="009C30C7">
            <w:pPr>
              <w:spacing w:after="0" w:line="259" w:lineRule="auto"/>
              <w:ind w:left="134" w:right="38" w:firstLine="0"/>
              <w:jc w:val="center"/>
            </w:pPr>
            <w:r>
              <w:rPr>
                <w:b/>
                <w:sz w:val="14"/>
              </w:rPr>
              <w:t>Zahraniční šeky a tuzemské šeky splatné u jiných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E51DBB" w:rsidRDefault="009C30C7">
            <w:pPr>
              <w:spacing w:after="0" w:line="259" w:lineRule="auto"/>
              <w:ind w:left="97" w:firstLine="0"/>
              <w:jc w:val="center"/>
            </w:pPr>
            <w:r>
              <w:rPr>
                <w:b/>
                <w:sz w:val="14"/>
              </w:rPr>
              <w:t>Loro a Nostro šeky</w:t>
            </w:r>
          </w:p>
        </w:tc>
      </w:tr>
      <w:tr w:rsidR="00E51DBB" w:rsidTr="00277C72">
        <w:trPr>
          <w:trHeight w:val="454"/>
        </w:trPr>
        <w:tc>
          <w:tcPr>
            <w:tcW w:w="3402" w:type="dxa"/>
            <w:tcBorders>
              <w:top w:val="single" w:sz="40" w:space="0" w:color="D3D2D2"/>
              <w:left w:val="single" w:sz="40" w:space="0" w:color="D3D2D2"/>
              <w:bottom w:val="single" w:sz="40" w:space="0" w:color="D3D2D2"/>
              <w:right w:val="nil"/>
            </w:tcBorders>
            <w:shd w:val="clear" w:color="auto" w:fill="ACACAC"/>
            <w:vAlign w:val="center"/>
          </w:tcPr>
          <w:p w:rsidR="00E51DBB" w:rsidRDefault="009C30C7">
            <w:pPr>
              <w:spacing w:after="0" w:line="259" w:lineRule="auto"/>
              <w:ind w:left="137" w:firstLine="0"/>
            </w:pPr>
            <w:r>
              <w:rPr>
                <w:b/>
                <w:sz w:val="14"/>
              </w:rPr>
              <w:t>Vystavení a zaslání šeku</w:t>
            </w:r>
          </w:p>
        </w:tc>
        <w:tc>
          <w:tcPr>
            <w:tcW w:w="1824"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E51DBB" w:rsidRDefault="00E51DBB">
            <w:pPr>
              <w:spacing w:after="160" w:line="259" w:lineRule="auto"/>
              <w:ind w:left="0" w:firstLine="0"/>
            </w:pPr>
          </w:p>
        </w:tc>
      </w:tr>
      <w:tr w:rsidR="00E51DBB" w:rsidTr="00277C72">
        <w:trPr>
          <w:trHeight w:val="413"/>
        </w:trPr>
        <w:tc>
          <w:tcPr>
            <w:tcW w:w="3402" w:type="dxa"/>
            <w:tcBorders>
              <w:top w:val="single" w:sz="40" w:space="0" w:color="D3D2D2"/>
              <w:left w:val="single" w:sz="40" w:space="0" w:color="D3D2D2"/>
              <w:bottom w:val="single" w:sz="6" w:space="0" w:color="ED7639"/>
              <w:right w:val="nil"/>
            </w:tcBorders>
            <w:shd w:val="clear" w:color="auto" w:fill="D3D2D2"/>
            <w:vAlign w:val="center"/>
          </w:tcPr>
          <w:p w:rsidR="00E51DBB" w:rsidRDefault="009C30C7">
            <w:pPr>
              <w:spacing w:after="0" w:line="259" w:lineRule="auto"/>
              <w:ind w:left="137" w:firstLine="0"/>
            </w:pPr>
            <w:r>
              <w:rPr>
                <w:b/>
                <w:sz w:val="14"/>
              </w:rPr>
              <w:t>Vystavení šeku z účtu vedeného u KB</w:t>
            </w:r>
          </w:p>
        </w:tc>
        <w:tc>
          <w:tcPr>
            <w:tcW w:w="1824" w:type="dxa"/>
            <w:tcBorders>
              <w:top w:val="single" w:sz="40" w:space="0" w:color="D3D2D2"/>
              <w:left w:val="nil"/>
              <w:bottom w:val="single" w:sz="40" w:space="0" w:color="D3D2D2"/>
              <w:right w:val="nil"/>
            </w:tcBorders>
            <w:shd w:val="clear" w:color="auto" w:fill="ED7639"/>
            <w:vAlign w:val="center"/>
          </w:tcPr>
          <w:p w:rsidR="00E51DBB" w:rsidRDefault="009C30C7">
            <w:pPr>
              <w:spacing w:after="0" w:line="259" w:lineRule="auto"/>
              <w:ind w:left="709" w:firstLine="0"/>
            </w:pPr>
            <w:r>
              <w:rPr>
                <w:b/>
                <w:color w:val="FFFEFD"/>
                <w:sz w:val="14"/>
              </w:rPr>
              <w:t>5,–</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97" w:firstLine="0"/>
              <w:jc w:val="center"/>
            </w:pPr>
            <w:r>
              <w:rPr>
                <w:b/>
                <w:color w:val="FFFEFD"/>
                <w:sz w:val="14"/>
              </w:rPr>
              <w:t>-</w:t>
            </w:r>
          </w:p>
        </w:tc>
      </w:tr>
      <w:tr w:rsidR="00E51DBB" w:rsidTr="00277C72">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137" w:firstLine="0"/>
            </w:pPr>
            <w:r>
              <w:rPr>
                <w:b/>
                <w:sz w:val="14"/>
              </w:rPr>
              <w:t>Zaslání šeku poštou</w:t>
            </w:r>
          </w:p>
        </w:tc>
        <w:tc>
          <w:tcPr>
            <w:tcW w:w="1824" w:type="dxa"/>
            <w:tcBorders>
              <w:top w:val="single" w:sz="40" w:space="0" w:color="D3D2D2"/>
              <w:left w:val="nil"/>
              <w:bottom w:val="single" w:sz="40" w:space="0" w:color="D3D2D2"/>
              <w:right w:val="nil"/>
            </w:tcBorders>
            <w:shd w:val="clear" w:color="auto" w:fill="ED7639"/>
            <w:vAlign w:val="center"/>
          </w:tcPr>
          <w:p w:rsidR="00E51DBB" w:rsidRDefault="009C30C7">
            <w:pPr>
              <w:spacing w:after="0" w:line="259" w:lineRule="auto"/>
              <w:ind w:left="634" w:firstLine="0"/>
            </w:pPr>
            <w:r>
              <w:rPr>
                <w:b/>
                <w:color w:val="FFFEFD"/>
                <w:sz w:val="14"/>
              </w:rPr>
              <w:t>150,–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415" w:firstLine="0"/>
            </w:pPr>
            <w:r>
              <w:rPr>
                <w:b/>
                <w:color w:val="FFFEFD"/>
                <w:sz w:val="14"/>
              </w:rPr>
              <w:t>150,–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97" w:firstLine="0"/>
              <w:jc w:val="center"/>
            </w:pPr>
            <w:r>
              <w:rPr>
                <w:b/>
                <w:color w:val="FFFEFD"/>
                <w:sz w:val="14"/>
              </w:rPr>
              <w:t>-</w:t>
            </w:r>
          </w:p>
        </w:tc>
      </w:tr>
      <w:tr w:rsidR="00E51DBB" w:rsidTr="00277C72">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137" w:firstLine="0"/>
            </w:pPr>
            <w:r>
              <w:rPr>
                <w:b/>
                <w:sz w:val="14"/>
              </w:rPr>
              <w:t>Vyzvednutí šeku na pobočce</w:t>
            </w:r>
          </w:p>
        </w:tc>
        <w:tc>
          <w:tcPr>
            <w:tcW w:w="1824" w:type="dxa"/>
            <w:tcBorders>
              <w:top w:val="single" w:sz="40" w:space="0" w:color="D3D2D2"/>
              <w:left w:val="nil"/>
              <w:bottom w:val="single" w:sz="40" w:space="0" w:color="D3D2D2"/>
              <w:right w:val="nil"/>
            </w:tcBorders>
            <w:shd w:val="clear" w:color="auto" w:fill="ED7639"/>
            <w:vAlign w:val="center"/>
          </w:tcPr>
          <w:p w:rsidR="00E51DBB" w:rsidRDefault="009C30C7">
            <w:pPr>
              <w:spacing w:after="0" w:line="259" w:lineRule="auto"/>
              <w:ind w:left="634" w:firstLine="0"/>
            </w:pPr>
            <w:r>
              <w:rPr>
                <w:b/>
                <w:color w:val="FFFEFD"/>
                <w:sz w:val="14"/>
              </w:rPr>
              <w:t>300,–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97" w:firstLine="0"/>
              <w:jc w:val="center"/>
            </w:pPr>
            <w:r>
              <w:rPr>
                <w:b/>
                <w:color w:val="FFFEFD"/>
                <w:sz w:val="14"/>
              </w:rPr>
              <w:t>-</w:t>
            </w:r>
          </w:p>
        </w:tc>
      </w:tr>
      <w:tr w:rsidR="00E51DBB" w:rsidTr="00277C72">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E51DBB" w:rsidRDefault="009C30C7">
            <w:pPr>
              <w:spacing w:after="0" w:line="259" w:lineRule="auto"/>
              <w:ind w:left="137" w:firstLine="0"/>
            </w:pPr>
            <w:r>
              <w:rPr>
                <w:b/>
                <w:sz w:val="14"/>
              </w:rPr>
              <w:t>Proplacení šeku</w:t>
            </w:r>
          </w:p>
        </w:tc>
        <w:tc>
          <w:tcPr>
            <w:tcW w:w="1824"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E51DBB" w:rsidRDefault="00E51DBB">
            <w:pPr>
              <w:spacing w:after="160" w:line="259" w:lineRule="auto"/>
              <w:ind w:left="0" w:firstLine="0"/>
            </w:pPr>
          </w:p>
        </w:tc>
      </w:tr>
      <w:tr w:rsidR="00E51DBB" w:rsidTr="00277C72">
        <w:trPr>
          <w:trHeight w:val="1051"/>
        </w:trPr>
        <w:tc>
          <w:tcPr>
            <w:tcW w:w="3402" w:type="dxa"/>
            <w:tcBorders>
              <w:top w:val="single" w:sz="40" w:space="0" w:color="D3D2D2"/>
              <w:left w:val="single" w:sz="40" w:space="0" w:color="D3D2D2"/>
              <w:bottom w:val="single" w:sz="6" w:space="0" w:color="ED7639"/>
              <w:right w:val="nil"/>
            </w:tcBorders>
            <w:shd w:val="clear" w:color="auto" w:fill="D3D2D2"/>
          </w:tcPr>
          <w:p w:rsidR="00E51DBB" w:rsidRDefault="009C30C7">
            <w:pPr>
              <w:spacing w:after="0" w:line="259" w:lineRule="auto"/>
              <w:ind w:left="137" w:firstLine="0"/>
            </w:pPr>
            <w:r>
              <w:rPr>
                <w:b/>
                <w:sz w:val="14"/>
              </w:rPr>
              <w:t>Proplacení hodnoty šeku po inkase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E51DBB" w:rsidRDefault="009C30C7">
            <w:pPr>
              <w:spacing w:after="0" w:line="259" w:lineRule="auto"/>
              <w:ind w:left="0" w:right="122"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E51DBB" w:rsidRDefault="009C30C7">
            <w:pPr>
              <w:spacing w:after="0" w:line="225" w:lineRule="auto"/>
              <w:ind w:left="362" w:right="238"/>
              <w:jc w:val="center"/>
            </w:pPr>
            <w:r>
              <w:rPr>
                <w:b/>
                <w:color w:val="FFFEFD"/>
                <w:sz w:val="14"/>
              </w:rPr>
              <w:t xml:space="preserve">200,– pro šeky do 20 tis. Kč, 1 % pro šeky nad 20 tis. Kč </w:t>
            </w:r>
          </w:p>
          <w:p w:rsidR="00E51DBB" w:rsidRDefault="009C30C7">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96" w:firstLine="0"/>
              <w:jc w:val="center"/>
            </w:pPr>
            <w:r>
              <w:rPr>
                <w:b/>
                <w:color w:val="FFFEFD"/>
                <w:sz w:val="14"/>
              </w:rPr>
              <w:t>-</w:t>
            </w:r>
          </w:p>
        </w:tc>
      </w:tr>
      <w:tr w:rsidR="00E51DBB" w:rsidTr="00277C72">
        <w:trPr>
          <w:trHeight w:val="1067"/>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137" w:firstLine="0"/>
            </w:pPr>
            <w:r>
              <w:rPr>
                <w:b/>
                <w:sz w:val="14"/>
              </w:rPr>
              <w:t>Okamžité proplacení šeku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E51DBB" w:rsidRDefault="009C30C7">
            <w:pPr>
              <w:spacing w:after="0" w:line="259" w:lineRule="auto"/>
              <w:ind w:left="564" w:firstLine="0"/>
            </w:pPr>
            <w:r>
              <w:rPr>
                <w:b/>
                <w:color w:val="FFFEFD"/>
                <w:sz w:val="14"/>
              </w:rPr>
              <w:t>zdarma</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346" w:firstLine="0"/>
            </w:pPr>
            <w:r>
              <w:rPr>
                <w:b/>
                <w:color w:val="FFFEFD"/>
                <w:sz w:val="14"/>
              </w:rPr>
              <w:t>zdarma</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E51DBB" w:rsidRDefault="009C30C7">
            <w:pPr>
              <w:spacing w:after="0" w:line="225" w:lineRule="auto"/>
              <w:ind w:left="362" w:right="238"/>
              <w:jc w:val="center"/>
            </w:pPr>
            <w:r>
              <w:rPr>
                <w:b/>
                <w:color w:val="FFFEFD"/>
                <w:sz w:val="14"/>
              </w:rPr>
              <w:t xml:space="preserve">500,– pro šeky do 25 tis. Kč, 2 % pro šeky nad 25 tis. Kč </w:t>
            </w:r>
          </w:p>
          <w:p w:rsidR="00E51DBB" w:rsidRDefault="009C30C7">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96" w:firstLine="0"/>
              <w:jc w:val="center"/>
            </w:pPr>
            <w:r>
              <w:rPr>
                <w:b/>
                <w:color w:val="FFFEFD"/>
                <w:sz w:val="14"/>
              </w:rPr>
              <w:t>zdarma</w:t>
            </w:r>
          </w:p>
        </w:tc>
      </w:tr>
      <w:tr w:rsidR="00E51DBB" w:rsidTr="00277C72">
        <w:trPr>
          <w:trHeight w:val="453"/>
        </w:trPr>
        <w:tc>
          <w:tcPr>
            <w:tcW w:w="3402" w:type="dxa"/>
            <w:tcBorders>
              <w:top w:val="single" w:sz="6" w:space="0" w:color="ED7639"/>
              <w:left w:val="single" w:sz="40" w:space="0" w:color="D3D2D2"/>
              <w:bottom w:val="single" w:sz="6" w:space="0" w:color="ED7639"/>
              <w:right w:val="nil"/>
            </w:tcBorders>
            <w:shd w:val="clear" w:color="auto" w:fill="D3D2D2"/>
          </w:tcPr>
          <w:p w:rsidR="00E51DBB" w:rsidRDefault="009C30C7">
            <w:pPr>
              <w:spacing w:after="0" w:line="259" w:lineRule="auto"/>
              <w:ind w:left="136" w:firstLine="0"/>
            </w:pPr>
            <w:r>
              <w:rPr>
                <w:b/>
                <w:sz w:val="14"/>
              </w:rPr>
              <w:t>Okamžité proplacení šeku z titulu sociálního platu na účet u KB</w:t>
            </w:r>
          </w:p>
        </w:tc>
        <w:tc>
          <w:tcPr>
            <w:tcW w:w="1824" w:type="dxa"/>
            <w:tcBorders>
              <w:top w:val="single" w:sz="40" w:space="0" w:color="D3D2D2"/>
              <w:left w:val="nil"/>
              <w:bottom w:val="single" w:sz="40" w:space="0" w:color="D3D2D2"/>
              <w:right w:val="nil"/>
            </w:tcBorders>
            <w:shd w:val="clear" w:color="auto" w:fill="ED7639"/>
            <w:vAlign w:val="center"/>
          </w:tcPr>
          <w:p w:rsidR="00E51DBB" w:rsidRDefault="009C30C7">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96" w:firstLine="0"/>
              <w:jc w:val="center"/>
            </w:pPr>
            <w:r>
              <w:rPr>
                <w:b/>
                <w:color w:val="FFFEFD"/>
                <w:sz w:val="14"/>
              </w:rPr>
              <w:t>100,–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96" w:firstLine="0"/>
              <w:jc w:val="center"/>
            </w:pPr>
            <w:r>
              <w:rPr>
                <w:b/>
                <w:color w:val="FFFEFD"/>
                <w:sz w:val="14"/>
              </w:rPr>
              <w:t>-</w:t>
            </w:r>
          </w:p>
        </w:tc>
      </w:tr>
      <w:tr w:rsidR="00E51DBB" w:rsidTr="00277C72">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136" w:firstLine="0"/>
            </w:pPr>
            <w:r>
              <w:rPr>
                <w:b/>
                <w:sz w:val="14"/>
              </w:rPr>
              <w:t>Proplacení šeku v hotovosti</w:t>
            </w:r>
          </w:p>
        </w:tc>
        <w:tc>
          <w:tcPr>
            <w:tcW w:w="1824" w:type="dxa"/>
            <w:tcBorders>
              <w:top w:val="single" w:sz="40" w:space="0" w:color="D3D2D2"/>
              <w:left w:val="nil"/>
              <w:bottom w:val="single" w:sz="40" w:space="0" w:color="D3D2D2"/>
              <w:right w:val="nil"/>
            </w:tcBorders>
            <w:shd w:val="clear" w:color="auto" w:fill="ED7639"/>
            <w:vAlign w:val="center"/>
          </w:tcPr>
          <w:p w:rsidR="00E51DBB" w:rsidRDefault="009C30C7">
            <w:pPr>
              <w:spacing w:after="0" w:line="259" w:lineRule="auto"/>
              <w:ind w:left="634" w:firstLine="0"/>
            </w:pPr>
            <w:r>
              <w:rPr>
                <w:b/>
                <w:color w:val="FFFEFD"/>
                <w:sz w:val="14"/>
              </w:rPr>
              <w:t>100,–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415" w:firstLine="0"/>
            </w:pPr>
            <w:r>
              <w:rPr>
                <w:b/>
                <w:color w:val="FFFEFD"/>
                <w:sz w:val="14"/>
              </w:rPr>
              <w:t>400,–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96" w:firstLine="0"/>
              <w:jc w:val="center"/>
            </w:pPr>
            <w:r>
              <w:rPr>
                <w:b/>
                <w:color w:val="FFFEFD"/>
                <w:sz w:val="14"/>
              </w:rPr>
              <w:t>400,–</w:t>
            </w:r>
          </w:p>
        </w:tc>
      </w:tr>
      <w:tr w:rsidR="00E51DBB" w:rsidTr="00277C72">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E51DBB" w:rsidRDefault="009C30C7">
            <w:pPr>
              <w:spacing w:after="0" w:line="259" w:lineRule="auto"/>
              <w:ind w:left="136" w:firstLine="0"/>
            </w:pPr>
            <w:r>
              <w:rPr>
                <w:b/>
                <w:sz w:val="14"/>
              </w:rPr>
              <w:t>Ostatní operace se šeky</w:t>
            </w:r>
          </w:p>
        </w:tc>
        <w:tc>
          <w:tcPr>
            <w:tcW w:w="1824"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E51DBB" w:rsidRDefault="00E51DBB">
            <w:pPr>
              <w:spacing w:after="160" w:line="259" w:lineRule="auto"/>
              <w:ind w:left="0" w:firstLine="0"/>
            </w:pPr>
          </w:p>
        </w:tc>
      </w:tr>
      <w:tr w:rsidR="00E51DBB" w:rsidTr="00277C72">
        <w:trPr>
          <w:trHeight w:val="572"/>
        </w:trPr>
        <w:tc>
          <w:tcPr>
            <w:tcW w:w="3402" w:type="dxa"/>
            <w:tcBorders>
              <w:top w:val="single" w:sz="40" w:space="0" w:color="D3D2D2"/>
              <w:left w:val="single" w:sz="40" w:space="0" w:color="D3D2D2"/>
              <w:bottom w:val="single" w:sz="6" w:space="0" w:color="ED7639"/>
              <w:right w:val="nil"/>
            </w:tcBorders>
            <w:shd w:val="clear" w:color="auto" w:fill="D3D2D2"/>
          </w:tcPr>
          <w:p w:rsidR="00E51DBB" w:rsidRDefault="009C30C7">
            <w:pPr>
              <w:spacing w:after="0" w:line="259" w:lineRule="auto"/>
              <w:ind w:left="136" w:firstLine="0"/>
            </w:pPr>
            <w:r>
              <w:rPr>
                <w:b/>
                <w:sz w:val="14"/>
              </w:rPr>
              <w:t>Uzavření dohody o čerpání hotovosti krátkou cestou z účtu vedeného KB - cena za jedno vyplácející obchodní místo KB</w:t>
            </w:r>
          </w:p>
        </w:tc>
        <w:tc>
          <w:tcPr>
            <w:tcW w:w="1824" w:type="dxa"/>
            <w:tcBorders>
              <w:top w:val="single" w:sz="40" w:space="0" w:color="D3D2D2"/>
              <w:left w:val="nil"/>
              <w:bottom w:val="single" w:sz="40" w:space="0" w:color="D3D2D2"/>
              <w:right w:val="nil"/>
            </w:tcBorders>
            <w:shd w:val="clear" w:color="auto" w:fill="ED7639"/>
            <w:vAlign w:val="center"/>
          </w:tcPr>
          <w:p w:rsidR="00E51DBB" w:rsidRDefault="009C30C7">
            <w:pPr>
              <w:spacing w:after="0" w:line="259" w:lineRule="auto"/>
              <w:ind w:left="671" w:firstLine="0"/>
            </w:pPr>
            <w:r>
              <w:rPr>
                <w:b/>
                <w:color w:val="FFFEFD"/>
                <w:sz w:val="14"/>
              </w:rPr>
              <w:t>80,–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96" w:firstLine="0"/>
              <w:jc w:val="center"/>
            </w:pPr>
            <w:r>
              <w:rPr>
                <w:b/>
                <w:color w:val="FFFEFD"/>
                <w:sz w:val="14"/>
              </w:rPr>
              <w:t>-</w:t>
            </w:r>
          </w:p>
        </w:tc>
      </w:tr>
      <w:tr w:rsidR="00E51DBB" w:rsidTr="00277C72">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136" w:firstLine="0"/>
            </w:pPr>
            <w:r>
              <w:rPr>
                <w:b/>
                <w:sz w:val="14"/>
              </w:rPr>
              <w:t>Inkaso soukromého šeku ze zahraničí</w:t>
            </w:r>
          </w:p>
        </w:tc>
        <w:tc>
          <w:tcPr>
            <w:tcW w:w="1824" w:type="dxa"/>
            <w:tcBorders>
              <w:top w:val="single" w:sz="40" w:space="0" w:color="D3D2D2"/>
              <w:left w:val="nil"/>
              <w:bottom w:val="single" w:sz="40" w:space="0" w:color="D3D2D2"/>
              <w:right w:val="nil"/>
            </w:tcBorders>
            <w:shd w:val="clear" w:color="auto" w:fill="ED7639"/>
            <w:vAlign w:val="center"/>
          </w:tcPr>
          <w:p w:rsidR="00E51DBB" w:rsidRDefault="009C30C7">
            <w:pPr>
              <w:spacing w:after="0" w:line="259" w:lineRule="auto"/>
              <w:ind w:left="634" w:firstLine="0"/>
            </w:pPr>
            <w:r>
              <w:rPr>
                <w:b/>
                <w:color w:val="FFFEFD"/>
                <w:sz w:val="14"/>
              </w:rPr>
              <w:t>750,–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96" w:firstLine="0"/>
              <w:jc w:val="center"/>
            </w:pPr>
            <w:r>
              <w:rPr>
                <w:b/>
                <w:color w:val="FFFEFD"/>
                <w:sz w:val="14"/>
              </w:rPr>
              <w:t>-</w:t>
            </w:r>
          </w:p>
        </w:tc>
      </w:tr>
      <w:tr w:rsidR="00E51DBB" w:rsidTr="00277C72">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E51DBB" w:rsidRDefault="009C30C7">
            <w:pPr>
              <w:spacing w:after="0" w:line="259" w:lineRule="auto"/>
              <w:ind w:left="136" w:firstLine="0"/>
            </w:pPr>
            <w:r>
              <w:rPr>
                <w:b/>
                <w:sz w:val="14"/>
              </w:rPr>
              <w:t>Blokace, odvolání šeku, jejich zrušení, nebo vrácení šeku</w:t>
            </w:r>
          </w:p>
        </w:tc>
        <w:tc>
          <w:tcPr>
            <w:tcW w:w="1824" w:type="dxa"/>
            <w:tcBorders>
              <w:top w:val="single" w:sz="40" w:space="0" w:color="D3D2D2"/>
              <w:left w:val="nil"/>
              <w:bottom w:val="single" w:sz="40" w:space="0" w:color="D3D2D2"/>
              <w:right w:val="nil"/>
            </w:tcBorders>
            <w:shd w:val="clear" w:color="auto" w:fill="ED7639"/>
          </w:tcPr>
          <w:p w:rsidR="00E51DBB" w:rsidRDefault="009C30C7">
            <w:pPr>
              <w:spacing w:after="0" w:line="259" w:lineRule="auto"/>
              <w:ind w:left="219" w:right="341" w:firstLine="415"/>
            </w:pPr>
            <w:r>
              <w:rPr>
                <w:b/>
                <w:color w:val="FFFEFD"/>
                <w:sz w:val="14"/>
              </w:rPr>
              <w:t xml:space="preserve">200,– </w:t>
            </w:r>
            <w:r>
              <w:rPr>
                <w:b/>
                <w:color w:val="FFFEFD"/>
                <w:sz w:val="14"/>
              </w:rPr>
              <w:t xml:space="preserve">za každou žádost </w:t>
            </w:r>
            <w:r>
              <w:rPr>
                <w:b/>
                <w:color w:val="FFFEFD"/>
                <w:sz w:val="12"/>
                <w:vertAlign w:val="superscript"/>
              </w:rPr>
              <w:footnoteReference w:id="23"/>
            </w:r>
            <w:r>
              <w:rPr>
                <w:b/>
                <w:color w:val="FFFEFD"/>
                <w:sz w:val="12"/>
                <w:vertAlign w:val="superscript"/>
              </w:rPr>
              <w:t>)</w:t>
            </w:r>
          </w:p>
        </w:tc>
        <w:tc>
          <w:tcPr>
            <w:tcW w:w="1386" w:type="dxa"/>
            <w:tcBorders>
              <w:top w:val="single" w:sz="40" w:space="0" w:color="D3D2D2"/>
              <w:left w:val="nil"/>
              <w:bottom w:val="single" w:sz="40" w:space="0" w:color="D3D2D2"/>
              <w:right w:val="single" w:sz="6" w:space="0" w:color="FFFEFD"/>
            </w:tcBorders>
            <w:shd w:val="clear" w:color="auto" w:fill="ED7639"/>
          </w:tcPr>
          <w:p w:rsidR="00E51DBB" w:rsidRDefault="009C30C7">
            <w:pPr>
              <w:spacing w:after="0" w:line="259" w:lineRule="auto"/>
              <w:ind w:left="0" w:right="122" w:firstLine="415"/>
            </w:pPr>
            <w:r>
              <w:rPr>
                <w:b/>
                <w:color w:val="FFFEFD"/>
                <w:sz w:val="14"/>
              </w:rPr>
              <w:t xml:space="preserve">200,– za každou žádost </w:t>
            </w:r>
            <w:r>
              <w:rPr>
                <w:b/>
                <w:color w:val="FFFEFD"/>
                <w:sz w:val="12"/>
                <w:vertAlign w:val="superscript"/>
              </w:rPr>
              <w:footnoteReference w:id="24"/>
            </w:r>
            <w:r>
              <w:rPr>
                <w:b/>
                <w:color w:val="FFFEFD"/>
                <w:sz w:val="12"/>
                <w:vertAlign w:val="superscript"/>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97" w:firstLine="0"/>
              <w:jc w:val="center"/>
            </w:pPr>
            <w:r>
              <w:rPr>
                <w:b/>
                <w:color w:val="FFFEFD"/>
                <w:sz w:val="14"/>
              </w:rPr>
              <w:t>-</w:t>
            </w:r>
          </w:p>
        </w:tc>
      </w:tr>
      <w:tr w:rsidR="00E51DBB" w:rsidTr="00277C72">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E51DBB" w:rsidRDefault="009C30C7">
            <w:pPr>
              <w:spacing w:after="0" w:line="259" w:lineRule="auto"/>
              <w:ind w:left="137" w:firstLine="0"/>
            </w:pPr>
            <w:r>
              <w:rPr>
                <w:b/>
                <w:sz w:val="14"/>
              </w:rPr>
              <w:t>Zpracování neproplaceného šeku nebo ověření šeku</w:t>
            </w:r>
          </w:p>
        </w:tc>
        <w:tc>
          <w:tcPr>
            <w:tcW w:w="1824" w:type="dxa"/>
            <w:tcBorders>
              <w:top w:val="single" w:sz="40" w:space="0" w:color="D3D2D2"/>
              <w:left w:val="nil"/>
              <w:bottom w:val="single" w:sz="40" w:space="0" w:color="D3D2D2"/>
              <w:right w:val="nil"/>
            </w:tcBorders>
            <w:shd w:val="clear" w:color="auto" w:fill="ED7639"/>
            <w:vAlign w:val="center"/>
          </w:tcPr>
          <w:p w:rsidR="00E51DBB" w:rsidRDefault="009C30C7">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97" w:firstLine="0"/>
              <w:jc w:val="center"/>
            </w:pPr>
            <w:r>
              <w:rPr>
                <w:b/>
                <w:color w:val="FFFEFD"/>
                <w:sz w:val="14"/>
              </w:rPr>
              <w:t>250,–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97" w:firstLine="0"/>
              <w:jc w:val="center"/>
            </w:pPr>
            <w:r>
              <w:rPr>
                <w:b/>
                <w:color w:val="FFFEFD"/>
                <w:sz w:val="14"/>
              </w:rPr>
              <w:t>-</w:t>
            </w:r>
          </w:p>
        </w:tc>
      </w:tr>
    </w:tbl>
    <w:p w:rsidR="00E51DBB" w:rsidRDefault="009C30C7">
      <w:pPr>
        <w:pStyle w:val="Nadpis4"/>
        <w:ind w:left="-5" w:right="-7527"/>
      </w:pPr>
      <w:r>
        <w:t>&gt;&gt;</w:t>
      </w:r>
    </w:p>
    <w:p w:rsidR="00E51DBB" w:rsidRDefault="00E51DBB">
      <w:pPr>
        <w:sectPr w:rsidR="00E51DBB">
          <w:headerReference w:type="even" r:id="rId85"/>
          <w:headerReference w:type="default" r:id="rId86"/>
          <w:footerReference w:type="even" r:id="rId87"/>
          <w:footerReference w:type="default" r:id="rId88"/>
          <w:headerReference w:type="first" r:id="rId89"/>
          <w:footerReference w:type="first" r:id="rId90"/>
          <w:pgSz w:w="11282" w:h="16838"/>
          <w:pgMar w:top="680" w:right="1103" w:bottom="4074" w:left="256" w:header="708" w:footer="241" w:gutter="0"/>
          <w:cols w:space="708"/>
          <w:formProt w:val="0"/>
        </w:sectPr>
      </w:pP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51DBB" w:rsidTr="00277C72">
        <w:trPr>
          <w:trHeight w:val="1871"/>
        </w:trPr>
        <w:tc>
          <w:tcPr>
            <w:tcW w:w="1871" w:type="dxa"/>
            <w:tcBorders>
              <w:top w:val="nil"/>
              <w:left w:val="nil"/>
              <w:bottom w:val="nil"/>
              <w:right w:val="nil"/>
            </w:tcBorders>
            <w:shd w:val="clear" w:color="auto" w:fill="ED7639"/>
            <w:vAlign w:val="bottom"/>
          </w:tcPr>
          <w:p w:rsidR="00E51DBB" w:rsidRDefault="009C30C7">
            <w:pPr>
              <w:spacing w:after="0" w:line="259" w:lineRule="auto"/>
              <w:ind w:left="0" w:firstLine="0"/>
            </w:pPr>
            <w:r>
              <w:rPr>
                <w:b/>
                <w:color w:val="FFFEFD"/>
                <w:sz w:val="26"/>
              </w:rPr>
              <w:t>Bankovní informace</w:t>
            </w:r>
          </w:p>
        </w:tc>
        <w:tc>
          <w:tcPr>
            <w:tcW w:w="8050" w:type="dxa"/>
            <w:tcBorders>
              <w:top w:val="nil"/>
              <w:left w:val="nil"/>
              <w:bottom w:val="nil"/>
              <w:right w:val="nil"/>
            </w:tcBorders>
            <w:shd w:val="clear" w:color="auto" w:fill="D3D2D2"/>
          </w:tcPr>
          <w:p w:rsidR="00E51DBB" w:rsidRDefault="00E51DBB">
            <w:pPr>
              <w:spacing w:after="160" w:line="259" w:lineRule="auto"/>
              <w:ind w:left="0" w:firstLine="0"/>
            </w:pPr>
          </w:p>
        </w:tc>
      </w:tr>
    </w:tbl>
    <w:p w:rsidR="00E51DBB" w:rsidRDefault="009C30C7">
      <w:pPr>
        <w:shd w:val="clear" w:color="auto" w:fill="999A9A"/>
        <w:spacing w:after="510"/>
        <w:ind w:left="10" w:right="5394"/>
        <w:jc w:val="right"/>
      </w:pPr>
      <w:r>
        <w:rPr>
          <w:b/>
          <w:color w:val="FFFEFD"/>
          <w:sz w:val="20"/>
        </w:rPr>
        <w:t>Bankovní informace</w:t>
      </w:r>
    </w:p>
    <w:tbl>
      <w:tblPr>
        <w:tblStyle w:val="TableGrid"/>
        <w:tblpPr w:vertAnchor="text" w:tblpX="462" w:tblpY="-142"/>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4"/>
        <w:gridCol w:w="3133"/>
      </w:tblGrid>
      <w:tr w:rsidR="00E51DBB" w:rsidTr="00277C72">
        <w:trPr>
          <w:trHeight w:val="530"/>
        </w:trPr>
        <w:tc>
          <w:tcPr>
            <w:tcW w:w="6714" w:type="dxa"/>
            <w:tcBorders>
              <w:top w:val="nil"/>
              <w:left w:val="nil"/>
              <w:bottom w:val="single" w:sz="40" w:space="0" w:color="D3D2D2"/>
              <w:right w:val="nil"/>
            </w:tcBorders>
            <w:shd w:val="clear" w:color="auto" w:fill="ED7639"/>
          </w:tcPr>
          <w:p w:rsidR="00E51DBB" w:rsidRDefault="009C30C7">
            <w:pPr>
              <w:spacing w:after="0" w:line="259" w:lineRule="auto"/>
              <w:ind w:left="12" w:firstLine="0"/>
            </w:pPr>
            <w:r>
              <w:rPr>
                <w:b/>
                <w:color w:val="FFFEFD"/>
                <w:sz w:val="18"/>
              </w:rPr>
              <w:t>Poskytnutí bankovní informace o klientovi KB</w:t>
            </w:r>
          </w:p>
        </w:tc>
        <w:tc>
          <w:tcPr>
            <w:tcW w:w="3133" w:type="dxa"/>
            <w:tcBorders>
              <w:top w:val="nil"/>
              <w:left w:val="nil"/>
              <w:bottom w:val="single" w:sz="40" w:space="0" w:color="D3D2D2"/>
              <w:right w:val="nil"/>
            </w:tcBorders>
            <w:shd w:val="clear" w:color="auto" w:fill="ED7639"/>
          </w:tcPr>
          <w:p w:rsidR="00E51DBB" w:rsidRDefault="00E51DBB">
            <w:pPr>
              <w:spacing w:after="160" w:line="259" w:lineRule="auto"/>
              <w:ind w:left="0" w:firstLine="0"/>
            </w:pPr>
          </w:p>
        </w:tc>
      </w:tr>
      <w:tr w:rsidR="00E51DBB" w:rsidTr="00277C72">
        <w:trPr>
          <w:trHeight w:val="144"/>
        </w:trPr>
        <w:tc>
          <w:tcPr>
            <w:tcW w:w="6714"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Základní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500,– + 21 % DPH</w:t>
            </w:r>
          </w:p>
        </w:tc>
      </w:tr>
      <w:tr w:rsidR="00E51DBB" w:rsidTr="00277C7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Rozšířená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7" w:firstLine="0"/>
              <w:jc w:val="center"/>
            </w:pPr>
            <w:r>
              <w:rPr>
                <w:b/>
                <w:color w:val="FFFEFD"/>
                <w:sz w:val="14"/>
              </w:rPr>
              <w:t>000,– + 21 % DPH</w:t>
            </w:r>
          </w:p>
        </w:tc>
      </w:tr>
      <w:tr w:rsidR="00E51DBB" w:rsidTr="00277C7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Vystavení bankovní reference o klientovi KB v ČJ nebo AJ</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500,– + 21 % DPH</w:t>
            </w:r>
          </w:p>
        </w:tc>
      </w:tr>
      <w:tr w:rsidR="00E51DBB" w:rsidTr="00277C7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Obstarání bankovní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500,– + náklady banky + 21 % DPH</w:t>
            </w:r>
          </w:p>
        </w:tc>
      </w:tr>
      <w:tr w:rsidR="00E51DBB" w:rsidTr="00277C7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Obstarání kreditní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100,– + nákl</w:t>
            </w:r>
            <w:r>
              <w:rPr>
                <w:b/>
                <w:color w:val="FFFEFD"/>
                <w:sz w:val="14"/>
              </w:rPr>
              <w:t>ady agentury + 21 % DPH</w:t>
            </w:r>
          </w:p>
        </w:tc>
      </w:tr>
      <w:tr w:rsidR="00E51DBB" w:rsidTr="00277C7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51DBB" w:rsidRDefault="009C30C7">
            <w:pPr>
              <w:spacing w:after="0" w:line="259" w:lineRule="auto"/>
              <w:ind w:left="0" w:right="425" w:firstLine="0"/>
            </w:pPr>
            <w:r>
              <w:rPr>
                <w:b/>
                <w:sz w:val="14"/>
              </w:rPr>
              <w:t>Podání informace oprávněné osobě dle exekučního titulu nebo osobě, která utrpěla škodu (podle § 38 odst. 6 zákona č. 21/1992 Sb., o bankách)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250,– + 21 % DPH</w:t>
            </w:r>
          </w:p>
        </w:tc>
      </w:tr>
      <w:tr w:rsidR="00E51DBB" w:rsidTr="00277C72">
        <w:trPr>
          <w:trHeight w:val="469"/>
        </w:trPr>
        <w:tc>
          <w:tcPr>
            <w:tcW w:w="6714" w:type="dxa"/>
            <w:tcBorders>
              <w:top w:val="single" w:sz="6" w:space="0" w:color="ED7639"/>
              <w:left w:val="single" w:sz="40" w:space="0" w:color="D3D2D2"/>
              <w:bottom w:val="single" w:sz="40" w:space="0" w:color="D3D2D2"/>
              <w:right w:val="nil"/>
            </w:tcBorders>
            <w:shd w:val="clear" w:color="auto" w:fill="D3D2D2"/>
          </w:tcPr>
          <w:p w:rsidR="00E51DBB" w:rsidRDefault="009C30C7">
            <w:pPr>
              <w:spacing w:after="0" w:line="259" w:lineRule="auto"/>
              <w:ind w:left="0" w:firstLine="0"/>
            </w:pPr>
            <w:r>
              <w:t>případě, že žadatel požaduje informace o více subjektech, bude poplatek účtován za každou informaci, která se vztahuje k danému subjektu.</w:t>
            </w:r>
          </w:p>
        </w:tc>
        <w:tc>
          <w:tcPr>
            <w:tcW w:w="3133" w:type="dxa"/>
            <w:tcBorders>
              <w:top w:val="single" w:sz="40" w:space="0" w:color="D3D2D2"/>
              <w:left w:val="nil"/>
              <w:bottom w:val="single" w:sz="40" w:space="0" w:color="D3D2D2"/>
              <w:right w:val="single" w:sz="40" w:space="0" w:color="D3D2D2"/>
            </w:tcBorders>
            <w:shd w:val="clear" w:color="auto" w:fill="D3D2D2"/>
          </w:tcPr>
          <w:p w:rsidR="00E51DBB" w:rsidRDefault="00E51DBB">
            <w:pPr>
              <w:spacing w:after="160" w:line="259" w:lineRule="auto"/>
              <w:ind w:left="0" w:firstLine="0"/>
            </w:pPr>
          </w:p>
        </w:tc>
      </w:tr>
    </w:tbl>
    <w:p w:rsidR="00E51DBB" w:rsidRDefault="009C30C7">
      <w:pPr>
        <w:pStyle w:val="Nadpis4"/>
        <w:spacing w:after="3516"/>
        <w:ind w:left="-5" w:right="-7527"/>
      </w:pPr>
      <w:r>
        <w:t>&gt;&gt;</w:t>
      </w:r>
    </w:p>
    <w:p w:rsidR="00E51DBB" w:rsidRDefault="009C30C7">
      <w:pPr>
        <w:spacing w:after="0" w:line="259" w:lineRule="auto"/>
        <w:ind w:left="0" w:right="-2548" w:firstLine="0"/>
      </w:pPr>
      <w:r>
        <w:rPr>
          <w:noProof/>
          <w:color w:val="000000"/>
          <w:sz w:val="22"/>
        </w:rPr>
        <mc:AlternateContent>
          <mc:Choice Requires="wpg">
            <w:drawing>
              <wp:inline distT="0" distB="0" distL="0" distR="0">
                <wp:extent cx="6569603" cy="760747"/>
                <wp:effectExtent l="0" t="0" r="0" b="0"/>
                <wp:docPr id="114761" name="Group 114761"/>
                <wp:cNvGraphicFramePr/>
                <a:graphic xmlns:a="http://schemas.openxmlformats.org/drawingml/2006/main">
                  <a:graphicData uri="http://schemas.microsoft.com/office/word/2010/wordprocessingGroup">
                    <wpg:wgp>
                      <wpg:cNvGrpSpPr/>
                      <wpg:grpSpPr>
                        <a:xfrm>
                          <a:off x="0" y="0"/>
                          <a:ext cx="6569603" cy="760747"/>
                          <a:chOff x="0" y="0"/>
                          <a:chExt cx="6569603" cy="760747"/>
                        </a:xfrm>
                      </wpg:grpSpPr>
                      <wps:wsp>
                        <wps:cNvPr id="138058" name="Shape 138058"/>
                        <wps:cNvSpPr/>
                        <wps:spPr>
                          <a:xfrm>
                            <a:off x="269603"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11362" name="Rectangle 11362"/>
                        <wps:cNvSpPr/>
                        <wps:spPr>
                          <a:xfrm>
                            <a:off x="395600" y="54817"/>
                            <a:ext cx="1759688" cy="215867"/>
                          </a:xfrm>
                          <a:prstGeom prst="rect">
                            <a:avLst/>
                          </a:prstGeom>
                          <a:ln>
                            <a:noFill/>
                          </a:ln>
                        </wps:spPr>
                        <wps:txbx>
                          <w:txbxContent>
                            <w:p w:rsidR="00E51DBB" w:rsidRDefault="009C30C7">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wps:txbx>
                        <wps:bodyPr horzOverflow="overflow" vert="horz" lIns="0" tIns="0" rIns="0" bIns="0" rtlCol="0">
                          <a:noAutofit/>
                        </wps:bodyPr>
                      </wps:wsp>
                      <wps:wsp>
                        <wps:cNvPr id="138067" name="Shape 138067"/>
                        <wps:cNvSpPr/>
                        <wps:spPr>
                          <a:xfrm>
                            <a:off x="301353" y="472745"/>
                            <a:ext cx="4255199" cy="287998"/>
                          </a:xfrm>
                          <a:custGeom>
                            <a:avLst/>
                            <a:gdLst/>
                            <a:ahLst/>
                            <a:cxnLst/>
                            <a:rect l="0" t="0" r="0" b="0"/>
                            <a:pathLst>
                              <a:path w="4255199" h="287998">
                                <a:moveTo>
                                  <a:pt x="0" y="0"/>
                                </a:moveTo>
                                <a:lnTo>
                                  <a:pt x="4255199" y="0"/>
                                </a:lnTo>
                                <a:lnTo>
                                  <a:pt x="4255199" y="287998"/>
                                </a:lnTo>
                                <a:lnTo>
                                  <a:pt x="0" y="287998"/>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38068" name="Shape 138068"/>
                        <wps:cNvSpPr/>
                        <wps:spPr>
                          <a:xfrm>
                            <a:off x="4556552" y="472745"/>
                            <a:ext cx="1981301" cy="287998"/>
                          </a:xfrm>
                          <a:custGeom>
                            <a:avLst/>
                            <a:gdLst/>
                            <a:ahLst/>
                            <a:cxnLst/>
                            <a:rect l="0" t="0" r="0" b="0"/>
                            <a:pathLst>
                              <a:path w="1981301" h="287998">
                                <a:moveTo>
                                  <a:pt x="0" y="0"/>
                                </a:moveTo>
                                <a:lnTo>
                                  <a:pt x="1981301" y="0"/>
                                </a:lnTo>
                                <a:lnTo>
                                  <a:pt x="1981301" y="287998"/>
                                </a:lnTo>
                                <a:lnTo>
                                  <a:pt x="0" y="287998"/>
                                </a:lnTo>
                                <a:lnTo>
                                  <a:pt x="0" y="0"/>
                                </a:lnTo>
                              </a:path>
                            </a:pathLst>
                          </a:custGeom>
                          <a:ln w="0" cap="flat">
                            <a:miter lim="100000"/>
                          </a:ln>
                        </wps:spPr>
                        <wps:style>
                          <a:lnRef idx="0">
                            <a:srgbClr val="000000">
                              <a:alpha val="0"/>
                            </a:srgbClr>
                          </a:lnRef>
                          <a:fillRef idx="1">
                            <a:srgbClr val="ED7639"/>
                          </a:fillRef>
                          <a:effectRef idx="0">
                            <a:scrgbClr r="0" g="0" b="0"/>
                          </a:effectRef>
                          <a:fontRef idx="none"/>
                        </wps:style>
                        <wps:bodyPr/>
                      </wps:wsp>
                      <wps:wsp>
                        <wps:cNvPr id="11365" name="Shape 11365"/>
                        <wps:cNvSpPr/>
                        <wps:spPr>
                          <a:xfrm>
                            <a:off x="4556550" y="504499"/>
                            <a:ext cx="0" cy="224498"/>
                          </a:xfrm>
                          <a:custGeom>
                            <a:avLst/>
                            <a:gdLst/>
                            <a:ahLst/>
                            <a:cxnLst/>
                            <a:rect l="0" t="0" r="0" b="0"/>
                            <a:pathLst>
                              <a:path h="224498">
                                <a:moveTo>
                                  <a:pt x="0" y="224498"/>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s:wsp>
                        <wps:cNvPr id="11366" name="Shape 11366"/>
                        <wps:cNvSpPr/>
                        <wps:spPr>
                          <a:xfrm>
                            <a:off x="269599" y="472746"/>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7" name="Shape 11367"/>
                        <wps:cNvSpPr/>
                        <wps:spPr>
                          <a:xfrm>
                            <a:off x="3013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8" name="Shape 11368"/>
                        <wps:cNvSpPr/>
                        <wps:spPr>
                          <a:xfrm>
                            <a:off x="4556550" y="472746"/>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9" name="Shape 11369"/>
                        <wps:cNvSpPr/>
                        <wps:spPr>
                          <a:xfrm>
                            <a:off x="65378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0" name="Shape 11370"/>
                        <wps:cNvSpPr/>
                        <wps:spPr>
                          <a:xfrm>
                            <a:off x="269599" y="760747"/>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1" name="Shape 11371"/>
                        <wps:cNvSpPr/>
                        <wps:spPr>
                          <a:xfrm>
                            <a:off x="4556550" y="760747"/>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2" name="Rectangle 11372"/>
                        <wps:cNvSpPr/>
                        <wps:spPr>
                          <a:xfrm>
                            <a:off x="388150" y="558162"/>
                            <a:ext cx="1738900" cy="151107"/>
                          </a:xfrm>
                          <a:prstGeom prst="rect">
                            <a:avLst/>
                          </a:prstGeom>
                          <a:ln>
                            <a:noFill/>
                          </a:ln>
                        </wps:spPr>
                        <wps:txbx>
                          <w:txbxContent>
                            <w:p w:rsidR="00E51DBB" w:rsidRDefault="009C30C7">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wps:txbx>
                        <wps:bodyPr horzOverflow="overflow" vert="horz" lIns="0" tIns="0" rIns="0" bIns="0" rtlCol="0">
                          <a:noAutofit/>
                        </wps:bodyPr>
                      </wps:wsp>
                      <wps:wsp>
                        <wps:cNvPr id="11373" name="Rectangle 11373"/>
                        <wps:cNvSpPr/>
                        <wps:spPr>
                          <a:xfrm>
                            <a:off x="4704067" y="507400"/>
                            <a:ext cx="2271085" cy="151107"/>
                          </a:xfrm>
                          <a:prstGeom prst="rect">
                            <a:avLst/>
                          </a:prstGeom>
                          <a:ln>
                            <a:noFill/>
                          </a:ln>
                        </wps:spPr>
                        <wps:txbx>
                          <w:txbxContent>
                            <w:p w:rsidR="00E51DBB" w:rsidRDefault="009C30C7">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wps:txbx>
                        <wps:bodyPr horzOverflow="overflow" vert="horz" lIns="0" tIns="0" rIns="0" bIns="0" rtlCol="0">
                          <a:noAutofit/>
                        </wps:bodyPr>
                      </wps:wsp>
                      <wps:wsp>
                        <wps:cNvPr id="11374" name="Rectangle 11374"/>
                        <wps:cNvSpPr/>
                        <wps:spPr>
                          <a:xfrm>
                            <a:off x="4822482" y="609012"/>
                            <a:ext cx="1927594" cy="151107"/>
                          </a:xfrm>
                          <a:prstGeom prst="rect">
                            <a:avLst/>
                          </a:prstGeom>
                          <a:ln>
                            <a:noFill/>
                          </a:ln>
                        </wps:spPr>
                        <wps:txbx>
                          <w:txbxContent>
                            <w:p w:rsidR="00E51DBB" w:rsidRDefault="009C30C7">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wps:txbx>
                        <wps:bodyPr horzOverflow="overflow" vert="horz" lIns="0" tIns="0" rIns="0" bIns="0" rtlCol="0">
                          <a:noAutofit/>
                        </wps:bodyPr>
                      </wps:wsp>
                      <wps:wsp>
                        <wps:cNvPr id="11379" name="Shape 11379"/>
                        <wps:cNvSpPr/>
                        <wps:spPr>
                          <a:xfrm>
                            <a:off x="269599" y="728171"/>
                            <a:ext cx="4172395" cy="0"/>
                          </a:xfrm>
                          <a:custGeom>
                            <a:avLst/>
                            <a:gdLst/>
                            <a:ahLst/>
                            <a:cxnLst/>
                            <a:rect l="0" t="0" r="0" b="0"/>
                            <a:pathLst>
                              <a:path w="4172395">
                                <a:moveTo>
                                  <a:pt x="0" y="0"/>
                                </a:moveTo>
                                <a:lnTo>
                                  <a:pt x="4172395" y="0"/>
                                </a:lnTo>
                              </a:path>
                            </a:pathLst>
                          </a:custGeom>
                          <a:ln w="8890" cap="flat">
                            <a:miter lim="100000"/>
                          </a:ln>
                        </wps:spPr>
                        <wps:style>
                          <a:lnRef idx="1">
                            <a:srgbClr val="ED7639"/>
                          </a:lnRef>
                          <a:fillRef idx="0">
                            <a:srgbClr val="000000">
                              <a:alpha val="0"/>
                            </a:srgbClr>
                          </a:fillRef>
                          <a:effectRef idx="0">
                            <a:scrgbClr r="0" g="0" b="0"/>
                          </a:effectRef>
                          <a:fontRef idx="none"/>
                        </wps:style>
                        <wps:bodyPr/>
                      </wps:wsp>
                      <wps:wsp>
                        <wps:cNvPr id="11380" name="Shape 11380"/>
                        <wps:cNvSpPr/>
                        <wps:spPr>
                          <a:xfrm>
                            <a:off x="269599" y="745424"/>
                            <a:ext cx="133198" cy="0"/>
                          </a:xfrm>
                          <a:custGeom>
                            <a:avLst/>
                            <a:gdLst/>
                            <a:ahLst/>
                            <a:cxnLst/>
                            <a:rect l="0" t="0" r="0" b="0"/>
                            <a:pathLst>
                              <a:path w="133198">
                                <a:moveTo>
                                  <a:pt x="0" y="0"/>
                                </a:moveTo>
                                <a:lnTo>
                                  <a:pt x="133198" y="0"/>
                                </a:lnTo>
                              </a:path>
                            </a:pathLst>
                          </a:custGeom>
                          <a:ln w="31750" cap="flat">
                            <a:miter lim="100000"/>
                          </a:ln>
                        </wps:spPr>
                        <wps:style>
                          <a:lnRef idx="1">
                            <a:srgbClr val="ED7639"/>
                          </a:lnRef>
                          <a:fillRef idx="0">
                            <a:srgbClr val="000000">
                              <a:alpha val="0"/>
                            </a:srgbClr>
                          </a:fillRef>
                          <a:effectRef idx="0">
                            <a:scrgbClr r="0" g="0" b="0"/>
                          </a:effectRef>
                          <a:fontRef idx="none"/>
                        </wps:style>
                        <wps:bodyPr/>
                      </wps:wsp>
                      <wps:wsp>
                        <wps:cNvPr id="11381" name="Rectangle 11381"/>
                        <wps:cNvSpPr/>
                        <wps:spPr>
                          <a:xfrm>
                            <a:off x="0" y="89996"/>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ED7639"/>
                                  <w:sz w:val="24"/>
                                </w:rPr>
                                <w:t>&gt;&gt;</w:t>
                              </w:r>
                            </w:p>
                          </w:txbxContent>
                        </wps:txbx>
                        <wps:bodyPr horzOverflow="overflow" vert="horz" lIns="0" tIns="0" rIns="0" bIns="0" rtlCol="0">
                          <a:noAutofit/>
                        </wps:bodyPr>
                      </wps:wsp>
                    </wpg:wgp>
                  </a:graphicData>
                </a:graphic>
              </wp:inline>
            </w:drawing>
          </mc:Choice>
          <mc:Fallback>
            <w:pict>
              <v:group id="Group 114761" o:spid="_x0000_s1101" style="width:517.3pt;height:59.9pt;mso-position-horizontal-relative:char;mso-position-vertical-relative:line" coordsize="65696,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">
                <v:shape id="Shape 138058" o:spid="_x0000_s1102" style="position:absolute;left:2696;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pMQA&#10;AADfAAAADwAAAGRycy9kb3ducmV2LnhtbERPS08CMRC+m/gfmjHxJl01GFwpxJhIPElkPchtaMd9&#10;0E432wrLv2cOJB6/fO/5cgxeHWhIbWQD95MCFLGNruXawHf1fjcDlTKyQx+ZDJwowXJxfTXH0sUj&#10;f9Fhk2slIZxKNNDk3JdaJ9tQwDSJPbFwv3EImAUOtXYDHiU8eP1QFE86YMvS0GBPbw3Z/eYvGNhO&#10;bWXXftX5rqvs/jPmn93q2Zjbm/H1BVSmMf+LL+4PJ/MfZ8VUBssfAa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6TEAAAA3wAAAA8AAAAAAAAAAAAAAAAAmAIAAGRycy9k&#10;b3ducmV2LnhtbFBLBQYAAAAABAAEAPUAAACJAwAAAAA=&#10;" path="m,l6300000,r,395999l,395999,,e" fillcolor="#999a9a" stroked="f" strokeweight="0">
                  <v:stroke miterlimit="1" joinstyle="miter"/>
                  <v:path arrowok="t" textboxrect="0,0,6300000,395999"/>
                </v:shape>
                <v:rect id="Rectangle 11362" o:spid="_x0000_s1103" style="position:absolute;left:3956;top:548;width:1759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8pMUA&#10;AADeAAAADwAAAGRycy9kb3ducmV2LnhtbERPTWvCQBC9C/0Pywi9mU0siEZXCW1Fj60WorchOybB&#10;7GzIribtr+8WhN7m8T5ntRlMI+7UudqygiSKQRAXVtdcKvg6bidzEM4ja2wsk4JvcrBZP41WmGrb&#10;8yfdD74UIYRdigoq79tUSldUZNBFtiUO3MV2Bn2AXSl1h30IN42cxvFMGqw5NFTY0mtFxfVwMwp2&#10;8zY77e1PXzbv513+kS/ejguv1PN4yJYgPA3+X/xw73WYn7zM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vykxQAAAN4AAAAPAAAAAAAAAAAAAAAAAJgCAABkcnMv&#10;ZG93bnJldi54bWxQSwUGAAAAAAQABAD1AAAAigMAAAAA&#10;" filled="f" stroked="f">
                  <v:textbox inset="0,0,0,0">
                    <w:txbxContent>
                      <w:p w:rsidR="00E51DBB" w:rsidRDefault="009C30C7">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v:textbox>
                </v:rect>
                <v:shape id="Shape 138067" o:spid="_x0000_s1104" style="position:absolute;left:3013;top:4727;width:42552;height:2880;visibility:visible;mso-wrap-style:square;v-text-anchor:top" coordsize="4255199,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M2RcQA&#10;AADfAAAADwAAAGRycy9kb3ducmV2LnhtbERPXWvCMBR9F/Yfwh3sTZM5sdIZRQYy8W062Hy7NNe2&#10;mtx0Taz13y+DgY+H8z1f9s6KjtpQe9bwPFIgiAtvai41fO7XwxmIEJENWs+k4UYBlouHwRxz46/8&#10;Qd0uliKFcMhRQxVjk0sZioochpFviBN39K3DmGBbStPiNYU7K8dKTaXDmlNDhQ29VVScdxen4X38&#10;le0PbmN/wrqzp9Nholbbb62fHvvVK4hIfbyL/90bk+a/zNQ0g78/C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NkXEAAAA3wAAAA8AAAAAAAAAAAAAAAAAmAIAAGRycy9k&#10;b3ducmV2LnhtbFBLBQYAAAAABAAEAPUAAACJAwAAAAA=&#10;" path="m,l4255199,r,287998l,287998,,e" fillcolor="#d3d2d2" stroked="f" strokeweight="0">
                  <v:stroke miterlimit="1" joinstyle="miter"/>
                  <v:path arrowok="t" textboxrect="0,0,4255199,287998"/>
                </v:shape>
                <v:shape id="Shape 138068" o:spid="_x0000_s1105" style="position:absolute;left:45565;top:4727;width:19813;height:2880;visibility:visible;mso-wrap-style:square;v-text-anchor:top" coordsize="1981301,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KMcMA&#10;AADfAAAADwAAAGRycy9kb3ducmV2LnhtbERPTWsCMRC9F/ofwhS81WwVVLZGKa2CBwvbtb0Pm+lm&#10;6WayJFG3/75zEHp8vO/1dvS9ulBMXWADT9MCFHETbMetgc/T/nEFKmVki31gMvBLCbab+7s1ljZc&#10;+YMudW6VhHAq0YDLeSi1To0jj2kaBmLhvkP0mAXGVtuIVwn3vZ4VxUJ77FgaHA706qj5qc/eQN6d&#10;4pevj+8+vVXVrm+XlbNLYyYP48szqExj/hff3Acr8+erYiGD5Y8A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gKMcMAAADfAAAADwAAAAAAAAAAAAAAAACYAgAAZHJzL2Rv&#10;d25yZXYueG1sUEsFBgAAAAAEAAQA9QAAAIgDAAAAAA==&#10;" path="m,l1981301,r,287998l,287998,,e" fillcolor="#ed7639" stroked="f" strokeweight="0">
                  <v:stroke miterlimit="1" joinstyle="miter"/>
                  <v:path arrowok="t" textboxrect="0,0,1981301,287998"/>
                </v:shape>
                <v:shape id="Shape 11365" o:spid="_x0000_s1106" style="position:absolute;left:45565;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rqMQA&#10;AADeAAAADwAAAGRycy9kb3ducmV2LnhtbERP3WrCMBS+H+wdwhl4N1OVOalGGUJBcCvofIBDc2yK&#10;yUnXRO329IsgeHc+vt+zWPXOigt1ofGsYDTMQBBXXjdcKzh8F68zECEia7SeScEvBVgtn58WmGt/&#10;5R1d9rEWKYRDjgpMjG0uZagMOQxD3xIn7ug7hzHBrpa6w2sKd1aOs2wqHTacGgy2tDZUnfZnp+Bz&#10;jLuNef8Lpa3XX7NtWRQ/pVVq8NJ/zEFE6uNDfHdvdJo/mkzf4PZOuk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66jEAAAA3gAAAA8AAAAAAAAAAAAAAAAAmAIAAGRycy9k&#10;b3ducmV2LnhtbFBLBQYAAAAABAAEAPUAAACJAwAAAAA=&#10;" path="m,224498l,e" filled="f" strokecolor="#d3d2d2" strokeweight="1pt">
                  <v:stroke miterlimit="83231f" joinstyle="miter"/>
                  <v:path arrowok="t" textboxrect="0,0,0,224498"/>
                </v:shape>
                <v:shape id="Shape 11366" o:spid="_x0000_s1107" style="position:absolute;left:2695;top:472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A+sIA&#10;AADeAAAADwAAAGRycy9kb3ducmV2LnhtbERPzU4CMRC+m/gOzZh4ky6YrGSlECUY5CjLA0zasV3d&#10;TjdtgZWntyQm3ubL9zuL1eh7caKYusAKppMKBLEOpmOr4NC+PcxBpIxssA9MCn4owWp5e7PAxoQz&#10;f9Bpn60oIZwaVOByHhopk3bkMU3CQFy4zxA95gKjlSbiuYT7Xs6qqpYeOy4NDgdaO9Lf+6NXEKnd&#10;BKef1hurX9lvfXuxuy+l7u/Gl2cQmcb8L/5zv5syf/pY13B9p9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4D6wgAAAN4AAAAPAAAAAAAAAAAAAAAAAJgCAABkcnMvZG93&#10;bnJldi54bWxQSwUGAAAAAAQABAD1AAAAhwMAAAAA&#10;" path="m,l4286949,e" filled="f" strokecolor="#d3d2d2" strokeweight="5pt">
                  <v:stroke miterlimit="83231f" joinstyle="miter"/>
                  <v:path arrowok="t" textboxrect="0,0,4286949,0"/>
                </v:shape>
                <v:shape id="Shape 11367" o:spid="_x0000_s1108" style="position:absolute;left:3013;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NcUA&#10;AADeAAAADwAAAGRycy9kb3ducmV2LnhtbESPQYvCMBCF7wv+hzCCtzXtCq5Uo4gg7MGDurt4HZsx&#10;LTaT0qRa/fVGELzN8N68781s0dlKXKjxpWMF6TABQZw7XbJR8Pe7/pyA8AFZY+WYFNzIw2Le+5hh&#10;pt2Vd3TZByNiCPsMFRQh1JmUPi/Ioh+6mjhqJ9dYDHFtjNQNXmO4reRXkoylxZIjocCaVgXl531r&#10;I9e069RulttD+E/s7ninozOtUoN+t5yCCNSFt/l1/aNj/XQ0/obnO3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1xQAAAN4AAAAPAAAAAAAAAAAAAAAAAJgCAABkcnMv&#10;ZG93bnJldi54bWxQSwUGAAAAAAQABAD1AAAAigMAAAAA&#10;" path="m,224498l,e" filled="f" strokecolor="#d3d2d2" strokeweight="5pt">
                  <v:stroke miterlimit="83231f" joinstyle="miter"/>
                  <v:path arrowok="t" textboxrect="0,0,0,224498"/>
                </v:shape>
                <v:shape id="Shape 11368" o:spid="_x0000_s1109" style="position:absolute;left:45565;top:472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3esgA&#10;AADeAAAADwAAAGRycy9kb3ducmV2LnhtbESPzW7CQAyE70h9h5Ur9QabQMVPYEGICtRDUfl7ACvr&#10;JlGz3ii7kPTt60Ol3mzNeObzatO7Wj2oDZVnA+koAUWce1txYeB23Q/noEJEtlh7JgM/FGCzfhqs&#10;MLO+4zM9LrFQEsIhQwNljE2mdchLchhGviEW7cu3DqOsbaFti52Eu1qPk2SqHVYsDSU2tCsp/77c&#10;nYHdYtaM7+lH+nbcHm7hODt9vk46Y16e++0SVKQ+/pv/rt+t4KeTqfDKOzKD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d6yAAAAN4AAAAPAAAAAAAAAAAAAAAAAJgCAABk&#10;cnMvZG93bnJldi54bWxQSwUGAAAAAAQABAD1AAAAjQMAAAAA&#10;" path="m,l2013051,e" filled="f" strokecolor="#d3d2d2" strokeweight="5pt">
                  <v:stroke miterlimit="83231f" joinstyle="miter"/>
                  <v:path arrowok="t" textboxrect="0,0,2013051,0"/>
                </v:shape>
                <v:shape id="Shape 11369" o:spid="_x0000_s1110" style="position:absolute;left:65378;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3MUA&#10;AADeAAAADwAAAGRycy9kb3ducmV2LnhtbESPQYvCMBCF7wv+hzCCtzXtCrJWo4gg7MGDurt4HZsx&#10;LTaT0qRa/fVGELzN8N68781s0dlKXKjxpWMF6TABQZw7XbJR8Pe7/vwG4QOyxsoxKbiRh8W89zHD&#10;TLsr7+iyD0bEEPYZKihCqDMpfV6QRT90NXHUTq6xGOLaGKkbvMZwW8mvJBlLiyVHQoE1rQrKz/vW&#10;Rq5p16ndLLeH8J/Y3fFOR2dapQb9bjkFEagLb/Pr+kfH+uloPIHnO3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N/cxQAAAN4AAAAPAAAAAAAAAAAAAAAAAJgCAABkcnMv&#10;ZG93bnJldi54bWxQSwUGAAAAAAQABAD1AAAAigMAAAAA&#10;" path="m,224498l,e" filled="f" strokecolor="#d3d2d2" strokeweight="5pt">
                  <v:stroke miterlimit="83231f" joinstyle="miter"/>
                  <v:path arrowok="t" textboxrect="0,0,0,224498"/>
                </v:shape>
                <v:shape id="Shape 11370" o:spid="_x0000_s1111" style="position:absolute;left:2695;top:760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ryMQA&#10;AADeAAAADwAAAGRycy9kb3ducmV2LnhtbESPwU4DMQxE70j8Q2QkbjRbkGi1NK2gKgKOdPkAK3GT&#10;LRtnlYR24evxAYmbLY9n5q02UxzUiXLpExuYzxpQxDa5nr2Bj+75ZgmqVGSHQ2Iy8E0FNuvLixW2&#10;Lp35nU776pWYcGnRQKh1bLUuNlDEMksjsdwOKUessmavXcazmMdB3zbNvY7YsyQEHGkbyH7uv6KB&#10;TN0uBbvY7rx94vgSux//djTm+mp6fABVaar/4r/vVyf153cLARAcm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8jEAAAA3gAAAA8AAAAAAAAAAAAAAAAAmAIAAGRycy9k&#10;b3ducmV2LnhtbFBLBQYAAAAABAAEAPUAAACJAwAAAAA=&#10;" path="m,l4286949,e" filled="f" strokecolor="#d3d2d2" strokeweight="5pt">
                  <v:stroke miterlimit="83231f" joinstyle="miter"/>
                  <v:path arrowok="t" textboxrect="0,0,4286949,0"/>
                </v:shape>
                <v:shape id="Shape 11371" o:spid="_x0000_s1112" style="position:absolute;left:45565;top:760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IOsUA&#10;AADeAAAADwAAAGRycy9kb3ducmV2LnhtbERPzWrCQBC+F3yHZQRvdbNaTJu6iihKD5Wq9QGG7JgE&#10;s7Mhu5r07bsFobf5+H5nvuxtLe7U+sqxBjVOQBDnzlRcaDh/b59fQfiAbLB2TBp+yMNyMXiaY2Zc&#10;x0e6n0IhYgj7DDWUITSZlD4vyaIfu4Y4chfXWgwRtoU0LXYx3NZykiQzabHi2FBiQ+uS8uvpZjWs&#10;39JmclOfarNf7c5+nx6+Xqad1qNhv3oHEagP/+KH+8PE+WqaKvh7J9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Mg6xQAAAN4AAAAPAAAAAAAAAAAAAAAAAJgCAABkcnMv&#10;ZG93bnJldi54bWxQSwUGAAAAAAQABAD1AAAAigMAAAAA&#10;" path="m,l2013051,e" filled="f" strokecolor="#d3d2d2" strokeweight="5pt">
                  <v:stroke miterlimit="83231f" joinstyle="miter"/>
                  <v:path arrowok="t" textboxrect="0,0,2013051,0"/>
                </v:shape>
                <v:rect id="Rectangle 11372" o:spid="_x0000_s1113" style="position:absolute;left:3881;top:5581;width:173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qecQA&#10;AADeAAAADwAAAGRycy9kb3ducmV2LnhtbERPS4vCMBC+C/sfwix401QFH9Uosip69LHg7m1oxrZs&#10;MylNtNVfbwRhb/PxPWe2aEwhblS53LKCXjcCQZxYnXOq4Pu06YxBOI+ssbBMCu7kYDH/aM0w1rbm&#10;A92OPhUhhF2MCjLvy1hKl2Rk0HVtSRy4i60M+gCrVOoK6xBuCtmPoqE0mHNoyLCkr4ySv+PVKNiO&#10;y+XPzj7qtFj/bs/782R1mnil2p/NcgrCU+P/xW/3Tof5vcGo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annEAAAA3gAAAA8AAAAAAAAAAAAAAAAAmAIAAGRycy9k&#10;b3ducmV2LnhtbFBLBQYAAAAABAAEAPUAAACJAwAAAAA=&#10;" filled="f" stroked="f">
                  <v:textbox inset="0,0,0,0">
                    <w:txbxContent>
                      <w:p w:rsidR="00E51DBB" w:rsidRDefault="009C30C7">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v:textbox>
                </v:rect>
                <v:rect id="Rectangle 11373" o:spid="_x0000_s1114" style="position:absolute;left:47040;top:5074;width:2271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P4sQA&#10;AADeAAAADwAAAGRycy9kb3ducmV2LnhtbERPS4vCMBC+C/sfwix401QFH9Uosip69LHg7m1oxrZs&#10;MylNtNVfbwRhb/PxPWe2aEwhblS53LKCXjcCQZxYnXOq4Pu06YxBOI+ssbBMCu7kYDH/aM0w1rbm&#10;A92OPhUhhF2MCjLvy1hKl2Rk0HVtSRy4i60M+gCrVOoK6xBuCtmPoqE0mHNoyLCkr4ySv+PVKNiO&#10;y+XPzj7qtFj/bs/782R1mnil2p/NcgrCU+P/xW/3Tof5vcF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z+LEAAAA3gAAAA8AAAAAAAAAAAAAAAAAmAIAAGRycy9k&#10;b3ducmV2LnhtbFBLBQYAAAAABAAEAPUAAACJAwAAAAA=&#10;" filled="f" stroked="f">
                  <v:textbox inset="0,0,0,0">
                    <w:txbxContent>
                      <w:p w:rsidR="00E51DBB" w:rsidRDefault="009C30C7">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v:textbox>
                </v:rect>
                <v:rect id="Rectangle 11374" o:spid="_x0000_s1115" style="position:absolute;left:48224;top:6090;width:1927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XlsYA&#10;AADeAAAADwAAAGRycy9kb3ducmV2LnhtbERPTWvCQBC9F/oflin0VjdaqRpdRdpKctQoqLchOybB&#10;7GzIbk3aX98tFLzN433OYtWbWtyodZVlBcNBBII4t7riQsFhv3mZgnAeWWNtmRR8k4PV8vFhgbG2&#10;He/olvlChBB2MSoovW9iKV1ekkE3sA1x4C62NegDbAupW+xCuKnlKIrepMGKQ0OJDb2XlF+zL6Mg&#10;mTbrU2p/uqL+PCfH7XH2sZ95pZ6f+vUchKfe38X/7lSH+cPXy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pXlsYAAADeAAAADwAAAAAAAAAAAAAAAACYAgAAZHJz&#10;L2Rvd25yZXYueG1sUEsFBgAAAAAEAAQA9QAAAIsDAAAAAA==&#10;" filled="f" stroked="f">
                  <v:textbox inset="0,0,0,0">
                    <w:txbxContent>
                      <w:p w:rsidR="00E51DBB" w:rsidRDefault="009C30C7">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v:textbox>
                </v:rect>
                <v:shape id="Shape 11379" o:spid="_x0000_s1116" style="position:absolute;left:2695;top:7281;width:41724;height:0;visibility:visible;mso-wrap-style:square;v-text-anchor:top" coordsize="4172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GjsYA&#10;AADeAAAADwAAAGRycy9kb3ducmV2LnhtbERPyW7CMBC9I/UfrKnUGzjQJRAwiFaiwAGxfsAoHpyo&#10;8TiKXQh8fV2pUm/z9NaZzFpbiQs1vnSsoN9LQBDnTpdsFJyOi+4QhA/IGivHpOBGHmbTh84EM+2u&#10;vKfLIRgRQ9hnqKAIoc6k9HlBFn3P1cSRO7vGYoiwMVI3eI3htpKDJHmTFkuODQXW9FFQ/nX4tgqW&#10;5mY2+eD+/npfruftbuE+t+mLUk+P7XwMIlAb/sV/7pWO8/vP6Qh+34k3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WGjsYAAADeAAAADwAAAAAAAAAAAAAAAACYAgAAZHJz&#10;L2Rvd25yZXYueG1sUEsFBgAAAAAEAAQA9QAAAIsDAAAAAA==&#10;" path="m,l4172395,e" filled="f" strokecolor="#ed7639" strokeweight=".7pt">
                  <v:stroke miterlimit="1" joinstyle="miter"/>
                  <v:path arrowok="t" textboxrect="0,0,4172395,0"/>
                </v:shape>
                <v:shape id="Shape 11380" o:spid="_x0000_s1117" style="position:absolute;left:2695;top:7454;width:1332;height:0;visibility:visible;mso-wrap-style:square;v-text-anchor:top" coordsize="133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ZckA&#10;AADeAAAADwAAAGRycy9kb3ducmV2LnhtbESPT2vDMAzF74N9B6PBbqvTFkbI6pa2YWVQNuify24i&#10;VuPQWA6x12T79NNhsJuEnt57v8Vq9K26UR+bwAamkwwUcRVsw7WB8+n1KQcVE7LFNjAZ+KYIq+X9&#10;3QILGwY+0O2YaiUmHAs04FLqCq1j5chjnISOWG6X0HtMsva1tj0OYu5bPcuyZ+2xYUlw2NHWUXU9&#10;fnkDZb3+3OfvrfvY/5TZZriexvOuNObxYVy/gEo0pn/x3/eblfrTeS4Agi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uyZckAAADeAAAADwAAAAAAAAAAAAAAAACYAgAA&#10;ZHJzL2Rvd25yZXYueG1sUEsFBgAAAAAEAAQA9QAAAI4DAAAAAA==&#10;" path="m,l133198,e" filled="f" strokecolor="#ed7639" strokeweight="2.5pt">
                  <v:stroke miterlimit="1" joinstyle="miter"/>
                  <v:path arrowok="t" textboxrect="0,0,133198,0"/>
                </v:shape>
                <v:rect id="Rectangle 11381" o:spid="_x0000_s1118" style="position:absolute;top:899;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EKcUA&#10;AADeAAAADwAAAGRycy9kb3ducmV2LnhtbERPTWvCQBC9F/wPywi91U0USkyzEdGKHlsj2N6G7DQJ&#10;ZmdDdmvS/vpuQfA2j/c52Wo0rbhS7xrLCuJZBIK4tLrhSsGp2D0lIJxH1thaJgU/5GCVTx4yTLUd&#10;+J2uR1+JEMIuRQW1910qpStrMuhmtiMO3JftDfoA+0rqHocQblo5j6JnabDh0FBjR5uaysvx2yjY&#10;J93642B/h6p9/dyf387LbbH0Sj1Ox/ULCE+jv4tv7oMO8+NFEs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IQpxQAAAN4AAAAPAAAAAAAAAAAAAAAAAJgCAABkcnMv&#10;ZG93bnJldi54bWxQSwUGAAAAAAQABAD1AAAAigM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ED7639"/>
                            <w:sz w:val="24"/>
                          </w:rPr>
                          <w:t>&gt;&gt;</w:t>
                        </w:r>
                      </w:p>
                    </w:txbxContent>
                  </v:textbox>
                </v:rect>
                <w10:anchorlock/>
              </v:group>
            </w:pict>
          </mc:Fallback>
        </mc:AlternateContent>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51DBB" w:rsidTr="00277C72">
        <w:trPr>
          <w:trHeight w:val="1871"/>
        </w:trPr>
        <w:tc>
          <w:tcPr>
            <w:tcW w:w="1871" w:type="dxa"/>
            <w:tcBorders>
              <w:top w:val="nil"/>
              <w:left w:val="nil"/>
              <w:bottom w:val="nil"/>
              <w:right w:val="nil"/>
            </w:tcBorders>
            <w:shd w:val="clear" w:color="auto" w:fill="ED7639"/>
            <w:vAlign w:val="bottom"/>
          </w:tcPr>
          <w:p w:rsidR="00E51DBB" w:rsidRDefault="009C30C7">
            <w:pPr>
              <w:spacing w:after="0" w:line="259" w:lineRule="auto"/>
              <w:ind w:left="0" w:firstLine="0"/>
            </w:pPr>
            <w:r>
              <w:rPr>
                <w:b/>
                <w:color w:val="FFFEFD"/>
                <w:sz w:val="26"/>
              </w:rPr>
              <w:t>Ostatní služby</w:t>
            </w:r>
          </w:p>
        </w:tc>
        <w:tc>
          <w:tcPr>
            <w:tcW w:w="8050" w:type="dxa"/>
            <w:tcBorders>
              <w:top w:val="nil"/>
              <w:left w:val="nil"/>
              <w:bottom w:val="nil"/>
              <w:right w:val="nil"/>
            </w:tcBorders>
            <w:shd w:val="clear" w:color="auto" w:fill="D3D2D2"/>
          </w:tcPr>
          <w:p w:rsidR="00E51DBB" w:rsidRDefault="00E51DBB">
            <w:pPr>
              <w:spacing w:after="160" w:line="259" w:lineRule="auto"/>
              <w:ind w:left="0" w:firstLine="0"/>
            </w:pPr>
          </w:p>
        </w:tc>
      </w:tr>
    </w:tbl>
    <w:tbl>
      <w:tblPr>
        <w:tblStyle w:val="TableGrid"/>
        <w:tblpPr w:vertAnchor="text" w:tblpX="475" w:tblpY="743"/>
        <w:tblOverlap w:val="never"/>
        <w:tblW w:w="9821" w:type="dxa"/>
        <w:tblInd w:w="0" w:type="dxa"/>
        <w:tblLayout w:type="fixed"/>
        <w:tblCellMar>
          <w:top w:w="80" w:type="dxa"/>
          <w:left w:w="137" w:type="dxa"/>
          <w:bottom w:w="0" w:type="dxa"/>
          <w:right w:w="115" w:type="dxa"/>
        </w:tblCellMar>
        <w:tblLook w:val="04A0" w:firstRow="1" w:lastRow="0" w:firstColumn="1" w:lastColumn="0" w:noHBand="0" w:noVBand="1"/>
      </w:tblPr>
      <w:tblGrid>
        <w:gridCol w:w="6701"/>
        <w:gridCol w:w="3120"/>
      </w:tblGrid>
      <w:tr w:rsidR="00E51DBB" w:rsidTr="00277C72">
        <w:trPr>
          <w:trHeight w:val="523"/>
        </w:trPr>
        <w:tc>
          <w:tcPr>
            <w:tcW w:w="6701" w:type="dxa"/>
            <w:tcBorders>
              <w:top w:val="double" w:sz="40" w:space="0" w:color="D3D2D2"/>
              <w:left w:val="single" w:sz="40" w:space="0" w:color="D3D2D2"/>
              <w:bottom w:val="single" w:sz="6" w:space="0" w:color="ED7639"/>
              <w:right w:val="single" w:sz="8" w:space="0" w:color="D3D2D2"/>
            </w:tcBorders>
            <w:shd w:val="clear" w:color="auto" w:fill="D3D2D2"/>
          </w:tcPr>
          <w:p w:rsidR="00E51DBB" w:rsidRDefault="009C30C7">
            <w:pPr>
              <w:spacing w:after="0" w:line="259" w:lineRule="auto"/>
              <w:ind w:left="0" w:firstLine="0"/>
            </w:pPr>
            <w:r>
              <w:rPr>
                <w:b/>
                <w:sz w:val="14"/>
              </w:rPr>
              <w:t>Použití nočního trezoru za první dva vratné obaly pro každou provozovnu klienta dle předaného seznamu a za každý další obal</w:t>
            </w:r>
          </w:p>
        </w:tc>
        <w:tc>
          <w:tcPr>
            <w:tcW w:w="3120" w:type="dxa"/>
            <w:tcBorders>
              <w:top w:val="doub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22" w:firstLine="0"/>
              <w:jc w:val="center"/>
            </w:pPr>
            <w:r>
              <w:rPr>
                <w:b/>
                <w:color w:val="FFFEFD"/>
                <w:sz w:val="14"/>
              </w:rPr>
              <w:t>zdarma</w:t>
            </w:r>
          </w:p>
        </w:tc>
      </w:tr>
      <w:tr w:rsidR="00E51DBB" w:rsidTr="00277C72">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Za jednotlivý odvedený vratný obal nebo předem poskytnutý nevratný obal klientům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22" w:firstLine="0"/>
              <w:jc w:val="center"/>
            </w:pPr>
            <w:r>
              <w:rPr>
                <w:b/>
                <w:color w:val="FFFEFD"/>
                <w:sz w:val="14"/>
              </w:rPr>
              <w:t>zdarma</w:t>
            </w:r>
          </w:p>
        </w:tc>
      </w:tr>
    </w:tbl>
    <w:p w:rsidR="00E51DBB" w:rsidRDefault="009C30C7">
      <w:pPr>
        <w:shd w:val="clear" w:color="auto" w:fill="999A9A"/>
        <w:spacing w:after="1758"/>
        <w:ind w:left="10" w:right="-15"/>
        <w:jc w:val="right"/>
      </w:pPr>
      <w:r>
        <w:rPr>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4556550</wp:posOffset>
                </wp:positionH>
                <wp:positionV relativeFrom="paragraph">
                  <wp:posOffset>417932</wp:posOffset>
                </wp:positionV>
                <wp:extent cx="1981303" cy="108001"/>
                <wp:effectExtent l="0" t="0" r="0" b="0"/>
                <wp:wrapSquare wrapText="bothSides"/>
                <wp:docPr id="129047" name="Group 129047"/>
                <wp:cNvGraphicFramePr/>
                <a:graphic xmlns:a="http://schemas.openxmlformats.org/drawingml/2006/main">
                  <a:graphicData uri="http://schemas.microsoft.com/office/word/2010/wordprocessingGroup">
                    <wpg:wgp>
                      <wpg:cNvGrpSpPr/>
                      <wpg:grpSpPr>
                        <a:xfrm>
                          <a:off x="0" y="0"/>
                          <a:ext cx="1981303" cy="108001"/>
                          <a:chOff x="0" y="0"/>
                          <a:chExt cx="1981303" cy="108001"/>
                        </a:xfrm>
                      </wpg:grpSpPr>
                      <wps:wsp>
                        <wps:cNvPr id="138116" name="Shape 138116"/>
                        <wps:cNvSpPr/>
                        <wps:spPr>
                          <a:xfrm>
                            <a:off x="2"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1424" name="Shape 11424"/>
                        <wps:cNvSpPr/>
                        <wps:spPr>
                          <a:xfrm>
                            <a:off x="0" y="31747"/>
                            <a:ext cx="0" cy="44501"/>
                          </a:xfrm>
                          <a:custGeom>
                            <a:avLst/>
                            <a:gdLst/>
                            <a:ahLst/>
                            <a:cxnLst/>
                            <a:rect l="0" t="0" r="0" b="0"/>
                            <a:pathLst>
                              <a:path h="44501">
                                <a:moveTo>
                                  <a:pt x="0" y="44501"/>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g:wgp>
                  </a:graphicData>
                </a:graphic>
              </wp:anchor>
            </w:drawing>
          </mc:Choice>
          <mc:Fallback>
            <w:pict>
              <v:group w14:anchorId="7E19CF20" id="Group 129047" o:spid="_x0000_s1026" style="position:absolute;margin-left:358.8pt;margin-top:32.9pt;width:156pt;height:8.5pt;z-index:251664384"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">
                <v:shape id="Shape 138116"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0fMMA&#10;AADfAAAADwAAAGRycy9kb3ducmV2LnhtbERPy4rCMBTdC/MP4Q7MTtM6UkrHKKIOiODCxwdcmztt&#10;sbmpTar17yeC4PJw3tN5b2pxo9ZVlhXEowgEcW51xYWC0/F3mIJwHlljbZkUPMjBfPYxmGKm7Z33&#10;dDv4QoQQdhkqKL1vMildXpJBN7INceD+bGvQB9gWUrd4D+GmluMoSqTBikNDiQ0tS8ovh84oKHDX&#10;rVd+vExP63M32ey2j6S5KvX12S9+QHjq/Vv8cm90mP+dxnECzz8B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0fMMAAADfAAAADwAAAAAAAAAAAAAAAACYAgAAZHJzL2Rv&#10;d25yZXYueG1sUEsFBgAAAAAEAAQA9QAAAIgDAAAAAA==&#10;" path="m,l1981301,r,108001l,108001,,e" fillcolor="#d3d2d2" stroked="f" strokeweight="0">
                  <v:stroke miterlimit="83231f" joinstyle="miter"/>
                  <v:path arrowok="t" textboxrect="0,0,1981301,108001"/>
                </v:shape>
                <v:shape id="Shape 11424" o:spid="_x0000_s1028" style="position:absolute;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2ocQA&#10;AADeAAAADwAAAGRycy9kb3ducmV2LnhtbERPTWvCQBC9F/oflin0VjdqEBtdpRQEC70YC+1xzE6T&#10;YHY2zY4x/feuIHibx/uc5XpwjeqpC7VnA+NRAoq48Lbm0sDXfvMyBxUE2WLjmQz8U4D16vFhiZn1&#10;Z95Rn0upYgiHDA1UIm2mdSgqchhGviWO3K/vHEqEXalth+cY7ho9SZKZdlhzbKiwpfeKimN+cgb+&#10;Duk03X//9Ltcmg/7Kp8uOc6NeX4a3haghAa5i2/urY3zx+kkhes78Qa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XNqHEAAAA3gAAAA8AAAAAAAAAAAAAAAAAmAIAAGRycy9k&#10;b3ducmV2LnhtbFBLBQYAAAAABAAEAPUAAACJAwAAAAA=&#10;" path="m,44501l,e" filled="f" strokecolor="#d3d2d2" strokeweight="1pt">
                  <v:stroke miterlimit="83231f" joinstyle="miter"/>
                  <v:path arrowok="t" textboxrect="0,0,0,44501"/>
                </v:shape>
                <w10:wrap type="square"/>
              </v:group>
            </w:pict>
          </mc:Fallback>
        </mc:AlternateContent>
      </w:r>
      <w:r>
        <w:rPr>
          <w:b/>
          <w:color w:val="FFFEFD"/>
          <w:sz w:val="20"/>
        </w:rPr>
        <w:t>Uložení, úschovy, pronájmy a používání nočního trezoru a bezpečnostní schránky</w:t>
      </w:r>
    </w:p>
    <w:tbl>
      <w:tblPr>
        <w:tblStyle w:val="TableGrid"/>
        <w:tblpPr w:vertAnchor="text" w:tblpX="462" w:tblpY="-142"/>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4"/>
        <w:gridCol w:w="3133"/>
      </w:tblGrid>
      <w:tr w:rsidR="00E51DBB" w:rsidTr="00277C72">
        <w:trPr>
          <w:trHeight w:val="491"/>
        </w:trPr>
        <w:tc>
          <w:tcPr>
            <w:tcW w:w="6714" w:type="dxa"/>
            <w:tcBorders>
              <w:top w:val="nil"/>
              <w:left w:val="nil"/>
              <w:bottom w:val="single" w:sz="40" w:space="0" w:color="D3D2D2"/>
              <w:right w:val="nil"/>
            </w:tcBorders>
            <w:shd w:val="clear" w:color="auto" w:fill="ED7639"/>
          </w:tcPr>
          <w:p w:rsidR="00E51DBB" w:rsidRDefault="009C30C7">
            <w:pPr>
              <w:spacing w:after="0" w:line="259" w:lineRule="auto"/>
              <w:ind w:left="12" w:firstLine="0"/>
            </w:pPr>
            <w:r>
              <w:rPr>
                <w:b/>
                <w:color w:val="FFFEFD"/>
                <w:sz w:val="18"/>
              </w:rPr>
              <w:t>Pronájem bezpečnostní schránky (ročně) - pro klienty Skupiny KB</w:t>
            </w:r>
          </w:p>
        </w:tc>
        <w:tc>
          <w:tcPr>
            <w:tcW w:w="3133" w:type="dxa"/>
            <w:tcBorders>
              <w:top w:val="nil"/>
              <w:left w:val="nil"/>
              <w:bottom w:val="single" w:sz="40" w:space="0" w:color="D3D2D2"/>
              <w:right w:val="nil"/>
            </w:tcBorders>
            <w:shd w:val="clear" w:color="auto" w:fill="ED7639"/>
          </w:tcPr>
          <w:p w:rsidR="00E51DBB" w:rsidRDefault="00E51DBB">
            <w:pPr>
              <w:spacing w:after="160" w:line="259" w:lineRule="auto"/>
              <w:ind w:left="0" w:firstLine="0"/>
            </w:pPr>
          </w:p>
        </w:tc>
      </w:tr>
      <w:tr w:rsidR="00E51DBB" w:rsidTr="00277C72">
        <w:trPr>
          <w:trHeight w:val="144"/>
        </w:trPr>
        <w:tc>
          <w:tcPr>
            <w:tcW w:w="6714"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E51DBB" w:rsidRDefault="009C30C7">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020,– + 21 % DPH</w:t>
            </w:r>
          </w:p>
        </w:tc>
      </w:tr>
      <w:tr w:rsidR="00E51DBB" w:rsidTr="00277C7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51DBB" w:rsidRDefault="009C30C7">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040,– + 21 % DPH</w:t>
            </w:r>
          </w:p>
        </w:tc>
      </w:tr>
      <w:tr w:rsidR="00E51DBB" w:rsidTr="00277C7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51DBB" w:rsidRDefault="009C30C7">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060,– + 21 % DPH</w:t>
            </w:r>
          </w:p>
        </w:tc>
      </w:tr>
      <w:tr w:rsidR="00E51DBB" w:rsidTr="00277C7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51DBB" w:rsidRDefault="009C30C7">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080,– + 21 % DPH</w:t>
            </w:r>
          </w:p>
        </w:tc>
      </w:tr>
      <w:tr w:rsidR="00E51DBB" w:rsidTr="00277C7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51DBB" w:rsidRDefault="009C30C7">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060,– + 21 % DPH</w:t>
            </w:r>
          </w:p>
        </w:tc>
      </w:tr>
      <w:tr w:rsidR="00E51DBB" w:rsidTr="00277C7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51DBB" w:rsidRDefault="009C30C7">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120,– + 21 % DPH</w:t>
            </w:r>
          </w:p>
        </w:tc>
      </w:tr>
      <w:tr w:rsidR="00E51DBB" w:rsidTr="00277C7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51DBB" w:rsidRDefault="009C30C7">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180,– + 21 % DPH</w:t>
            </w:r>
          </w:p>
        </w:tc>
      </w:tr>
      <w:tr w:rsidR="00E51DBB" w:rsidTr="00277C7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51DBB" w:rsidRDefault="009C30C7">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240,– + 21 % DPH</w:t>
            </w:r>
          </w:p>
        </w:tc>
      </w:tr>
      <w:tr w:rsidR="00E51DBB" w:rsidTr="00277C7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smluvní ceny + 21 % DPH</w:t>
            </w:r>
          </w:p>
        </w:tc>
      </w:tr>
    </w:tbl>
    <w:p w:rsidR="00E51DBB" w:rsidRDefault="009C30C7">
      <w:pPr>
        <w:pStyle w:val="Nadpis4"/>
        <w:spacing w:after="4641"/>
        <w:ind w:left="-5" w:right="-7527"/>
      </w:pPr>
      <w:r>
        <w:t>&gt;&gt;</w:t>
      </w:r>
    </w:p>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4"/>
        <w:gridCol w:w="3133"/>
      </w:tblGrid>
      <w:tr w:rsidR="00E51DBB" w:rsidTr="00277C72">
        <w:trPr>
          <w:trHeight w:val="530"/>
        </w:trPr>
        <w:tc>
          <w:tcPr>
            <w:tcW w:w="9846" w:type="dxa"/>
            <w:gridSpan w:val="2"/>
            <w:tcBorders>
              <w:top w:val="nil"/>
              <w:left w:val="nil"/>
              <w:bottom w:val="single" w:sz="40" w:space="0" w:color="D3D2D2"/>
              <w:right w:val="nil"/>
            </w:tcBorders>
            <w:shd w:val="clear" w:color="auto" w:fill="ED7639"/>
          </w:tcPr>
          <w:p w:rsidR="00E51DBB" w:rsidRDefault="009C30C7">
            <w:pPr>
              <w:spacing w:after="0" w:line="259" w:lineRule="auto"/>
              <w:ind w:left="12" w:firstLine="0"/>
            </w:pPr>
            <w:r>
              <w:rPr>
                <w:b/>
                <w:color w:val="FFFEFD"/>
                <w:sz w:val="18"/>
              </w:rPr>
              <w:t>Pronájem bezpečnostní schránky (ročně) - pro klienty, kteří nevyužívají žádnou další službu v rámci Skupiny KB</w:t>
            </w:r>
          </w:p>
        </w:tc>
      </w:tr>
      <w:tr w:rsidR="00E51DBB" w:rsidTr="00277C72">
        <w:trPr>
          <w:trHeight w:val="144"/>
        </w:trPr>
        <w:tc>
          <w:tcPr>
            <w:tcW w:w="9846" w:type="dxa"/>
            <w:gridSpan w:val="2"/>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E51DBB" w:rsidRDefault="009C30C7">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400,– + 21 % DPH</w:t>
            </w:r>
          </w:p>
        </w:tc>
      </w:tr>
      <w:tr w:rsidR="00E51DBB" w:rsidTr="00277C7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51DBB" w:rsidRDefault="009C30C7">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700,– + 21 % DPH</w:t>
            </w:r>
          </w:p>
        </w:tc>
      </w:tr>
      <w:tr w:rsidR="00E51DBB" w:rsidTr="00277C7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51DBB" w:rsidRDefault="009C30C7">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000,– + 21 % DPH</w:t>
            </w:r>
          </w:p>
        </w:tc>
      </w:tr>
      <w:tr w:rsidR="00E51DBB" w:rsidTr="00277C7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51DBB" w:rsidRDefault="009C30C7">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400,– + 21 % DPH</w:t>
            </w:r>
          </w:p>
        </w:tc>
      </w:tr>
      <w:tr w:rsidR="00E51DBB" w:rsidTr="00277C7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51DBB" w:rsidRDefault="009C30C7">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990,– + 21 % DPH</w:t>
            </w:r>
          </w:p>
        </w:tc>
      </w:tr>
      <w:tr w:rsidR="00E51DBB" w:rsidTr="00277C7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51DBB" w:rsidRDefault="009C30C7">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990,– + 21 % DPH</w:t>
            </w:r>
          </w:p>
        </w:tc>
      </w:tr>
      <w:tr w:rsidR="00E51DBB" w:rsidTr="00277C7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51DBB" w:rsidRDefault="009C30C7">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990,– + 21 % DPH</w:t>
            </w:r>
          </w:p>
        </w:tc>
      </w:tr>
      <w:tr w:rsidR="00E51DBB" w:rsidTr="00277C7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51DBB" w:rsidRDefault="009C30C7">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990,– + 21 % DPH</w:t>
            </w:r>
          </w:p>
        </w:tc>
      </w:tr>
      <w:tr w:rsidR="00E51DBB" w:rsidTr="00277C7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smluvní ceny + 21 % DPH</w:t>
            </w:r>
          </w:p>
        </w:tc>
      </w:tr>
    </w:tbl>
    <w:p w:rsidR="00E51DBB" w:rsidRDefault="009C30C7">
      <w:pPr>
        <w:pStyle w:val="Nadpis4"/>
        <w:ind w:left="-5" w:right="-7527"/>
      </w:pPr>
      <w: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Telekomunikační služby v souvislosti s bankovními informacemi</w:t>
            </w:r>
          </w:p>
        </w:tc>
      </w:tr>
    </w:tbl>
    <w:p w:rsidR="00E51DBB" w:rsidRDefault="009C30C7">
      <w:pPr>
        <w:pStyle w:val="Nadpis4"/>
        <w:ind w:left="-5" w:right="-7527"/>
      </w:pPr>
      <w: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E51DBB" w:rsidTr="00277C72">
        <w:trPr>
          <w:trHeight w:val="131"/>
        </w:trPr>
        <w:tc>
          <w:tcPr>
            <w:tcW w:w="6701"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20"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38"/>
        </w:trPr>
        <w:tc>
          <w:tcPr>
            <w:tcW w:w="6701"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21" w:firstLine="0"/>
              <w:jc w:val="center"/>
            </w:pPr>
            <w:r>
              <w:rPr>
                <w:b/>
                <w:color w:val="FFFEFD"/>
                <w:sz w:val="14"/>
              </w:rPr>
              <w:t>150,– + 21 % DPH</w:t>
            </w:r>
          </w:p>
        </w:tc>
      </w:tr>
      <w:tr w:rsidR="00E51DBB" w:rsidTr="00277C72">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Za zprávu podanou telefonem – za 1 min.</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22" w:firstLine="0"/>
              <w:jc w:val="center"/>
            </w:pPr>
            <w:r>
              <w:rPr>
                <w:b/>
                <w:color w:val="FFFEFD"/>
                <w:sz w:val="14"/>
              </w:rPr>
              <w:t>30,– + 21 % DPH</w:t>
            </w:r>
          </w:p>
        </w:tc>
      </w:tr>
      <w:tr w:rsidR="00E51DBB" w:rsidTr="00277C72">
        <w:trPr>
          <w:trHeight w:val="453"/>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22" w:firstLine="0"/>
              <w:jc w:val="center"/>
            </w:pPr>
            <w:r>
              <w:rPr>
                <w:b/>
                <w:color w:val="FFFEFD"/>
                <w:sz w:val="14"/>
              </w:rPr>
              <w:t>30,– + 21 % DPH</w:t>
            </w:r>
          </w:p>
        </w:tc>
      </w:tr>
      <w:tr w:rsidR="00E51DBB" w:rsidTr="00277C72">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Za zprávu podanou e-mailem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80"/>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Zkouška odborné způsobilosti pro distribuci produktů důchodového spoření a doplňkového penzijního spoření</w:t>
            </w:r>
          </w:p>
        </w:tc>
      </w:tr>
    </w:tbl>
    <w:p w:rsidR="00E51DBB" w:rsidRDefault="009C30C7">
      <w:pPr>
        <w:pStyle w:val="Nadpis4"/>
        <w:ind w:left="-5" w:right="-7527"/>
      </w:pPr>
      <w: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E51DBB" w:rsidTr="00277C72">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E51DBB" w:rsidRDefault="009C30C7">
            <w:pPr>
              <w:spacing w:after="0" w:line="259" w:lineRule="auto"/>
              <w:ind w:left="0" w:firstLine="0"/>
            </w:pPr>
            <w:r>
              <w:rPr>
                <w:b/>
                <w:sz w:val="14"/>
              </w:rPr>
              <w:t xml:space="preserve">Zkouška odborné způsobilosti </w:t>
            </w:r>
          </w:p>
          <w:p w:rsidR="00E51DBB" w:rsidRDefault="009C30C7">
            <w:pPr>
              <w:spacing w:after="0" w:line="259" w:lineRule="auto"/>
              <w:ind w:left="0" w:firstLine="0"/>
            </w:pPr>
            <w:r>
              <w:rPr>
                <w:b/>
                <w:sz w:val="14"/>
              </w:rPr>
              <w:t>(cena zahrnuje jeden pokus a vydání Osvědčení o absolvování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21" w:firstLine="0"/>
              <w:jc w:val="center"/>
            </w:pPr>
            <w:r>
              <w:rPr>
                <w:b/>
                <w:color w:val="FFFEFD"/>
                <w:sz w:val="14"/>
              </w:rPr>
              <w:t>2 200,– + 21 % DPH</w:t>
            </w:r>
          </w:p>
        </w:tc>
      </w:tr>
      <w:tr w:rsidR="00E51DBB" w:rsidTr="00277C72">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Vystavení náhradního Osvědčení o absolvování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80"/>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Zkouška odborné způsobilosti pro poskytování nebo zprostředkování spotřebitelského úvěru jiného než na bydlení nebo spotřebitelského úvěru na bydlení</w:t>
            </w:r>
          </w:p>
        </w:tc>
      </w:tr>
    </w:tbl>
    <w:p w:rsidR="00E51DBB" w:rsidRDefault="009C30C7">
      <w:pPr>
        <w:pStyle w:val="Nadpis4"/>
        <w:ind w:left="-5" w:right="-7527"/>
      </w:pPr>
      <w: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E51DBB" w:rsidTr="00277C72">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E51DBB" w:rsidRDefault="009C30C7">
            <w:pPr>
              <w:spacing w:after="0" w:line="259" w:lineRule="auto"/>
              <w:ind w:left="0" w:firstLine="0"/>
            </w:pPr>
            <w:r>
              <w:rPr>
                <w:b/>
                <w:sz w:val="14"/>
              </w:rPr>
              <w:t xml:space="preserve">Zkouška odborné způsobilosti </w:t>
            </w:r>
          </w:p>
          <w:p w:rsidR="00E51DBB" w:rsidRDefault="009C30C7">
            <w:pPr>
              <w:spacing w:after="0" w:line="259" w:lineRule="auto"/>
              <w:ind w:left="0" w:firstLine="0"/>
            </w:pPr>
            <w:r>
              <w:rPr>
                <w:b/>
                <w:sz w:val="14"/>
              </w:rPr>
              <w:t>(cena zahrnuje jeden pokus a vydání Osvědčení o úspěšném vykonání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21" w:firstLine="0"/>
              <w:jc w:val="center"/>
            </w:pPr>
            <w:r>
              <w:rPr>
                <w:b/>
                <w:color w:val="FFFEFD"/>
                <w:sz w:val="14"/>
              </w:rPr>
              <w:t>2 200,– + 21 % DPH</w:t>
            </w:r>
          </w:p>
        </w:tc>
      </w:tr>
      <w:tr w:rsidR="00E51DBB" w:rsidTr="00277C72">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Vystavení náhradního Osvědčení o úspěšném vykonání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22" w:firstLine="0"/>
              <w:jc w:val="center"/>
            </w:pPr>
            <w:r>
              <w:rPr>
                <w:b/>
                <w:color w:val="FFFEFD"/>
                <w:sz w:val="14"/>
              </w:rPr>
              <w:t>zdarma</w:t>
            </w:r>
          </w:p>
        </w:tc>
      </w:tr>
    </w:tbl>
    <w:p w:rsidR="00E51DBB" w:rsidRDefault="00E51DBB">
      <w:pPr>
        <w:sectPr w:rsidR="00E51DBB">
          <w:headerReference w:type="even" r:id="rId91"/>
          <w:headerReference w:type="default" r:id="rId92"/>
          <w:footerReference w:type="even" r:id="rId93"/>
          <w:footerReference w:type="default" r:id="rId94"/>
          <w:headerReference w:type="first" r:id="rId95"/>
          <w:footerReference w:type="first" r:id="rId96"/>
          <w:pgSz w:w="11282" w:h="16838"/>
          <w:pgMar w:top="680" w:right="3228" w:bottom="2302" w:left="256" w:header="708" w:footer="241" w:gutter="0"/>
          <w:cols w:space="708"/>
          <w:formProt w:val="0"/>
          <w:titlePg/>
        </w:sectPr>
      </w:pPr>
    </w:p>
    <w:p w:rsidR="00E51DBB" w:rsidRDefault="009C30C7">
      <w:pPr>
        <w:shd w:val="clear" w:color="auto" w:fill="999A9A"/>
        <w:spacing w:after="510"/>
        <w:ind w:left="618"/>
      </w:pPr>
      <w:r>
        <w:rPr>
          <w:b/>
          <w:color w:val="FFFEFD"/>
          <w:sz w:val="20"/>
        </w:rPr>
        <w:t>Ostatní služby</w:t>
      </w:r>
    </w:p>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4"/>
        <w:gridCol w:w="3133"/>
      </w:tblGrid>
      <w:tr w:rsidR="00E51DBB" w:rsidTr="00277C72">
        <w:trPr>
          <w:trHeight w:val="491"/>
        </w:trPr>
        <w:tc>
          <w:tcPr>
            <w:tcW w:w="6714" w:type="dxa"/>
            <w:tcBorders>
              <w:top w:val="nil"/>
              <w:left w:val="nil"/>
              <w:bottom w:val="single" w:sz="40" w:space="0" w:color="D3D2D2"/>
              <w:right w:val="nil"/>
            </w:tcBorders>
            <w:shd w:val="clear" w:color="auto" w:fill="ED7639"/>
          </w:tcPr>
          <w:p w:rsidR="00E51DBB" w:rsidRDefault="009C30C7">
            <w:pPr>
              <w:spacing w:after="0" w:line="259" w:lineRule="auto"/>
              <w:ind w:left="12" w:firstLine="0"/>
            </w:pPr>
            <w:r>
              <w:rPr>
                <w:b/>
                <w:color w:val="FFFEFD"/>
                <w:sz w:val="18"/>
              </w:rPr>
              <w:t>Umoření ztracené, zničené nebo odcizené listiny</w:t>
            </w:r>
          </w:p>
        </w:tc>
        <w:tc>
          <w:tcPr>
            <w:tcW w:w="3133" w:type="dxa"/>
            <w:tcBorders>
              <w:top w:val="nil"/>
              <w:left w:val="nil"/>
              <w:bottom w:val="single" w:sz="40" w:space="0" w:color="D3D2D2"/>
              <w:right w:val="nil"/>
            </w:tcBorders>
            <w:shd w:val="clear" w:color="auto" w:fill="ED7639"/>
          </w:tcPr>
          <w:p w:rsidR="00E51DBB" w:rsidRDefault="00E51DBB">
            <w:pPr>
              <w:spacing w:after="160" w:line="259" w:lineRule="auto"/>
              <w:ind w:left="0" w:firstLine="0"/>
            </w:pPr>
          </w:p>
        </w:tc>
      </w:tr>
      <w:tr w:rsidR="00E51DBB" w:rsidTr="00277C72">
        <w:trPr>
          <w:trHeight w:val="144"/>
        </w:trPr>
        <w:tc>
          <w:tcPr>
            <w:tcW w:w="6714"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Listina umořovaná soudem</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7" w:firstLine="0"/>
              <w:jc w:val="center"/>
            </w:pPr>
            <w:r>
              <w:rPr>
                <w:b/>
                <w:color w:val="FFFEFD"/>
                <w:sz w:val="14"/>
              </w:rPr>
              <w:t>150,–</w:t>
            </w:r>
          </w:p>
        </w:tc>
      </w:tr>
      <w:tr w:rsidR="00E51DBB" w:rsidTr="00277C7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Listina umořovaná bankou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7" w:firstLine="0"/>
              <w:jc w:val="center"/>
            </w:pPr>
            <w:r>
              <w:rPr>
                <w:b/>
                <w:color w:val="FFFEFD"/>
                <w:sz w:val="14"/>
              </w:rPr>
              <w:t>200,–</w:t>
            </w:r>
          </w:p>
        </w:tc>
      </w:tr>
      <w:tr w:rsidR="00E51DBB" w:rsidTr="00277C72">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51DBB" w:rsidRDefault="009C30C7">
            <w:pPr>
              <w:spacing w:after="0" w:line="259" w:lineRule="auto"/>
              <w:ind w:left="0" w:right="303" w:firstLine="0"/>
            </w:pPr>
            <w:r>
              <w:rPr>
                <w:b/>
                <w:sz w:val="14"/>
              </w:rPr>
              <w:t>Zákaz výplaty (blokace) z listin umořovaných soudem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7" w:firstLine="0"/>
              <w:jc w:val="center"/>
            </w:pPr>
            <w:r>
              <w:rPr>
                <w:b/>
                <w:color w:val="FFFEFD"/>
                <w:sz w:val="14"/>
              </w:rPr>
              <w:t>150,–</w:t>
            </w:r>
          </w:p>
        </w:tc>
      </w:tr>
      <w:tr w:rsidR="00E51DBB" w:rsidTr="00277C72">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51DBB" w:rsidRDefault="009C30C7">
            <w:pPr>
              <w:spacing w:after="0" w:line="259" w:lineRule="auto"/>
              <w:ind w:left="0" w:right="341" w:firstLine="0"/>
            </w:pPr>
            <w:r>
              <w:rPr>
                <w:b/>
                <w:sz w:val="14"/>
              </w:rPr>
              <w:t>Zákaz výplaty (blokace) z listin umořovaných bankou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7" w:firstLine="0"/>
              <w:jc w:val="center"/>
            </w:pPr>
            <w:r>
              <w:rPr>
                <w:b/>
                <w:color w:val="FFFEFD"/>
                <w:sz w:val="14"/>
              </w:rPr>
              <w:t>200,–</w:t>
            </w:r>
          </w:p>
        </w:tc>
      </w:tr>
      <w:tr w:rsidR="00E51DBB" w:rsidTr="00277C7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Konzultace - za každou i zapo</w:t>
            </w:r>
            <w:r>
              <w:rPr>
                <w:b/>
                <w:sz w:val="14"/>
              </w:rPr>
              <w:t>čatou hodinu práce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500,– + 21 % DPH</w:t>
            </w:r>
          </w:p>
        </w:tc>
      </w:tr>
    </w:tbl>
    <w:p w:rsidR="00E51DBB" w:rsidRDefault="009C30C7">
      <w:pPr>
        <w:pStyle w:val="Nadpis4"/>
        <w:spacing w:after="3094"/>
        <w:ind w:left="-5" w:right="-7527"/>
      </w:pPr>
      <w: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51DBB" w:rsidTr="00277C72">
        <w:trPr>
          <w:trHeight w:val="491"/>
        </w:trPr>
        <w:tc>
          <w:tcPr>
            <w:tcW w:w="9846" w:type="dxa"/>
            <w:gridSpan w:val="2"/>
            <w:tcBorders>
              <w:top w:val="nil"/>
              <w:left w:val="nil"/>
              <w:bottom w:val="single" w:sz="40" w:space="0" w:color="D3D2D2"/>
              <w:right w:val="nil"/>
            </w:tcBorders>
            <w:shd w:val="clear" w:color="auto" w:fill="ED7639"/>
          </w:tcPr>
          <w:p w:rsidR="00E51DBB" w:rsidRDefault="009C30C7">
            <w:pPr>
              <w:spacing w:after="0" w:line="259" w:lineRule="auto"/>
              <w:ind w:left="12" w:firstLine="0"/>
            </w:pPr>
            <w:r>
              <w:rPr>
                <w:b/>
                <w:color w:val="FFFEFD"/>
                <w:sz w:val="18"/>
              </w:rPr>
              <w:t>Ostatní služby v Sazebníku konkrétně neuvedené, paušální sazba za 15 min. práce (i započatých)</w:t>
            </w:r>
            <w:r>
              <w:rPr>
                <w:b/>
                <w:color w:val="FFFEFD"/>
                <w:sz w:val="16"/>
                <w:vertAlign w:val="superscript"/>
              </w:rPr>
              <w:t xml:space="preserve"> 1)</w:t>
            </w:r>
          </w:p>
        </w:tc>
      </w:tr>
      <w:tr w:rsidR="00E51DBB" w:rsidTr="00277C72">
        <w:trPr>
          <w:trHeight w:val="144"/>
        </w:trPr>
        <w:tc>
          <w:tcPr>
            <w:tcW w:w="9846" w:type="dxa"/>
            <w:gridSpan w:val="2"/>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Nepodléhající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75,–</w:t>
            </w:r>
          </w:p>
        </w:tc>
      </w:tr>
      <w:tr w:rsidR="00E51DBB" w:rsidTr="00277C7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7" w:firstLine="0"/>
              <w:jc w:val="center"/>
            </w:pPr>
            <w:r>
              <w:rPr>
                <w:b/>
                <w:color w:val="FFFEFD"/>
                <w:sz w:val="14"/>
              </w:rPr>
              <w:t>75,– + 21 % DPH</w:t>
            </w:r>
          </w:p>
        </w:tc>
      </w:tr>
    </w:tbl>
    <w:p w:rsidR="00E51DBB" w:rsidRDefault="009C30C7">
      <w:pPr>
        <w:pStyle w:val="Nadpis4"/>
        <w:spacing w:after="1236"/>
        <w:ind w:left="-5" w:right="-7527"/>
      </w:pPr>
      <w:r>
        <w:t>&gt;&gt;</w:t>
      </w:r>
    </w:p>
    <w:p w:rsidR="00E51DBB" w:rsidRDefault="009C30C7">
      <w:pPr>
        <w:spacing w:after="440"/>
        <w:ind w:left="10" w:right="768"/>
        <w:jc w:val="right"/>
      </w:pPr>
      <w:r>
        <w:rPr>
          <w:sz w:val="12"/>
          <w:vertAlign w:val="superscript"/>
        </w:rPr>
        <w:t>1)</w:t>
      </w:r>
      <w:r>
        <w:t xml:space="preserve"> Jedná-li se o zdanitelné plnění podléhající DPH dle platného znění zákona č. 235/2004 Sb., o dani z přidané hodnoty, uplatní se u položky sazba daně ve výši 21 %.</w:t>
      </w:r>
    </w:p>
    <w:tbl>
      <w:tblPr>
        <w:tblStyle w:val="TableGrid"/>
        <w:tblpPr w:vertAnchor="text" w:tblpX="462" w:tblpY="-142"/>
        <w:tblOverlap w:val="never"/>
        <w:tblW w:w="9846" w:type="dxa"/>
        <w:tblInd w:w="0" w:type="dxa"/>
        <w:tblLayout w:type="fixed"/>
        <w:tblCellMar>
          <w:top w:w="70" w:type="dxa"/>
          <w:left w:w="149" w:type="dxa"/>
          <w:bottom w:w="0" w:type="dxa"/>
          <w:right w:w="115" w:type="dxa"/>
        </w:tblCellMar>
        <w:tblLook w:val="04A0" w:firstRow="1" w:lastRow="0" w:firstColumn="1" w:lastColumn="0" w:noHBand="0" w:noVBand="1"/>
      </w:tblPr>
      <w:tblGrid>
        <w:gridCol w:w="6714"/>
        <w:gridCol w:w="3133"/>
      </w:tblGrid>
      <w:tr w:rsidR="00E51DBB" w:rsidTr="00277C72">
        <w:trPr>
          <w:trHeight w:val="491"/>
        </w:trPr>
        <w:tc>
          <w:tcPr>
            <w:tcW w:w="6714" w:type="dxa"/>
            <w:tcBorders>
              <w:top w:val="nil"/>
              <w:left w:val="nil"/>
              <w:bottom w:val="single" w:sz="40" w:space="0" w:color="D3D2D2"/>
              <w:right w:val="nil"/>
            </w:tcBorders>
            <w:shd w:val="clear" w:color="auto" w:fill="ED7639"/>
          </w:tcPr>
          <w:p w:rsidR="00E51DBB" w:rsidRDefault="009C30C7">
            <w:pPr>
              <w:spacing w:after="0" w:line="259" w:lineRule="auto"/>
              <w:ind w:left="12" w:firstLine="0"/>
            </w:pPr>
            <w:r>
              <w:rPr>
                <w:b/>
                <w:color w:val="FFFEFD"/>
                <w:sz w:val="18"/>
              </w:rPr>
              <w:t>Dohoda o správě kupní ceny</w:t>
            </w:r>
          </w:p>
        </w:tc>
        <w:tc>
          <w:tcPr>
            <w:tcW w:w="3133" w:type="dxa"/>
            <w:tcBorders>
              <w:top w:val="nil"/>
              <w:left w:val="nil"/>
              <w:bottom w:val="single" w:sz="40" w:space="0" w:color="D3D2D2"/>
              <w:right w:val="nil"/>
            </w:tcBorders>
            <w:shd w:val="clear" w:color="auto" w:fill="ED7639"/>
          </w:tcPr>
          <w:p w:rsidR="00E51DBB" w:rsidRDefault="00E51DBB">
            <w:pPr>
              <w:spacing w:after="160" w:line="259" w:lineRule="auto"/>
              <w:ind w:left="0" w:firstLine="0"/>
            </w:pPr>
          </w:p>
        </w:tc>
      </w:tr>
      <w:tr w:rsidR="00E51DBB" w:rsidTr="00277C72">
        <w:trPr>
          <w:trHeight w:val="144"/>
        </w:trPr>
        <w:tc>
          <w:tcPr>
            <w:tcW w:w="6714"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Uzavření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E51DBB" w:rsidRDefault="009C30C7">
            <w:pPr>
              <w:spacing w:after="0" w:line="259" w:lineRule="auto"/>
              <w:ind w:left="393" w:right="439" w:firstLine="0"/>
              <w:jc w:val="center"/>
            </w:pPr>
            <w:r>
              <w:rPr>
                <w:b/>
                <w:color w:val="FFFEFD"/>
                <w:sz w:val="14"/>
              </w:rPr>
              <w:t xml:space="preserve"> 0,2 % ze spravované částky, min. 6 000,– max. 20 000,–</w:t>
            </w:r>
          </w:p>
        </w:tc>
      </w:tr>
      <w:tr w:rsidR="00E51DBB" w:rsidTr="00277C7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Uzavření s individuální úpravou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E51DBB" w:rsidRDefault="009C30C7">
            <w:pPr>
              <w:spacing w:after="0" w:line="259" w:lineRule="auto"/>
              <w:ind w:left="393" w:right="439" w:firstLine="0"/>
              <w:jc w:val="center"/>
            </w:pPr>
            <w:r>
              <w:rPr>
                <w:b/>
                <w:color w:val="FFFEFD"/>
                <w:sz w:val="14"/>
              </w:rPr>
              <w:t xml:space="preserve"> 0,4 % ze spravované částky, min. 12 000,–</w:t>
            </w:r>
          </w:p>
        </w:tc>
      </w:tr>
      <w:tr w:rsidR="00E51DBB" w:rsidTr="00277C7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Změna v čísle účtu či v časové lhůtě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500,–</w:t>
            </w:r>
          </w:p>
        </w:tc>
      </w:tr>
      <w:tr w:rsidR="00E51DBB" w:rsidTr="00277C7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Ostatní změny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E51DBB" w:rsidRDefault="009C30C7">
            <w:pPr>
              <w:spacing w:after="0" w:line="259" w:lineRule="auto"/>
              <w:ind w:left="393" w:right="439" w:firstLine="0"/>
              <w:jc w:val="center"/>
            </w:pPr>
            <w:r>
              <w:rPr>
                <w:b/>
                <w:color w:val="FFFEFD"/>
                <w:sz w:val="14"/>
              </w:rPr>
              <w:t xml:space="preserve"> 0,2 % ze spravované částky, min. 6 000,–</w:t>
            </w:r>
          </w:p>
        </w:tc>
      </w:tr>
      <w:tr w:rsidR="00E51DBB" w:rsidTr="00277C7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Vystavení potvrzení za účelem poskytnutí sociálních dávek a důchodů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zdarma</w:t>
            </w:r>
          </w:p>
        </w:tc>
      </w:tr>
    </w:tbl>
    <w:p w:rsidR="00E51DBB" w:rsidRDefault="009C30C7">
      <w:pPr>
        <w:pStyle w:val="Nadpis4"/>
        <w:spacing w:after="2827"/>
        <w:ind w:left="-5" w:right="-7527"/>
      </w:pPr>
      <w:r>
        <w:t>&gt;&gt;</w:t>
      </w:r>
    </w:p>
    <w:tbl>
      <w:tblPr>
        <w:tblStyle w:val="TableGrid"/>
        <w:tblpPr w:vertAnchor="text" w:tblpX="462" w:tblpY="-142"/>
        <w:tblOverlap w:val="never"/>
        <w:tblW w:w="9846" w:type="dxa"/>
        <w:tblInd w:w="0" w:type="dxa"/>
        <w:tblLayout w:type="fixed"/>
        <w:tblCellMar>
          <w:top w:w="93" w:type="dxa"/>
          <w:left w:w="150" w:type="dxa"/>
          <w:bottom w:w="0" w:type="dxa"/>
          <w:right w:w="115" w:type="dxa"/>
        </w:tblCellMar>
        <w:tblLook w:val="04A0" w:firstRow="1" w:lastRow="0" w:firstColumn="1" w:lastColumn="0" w:noHBand="0" w:noVBand="1"/>
      </w:tblPr>
      <w:tblGrid>
        <w:gridCol w:w="6714"/>
        <w:gridCol w:w="3133"/>
      </w:tblGrid>
      <w:tr w:rsidR="00E51DBB" w:rsidTr="00277C72">
        <w:trPr>
          <w:trHeight w:val="530"/>
        </w:trPr>
        <w:tc>
          <w:tcPr>
            <w:tcW w:w="6714" w:type="dxa"/>
            <w:tcBorders>
              <w:top w:val="nil"/>
              <w:left w:val="nil"/>
              <w:bottom w:val="single" w:sz="40" w:space="0" w:color="D3D2D2"/>
              <w:right w:val="nil"/>
            </w:tcBorders>
            <w:shd w:val="clear" w:color="auto" w:fill="ED7639"/>
          </w:tcPr>
          <w:p w:rsidR="00E51DBB" w:rsidRDefault="009C30C7">
            <w:pPr>
              <w:spacing w:after="0" w:line="259" w:lineRule="auto"/>
              <w:ind w:left="12" w:firstLine="0"/>
            </w:pPr>
            <w:r>
              <w:rPr>
                <w:b/>
                <w:color w:val="FFFEFD"/>
                <w:sz w:val="18"/>
              </w:rPr>
              <w:t xml:space="preserve">Úschova zástavy – jedná se o </w:t>
            </w:r>
            <w:r>
              <w:rPr>
                <w:b/>
                <w:color w:val="FFFEFD"/>
                <w:sz w:val="16"/>
                <w:vertAlign w:val="superscript"/>
              </w:rPr>
              <w:footnoteReference w:id="25"/>
            </w:r>
            <w:r>
              <w:rPr>
                <w:b/>
                <w:color w:val="FFFEFD"/>
                <w:sz w:val="16"/>
                <w:vertAlign w:val="superscript"/>
              </w:rPr>
              <w:t>)</w:t>
            </w:r>
          </w:p>
        </w:tc>
        <w:tc>
          <w:tcPr>
            <w:tcW w:w="3133" w:type="dxa"/>
            <w:tcBorders>
              <w:top w:val="nil"/>
              <w:left w:val="nil"/>
              <w:bottom w:val="single" w:sz="40" w:space="0" w:color="D3D2D2"/>
              <w:right w:val="nil"/>
            </w:tcBorders>
            <w:shd w:val="clear" w:color="auto" w:fill="ED7639"/>
          </w:tcPr>
          <w:p w:rsidR="00E51DBB" w:rsidRDefault="00E51DBB">
            <w:pPr>
              <w:spacing w:after="160" w:line="259" w:lineRule="auto"/>
              <w:ind w:left="0" w:firstLine="0"/>
            </w:pPr>
          </w:p>
        </w:tc>
      </w:tr>
      <w:tr w:rsidR="00E51DBB" w:rsidTr="00277C72">
        <w:trPr>
          <w:trHeight w:val="144"/>
        </w:trPr>
        <w:tc>
          <w:tcPr>
            <w:tcW w:w="6714"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Úschovu věcí movitých zastavených ve prospěch KB (kromě nadměrně objemových věcí, např. obrazů)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7" w:firstLine="0"/>
              <w:jc w:val="center"/>
            </w:pPr>
            <w:r>
              <w:rPr>
                <w:b/>
                <w:color w:val="FFFEFD"/>
                <w:sz w:val="14"/>
              </w:rPr>
              <w:t>300,– ročně + 21 % DPH</w:t>
            </w:r>
          </w:p>
        </w:tc>
      </w:tr>
      <w:tr w:rsidR="00E51DBB" w:rsidTr="00277C7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51DBB" w:rsidRDefault="009C30C7">
            <w:pPr>
              <w:spacing w:after="0" w:line="259" w:lineRule="auto"/>
              <w:ind w:left="0" w:firstLine="0"/>
            </w:pPr>
            <w:r>
              <w:rPr>
                <w:b/>
                <w:sz w:val="14"/>
              </w:rPr>
              <w:t>Úschovu cenných papírů zastavených ve prospěch KB</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51DBB" w:rsidRDefault="009C30C7">
            <w:pPr>
              <w:spacing w:after="0" w:line="259" w:lineRule="auto"/>
              <w:ind w:left="0" w:right="47" w:firstLine="0"/>
              <w:jc w:val="center"/>
            </w:pPr>
            <w:r>
              <w:rPr>
                <w:b/>
                <w:color w:val="FFFEFD"/>
                <w:sz w:val="14"/>
              </w:rPr>
              <w:t>300,– ročně + 21 % DPH</w:t>
            </w:r>
          </w:p>
        </w:tc>
      </w:tr>
    </w:tbl>
    <w:p w:rsidR="00E51DBB" w:rsidRDefault="009C30C7">
      <w:pPr>
        <w:pStyle w:val="Nadpis4"/>
        <w:spacing w:after="1257"/>
        <w:ind w:left="-5" w:right="-7527"/>
      </w:pPr>
      <w:r>
        <w:t>&gt;&gt;</w:t>
      </w:r>
    </w:p>
    <w:p w:rsidR="00E51DBB" w:rsidRDefault="009C30C7">
      <w:pPr>
        <w:ind w:left="420" w:right="11"/>
      </w:pPr>
      <w:r>
        <w:t xml:space="preserve"> Cena zahrnuje uložení a vyjmutí předmětu z úschovy.</w:t>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51DBB" w:rsidTr="00277C72">
        <w:trPr>
          <w:trHeight w:val="1871"/>
        </w:trPr>
        <w:tc>
          <w:tcPr>
            <w:tcW w:w="1871" w:type="dxa"/>
            <w:tcBorders>
              <w:top w:val="nil"/>
              <w:left w:val="nil"/>
              <w:bottom w:val="nil"/>
              <w:right w:val="nil"/>
            </w:tcBorders>
            <w:shd w:val="clear" w:color="auto" w:fill="ED7639"/>
            <w:vAlign w:val="bottom"/>
          </w:tcPr>
          <w:p w:rsidR="00E51DBB" w:rsidRDefault="009C30C7">
            <w:pPr>
              <w:spacing w:after="0" w:line="259" w:lineRule="auto"/>
              <w:ind w:left="0" w:firstLine="0"/>
            </w:pPr>
            <w:r>
              <w:rPr>
                <w:b/>
                <w:color w:val="FFFEFD"/>
                <w:sz w:val="26"/>
              </w:rPr>
              <w:t xml:space="preserve">Již  </w:t>
            </w:r>
          </w:p>
          <w:p w:rsidR="00E51DBB" w:rsidRDefault="009C30C7">
            <w:pPr>
              <w:spacing w:after="0" w:line="259" w:lineRule="auto"/>
              <w:ind w:left="0" w:firstLine="0"/>
            </w:pPr>
            <w:r>
              <w:rPr>
                <w:b/>
                <w:color w:val="FFFEFD"/>
                <w:sz w:val="26"/>
              </w:rPr>
              <w:t>nenabízené služby</w:t>
            </w:r>
          </w:p>
        </w:tc>
        <w:tc>
          <w:tcPr>
            <w:tcW w:w="8050" w:type="dxa"/>
            <w:tcBorders>
              <w:top w:val="nil"/>
              <w:left w:val="nil"/>
              <w:bottom w:val="nil"/>
              <w:right w:val="nil"/>
            </w:tcBorders>
            <w:shd w:val="clear" w:color="auto" w:fill="D3D2D2"/>
          </w:tcPr>
          <w:p w:rsidR="00E51DBB" w:rsidRDefault="00E51DBB">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Balíčky</w:t>
            </w:r>
          </w:p>
        </w:tc>
      </w:tr>
    </w:tbl>
    <w:p w:rsidR="00E51DBB" w:rsidRDefault="009C30C7">
      <w:pPr>
        <w:pStyle w:val="Nadpis5"/>
        <w:ind w:left="-5" w:right="-9386"/>
      </w:pPr>
      <w:r>
        <w:t>&gt;&gt;</w:t>
      </w:r>
    </w:p>
    <w:tbl>
      <w:tblPr>
        <w:tblStyle w:val="TableGrid"/>
        <w:tblpPr w:vertAnchor="text" w:tblpX="475" w:tblpY="-92"/>
        <w:tblOverlap w:val="never"/>
        <w:tblW w:w="9821" w:type="dxa"/>
        <w:tblInd w:w="0" w:type="dxa"/>
        <w:tblLayout w:type="fixed"/>
        <w:tblCellMar>
          <w:top w:w="0" w:type="dxa"/>
          <w:left w:w="89" w:type="dxa"/>
          <w:bottom w:w="0" w:type="dxa"/>
          <w:right w:w="89" w:type="dxa"/>
        </w:tblCellMar>
        <w:tblLook w:val="04A0" w:firstRow="1" w:lastRow="0" w:firstColumn="1" w:lastColumn="0" w:noHBand="0" w:noVBand="1"/>
      </w:tblPr>
      <w:tblGrid>
        <w:gridCol w:w="4151"/>
        <w:gridCol w:w="1417"/>
        <w:gridCol w:w="1417"/>
        <w:gridCol w:w="1417"/>
        <w:gridCol w:w="1418"/>
      </w:tblGrid>
      <w:tr w:rsidR="00E51DBB" w:rsidTr="00277C72">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E51DBB" w:rsidRDefault="009C30C7">
            <w:pPr>
              <w:spacing w:after="0" w:line="259" w:lineRule="auto"/>
              <w:ind w:left="0"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51DBB" w:rsidRDefault="009C30C7">
            <w:pPr>
              <w:spacing w:after="0" w:line="259" w:lineRule="auto"/>
              <w:ind w:left="0"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51DBB" w:rsidRDefault="009C30C7">
            <w:pPr>
              <w:spacing w:after="0" w:line="259" w:lineRule="auto"/>
              <w:ind w:left="0"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E51DBB" w:rsidRDefault="009C30C7">
            <w:pPr>
              <w:spacing w:after="0" w:line="259" w:lineRule="auto"/>
              <w:ind w:left="0" w:firstLine="0"/>
              <w:jc w:val="center"/>
            </w:pPr>
            <w:r>
              <w:rPr>
                <w:b/>
                <w:sz w:val="14"/>
              </w:rPr>
              <w:t>Poplatek mimo balíček</w:t>
            </w:r>
          </w:p>
        </w:tc>
      </w:tr>
      <w:tr w:rsidR="00E51DBB" w:rsidTr="00277C72">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E51DBB" w:rsidRDefault="009C30C7">
            <w:pPr>
              <w:spacing w:after="0" w:line="259" w:lineRule="auto"/>
              <w:ind w:left="48" w:firstLine="0"/>
            </w:pPr>
            <w:r>
              <w:rPr>
                <w:b/>
                <w:sz w:val="14"/>
              </w:rPr>
              <w:t>Měsíční poplatek</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234,–</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367,–</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812,–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w:t>
            </w:r>
          </w:p>
        </w:tc>
      </w:tr>
      <w:tr w:rsidR="00E51DBB" w:rsidTr="00277C7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48" w:firstLine="0"/>
            </w:pPr>
            <w:r>
              <w:rPr>
                <w:b/>
                <w:sz w:val="14"/>
              </w:rPr>
              <w:t>Vedení Běžného účtu v Kč</w:t>
            </w:r>
          </w:p>
        </w:tc>
        <w:tc>
          <w:tcPr>
            <w:tcW w:w="1417" w:type="dxa"/>
            <w:tcBorders>
              <w:top w:val="single" w:sz="40" w:space="0" w:color="D3D2D2"/>
              <w:left w:val="nil"/>
              <w:bottom w:val="single" w:sz="40" w:space="0" w:color="D3D2D2"/>
              <w:right w:val="single" w:sz="6" w:space="0" w:color="FFFEFD"/>
            </w:tcBorders>
            <w:shd w:val="clear" w:color="auto" w:fill="ED7639"/>
          </w:tcPr>
          <w:p w:rsidR="00E51DBB" w:rsidRDefault="009C30C7">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E51DBB" w:rsidRDefault="009C30C7">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E51DBB" w:rsidRDefault="009C30C7">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100,–/měs.</w:t>
            </w:r>
          </w:p>
        </w:tc>
      </w:tr>
      <w:tr w:rsidR="00E51DBB" w:rsidTr="00277C72">
        <w:trPr>
          <w:trHeight w:val="46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48" w:firstLine="0"/>
            </w:pPr>
            <w:r>
              <w:rPr>
                <w:b/>
                <w:sz w:val="14"/>
              </w:rPr>
              <w:t>Vedení Běžného účtu v cizí měně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E51DBB" w:rsidRDefault="009C30C7">
            <w:pPr>
              <w:spacing w:after="0" w:line="259" w:lineRule="auto"/>
              <w:ind w:left="0" w:firstLine="0"/>
              <w:jc w:val="center"/>
            </w:pPr>
            <w:r>
              <w:rPr>
                <w:rFonts w:ascii="Wingdings" w:eastAsia="Wingdings" w:hAnsi="Wingdings" w:cs="Wingdings"/>
                <w:color w:val="FFFEFD"/>
                <w:sz w:val="24"/>
              </w:rPr>
              <w:t></w:t>
            </w:r>
          </w:p>
          <w:p w:rsidR="00E51DBB" w:rsidRDefault="009C30C7">
            <w:pPr>
              <w:spacing w:after="0" w:line="259" w:lineRule="auto"/>
              <w:ind w:left="0" w:firstLine="0"/>
              <w:jc w:val="center"/>
            </w:pPr>
            <w:r>
              <w:rPr>
                <w:b/>
                <w:color w:val="FFFEFD"/>
                <w:sz w:val="10"/>
              </w:rPr>
              <w:t>(EUR / USD)</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100,–/měs.</w:t>
            </w:r>
          </w:p>
        </w:tc>
      </w:tr>
      <w:tr w:rsidR="00E51DBB" w:rsidTr="00277C7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48" w:firstLine="0"/>
            </w:pPr>
            <w:r>
              <w:rPr>
                <w:b/>
                <w:sz w:val="14"/>
              </w:rPr>
              <w:t>Měsíční výpis z účtu elektronicky</w:t>
            </w:r>
          </w:p>
        </w:tc>
        <w:tc>
          <w:tcPr>
            <w:tcW w:w="1417" w:type="dxa"/>
            <w:tcBorders>
              <w:top w:val="single" w:sz="40" w:space="0" w:color="D3D2D2"/>
              <w:left w:val="nil"/>
              <w:bottom w:val="single" w:sz="40" w:space="0" w:color="D3D2D2"/>
              <w:right w:val="single" w:sz="6" w:space="0" w:color="FFFEFD"/>
            </w:tcBorders>
            <w:shd w:val="clear" w:color="auto" w:fill="ED7639"/>
          </w:tcPr>
          <w:p w:rsidR="00E51DBB" w:rsidRDefault="009C30C7">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E51DBB" w:rsidRDefault="009C30C7">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E51DBB" w:rsidRDefault="009C30C7">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zdarma</w:t>
            </w:r>
          </w:p>
        </w:tc>
      </w:tr>
      <w:tr w:rsidR="00E51DBB" w:rsidTr="00277C7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48" w:firstLine="0"/>
            </w:pPr>
            <w:r>
              <w:rPr>
                <w:b/>
                <w:sz w:val="14"/>
              </w:rPr>
              <w:t xml:space="preserve">Karta Dynamic </w:t>
            </w:r>
            <w:r>
              <w:rPr>
                <w:b/>
                <w:sz w:val="12"/>
                <w:vertAlign w:val="superscript"/>
              </w:rPr>
              <w:t>3)</w:t>
            </w:r>
          </w:p>
        </w:tc>
        <w:tc>
          <w:tcPr>
            <w:tcW w:w="1417" w:type="dxa"/>
            <w:tcBorders>
              <w:top w:val="single" w:sz="40" w:space="0" w:color="D3D2D2"/>
              <w:left w:val="nil"/>
              <w:bottom w:val="single" w:sz="40" w:space="0" w:color="D3D2D2"/>
              <w:right w:val="single" w:sz="6" w:space="0" w:color="FFFEFD"/>
            </w:tcBorders>
            <w:shd w:val="clear" w:color="auto" w:fill="ED7639"/>
          </w:tcPr>
          <w:p w:rsidR="00E51DBB" w:rsidRDefault="009C30C7">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E51DBB" w:rsidRDefault="009C30C7">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270,–/ročně</w:t>
            </w:r>
          </w:p>
        </w:tc>
      </w:tr>
      <w:tr w:rsidR="00E51DBB" w:rsidTr="00277C7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48" w:firstLine="0"/>
            </w:pPr>
            <w:r>
              <w:rPr>
                <w:b/>
                <w:sz w:val="14"/>
              </w:rPr>
              <w:t>Stříbrná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E51DBB" w:rsidRDefault="009C30C7">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E51DBB" w:rsidRDefault="009C30C7">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990,–/ročně</w:t>
            </w:r>
          </w:p>
        </w:tc>
      </w:tr>
      <w:tr w:rsidR="00E51DBB" w:rsidTr="00277C7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48" w:firstLine="0"/>
            </w:pPr>
            <w:r>
              <w:rPr>
                <w:b/>
                <w:sz w:val="14"/>
              </w:rPr>
              <w:t>Zlatá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E51DBB" w:rsidRDefault="009C30C7">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990,–/ročně</w:t>
            </w:r>
          </w:p>
        </w:tc>
      </w:tr>
      <w:tr w:rsidR="00E51DBB" w:rsidTr="00277C7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48" w:firstLine="0"/>
            </w:pPr>
            <w:r>
              <w:rPr>
                <w:b/>
                <w:sz w:val="14"/>
              </w:rPr>
              <w:t>Služba Expresní linka KB</w:t>
            </w:r>
          </w:p>
        </w:tc>
        <w:tc>
          <w:tcPr>
            <w:tcW w:w="1417" w:type="dxa"/>
            <w:tcBorders>
              <w:top w:val="single" w:sz="40" w:space="0" w:color="D3D2D2"/>
              <w:left w:val="nil"/>
              <w:bottom w:val="single" w:sz="40" w:space="0" w:color="D3D2D2"/>
              <w:right w:val="single" w:sz="6" w:space="0" w:color="FFFEFD"/>
            </w:tcBorders>
            <w:shd w:val="clear" w:color="auto" w:fill="ED7639"/>
          </w:tcPr>
          <w:p w:rsidR="00E51DBB" w:rsidRDefault="009C30C7">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E51DBB" w:rsidRDefault="009C30C7">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E51DBB" w:rsidRDefault="009C30C7">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170,–/měs.</w:t>
            </w:r>
          </w:p>
        </w:tc>
      </w:tr>
      <w:tr w:rsidR="00E51DBB" w:rsidTr="00277C72">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48" w:firstLine="0"/>
            </w:pPr>
            <w:r>
              <w:rPr>
                <w:b/>
                <w:sz w:val="14"/>
              </w:rPr>
              <w:t>Služba MojeBanka a/nebo MojeBanka Business</w:t>
            </w:r>
          </w:p>
        </w:tc>
        <w:tc>
          <w:tcPr>
            <w:tcW w:w="1417" w:type="dxa"/>
            <w:tcBorders>
              <w:top w:val="single" w:sz="40" w:space="0" w:color="D3D2D2"/>
              <w:left w:val="nil"/>
              <w:bottom w:val="single" w:sz="40" w:space="0" w:color="D3D2D2"/>
              <w:right w:val="single" w:sz="6" w:space="0" w:color="FFFEFD"/>
            </w:tcBorders>
            <w:shd w:val="clear" w:color="auto" w:fill="ED7639"/>
          </w:tcPr>
          <w:p w:rsidR="00E51DBB" w:rsidRDefault="009C30C7">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E51DBB" w:rsidRDefault="009C30C7">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170,–/měs.</w:t>
            </w:r>
          </w:p>
        </w:tc>
      </w:tr>
      <w:tr w:rsidR="00E51DBB" w:rsidTr="00277C72">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48" w:firstLine="0"/>
            </w:pPr>
            <w:r>
              <w:rPr>
                <w:b/>
                <w:sz w:val="14"/>
              </w:rPr>
              <w:t>Služba 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E51DBB" w:rsidRDefault="009C30C7">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E51DBB" w:rsidRDefault="009C30C7">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290,–/měs.</w:t>
            </w:r>
          </w:p>
        </w:tc>
      </w:tr>
      <w:tr w:rsidR="00E51DBB" w:rsidTr="00277C72">
        <w:trPr>
          <w:trHeight w:val="454"/>
        </w:trPr>
        <w:tc>
          <w:tcPr>
            <w:tcW w:w="4151" w:type="dxa"/>
            <w:tcBorders>
              <w:top w:val="single" w:sz="6" w:space="0" w:color="ED7639"/>
              <w:left w:val="single" w:sz="40" w:space="0" w:color="D3D2D2"/>
              <w:bottom w:val="single" w:sz="6" w:space="0" w:color="ED7639"/>
              <w:right w:val="nil"/>
            </w:tcBorders>
            <w:shd w:val="clear" w:color="auto" w:fill="D3D2D2"/>
          </w:tcPr>
          <w:p w:rsidR="00E51DBB" w:rsidRDefault="009C30C7">
            <w:pPr>
              <w:spacing w:after="0" w:line="259" w:lineRule="auto"/>
              <w:ind w:left="48" w:firstLine="0"/>
            </w:pPr>
            <w:r>
              <w:rPr>
                <w:b/>
                <w:sz w:val="14"/>
              </w:rPr>
              <w:t>Služba MojeBanka a/nebo MojeBanka Business se službou 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E51DBB" w:rsidRDefault="009C30C7">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290,–/měs.</w:t>
            </w:r>
          </w:p>
        </w:tc>
      </w:tr>
      <w:tr w:rsidR="00E51DBB" w:rsidTr="00277C7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48" w:firstLine="0"/>
            </w:pPr>
            <w:r>
              <w:rPr>
                <w:b/>
                <w:sz w:val="14"/>
              </w:rPr>
              <w:t>Služba Mobilní banka</w:t>
            </w:r>
          </w:p>
        </w:tc>
        <w:tc>
          <w:tcPr>
            <w:tcW w:w="1417" w:type="dxa"/>
            <w:tcBorders>
              <w:top w:val="single" w:sz="40" w:space="0" w:color="D3D2D2"/>
              <w:left w:val="nil"/>
              <w:bottom w:val="single" w:sz="40" w:space="0" w:color="D3D2D2"/>
              <w:right w:val="single" w:sz="6" w:space="0" w:color="FFFEFD"/>
            </w:tcBorders>
            <w:shd w:val="clear" w:color="auto" w:fill="ED7639"/>
          </w:tcPr>
          <w:p w:rsidR="00E51DBB" w:rsidRDefault="009C30C7">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E51DBB" w:rsidRDefault="009C30C7">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E51DBB" w:rsidRDefault="009C30C7">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zdarma</w:t>
            </w:r>
          </w:p>
        </w:tc>
      </w:tr>
      <w:tr w:rsidR="00E51DBB" w:rsidTr="00277C7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48" w:firstLine="0"/>
            </w:pPr>
            <w:r>
              <w:rPr>
                <w:b/>
                <w:sz w:val="14"/>
              </w:rPr>
              <w:t>Duo konto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tcPr>
          <w:p w:rsidR="00E51DBB" w:rsidRDefault="009C30C7">
            <w:pPr>
              <w:spacing w:after="0" w:line="259" w:lineRule="auto"/>
              <w:ind w:left="0" w:firstLine="0"/>
              <w:jc w:val="center"/>
            </w:pPr>
            <w:r>
              <w:rPr>
                <w:b/>
                <w:color w:val="FFFEFD"/>
                <w:sz w:val="14"/>
              </w:rPr>
              <w:t>pouze k podnikatelskému balíčku</w:t>
            </w:r>
          </w:p>
        </w:tc>
      </w:tr>
      <w:tr w:rsidR="00E51DBB" w:rsidTr="00277C72">
        <w:trPr>
          <w:trHeight w:val="469"/>
        </w:trPr>
        <w:tc>
          <w:tcPr>
            <w:tcW w:w="4151" w:type="dxa"/>
            <w:tcBorders>
              <w:top w:val="single" w:sz="6" w:space="0" w:color="ED7639"/>
              <w:left w:val="single" w:sz="40" w:space="0" w:color="D3D2D2"/>
              <w:bottom w:val="single" w:sz="40" w:space="0" w:color="D3D2D2"/>
              <w:right w:val="nil"/>
            </w:tcBorders>
            <w:shd w:val="clear" w:color="auto" w:fill="ACACAC"/>
            <w:vAlign w:val="center"/>
          </w:tcPr>
          <w:p w:rsidR="00E51DBB" w:rsidRDefault="009C30C7">
            <w:pPr>
              <w:spacing w:after="0" w:line="259" w:lineRule="auto"/>
              <w:ind w:left="48" w:firstLine="0"/>
            </w:pPr>
            <w:r>
              <w:rPr>
                <w:b/>
                <w:sz w:val="14"/>
              </w:rPr>
              <w:t>Cena za položky</w:t>
            </w:r>
          </w:p>
        </w:tc>
        <w:tc>
          <w:tcPr>
            <w:tcW w:w="1417"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E51DBB" w:rsidRDefault="00E51DBB">
            <w:pPr>
              <w:spacing w:after="160" w:line="259" w:lineRule="auto"/>
              <w:ind w:left="0" w:firstLine="0"/>
            </w:pPr>
          </w:p>
        </w:tc>
        <w:tc>
          <w:tcPr>
            <w:tcW w:w="1418" w:type="dxa"/>
            <w:tcBorders>
              <w:top w:val="single" w:sz="40" w:space="0" w:color="D3D2D2"/>
              <w:left w:val="nil"/>
              <w:bottom w:val="single" w:sz="40" w:space="0" w:color="D3D2D2"/>
              <w:right w:val="single" w:sz="40" w:space="0" w:color="D3D2D2"/>
            </w:tcBorders>
            <w:shd w:val="clear" w:color="auto" w:fill="ACACAC"/>
          </w:tcPr>
          <w:p w:rsidR="00E51DBB" w:rsidRDefault="00E51DBB">
            <w:pPr>
              <w:spacing w:after="160" w:line="259" w:lineRule="auto"/>
              <w:ind w:left="0" w:firstLine="0"/>
            </w:pPr>
          </w:p>
        </w:tc>
      </w:tr>
      <w:tr w:rsidR="00E51DBB" w:rsidTr="00277C72">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E51DBB" w:rsidRDefault="009C30C7">
            <w:pPr>
              <w:spacing w:after="0" w:line="259" w:lineRule="auto"/>
              <w:ind w:left="48" w:firstLine="0"/>
            </w:pPr>
            <w:r>
              <w:rPr>
                <w:b/>
                <w:sz w:val="14"/>
              </w:rPr>
              <w:t>Expresní linka KB</w:t>
            </w:r>
          </w:p>
        </w:tc>
        <w:tc>
          <w:tcPr>
            <w:tcW w:w="1417" w:type="dxa"/>
            <w:vMerge w:val="restart"/>
            <w:tcBorders>
              <w:top w:val="single" w:sz="40" w:space="0" w:color="D3D2D2"/>
              <w:left w:val="nil"/>
              <w:bottom w:val="nil"/>
              <w:right w:val="single" w:sz="6" w:space="0" w:color="FFFEFD"/>
            </w:tcBorders>
            <w:shd w:val="clear" w:color="auto" w:fill="ED7639"/>
            <w:vAlign w:val="bottom"/>
          </w:tcPr>
          <w:p w:rsidR="00E51DBB" w:rsidRDefault="009C30C7">
            <w:pPr>
              <w:spacing w:after="0" w:line="259" w:lineRule="auto"/>
              <w:ind w:left="323" w:right="256" w:firstLine="0"/>
              <w:jc w:val="center"/>
            </w:pPr>
            <w:r>
              <w:rPr>
                <w:b/>
                <w:color w:val="FFFEFD"/>
                <w:sz w:val="14"/>
              </w:rPr>
              <w:t>součtu  5 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19,–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19,–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19,–</w:t>
            </w:r>
          </w:p>
        </w:tc>
      </w:tr>
      <w:tr w:rsidR="00E51DBB" w:rsidTr="00277C72">
        <w:trPr>
          <w:trHeight w:val="166"/>
        </w:trPr>
        <w:tc>
          <w:tcPr>
            <w:tcW w:w="4151" w:type="dxa"/>
            <w:tcBorders>
              <w:top w:val="single" w:sz="6" w:space="0" w:color="ED7639"/>
              <w:left w:val="single" w:sz="40" w:space="0" w:color="D3D2D2"/>
              <w:bottom w:val="nil"/>
              <w:right w:val="nil"/>
            </w:tcBorders>
            <w:shd w:val="clear" w:color="auto" w:fill="D3D2D2"/>
          </w:tcPr>
          <w:p w:rsidR="00E51DBB" w:rsidRDefault="00E51DBB">
            <w:pPr>
              <w:spacing w:after="160" w:line="259" w:lineRule="auto"/>
              <w:ind w:left="0" w:firstLine="0"/>
            </w:pPr>
          </w:p>
        </w:tc>
        <w:tc>
          <w:tcPr>
            <w:tcW w:w="0" w:type="auto"/>
            <w:vMerge/>
            <w:tcBorders>
              <w:top w:val="nil"/>
              <w:left w:val="nil"/>
              <w:bottom w:val="nil"/>
              <w:right w:val="single" w:sz="6" w:space="0" w:color="FFFEFD"/>
            </w:tcBorders>
          </w:tcPr>
          <w:p w:rsidR="00E51DBB" w:rsidRDefault="00E51DBB">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E51DBB" w:rsidRDefault="00E51DBB">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E51DBB" w:rsidRDefault="00E51DBB">
            <w:pPr>
              <w:spacing w:after="160" w:line="259" w:lineRule="auto"/>
              <w:ind w:left="0" w:firstLine="0"/>
            </w:pPr>
          </w:p>
        </w:tc>
        <w:tc>
          <w:tcPr>
            <w:tcW w:w="1418" w:type="dxa"/>
            <w:tcBorders>
              <w:top w:val="single" w:sz="40" w:space="0" w:color="D3D2D2"/>
              <w:left w:val="single" w:sz="6" w:space="0" w:color="FFFEFD"/>
              <w:bottom w:val="nil"/>
              <w:right w:val="single" w:sz="40" w:space="0" w:color="D3D2D2"/>
            </w:tcBorders>
            <w:shd w:val="clear" w:color="auto" w:fill="ED7639"/>
          </w:tcPr>
          <w:p w:rsidR="00E51DBB" w:rsidRDefault="00E51DBB">
            <w:pPr>
              <w:spacing w:after="160" w:line="259" w:lineRule="auto"/>
              <w:ind w:left="0" w:firstLine="0"/>
            </w:pPr>
          </w:p>
        </w:tc>
      </w:tr>
      <w:tr w:rsidR="00E51DBB" w:rsidTr="00277C72">
        <w:trPr>
          <w:trHeight w:val="287"/>
        </w:trPr>
        <w:tc>
          <w:tcPr>
            <w:tcW w:w="4151" w:type="dxa"/>
            <w:tcBorders>
              <w:top w:val="nil"/>
              <w:left w:val="single" w:sz="40" w:space="0" w:color="D3D2D2"/>
              <w:bottom w:val="single" w:sz="6" w:space="0" w:color="ED7639"/>
              <w:right w:val="nil"/>
            </w:tcBorders>
            <w:shd w:val="clear" w:color="auto" w:fill="D3D2D2"/>
          </w:tcPr>
          <w:p w:rsidR="00E51DBB" w:rsidRDefault="009C30C7">
            <w:pPr>
              <w:spacing w:after="0" w:line="259" w:lineRule="auto"/>
              <w:ind w:left="48" w:firstLine="0"/>
            </w:pPr>
            <w:r>
              <w:rPr>
                <w:b/>
                <w:sz w:val="14"/>
              </w:rPr>
              <w:t>MojeBanka / MojeBanka Business</w:t>
            </w:r>
          </w:p>
        </w:tc>
        <w:tc>
          <w:tcPr>
            <w:tcW w:w="1417" w:type="dxa"/>
            <w:tcBorders>
              <w:top w:val="nil"/>
              <w:left w:val="nil"/>
              <w:bottom w:val="single" w:sz="40" w:space="0" w:color="D3D2D2"/>
              <w:right w:val="single" w:sz="6" w:space="0" w:color="FFFEFD"/>
            </w:tcBorders>
            <w:shd w:val="clear" w:color="auto" w:fill="ED7639"/>
          </w:tcPr>
          <w:p w:rsidR="00E51DBB" w:rsidRDefault="00E51DBB">
            <w:pPr>
              <w:spacing w:after="160" w:line="259" w:lineRule="auto"/>
              <w:ind w:left="0" w:firstLine="0"/>
            </w:pP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E51DBB" w:rsidRDefault="009C30C7">
            <w:pPr>
              <w:spacing w:after="0" w:line="259" w:lineRule="auto"/>
              <w:ind w:left="285" w:right="218" w:firstLine="0"/>
              <w:jc w:val="center"/>
            </w:pPr>
            <w:r>
              <w:rPr>
                <w:b/>
                <w:color w:val="FFFEFD"/>
                <w:sz w:val="14"/>
              </w:rPr>
              <w:t>součtu  20 zdarma</w:t>
            </w: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E51DBB" w:rsidRDefault="009C30C7">
            <w:pPr>
              <w:spacing w:after="0" w:line="259" w:lineRule="auto"/>
              <w:ind w:left="285" w:right="218" w:firstLine="0"/>
              <w:jc w:val="center"/>
            </w:pPr>
            <w:r>
              <w:rPr>
                <w:b/>
                <w:color w:val="FFFEFD"/>
                <w:sz w:val="14"/>
              </w:rPr>
              <w:t>součtu  50 zdarma</w:t>
            </w:r>
          </w:p>
        </w:tc>
        <w:tc>
          <w:tcPr>
            <w:tcW w:w="1418" w:type="dxa"/>
            <w:tcBorders>
              <w:top w:val="nil"/>
              <w:left w:val="single" w:sz="6" w:space="0" w:color="FFFEFD"/>
              <w:bottom w:val="single" w:sz="40" w:space="0" w:color="D3D2D2"/>
              <w:right w:val="single" w:sz="40" w:space="0" w:color="D3D2D2"/>
            </w:tcBorders>
            <w:shd w:val="clear" w:color="auto" w:fill="ED7639"/>
          </w:tcPr>
          <w:p w:rsidR="00E51DBB" w:rsidRDefault="009C30C7">
            <w:pPr>
              <w:spacing w:after="0" w:line="259" w:lineRule="auto"/>
              <w:ind w:left="0" w:firstLine="0"/>
              <w:jc w:val="center"/>
            </w:pPr>
            <w:r>
              <w:rPr>
                <w:b/>
                <w:color w:val="FFFEFD"/>
                <w:sz w:val="14"/>
              </w:rPr>
              <w:t>6,–</w:t>
            </w:r>
          </w:p>
        </w:tc>
      </w:tr>
      <w:tr w:rsidR="00E51DBB" w:rsidTr="00277C7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48" w:firstLine="0"/>
            </w:pPr>
            <w:r>
              <w:rPr>
                <w:b/>
                <w:sz w:val="14"/>
              </w:rPr>
              <w:t>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6,–</w:t>
            </w:r>
          </w:p>
        </w:tc>
        <w:tc>
          <w:tcPr>
            <w:tcW w:w="0" w:type="auto"/>
            <w:vMerge/>
            <w:tcBorders>
              <w:top w:val="nil"/>
              <w:left w:val="single" w:sz="6" w:space="0" w:color="FFFEFD"/>
              <w:bottom w:val="single" w:sz="40" w:space="0" w:color="D3D2D2"/>
              <w:right w:val="single" w:sz="6" w:space="0" w:color="FFFEFD"/>
            </w:tcBorders>
          </w:tcPr>
          <w:p w:rsidR="00E51DBB" w:rsidRDefault="00E51DBB">
            <w:pPr>
              <w:spacing w:after="160" w:line="259" w:lineRule="auto"/>
              <w:ind w:left="0" w:firstLine="0"/>
            </w:pPr>
          </w:p>
        </w:tc>
        <w:tc>
          <w:tcPr>
            <w:tcW w:w="0" w:type="auto"/>
            <w:vMerge/>
            <w:tcBorders>
              <w:top w:val="nil"/>
              <w:left w:val="single" w:sz="6" w:space="0" w:color="FFFEFD"/>
              <w:bottom w:val="nil"/>
              <w:right w:val="single" w:sz="6" w:space="0" w:color="FFFEFD"/>
            </w:tcBorders>
          </w:tcPr>
          <w:p w:rsidR="00E51DBB" w:rsidRDefault="00E51DBB">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6,–</w:t>
            </w:r>
          </w:p>
        </w:tc>
      </w:tr>
      <w:tr w:rsidR="00E51DBB" w:rsidTr="00277C7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48" w:firstLine="0"/>
            </w:pPr>
            <w:r>
              <w:rPr>
                <w:b/>
                <w:sz w:val="14"/>
              </w:rPr>
              <w:t>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6,–</w:t>
            </w:r>
          </w:p>
        </w:tc>
        <w:tc>
          <w:tcPr>
            <w:tcW w:w="0" w:type="auto"/>
            <w:vMerge/>
            <w:tcBorders>
              <w:top w:val="nil"/>
              <w:left w:val="single" w:sz="6" w:space="0" w:color="FFFEFD"/>
              <w:bottom w:val="single" w:sz="40" w:space="0" w:color="D3D2D2"/>
              <w:right w:val="single" w:sz="6" w:space="0" w:color="FFFEFD"/>
            </w:tcBorders>
          </w:tcPr>
          <w:p w:rsidR="00E51DBB" w:rsidRDefault="00E51DBB">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6,–</w:t>
            </w:r>
          </w:p>
        </w:tc>
      </w:tr>
      <w:tr w:rsidR="00E51DBB" w:rsidTr="00277C72">
        <w:trPr>
          <w:trHeight w:val="45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48" w:firstLine="0"/>
            </w:pPr>
            <w:r>
              <w:rPr>
                <w:b/>
                <w:sz w:val="14"/>
              </w:rPr>
              <w:t>Mobilní 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6,–</w:t>
            </w:r>
          </w:p>
        </w:tc>
      </w:tr>
      <w:tr w:rsidR="00E51DBB" w:rsidTr="00277C72">
        <w:trPr>
          <w:trHeight w:val="452"/>
        </w:trPr>
        <w:tc>
          <w:tcPr>
            <w:tcW w:w="4151" w:type="dxa"/>
            <w:tcBorders>
              <w:top w:val="single" w:sz="6" w:space="0" w:color="ED7639"/>
              <w:left w:val="single" w:sz="40" w:space="0" w:color="D3D2D2"/>
              <w:bottom w:val="single" w:sz="6" w:space="0" w:color="ED7639"/>
              <w:right w:val="nil"/>
            </w:tcBorders>
            <w:shd w:val="clear" w:color="auto" w:fill="D3D2D2"/>
          </w:tcPr>
          <w:p w:rsidR="00E51DBB" w:rsidRDefault="009C30C7">
            <w:pPr>
              <w:spacing w:after="0" w:line="259" w:lineRule="auto"/>
              <w:ind w:left="48" w:firstLine="0"/>
            </w:pPr>
            <w:r>
              <w:rPr>
                <w:b/>
                <w:sz w:val="14"/>
              </w:rPr>
              <w:t xml:space="preserve">Zpracování papírového příkazu k úhradě v Kč pobočkou v den předání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69,–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69,–</w:t>
            </w:r>
          </w:p>
        </w:tc>
      </w:tr>
      <w:tr w:rsidR="00E51DBB" w:rsidTr="00277C72">
        <w:trPr>
          <w:trHeight w:val="588"/>
        </w:trPr>
        <w:tc>
          <w:tcPr>
            <w:tcW w:w="4151" w:type="dxa"/>
            <w:tcBorders>
              <w:top w:val="single" w:sz="6" w:space="0" w:color="ED7639"/>
              <w:left w:val="single" w:sz="40" w:space="0" w:color="D3D2D2"/>
              <w:bottom w:val="single" w:sz="6" w:space="0" w:color="ED7639"/>
              <w:right w:val="nil"/>
            </w:tcBorders>
            <w:shd w:val="clear" w:color="auto" w:fill="D3D2D2"/>
          </w:tcPr>
          <w:p w:rsidR="00E51DBB" w:rsidRDefault="009C30C7">
            <w:pPr>
              <w:spacing w:after="0" w:line="259" w:lineRule="auto"/>
              <w:ind w:left="48"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39,–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39,–</w:t>
            </w:r>
          </w:p>
        </w:tc>
      </w:tr>
      <w:tr w:rsidR="00E51DBB" w:rsidTr="00277C7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48" w:firstLine="0"/>
            </w:pPr>
            <w:r>
              <w:rPr>
                <w:b/>
                <w:sz w:val="14"/>
              </w:rPr>
              <w:t>Položka vzniklá z trvalého příkazu k úhradě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6,–</w:t>
            </w:r>
          </w:p>
        </w:tc>
      </w:tr>
      <w:tr w:rsidR="00E51DBB" w:rsidTr="00277C7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48" w:firstLine="0"/>
            </w:pPr>
            <w:r>
              <w:rPr>
                <w:b/>
                <w:sz w:val="14"/>
              </w:rPr>
              <w:t>Položka vzniklá z trvalého příkazu k automatickému převodu</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6,–</w:t>
            </w:r>
          </w:p>
        </w:tc>
      </w:tr>
      <w:tr w:rsidR="00E51DBB" w:rsidTr="00277C72">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48" w:firstLine="0"/>
            </w:pPr>
            <w:r>
              <w:rPr>
                <w:b/>
                <w:sz w:val="14"/>
              </w:rPr>
              <w:t>Příchozí platba (mimo připsaných inkas)</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5,–</w:t>
            </w:r>
          </w:p>
        </w:tc>
      </w:tr>
      <w:tr w:rsidR="00E51DBB" w:rsidTr="00277C72">
        <w:trPr>
          <w:trHeight w:val="469"/>
        </w:trPr>
        <w:tc>
          <w:tcPr>
            <w:tcW w:w="4151" w:type="dxa"/>
            <w:tcBorders>
              <w:top w:val="single" w:sz="6" w:space="0" w:color="ED7639"/>
              <w:left w:val="single" w:sz="40" w:space="0" w:color="D3D2D2"/>
              <w:bottom w:val="single" w:sz="40" w:space="0" w:color="D3D2D2"/>
              <w:right w:val="nil"/>
            </w:tcBorders>
            <w:shd w:val="clear" w:color="auto" w:fill="D3D2D2"/>
            <w:vAlign w:val="center"/>
          </w:tcPr>
          <w:p w:rsidR="00E51DBB" w:rsidRDefault="009C30C7">
            <w:pPr>
              <w:spacing w:after="0" w:line="259" w:lineRule="auto"/>
              <w:ind w:left="48" w:firstLine="0"/>
            </w:pPr>
            <w:r>
              <w:rPr>
                <w:b/>
                <w:sz w:val="14"/>
              </w:rPr>
              <w:t>Odepsané inkaso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firstLine="0"/>
              <w:jc w:val="center"/>
            </w:pPr>
            <w:r>
              <w:rPr>
                <w:b/>
                <w:color w:val="FFFEFD"/>
                <w:sz w:val="14"/>
              </w:rPr>
              <w:t>6,–</w:t>
            </w:r>
          </w:p>
        </w:tc>
      </w:tr>
    </w:tbl>
    <w:p w:rsidR="00E51DBB" w:rsidRDefault="009C30C7">
      <w:pPr>
        <w:pStyle w:val="Nadpis5"/>
        <w:ind w:left="-5" w:right="-9386"/>
      </w:pPr>
      <w:r>
        <w:t>&gt;&gt;</w:t>
      </w:r>
      <w:r>
        <w:br w:type="page"/>
      </w:r>
    </w:p>
    <w:tbl>
      <w:tblPr>
        <w:tblStyle w:val="TableGrid"/>
        <w:tblW w:w="9821" w:type="dxa"/>
        <w:tblInd w:w="475" w:type="dxa"/>
        <w:tblLayout w:type="fixed"/>
        <w:tblCellMar>
          <w:top w:w="55" w:type="dxa"/>
          <w:left w:w="137" w:type="dxa"/>
          <w:bottom w:w="0" w:type="dxa"/>
          <w:right w:w="115" w:type="dxa"/>
        </w:tblCellMar>
        <w:tblLook w:val="04A0" w:firstRow="1" w:lastRow="0" w:firstColumn="1" w:lastColumn="0" w:noHBand="0" w:noVBand="1"/>
      </w:tblPr>
      <w:tblGrid>
        <w:gridCol w:w="4151"/>
        <w:gridCol w:w="1417"/>
        <w:gridCol w:w="1417"/>
        <w:gridCol w:w="1417"/>
        <w:gridCol w:w="1418"/>
      </w:tblGrid>
      <w:tr w:rsidR="00E51DBB" w:rsidTr="00277C72">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E51DBB" w:rsidRDefault="009C30C7">
            <w:pPr>
              <w:spacing w:after="0" w:line="259" w:lineRule="auto"/>
              <w:ind w:left="0" w:right="22"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51DBB" w:rsidRDefault="009C30C7">
            <w:pPr>
              <w:spacing w:after="0" w:line="259" w:lineRule="auto"/>
              <w:ind w:left="0" w:right="21"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51DBB" w:rsidRDefault="009C30C7">
            <w:pPr>
              <w:spacing w:after="0" w:line="259" w:lineRule="auto"/>
              <w:ind w:left="0" w:right="21"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E51DBB" w:rsidRDefault="009C30C7">
            <w:pPr>
              <w:spacing w:after="0" w:line="259" w:lineRule="auto"/>
              <w:ind w:left="0" w:firstLine="0"/>
              <w:jc w:val="center"/>
            </w:pPr>
            <w:r>
              <w:rPr>
                <w:b/>
                <w:sz w:val="14"/>
              </w:rPr>
              <w:t>Poplatek mimo balíček</w:t>
            </w:r>
          </w:p>
        </w:tc>
      </w:tr>
      <w:tr w:rsidR="00E51DBB" w:rsidTr="00277C72">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Příplatek za platbu z/a do jiné banky</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0" w:right="21"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right="22"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right="22" w:firstLine="0"/>
              <w:jc w:val="center"/>
            </w:pPr>
            <w:r>
              <w:rPr>
                <w:b/>
                <w:color w:val="FFFEFD"/>
                <w:sz w:val="14"/>
              </w:rPr>
              <w:t xml:space="preserve">2,– </w:t>
            </w:r>
            <w:r>
              <w:rPr>
                <w:b/>
                <w:color w:val="FFFEFD"/>
                <w:sz w:val="12"/>
                <w:vertAlign w:val="superscript"/>
              </w:rPr>
              <w:t>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right="22" w:firstLine="0"/>
              <w:jc w:val="center"/>
            </w:pPr>
            <w:r>
              <w:rPr>
                <w:b/>
                <w:color w:val="FFFEFD"/>
                <w:sz w:val="14"/>
              </w:rPr>
              <w:t xml:space="preserve">2,– </w:t>
            </w:r>
            <w:r>
              <w:rPr>
                <w:b/>
                <w:color w:val="FFFEFD"/>
                <w:sz w:val="12"/>
                <w:vertAlign w:val="superscript"/>
              </w:rPr>
              <w:t>2)</w:t>
            </w:r>
          </w:p>
        </w:tc>
      </w:tr>
    </w:tbl>
    <w:p w:rsidR="00E51DBB" w:rsidRDefault="009C30C7">
      <w:pPr>
        <w:numPr>
          <w:ilvl w:val="0"/>
          <w:numId w:val="13"/>
        </w:numPr>
        <w:ind w:right="11" w:hanging="113"/>
      </w:pPr>
      <w:r>
        <w:t>Použije se v případě papírového příkazu k úhradě v Kč z účtu vedeného v Kč na účet ve stejné měně v KB nebo na účet do jiné banky.</w:t>
      </w:r>
    </w:p>
    <w:p w:rsidR="00E51DBB" w:rsidRDefault="009C30C7">
      <w:pPr>
        <w:numPr>
          <w:ilvl w:val="0"/>
          <w:numId w:val="13"/>
        </w:numPr>
        <w:ind w:right="11" w:hanging="113"/>
      </w:pPr>
      <w:r>
        <w:t>Nepřipočítává se u odchozích plateb do jiné banky přes služby MojeBanka, MojeBanka Business, Profibanka, Přímý kanál, Mobilní banka a MojePlatba.</w:t>
      </w:r>
    </w:p>
    <w:p w:rsidR="00E51DBB" w:rsidRDefault="009C30C7">
      <w:pPr>
        <w:numPr>
          <w:ilvl w:val="0"/>
          <w:numId w:val="13"/>
        </w:numPr>
        <w:spacing w:after="439"/>
        <w:ind w:right="11" w:hanging="113"/>
      </w:pPr>
      <w:r>
        <w:t>Karta Dynamic po skončení své platnosti nebude obnovena. Klientovi může být bezplatně poskytnuta Profi karta k</w:t>
      </w:r>
      <w:r>
        <w:t xml:space="preserve"> balíčku Efekt.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Další varianty balíčků</w:t>
            </w:r>
          </w:p>
        </w:tc>
      </w:tr>
    </w:tbl>
    <w:p w:rsidR="00E51DBB" w:rsidRDefault="009C30C7">
      <w:pPr>
        <w:pStyle w:val="Nadpis4"/>
        <w:spacing w:after="357"/>
        <w:ind w:left="-5" w:right="-7527"/>
      </w:pPr>
      <w:r>
        <w:t>&gt;&gt;</w:t>
      </w:r>
    </w:p>
    <w:p w:rsidR="00E51DBB" w:rsidRDefault="009C30C7">
      <w:pPr>
        <w:numPr>
          <w:ilvl w:val="0"/>
          <w:numId w:val="14"/>
        </w:numPr>
        <w:shd w:val="clear" w:color="auto" w:fill="D3D2D2"/>
        <w:spacing w:after="85" w:line="219" w:lineRule="auto"/>
        <w:ind w:left="629" w:hanging="139"/>
      </w:pPr>
      <w:r>
        <w:rPr>
          <w:b/>
          <w:sz w:val="14"/>
        </w:rPr>
        <w:t>Efekt ve variantě s kombinacemi služeb přímého bankovnictví Expresní linka KB a MojeBanka, MojeBanka Business nebo MojeBanka, MojeBanka Business a Přímý kanál nebo Expresní linka KB, MojeBanka, MojeBanka Business a Přímý kanál za cenu 334 Kč měsíčně</w:t>
      </w:r>
    </w:p>
    <w:p w:rsidR="00E51DBB" w:rsidRDefault="009C30C7">
      <w:pPr>
        <w:numPr>
          <w:ilvl w:val="0"/>
          <w:numId w:val="14"/>
        </w:numPr>
        <w:shd w:val="clear" w:color="auto" w:fill="D3D2D2"/>
        <w:spacing w:after="85" w:line="219" w:lineRule="auto"/>
        <w:ind w:left="629" w:hanging="139"/>
      </w:pPr>
      <w:r>
        <w:rPr>
          <w:b/>
          <w:sz w:val="14"/>
        </w:rPr>
        <w:t>Komfor</w:t>
      </w:r>
      <w:r>
        <w:rPr>
          <w:b/>
          <w:sz w:val="14"/>
        </w:rPr>
        <w:t xml:space="preserve">t ve variantě se službami přímého bankovnictví MojeBanka, MojeBanka Business a Profibanka nebo Expresní linka KB, MojeBanka, MojeBanka Business a Profibanka nebo Expresní linka KB a Profibanka či rozšíření všech variant o službu Přímý kanál za cenu 467 Kč </w:t>
      </w:r>
      <w:r>
        <w:rPr>
          <w:b/>
          <w:sz w:val="14"/>
        </w:rPr>
        <w:t>měsíčně</w:t>
      </w:r>
    </w:p>
    <w:p w:rsidR="00E51DBB" w:rsidRDefault="009C30C7">
      <w:pPr>
        <w:numPr>
          <w:ilvl w:val="0"/>
          <w:numId w:val="14"/>
        </w:numPr>
        <w:shd w:val="clear" w:color="auto" w:fill="D3D2D2"/>
        <w:spacing w:after="275" w:line="219" w:lineRule="auto"/>
        <w:ind w:left="629" w:hanging="139"/>
      </w:pPr>
      <w:r>
        <w:rPr>
          <w:b/>
          <w:sz w:val="14"/>
        </w:rPr>
        <w:t>Balíček Excelent se zahrnutím služeb Expresní linka KB, MojeBanka, MojeBanka Business, Přímý kanál i Profibanka (v ceně balíčku není zahrnuto zřízení služby Profibanka) za cenu 989 Kč měsíčně</w:t>
      </w:r>
    </w:p>
    <w:p w:rsidR="00E51DBB" w:rsidRDefault="009C30C7">
      <w:pPr>
        <w:spacing w:after="411"/>
        <w:ind w:left="420" w:right="148"/>
      </w:pPr>
      <w:r>
        <w:t>V případě zakoupení služby Profibanka jsou zpoplatněna i oprávnění pro zmocněné osoby v rámci služby MojeBanka, MojeBanka Business, příp. služby Přímý kanál. Oprávnění pro zmocněné osoby jsou v rámci služeb přímého bankovnictví obsažených v balíčku Komfort</w:t>
      </w:r>
      <w:r>
        <w:t xml:space="preserve"> a Excelent zdarma.</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Výpisy z účtu – již nenabízené frekvence</w:t>
            </w:r>
          </w:p>
        </w:tc>
      </w:tr>
    </w:tbl>
    <w:p w:rsidR="00E51DBB" w:rsidRDefault="009C30C7">
      <w:pPr>
        <w:pStyle w:val="Nadpis4"/>
        <w:spacing w:after="388"/>
        <w:ind w:left="-5" w:right="-7527"/>
      </w:pPr>
      <w:r>
        <w:t>&gt;&gt;</w:t>
      </w:r>
    </w:p>
    <w:tbl>
      <w:tblPr>
        <w:tblStyle w:val="TableGrid"/>
        <w:tblpPr w:vertAnchor="text" w:tblpX="475" w:tblpY="-92"/>
        <w:tblOverlap w:val="never"/>
        <w:tblW w:w="9821" w:type="dxa"/>
        <w:tblInd w:w="0" w:type="dxa"/>
        <w:tblLayout w:type="fixed"/>
        <w:tblCellMar>
          <w:top w:w="55" w:type="dxa"/>
          <w:left w:w="137" w:type="dxa"/>
          <w:bottom w:w="0" w:type="dxa"/>
          <w:right w:w="115" w:type="dxa"/>
        </w:tblCellMar>
        <w:tblLook w:val="04A0" w:firstRow="1" w:lastRow="0" w:firstColumn="1" w:lastColumn="0" w:noHBand="0" w:noVBand="1"/>
      </w:tblPr>
      <w:tblGrid>
        <w:gridCol w:w="5568"/>
        <w:gridCol w:w="1417"/>
        <w:gridCol w:w="1417"/>
        <w:gridCol w:w="1418"/>
      </w:tblGrid>
      <w:tr w:rsidR="00E51DBB" w:rsidTr="00277C72">
        <w:trPr>
          <w:trHeight w:val="454"/>
        </w:trPr>
        <w:tc>
          <w:tcPr>
            <w:tcW w:w="5568" w:type="dxa"/>
            <w:tcBorders>
              <w:top w:val="single" w:sz="40" w:space="0" w:color="D3D2D2"/>
              <w:left w:val="single" w:sz="40" w:space="0" w:color="D3D2D2"/>
              <w:bottom w:val="single" w:sz="40" w:space="0" w:color="D3D2D2"/>
              <w:right w:val="nil"/>
            </w:tcBorders>
            <w:shd w:val="clear" w:color="auto" w:fill="D3D2D2"/>
            <w:vAlign w:val="center"/>
          </w:tcPr>
          <w:p w:rsidR="00E51DBB" w:rsidRDefault="009C30C7">
            <w:pPr>
              <w:spacing w:after="0" w:line="259" w:lineRule="auto"/>
              <w:ind w:left="0" w:firstLine="0"/>
            </w:pPr>
            <w:r>
              <w:rPr>
                <w:b/>
                <w:sz w:val="14"/>
              </w:rPr>
              <w:t>Výpis z účtu</w:t>
            </w: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E51DBB" w:rsidRDefault="009C30C7">
            <w:pPr>
              <w:spacing w:after="0" w:line="259" w:lineRule="auto"/>
              <w:ind w:left="0" w:right="21" w:firstLine="0"/>
              <w:jc w:val="center"/>
            </w:pPr>
            <w:r>
              <w:rPr>
                <w:b/>
                <w:sz w:val="14"/>
              </w:rPr>
              <w:t>Elektronicky</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51DBB" w:rsidRDefault="009C30C7">
            <w:pPr>
              <w:spacing w:after="0" w:line="259" w:lineRule="auto"/>
              <w:ind w:left="0" w:right="22" w:firstLine="0"/>
              <w:jc w:val="center"/>
            </w:pPr>
            <w:r>
              <w:rPr>
                <w:b/>
                <w:sz w:val="14"/>
              </w:rPr>
              <w:t>Poštou</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E51DBB" w:rsidRDefault="009C30C7">
            <w:pPr>
              <w:spacing w:after="0" w:line="259" w:lineRule="auto"/>
              <w:ind w:left="0" w:firstLine="0"/>
              <w:jc w:val="center"/>
            </w:pPr>
            <w:r>
              <w:rPr>
                <w:b/>
                <w:sz w:val="14"/>
              </w:rPr>
              <w:t>Předávání výpisů osobním odběrem</w:t>
            </w:r>
          </w:p>
        </w:tc>
      </w:tr>
      <w:tr w:rsidR="00E51DBB" w:rsidTr="00277C72">
        <w:trPr>
          <w:trHeight w:val="438"/>
        </w:trPr>
        <w:tc>
          <w:tcPr>
            <w:tcW w:w="5568" w:type="dxa"/>
            <w:tcBorders>
              <w:top w:val="single" w:sz="40" w:space="0" w:color="D3D2D2"/>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Čtrnáctidenně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E51DBB" w:rsidRDefault="009C30C7">
            <w:pPr>
              <w:spacing w:after="0" w:line="259" w:lineRule="auto"/>
              <w:ind w:left="0" w:right="22"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E51DBB" w:rsidRDefault="009C30C7">
            <w:pPr>
              <w:spacing w:after="0" w:line="259" w:lineRule="auto"/>
              <w:ind w:left="0" w:right="22" w:firstLine="0"/>
              <w:jc w:val="center"/>
            </w:pPr>
            <w:r>
              <w:rPr>
                <w:b/>
                <w:color w:val="FFFEFD"/>
                <w:sz w:val="14"/>
              </w:rPr>
              <w:t>70,–</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E51DBB" w:rsidRDefault="009C30C7">
            <w:pPr>
              <w:spacing w:after="0" w:line="259" w:lineRule="auto"/>
              <w:ind w:left="0" w:right="21" w:firstLine="0"/>
              <w:jc w:val="center"/>
            </w:pPr>
            <w:r>
              <w:rPr>
                <w:b/>
                <w:color w:val="FFFEFD"/>
                <w:sz w:val="14"/>
              </w:rPr>
              <w:t>170,–</w:t>
            </w:r>
          </w:p>
        </w:tc>
      </w:tr>
    </w:tbl>
    <w:p w:rsidR="00E51DBB" w:rsidRDefault="009C30C7">
      <w:pPr>
        <w:pStyle w:val="Nadpis4"/>
        <w:spacing w:after="984"/>
        <w:ind w:left="-5" w:right="-7527"/>
      </w:pPr>
      <w: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8"/>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Debetní karty</w:t>
            </w:r>
          </w:p>
        </w:tc>
      </w:tr>
    </w:tbl>
    <w:p w:rsidR="00E51DBB" w:rsidRDefault="009C30C7">
      <w:pPr>
        <w:pStyle w:val="Nadpis4"/>
        <w:spacing w:after="393"/>
        <w:ind w:left="-5" w:right="-7527"/>
      </w:pPr>
      <w:r>
        <w:t>&gt;&gt;</w:t>
      </w:r>
    </w:p>
    <w:tbl>
      <w:tblPr>
        <w:tblStyle w:val="TableGrid"/>
        <w:tblpPr w:vertAnchor="text" w:tblpX="475" w:tblpY="-92"/>
        <w:tblOverlap w:val="never"/>
        <w:tblW w:w="9821" w:type="dxa"/>
        <w:tblInd w:w="0" w:type="dxa"/>
        <w:tblLayout w:type="fixed"/>
        <w:tblCellMar>
          <w:top w:w="10" w:type="dxa"/>
          <w:left w:w="137" w:type="dxa"/>
          <w:bottom w:w="0" w:type="dxa"/>
          <w:right w:w="115" w:type="dxa"/>
        </w:tblCellMar>
        <w:tblLook w:val="04A0" w:firstRow="1" w:lastRow="0" w:firstColumn="1" w:lastColumn="0" w:noHBand="0" w:noVBand="1"/>
      </w:tblPr>
      <w:tblGrid>
        <w:gridCol w:w="6986"/>
        <w:gridCol w:w="2835"/>
      </w:tblGrid>
      <w:tr w:rsidR="00E51DBB" w:rsidTr="00277C72">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E51DBB" w:rsidRDefault="009C30C7">
            <w:pPr>
              <w:spacing w:after="0" w:line="259" w:lineRule="auto"/>
              <w:ind w:left="0" w:right="21" w:firstLine="0"/>
              <w:jc w:val="center"/>
            </w:pPr>
            <w:r>
              <w:rPr>
                <w:b/>
                <w:sz w:val="14"/>
              </w:rPr>
              <w:t>Karta Dynamic</w:t>
            </w:r>
          </w:p>
        </w:tc>
      </w:tr>
      <w:tr w:rsidR="00E51DBB" w:rsidTr="00277C72">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Typ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21" w:firstLine="0"/>
              <w:jc w:val="center"/>
            </w:pPr>
            <w:r>
              <w:rPr>
                <w:b/>
                <w:color w:val="FFFEFD"/>
                <w:sz w:val="14"/>
              </w:rPr>
              <w:t>elektronická</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21" w:firstLine="0"/>
              <w:jc w:val="center"/>
            </w:pPr>
            <w:r>
              <w:rPr>
                <w:b/>
                <w:color w:val="FFFEFD"/>
                <w:sz w:val="14"/>
              </w:rPr>
              <w:t>270,–</w:t>
            </w:r>
          </w:p>
        </w:tc>
      </w:tr>
      <w:tr w:rsidR="00E51DBB" w:rsidTr="00277C7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21"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21"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22" w:firstLine="0"/>
              <w:jc w:val="center"/>
            </w:pPr>
            <w:r>
              <w:rPr>
                <w:b/>
                <w:color w:val="FFFEFD"/>
                <w:sz w:val="14"/>
              </w:rPr>
              <w:t>19,–</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21"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E51DBB" w:rsidRDefault="009C30C7">
            <w:pPr>
              <w:spacing w:after="0" w:line="259" w:lineRule="auto"/>
              <w:ind w:left="0" w:right="69" w:firstLine="0"/>
            </w:pPr>
            <w:r>
              <w:rPr>
                <w:b/>
                <w:sz w:val="14"/>
              </w:rPr>
              <w:t>Vklad hotovosti v Kč prostřednictvím Vkladového bankomatu KB ve prospěch účtu v Kč nebo v cizí měně, ke kterému je karta vedena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21" w:firstLine="0"/>
              <w:jc w:val="center"/>
            </w:pPr>
            <w:r>
              <w:rPr>
                <w:b/>
                <w:color w:val="FFFEFD"/>
                <w:sz w:val="14"/>
              </w:rPr>
              <w:t>zdarma</w:t>
            </w:r>
          </w:p>
        </w:tc>
      </w:tr>
      <w:tr w:rsidR="00E51DBB" w:rsidTr="00277C7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22" w:firstLine="0"/>
              <w:jc w:val="center"/>
            </w:pPr>
            <w:r>
              <w:rPr>
                <w:b/>
                <w:color w:val="FFFEFD"/>
                <w:sz w:val="14"/>
              </w:rPr>
              <w:t>39,–</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22" w:firstLine="0"/>
              <w:jc w:val="center"/>
            </w:pPr>
            <w:r>
              <w:rPr>
                <w:b/>
                <w:color w:val="FFFEFD"/>
                <w:sz w:val="14"/>
              </w:rPr>
              <w:t>99,–</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21" w:firstLine="0"/>
              <w:jc w:val="center"/>
            </w:pPr>
            <w:r>
              <w:rPr>
                <w:b/>
                <w:color w:val="FFFEFD"/>
                <w:sz w:val="14"/>
              </w:rPr>
              <w:t>149,–</w:t>
            </w:r>
          </w:p>
        </w:tc>
      </w:tr>
      <w:tr w:rsidR="00E51DBB" w:rsidTr="00277C7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21"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21"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22" w:firstLine="0"/>
              <w:jc w:val="center"/>
            </w:pPr>
            <w:r>
              <w:rPr>
                <w:b/>
                <w:color w:val="FFFEFD"/>
                <w:sz w:val="14"/>
              </w:rPr>
              <w:t>25,–</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Zasílání jednoho výpisu z platební karty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21" w:firstLine="0"/>
              <w:jc w:val="center"/>
            </w:pPr>
            <w:r>
              <w:rPr>
                <w:b/>
                <w:color w:val="FFFEFD"/>
                <w:sz w:val="14"/>
              </w:rPr>
              <w:t>5,–</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Předání jednoho výpisu z platební karty na pobočce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21" w:firstLine="0"/>
              <w:jc w:val="center"/>
            </w:pPr>
            <w:r>
              <w:rPr>
                <w:b/>
                <w:color w:val="FFFEFD"/>
                <w:sz w:val="14"/>
              </w:rPr>
              <w:t>5,–</w:t>
            </w:r>
          </w:p>
        </w:tc>
      </w:tr>
      <w:tr w:rsidR="00E51DBB" w:rsidTr="00277C72">
        <w:trPr>
          <w:trHeight w:val="469"/>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E51DBB" w:rsidRDefault="009C30C7">
            <w:pPr>
              <w:spacing w:after="0" w:line="259" w:lineRule="auto"/>
              <w:ind w:left="0" w:firstLine="0"/>
            </w:pPr>
            <w:r>
              <w:rPr>
                <w:b/>
                <w:sz w:val="14"/>
              </w:rPr>
              <w:t>Zasílání jednoho výpisu z platební karty elektronicky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21" w:firstLine="0"/>
              <w:jc w:val="center"/>
            </w:pPr>
            <w:r>
              <w:rPr>
                <w:b/>
                <w:color w:val="FFFEFD"/>
                <w:sz w:val="14"/>
              </w:rPr>
              <w:t>zdarma</w:t>
            </w:r>
          </w:p>
        </w:tc>
      </w:tr>
    </w:tbl>
    <w:p w:rsidR="00E51DBB" w:rsidRDefault="009C30C7">
      <w:pPr>
        <w:pStyle w:val="Nadpis4"/>
        <w:ind w:left="-5" w:right="-7527"/>
      </w:pPr>
      <w:r>
        <w:t>&gt;&gt;</w:t>
      </w:r>
    </w:p>
    <w:p w:rsidR="00E51DBB" w:rsidRDefault="00E51DBB">
      <w:pPr>
        <w:sectPr w:rsidR="00E51DBB">
          <w:headerReference w:type="even" r:id="rId97"/>
          <w:headerReference w:type="default" r:id="rId98"/>
          <w:footerReference w:type="even" r:id="rId99"/>
          <w:footerReference w:type="default" r:id="rId100"/>
          <w:headerReference w:type="first" r:id="rId101"/>
          <w:footerReference w:type="first" r:id="rId102"/>
          <w:pgSz w:w="11282" w:h="16838"/>
          <w:pgMar w:top="680" w:right="812" w:bottom="925" w:left="256" w:header="708" w:footer="241" w:gutter="0"/>
          <w:cols w:space="708"/>
          <w:formProt w:val="0"/>
        </w:sectPr>
      </w:pPr>
    </w:p>
    <w:p w:rsidR="00E51DBB" w:rsidRDefault="00E51DBB">
      <w:pPr>
        <w:spacing w:after="0" w:line="259" w:lineRule="auto"/>
        <w:ind w:left="-256" w:right="34" w:firstLine="0"/>
      </w:pPr>
    </w:p>
    <w:tbl>
      <w:tblPr>
        <w:tblStyle w:val="TableGrid"/>
        <w:tblW w:w="9821" w:type="dxa"/>
        <w:tblInd w:w="475" w:type="dxa"/>
        <w:tblLayout w:type="fixed"/>
        <w:tblCellMar>
          <w:top w:w="10" w:type="dxa"/>
          <w:left w:w="137" w:type="dxa"/>
          <w:bottom w:w="0" w:type="dxa"/>
          <w:right w:w="211" w:type="dxa"/>
        </w:tblCellMar>
        <w:tblLook w:val="04A0" w:firstRow="1" w:lastRow="0" w:firstColumn="1" w:lastColumn="0" w:noHBand="0" w:noVBand="1"/>
      </w:tblPr>
      <w:tblGrid>
        <w:gridCol w:w="6986"/>
        <w:gridCol w:w="2835"/>
      </w:tblGrid>
      <w:tr w:rsidR="00E51DBB" w:rsidTr="00277C72">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E51DBB" w:rsidRDefault="009C30C7">
            <w:pPr>
              <w:spacing w:after="0" w:line="259" w:lineRule="auto"/>
              <w:ind w:left="75" w:firstLine="0"/>
              <w:jc w:val="center"/>
            </w:pPr>
            <w:r>
              <w:rPr>
                <w:b/>
                <w:sz w:val="14"/>
              </w:rPr>
              <w:t>Karta Dynamic</w:t>
            </w:r>
          </w:p>
        </w:tc>
      </w:tr>
      <w:tr w:rsidR="00E51DBB" w:rsidTr="00277C72">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zdarma</w:t>
            </w:r>
          </w:p>
        </w:tc>
      </w:tr>
      <w:tr w:rsidR="00E51DBB" w:rsidTr="00277C7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100,–</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 xml:space="preserve">50,– </w:t>
            </w:r>
            <w:r>
              <w:rPr>
                <w:b/>
                <w:color w:val="FFFEFD"/>
                <w:sz w:val="12"/>
                <w:vertAlign w:val="superscript"/>
              </w:rPr>
              <w:footnoteReference w:id="26"/>
            </w:r>
            <w:r>
              <w:rPr>
                <w:b/>
                <w:color w:val="FFFEFD"/>
                <w:sz w:val="12"/>
                <w:vertAlign w:val="superscript"/>
              </w:rPr>
              <w:t>)</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Změna týdenních limitů prostřednictvím služby MojeBanka, MojeBanka Business, Profibanka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Změna týdenních limitů prostřednictvím služby Expresní linka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19,–</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19,–</w:t>
            </w:r>
          </w:p>
        </w:tc>
      </w:tr>
      <w:tr w:rsidR="00E51DBB" w:rsidTr="00277C7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Změna týdenních limitů přes přepážku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69,–</w:t>
            </w:r>
          </w:p>
        </w:tc>
      </w:tr>
      <w:tr w:rsidR="00E51DBB" w:rsidTr="00277C7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 xml:space="preserve">200,– </w:t>
            </w:r>
            <w:r>
              <w:rPr>
                <w:b/>
                <w:color w:val="FFFEFD"/>
                <w:sz w:val="12"/>
                <w:vertAlign w:val="superscript"/>
              </w:rPr>
              <w:footnoteReference w:id="27"/>
            </w:r>
            <w:r>
              <w:rPr>
                <w:b/>
                <w:color w:val="FFFEFD"/>
                <w:sz w:val="12"/>
                <w:vertAlign w:val="superscript"/>
              </w:rPr>
              <w:t>)</w:t>
            </w:r>
          </w:p>
        </w:tc>
      </w:tr>
      <w:tr w:rsidR="00E51DBB" w:rsidTr="00277C72">
        <w:trPr>
          <w:trHeight w:val="455"/>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zdarma</w:t>
            </w:r>
          </w:p>
        </w:tc>
      </w:tr>
      <w:tr w:rsidR="00E51DBB" w:rsidTr="00277C7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 xml:space="preserve">3 500,– </w:t>
            </w:r>
            <w:r>
              <w:rPr>
                <w:b/>
                <w:color w:val="FFFEFD"/>
                <w:sz w:val="12"/>
                <w:vertAlign w:val="superscript"/>
              </w:rPr>
              <w:t>1)</w:t>
            </w:r>
          </w:p>
        </w:tc>
      </w:tr>
      <w:tr w:rsidR="00E51DBB" w:rsidTr="00277C7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4 000,–</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footnoteReference w:id="28"/>
            </w:r>
            <w:r>
              <w:rPr>
                <w:b/>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E51DBB" w:rsidRDefault="009C30C7">
            <w:pPr>
              <w:spacing w:after="0" w:line="259" w:lineRule="auto"/>
              <w:ind w:left="0" w:firstLine="0"/>
              <w:jc w:val="both"/>
            </w:pPr>
            <w:r>
              <w:rPr>
                <w:b/>
                <w:sz w:val="14"/>
              </w:rPr>
              <w:t xml:space="preserve">Příchozí Expresní Platba na kartu ve prospěch běžného / úvěrového účtu vedeného u KB, k němuž je karta vydána </w:t>
            </w:r>
            <w:r>
              <w:rPr>
                <w:b/>
                <w:sz w:val="12"/>
                <w:vertAlign w:val="superscript"/>
              </w:rPr>
              <w:t>3)</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1 %, min. 29,–</w:t>
            </w:r>
          </w:p>
        </w:tc>
      </w:tr>
    </w:tbl>
    <w:p w:rsidR="00E51DBB" w:rsidRDefault="009C30C7">
      <w:pPr>
        <w:shd w:val="clear" w:color="auto" w:fill="999A9A"/>
        <w:spacing w:after="439"/>
        <w:ind w:left="10" w:right="8473"/>
        <w:jc w:val="right"/>
      </w:pPr>
      <w:r>
        <w:rPr>
          <w:b/>
          <w:color w:val="FFFEFD"/>
          <w:sz w:val="20"/>
        </w:rPr>
        <w:t>Kreditní karty</w:t>
      </w:r>
    </w:p>
    <w:tbl>
      <w:tblPr>
        <w:tblStyle w:val="TableGrid"/>
        <w:tblpPr w:vertAnchor="text" w:tblpX="475" w:tblpY="-92"/>
        <w:tblOverlap w:val="never"/>
        <w:tblW w:w="9821" w:type="dxa"/>
        <w:tblInd w:w="0" w:type="dxa"/>
        <w:tblLayout w:type="fixed"/>
        <w:tblCellMar>
          <w:top w:w="10" w:type="dxa"/>
          <w:left w:w="137" w:type="dxa"/>
          <w:bottom w:w="0" w:type="dxa"/>
          <w:right w:w="138" w:type="dxa"/>
        </w:tblCellMar>
        <w:tblLook w:val="04A0" w:firstRow="1" w:lastRow="0" w:firstColumn="1" w:lastColumn="0" w:noHBand="0" w:noVBand="1"/>
      </w:tblPr>
      <w:tblGrid>
        <w:gridCol w:w="6986"/>
        <w:gridCol w:w="2835"/>
      </w:tblGrid>
      <w:tr w:rsidR="00E51DBB" w:rsidTr="00277C72">
        <w:trPr>
          <w:trHeight w:val="454"/>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E51DBB" w:rsidRDefault="009C30C7">
            <w:pPr>
              <w:spacing w:after="0" w:line="259" w:lineRule="auto"/>
              <w:ind w:left="0" w:right="322" w:firstLine="0"/>
              <w:jc w:val="right"/>
            </w:pPr>
            <w:r>
              <w:rPr>
                <w:b/>
                <w:sz w:val="14"/>
              </w:rPr>
              <w:t>Kreditní karta pro podnikatele</w:t>
            </w:r>
          </w:p>
        </w:tc>
      </w:tr>
      <w:tr w:rsidR="00E51DBB" w:rsidTr="00277C72">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700,–</w:t>
            </w:r>
          </w:p>
        </w:tc>
      </w:tr>
      <w:tr w:rsidR="00E51DBB" w:rsidTr="00277C7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Roční poplatek za MojeKarta - karta s vlastním designem</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 xml:space="preserve">99,– </w:t>
            </w:r>
            <w:r>
              <w:rPr>
                <w:b/>
                <w:color w:val="FFFEFD"/>
                <w:sz w:val="12"/>
                <w:vertAlign w:val="superscript"/>
              </w:rPr>
              <w:t>1)</w:t>
            </w:r>
          </w:p>
        </w:tc>
      </w:tr>
      <w:tr w:rsidR="00E51DBB" w:rsidTr="00277C7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Úroková sazba pro výpočet úroků z úvěru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viz oznámení KB o úrok. sazbách</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 min. 30,–</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 min. 100,–</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tcPr>
          <w:p w:rsidR="00E51DBB" w:rsidRDefault="009C30C7">
            <w:pPr>
              <w:spacing w:after="0" w:line="259" w:lineRule="auto"/>
              <w:ind w:left="2" w:firstLine="0"/>
              <w:jc w:val="center"/>
            </w:pPr>
            <w:r>
              <w:rPr>
                <w:b/>
                <w:color w:val="FFFEFD"/>
                <w:sz w:val="14"/>
              </w:rPr>
              <w:t xml:space="preserve">%, min. 100,– </w:t>
            </w:r>
          </w:p>
          <w:p w:rsidR="00E51DBB" w:rsidRDefault="009C30C7">
            <w:pPr>
              <w:spacing w:after="0" w:line="259" w:lineRule="auto"/>
              <w:ind w:left="2" w:firstLine="0"/>
              <w:jc w:val="center"/>
            </w:pPr>
            <w:r>
              <w:rPr>
                <w:b/>
                <w:color w:val="FFFEFD"/>
                <w:sz w:val="14"/>
              </w:rPr>
              <w:t>výběr měsíčně 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 min. 100,–</w:t>
            </w:r>
          </w:p>
        </w:tc>
      </w:tr>
      <w:tr w:rsidR="00E51DBB" w:rsidTr="00277C72">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zdarma</w:t>
            </w:r>
          </w:p>
        </w:tc>
      </w:tr>
      <w:tr w:rsidR="00E51DBB" w:rsidTr="00277C72">
        <w:trPr>
          <w:trHeight w:val="456"/>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zdarma</w:t>
            </w:r>
          </w:p>
        </w:tc>
      </w:tr>
      <w:tr w:rsidR="00E51DBB" w:rsidTr="00277C72">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25,–</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Zasílání jednoho výpisu z účtu ke kreditní kartě poštou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30,–</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Zasílání jednoho elektronického výpisu z účtu ke kreditní kartě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Bezhotovostní převod z úvěrového účtu ke kreditní kartě na jiný účet v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100,–</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Nestandardní předání karty a/nebo PIN - osobní převzetí na centrále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000,–</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E51DBB" w:rsidRDefault="009C30C7">
            <w:pPr>
              <w:spacing w:after="0" w:line="259" w:lineRule="auto"/>
              <w:ind w:left="0" w:right="2388" w:firstLine="0"/>
            </w:pPr>
            <w:r>
              <w:rPr>
                <w:b/>
                <w:sz w:val="14"/>
              </w:rPr>
              <w:t>Nestandardní předání karty a/nebo PIN - expresní zaslání v ČR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000,–</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E51DBB" w:rsidRDefault="009C30C7">
            <w:pPr>
              <w:spacing w:after="0" w:line="259" w:lineRule="auto"/>
              <w:ind w:left="0" w:right="2378"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1" w:firstLine="0"/>
              <w:jc w:val="center"/>
            </w:pPr>
            <w:r>
              <w:rPr>
                <w:b/>
                <w:color w:val="FFFEFD"/>
                <w:sz w:val="14"/>
              </w:rPr>
              <w:t>000,–</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Snížení nebo zvýšení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E51DBB" w:rsidRDefault="009C30C7">
            <w:pPr>
              <w:spacing w:after="0" w:line="259" w:lineRule="auto"/>
              <w:ind w:left="0" w:firstLine="0"/>
            </w:pPr>
            <w:r>
              <w:rPr>
                <w:b/>
                <w:sz w:val="14"/>
              </w:rPr>
              <w:t>Změna údajů ke kartě (týdenního limitu, povolení / zablokování karty pro platby na internetu, jména apod.) prostřednictvím služby EL KB nebo na pobočce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1" w:firstLine="0"/>
              <w:jc w:val="center"/>
            </w:pPr>
            <w:r>
              <w:rPr>
                <w:b/>
                <w:color w:val="FFFEFD"/>
                <w:sz w:val="14"/>
              </w:rPr>
              <w:t>19,–</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1" w:firstLine="0"/>
              <w:jc w:val="center"/>
            </w:pPr>
            <w:r>
              <w:rPr>
                <w:b/>
                <w:color w:val="FFFEFD"/>
                <w:sz w:val="14"/>
              </w:rPr>
              <w:t>19,–</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Další změny ve smlouvě z podnětu klienta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Zaslání oznámení o přečerpání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1" w:firstLine="0"/>
              <w:jc w:val="center"/>
            </w:pPr>
            <w:r>
              <w:rPr>
                <w:b/>
                <w:color w:val="FFFEFD"/>
                <w:sz w:val="14"/>
              </w:rPr>
              <w:t>20,–</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E51DBB" w:rsidRDefault="009C30C7">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500,–</w:t>
            </w:r>
          </w:p>
        </w:tc>
      </w:tr>
      <w:tr w:rsidR="00E51DBB" w:rsidTr="00277C72">
        <w:trPr>
          <w:trHeight w:val="468"/>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E51DBB" w:rsidRDefault="009C30C7">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2" w:firstLine="0"/>
              <w:jc w:val="center"/>
            </w:pPr>
            <w:r>
              <w:rPr>
                <w:b/>
                <w:color w:val="FFFEFD"/>
                <w:sz w:val="14"/>
              </w:rPr>
              <w:t xml:space="preserve">000,– </w:t>
            </w:r>
            <w:r>
              <w:rPr>
                <w:b/>
                <w:color w:val="FFFEFD"/>
                <w:sz w:val="12"/>
                <w:vertAlign w:val="superscript"/>
              </w:rPr>
              <w:t>3)</w:t>
            </w:r>
          </w:p>
        </w:tc>
      </w:tr>
    </w:tbl>
    <w:p w:rsidR="00E51DBB" w:rsidRDefault="009C30C7">
      <w:pPr>
        <w:pStyle w:val="Nadpis4"/>
        <w:ind w:left="-5" w:right="-7527"/>
      </w:pPr>
      <w:r>
        <w:t>&gt;&gt;</w:t>
      </w:r>
      <w:r>
        <w:br w:type="page"/>
      </w:r>
    </w:p>
    <w:tbl>
      <w:tblPr>
        <w:tblStyle w:val="TableGrid"/>
        <w:tblW w:w="9821" w:type="dxa"/>
        <w:tblInd w:w="475" w:type="dxa"/>
        <w:tblLayout w:type="fixed"/>
        <w:tblCellMar>
          <w:top w:w="10" w:type="dxa"/>
          <w:left w:w="137" w:type="dxa"/>
          <w:bottom w:w="0" w:type="dxa"/>
          <w:right w:w="211" w:type="dxa"/>
        </w:tblCellMar>
        <w:tblLook w:val="04A0" w:firstRow="1" w:lastRow="0" w:firstColumn="1" w:lastColumn="0" w:noHBand="0" w:noVBand="1"/>
      </w:tblPr>
      <w:tblGrid>
        <w:gridCol w:w="6986"/>
        <w:gridCol w:w="2835"/>
      </w:tblGrid>
      <w:tr w:rsidR="00E51DBB" w:rsidTr="00277C72">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E51DBB" w:rsidRDefault="00E51DBB">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E51DBB" w:rsidRDefault="009C30C7">
            <w:pPr>
              <w:spacing w:after="0" w:line="259" w:lineRule="auto"/>
              <w:ind w:left="75" w:firstLine="0"/>
              <w:jc w:val="center"/>
            </w:pPr>
            <w:r>
              <w:rPr>
                <w:b/>
                <w:sz w:val="14"/>
              </w:rPr>
              <w:t>Kreditní karta pro podnikatele</w:t>
            </w:r>
          </w:p>
        </w:tc>
      </w:tr>
      <w:tr w:rsidR="00E51DBB" w:rsidTr="00277C72">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zdarma</w:t>
            </w:r>
          </w:p>
        </w:tc>
      </w:tr>
      <w:tr w:rsidR="00E51DBB" w:rsidTr="00277C7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footnoteReference w:id="29"/>
            </w:r>
            <w:r>
              <w:rPr>
                <w:b/>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200,–</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 xml:space="preserve">3 500,– </w:t>
            </w:r>
            <w:r>
              <w:rPr>
                <w:b/>
                <w:color w:val="FFFEFD"/>
                <w:sz w:val="12"/>
                <w:vertAlign w:val="superscript"/>
              </w:rPr>
              <w:t xml:space="preserve">2) </w:t>
            </w:r>
          </w:p>
        </w:tc>
      </w:tr>
      <w:tr w:rsidR="00E51DBB" w:rsidTr="00277C72">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 xml:space="preserve">4 000,– </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zdarma</w:t>
            </w:r>
          </w:p>
        </w:tc>
      </w:tr>
      <w:tr w:rsidR="00E51DBB" w:rsidTr="00277C72">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E51DBB" w:rsidRDefault="009C30C7">
            <w:pPr>
              <w:spacing w:after="0" w:line="259" w:lineRule="auto"/>
              <w:ind w:left="0" w:firstLine="0"/>
              <w:jc w:val="both"/>
            </w:pPr>
            <w:r>
              <w:rPr>
                <w:b/>
                <w:sz w:val="14"/>
              </w:rPr>
              <w:t xml:space="preserve">Příchozí Expresní Platba na kartu ve prospěch běžného / 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75" w:firstLine="0"/>
              <w:jc w:val="center"/>
            </w:pPr>
            <w:r>
              <w:rPr>
                <w:b/>
                <w:color w:val="FFFEFD"/>
                <w:sz w:val="14"/>
              </w:rPr>
              <w:t>1 %, min. 29,–</w:t>
            </w:r>
          </w:p>
        </w:tc>
      </w:tr>
    </w:tbl>
    <w:p w:rsidR="00E51DBB" w:rsidRDefault="009C30C7">
      <w:pPr>
        <w:numPr>
          <w:ilvl w:val="0"/>
          <w:numId w:val="15"/>
        </w:numPr>
        <w:ind w:right="11" w:hanging="113"/>
      </w:pPr>
      <w:r>
        <w:t>Poplatek je účtován společně s ročním poplatkem za kreditní kartu.</w:t>
      </w:r>
    </w:p>
    <w:p w:rsidR="00E51DBB" w:rsidRDefault="009C30C7">
      <w:pPr>
        <w:numPr>
          <w:ilvl w:val="0"/>
          <w:numId w:val="15"/>
        </w:numPr>
        <w:ind w:right="11" w:hanging="113"/>
      </w:pPr>
      <w:r>
        <w:t>V případě existence pojištění Profi Merlin bude poplatek vrácen.</w:t>
      </w:r>
    </w:p>
    <w:p w:rsidR="00E51DBB" w:rsidRDefault="009C30C7">
      <w:pPr>
        <w:numPr>
          <w:ilvl w:val="0"/>
          <w:numId w:val="15"/>
        </w:numPr>
        <w:ind w:right="11" w:hanging="113"/>
      </w:pPr>
      <w:r>
        <w:t>Pro klienty se statutem mikropodnikatele je stoplistace zdarma.</w:t>
      </w:r>
    </w:p>
    <w:p w:rsidR="00E51DBB" w:rsidRDefault="009C30C7">
      <w:pPr>
        <w:numPr>
          <w:ilvl w:val="0"/>
          <w:numId w:val="15"/>
        </w:numPr>
        <w:spacing w:after="11"/>
        <w:ind w:right="11" w:hanging="113"/>
      </w:pPr>
      <w:r>
        <w:t>Poplatek za vydání náhradní karty po stoplistaci platí pouze</w:t>
      </w:r>
      <w:r>
        <w:t xml:space="preserve"> pro klienty se statutem mikropodnikatele. V případě existence pojištění Profi Merlin bude poplatek za vydání náhradní karty po stoplistaci vrácen.</w:t>
      </w:r>
    </w:p>
    <w:p w:rsidR="00E51DBB" w:rsidRDefault="009C30C7">
      <w:pPr>
        <w:numPr>
          <w:ilvl w:val="0"/>
          <w:numId w:val="15"/>
        </w:numPr>
        <w:ind w:right="11" w:hanging="113"/>
      </w:pPr>
      <w:r>
        <w:t>Jedná se o příchozí platby typu VISA Direct nebo MasterCard MoneySend.</w:t>
      </w:r>
    </w:p>
    <w:p w:rsidR="00E51DBB" w:rsidRDefault="009C30C7">
      <w:pPr>
        <w:spacing w:after="417"/>
        <w:ind w:left="420" w:right="11"/>
      </w:pPr>
      <w:r>
        <w:t xml:space="preserve"> Procentní část poplatku za příchozí </w:t>
      </w:r>
      <w:r>
        <w:t>Expresní Platbu na kartu („Příchozí částka“) je kalkulována z Příchozí částky v den jejího účetního zpracování u karetní společnosti.</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Úvěry uzavírané s tuzemskými podnikatelskými subjekty a územními samosprávnými celky</w:t>
            </w:r>
          </w:p>
        </w:tc>
      </w:tr>
    </w:tbl>
    <w:p w:rsidR="00E51DBB" w:rsidRDefault="009C30C7">
      <w:pPr>
        <w:pStyle w:val="Nadpis4"/>
        <w:spacing w:after="459"/>
        <w:ind w:left="-5" w:right="-7527"/>
      </w:pPr>
      <w: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998"/>
        <w:gridCol w:w="2848"/>
      </w:tblGrid>
      <w:tr w:rsidR="00E51DBB" w:rsidTr="00277C72">
        <w:trPr>
          <w:trHeight w:val="491"/>
        </w:trPr>
        <w:tc>
          <w:tcPr>
            <w:tcW w:w="6998" w:type="dxa"/>
            <w:tcBorders>
              <w:top w:val="nil"/>
              <w:left w:val="nil"/>
              <w:bottom w:val="single" w:sz="40" w:space="0" w:color="D3D2D2"/>
              <w:right w:val="nil"/>
            </w:tcBorders>
            <w:shd w:val="clear" w:color="auto" w:fill="ED7639"/>
          </w:tcPr>
          <w:p w:rsidR="00E51DBB" w:rsidRDefault="009C30C7">
            <w:pPr>
              <w:spacing w:after="0" w:line="259" w:lineRule="auto"/>
              <w:ind w:left="12" w:firstLine="0"/>
            </w:pPr>
            <w:r>
              <w:rPr>
                <w:b/>
                <w:color w:val="FFFEFD"/>
                <w:sz w:val="18"/>
              </w:rPr>
              <w:t>EU Profi úvěr</w:t>
            </w:r>
          </w:p>
        </w:tc>
        <w:tc>
          <w:tcPr>
            <w:tcW w:w="2848" w:type="dxa"/>
            <w:tcBorders>
              <w:top w:val="nil"/>
              <w:left w:val="nil"/>
              <w:bottom w:val="single" w:sz="40" w:space="0" w:color="D3D2D2"/>
              <w:right w:val="nil"/>
            </w:tcBorders>
            <w:shd w:val="clear" w:color="auto" w:fill="ED7639"/>
          </w:tcPr>
          <w:p w:rsidR="00E51DBB" w:rsidRDefault="00E51DBB">
            <w:pPr>
              <w:spacing w:after="160" w:line="259" w:lineRule="auto"/>
              <w:ind w:left="0" w:firstLine="0"/>
            </w:pPr>
          </w:p>
        </w:tc>
      </w:tr>
      <w:tr w:rsidR="00E51DBB" w:rsidTr="00277C72">
        <w:trPr>
          <w:trHeight w:val="450"/>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 xml:space="preserve">Spravování úvěru měsíčně - v případě smluvně sjednané výše úvěru do 1 mil. Kč </w:t>
            </w:r>
            <w:r>
              <w:rPr>
                <w:b/>
                <w:sz w:val="12"/>
                <w:vertAlign w:val="superscript"/>
              </w:rPr>
              <w:t>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47" w:firstLine="0"/>
              <w:jc w:val="center"/>
            </w:pPr>
            <w:r>
              <w:rPr>
                <w:b/>
                <w:color w:val="FFFEFD"/>
                <w:sz w:val="14"/>
              </w:rPr>
              <w:t>300,–</w:t>
            </w:r>
          </w:p>
        </w:tc>
      </w:tr>
      <w:tr w:rsidR="00E51DBB" w:rsidTr="00277C72">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 xml:space="preserve">Spravování úvěru měsíčně - v případě smluvně sjednané výše úvěru nad 1 mil. Kč </w:t>
            </w:r>
            <w:r>
              <w:rPr>
                <w:b/>
                <w:sz w:val="12"/>
                <w:vertAlign w:val="superscript"/>
              </w:rPr>
              <w:t>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47" w:firstLine="0"/>
              <w:jc w:val="center"/>
            </w:pPr>
            <w:r>
              <w:rPr>
                <w:b/>
                <w:color w:val="FFFEFD"/>
                <w:sz w:val="14"/>
              </w:rPr>
              <w:t>600,–</w:t>
            </w:r>
          </w:p>
        </w:tc>
      </w:tr>
    </w:tbl>
    <w:p w:rsidR="00E51DBB" w:rsidRDefault="009C30C7">
      <w:pPr>
        <w:pStyle w:val="Nadpis4"/>
        <w:spacing w:after="1066"/>
        <w:ind w:left="-5" w:right="-7527"/>
      </w:pPr>
      <w:r>
        <w:t>&gt;&gt;</w:t>
      </w:r>
    </w:p>
    <w:p w:rsidR="00E51DBB" w:rsidRDefault="009C30C7">
      <w:pPr>
        <w:spacing w:after="439"/>
        <w:ind w:left="420" w:right="11"/>
      </w:pPr>
      <w:r>
        <w:rPr>
          <w:sz w:val="12"/>
          <w:vertAlign w:val="superscript"/>
        </w:rPr>
        <w:t>1)</w:t>
      </w:r>
      <w:r>
        <w:t xml:space="preserve"> V případě, že je EU Profi úvěr poskytován zároveň s Profi úvěrem nebo s druhým EU Profi úvěrem, je spravování úvěru s kratší splatností zdarma.</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998"/>
        <w:gridCol w:w="2848"/>
      </w:tblGrid>
      <w:tr w:rsidR="00E51DBB" w:rsidTr="00277C72">
        <w:trPr>
          <w:trHeight w:val="491"/>
        </w:trPr>
        <w:tc>
          <w:tcPr>
            <w:tcW w:w="6998" w:type="dxa"/>
            <w:tcBorders>
              <w:top w:val="nil"/>
              <w:left w:val="nil"/>
              <w:bottom w:val="single" w:sz="40" w:space="0" w:color="D3D2D2"/>
              <w:right w:val="nil"/>
            </w:tcBorders>
            <w:shd w:val="clear" w:color="auto" w:fill="ED7639"/>
          </w:tcPr>
          <w:p w:rsidR="00E51DBB" w:rsidRDefault="009C30C7">
            <w:pPr>
              <w:spacing w:after="0" w:line="259" w:lineRule="auto"/>
              <w:ind w:left="12" w:firstLine="0"/>
            </w:pPr>
            <w:r>
              <w:rPr>
                <w:b/>
                <w:color w:val="FFFEFD"/>
                <w:sz w:val="18"/>
              </w:rPr>
              <w:t>M-Profi úvěr, Profi úvěr MEDICUM</w:t>
            </w:r>
          </w:p>
        </w:tc>
        <w:tc>
          <w:tcPr>
            <w:tcW w:w="2848" w:type="dxa"/>
            <w:tcBorders>
              <w:top w:val="nil"/>
              <w:left w:val="nil"/>
              <w:bottom w:val="single" w:sz="40" w:space="0" w:color="D3D2D2"/>
              <w:right w:val="nil"/>
            </w:tcBorders>
            <w:shd w:val="clear" w:color="auto" w:fill="ED7639"/>
          </w:tcPr>
          <w:p w:rsidR="00E51DBB" w:rsidRDefault="00E51DBB">
            <w:pPr>
              <w:spacing w:after="160" w:line="259" w:lineRule="auto"/>
              <w:ind w:left="0" w:firstLine="0"/>
            </w:pPr>
          </w:p>
        </w:tc>
      </w:tr>
      <w:tr w:rsidR="00E51DBB" w:rsidTr="00277C72">
        <w:trPr>
          <w:trHeight w:val="451"/>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 xml:space="preserve">Spravování úvěru - v případě smluvně sjednané výše úvěru do 100 tis.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200,– měsíčně</w:t>
            </w:r>
          </w:p>
        </w:tc>
      </w:tr>
      <w:tr w:rsidR="00E51DBB" w:rsidTr="00277C72">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 xml:space="preserve">Spravování úvěru - v případě smluvně sjednané výše úvěru nad 100 tis. Kč do 1 mil.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300,– měsíčně</w:t>
            </w:r>
          </w:p>
        </w:tc>
      </w:tr>
      <w:tr w:rsidR="00E51DBB" w:rsidTr="00277C72">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 xml:space="preserve">Spravování úvěru - v případě smluvně sjednané výše úvěru nad 1 mil.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600,– měsíčně</w:t>
            </w:r>
          </w:p>
        </w:tc>
      </w:tr>
    </w:tbl>
    <w:p w:rsidR="00E51DBB" w:rsidRDefault="009C30C7">
      <w:pPr>
        <w:pStyle w:val="Nadpis4"/>
        <w:spacing w:after="1750"/>
        <w:ind w:left="-5" w:right="-7527"/>
      </w:pPr>
      <w:r>
        <w:t>&gt;&gt;</w:t>
      </w:r>
    </w:p>
    <w:tbl>
      <w:tblPr>
        <w:tblStyle w:val="TableGrid"/>
        <w:tblpPr w:vertAnchor="text" w:tblpX="462" w:tblpY="-142"/>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998"/>
        <w:gridCol w:w="2848"/>
      </w:tblGrid>
      <w:tr w:rsidR="00E51DBB" w:rsidTr="00277C72">
        <w:trPr>
          <w:trHeight w:val="491"/>
        </w:trPr>
        <w:tc>
          <w:tcPr>
            <w:tcW w:w="6998" w:type="dxa"/>
            <w:tcBorders>
              <w:top w:val="nil"/>
              <w:left w:val="nil"/>
              <w:bottom w:val="single" w:sz="40" w:space="0" w:color="D3D2D2"/>
              <w:right w:val="nil"/>
            </w:tcBorders>
            <w:shd w:val="clear" w:color="auto" w:fill="ED7639"/>
          </w:tcPr>
          <w:p w:rsidR="00E51DBB" w:rsidRDefault="009C30C7">
            <w:pPr>
              <w:spacing w:after="0" w:line="259" w:lineRule="auto"/>
              <w:ind w:left="12" w:firstLine="0"/>
            </w:pPr>
            <w:r>
              <w:rPr>
                <w:b/>
                <w:color w:val="FFFEFD"/>
                <w:sz w:val="18"/>
              </w:rPr>
              <w:t>Hypoteční úvěry</w:t>
            </w:r>
          </w:p>
        </w:tc>
        <w:tc>
          <w:tcPr>
            <w:tcW w:w="2848" w:type="dxa"/>
            <w:tcBorders>
              <w:top w:val="nil"/>
              <w:left w:val="nil"/>
              <w:bottom w:val="single" w:sz="40" w:space="0" w:color="D3D2D2"/>
              <w:right w:val="nil"/>
            </w:tcBorders>
            <w:shd w:val="clear" w:color="auto" w:fill="ED7639"/>
          </w:tcPr>
          <w:p w:rsidR="00E51DBB" w:rsidRDefault="00E51DBB">
            <w:pPr>
              <w:spacing w:after="160" w:line="259" w:lineRule="auto"/>
              <w:ind w:left="0" w:firstLine="0"/>
            </w:pPr>
          </w:p>
        </w:tc>
      </w:tr>
      <w:tr w:rsidR="00E51DBB" w:rsidTr="00277C72">
        <w:trPr>
          <w:trHeight w:val="450"/>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 xml:space="preserve">Spravování úvěru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600,– měsíčně</w:t>
            </w:r>
          </w:p>
        </w:tc>
      </w:tr>
      <w:tr w:rsidR="00E51DBB" w:rsidTr="00277C72">
        <w:trPr>
          <w:trHeight w:val="454"/>
        </w:trPr>
        <w:tc>
          <w:tcPr>
            <w:tcW w:w="6998" w:type="dxa"/>
            <w:tcBorders>
              <w:top w:val="single" w:sz="6" w:space="0" w:color="ED7639"/>
              <w:left w:val="single" w:sz="40" w:space="0" w:color="D3D2D2"/>
              <w:bottom w:val="single" w:sz="6" w:space="0" w:color="ED7639"/>
              <w:right w:val="nil"/>
            </w:tcBorders>
            <w:shd w:val="clear" w:color="auto" w:fill="D3D2D2"/>
          </w:tcPr>
          <w:p w:rsidR="00E51DBB" w:rsidRDefault="009C30C7">
            <w:pPr>
              <w:spacing w:after="0" w:line="259" w:lineRule="auto"/>
              <w:ind w:left="0" w:firstLine="0"/>
            </w:pPr>
            <w:r>
              <w:rPr>
                <w:b/>
                <w:sz w:val="14"/>
              </w:rPr>
              <w:t xml:space="preserve">Spravování úvěru se státní finanční podporou (podpora dle nařízení vlády 244/1995 Sb., ve znění pozdějších předpisů) </w:t>
            </w:r>
            <w:r>
              <w:rPr>
                <w:b/>
                <w:sz w:val="12"/>
                <w:vertAlign w:val="superscript"/>
              </w:rPr>
              <w:footnoteReference w:id="30"/>
            </w:r>
            <w:r>
              <w:rPr>
                <w:b/>
                <w:sz w:val="12"/>
                <w:vertAlign w:val="superscript"/>
              </w:rPr>
              <w:t>)</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46" w:firstLine="0"/>
              <w:jc w:val="center"/>
            </w:pPr>
            <w:r>
              <w:rPr>
                <w:b/>
                <w:color w:val="FFFEFD"/>
                <w:sz w:val="14"/>
              </w:rPr>
              <w:t>900,– měsíčně</w:t>
            </w:r>
          </w:p>
        </w:tc>
      </w:tr>
    </w:tbl>
    <w:p w:rsidR="00E51DBB" w:rsidRDefault="009C30C7">
      <w:pPr>
        <w:pStyle w:val="Nadpis4"/>
        <w:ind w:left="-5" w:right="-7527"/>
      </w:pPr>
      <w:r>
        <w:t>&gt;&gt;</w:t>
      </w:r>
    </w:p>
    <w:p w:rsidR="00E51DBB" w:rsidRDefault="009C30C7">
      <w:pPr>
        <w:shd w:val="clear" w:color="auto" w:fill="999A9A"/>
        <w:spacing w:after="510"/>
        <w:ind w:left="10" w:right="7418"/>
        <w:jc w:val="right"/>
      </w:pPr>
      <w:r>
        <w:rPr>
          <w:b/>
          <w:color w:val="FFFEFD"/>
          <w:sz w:val="20"/>
        </w:rPr>
        <w:t>Pojištění platebních karet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998"/>
        <w:gridCol w:w="2848"/>
      </w:tblGrid>
      <w:tr w:rsidR="00E51DBB" w:rsidTr="00277C72">
        <w:trPr>
          <w:trHeight w:val="491"/>
        </w:trPr>
        <w:tc>
          <w:tcPr>
            <w:tcW w:w="6998" w:type="dxa"/>
            <w:tcBorders>
              <w:top w:val="nil"/>
              <w:left w:val="nil"/>
              <w:bottom w:val="single" w:sz="40" w:space="0" w:color="D3D2D2"/>
              <w:right w:val="nil"/>
            </w:tcBorders>
            <w:shd w:val="clear" w:color="auto" w:fill="ED7639"/>
          </w:tcPr>
          <w:p w:rsidR="00E51DBB" w:rsidRDefault="009C30C7">
            <w:pPr>
              <w:spacing w:after="0" w:line="259" w:lineRule="auto"/>
              <w:ind w:left="12" w:firstLine="0"/>
            </w:pPr>
            <w:r>
              <w:rPr>
                <w:b/>
                <w:color w:val="FFFEFD"/>
                <w:sz w:val="18"/>
              </w:rPr>
              <w:t>Profi Merlin - individuální</w:t>
            </w:r>
          </w:p>
        </w:tc>
        <w:tc>
          <w:tcPr>
            <w:tcW w:w="2848" w:type="dxa"/>
            <w:tcBorders>
              <w:top w:val="nil"/>
              <w:left w:val="nil"/>
              <w:bottom w:val="single" w:sz="40" w:space="0" w:color="D3D2D2"/>
              <w:right w:val="nil"/>
            </w:tcBorders>
            <w:shd w:val="clear" w:color="auto" w:fill="ED7639"/>
          </w:tcPr>
          <w:p w:rsidR="00E51DBB" w:rsidRDefault="00E51DBB">
            <w:pPr>
              <w:spacing w:after="160" w:line="259" w:lineRule="auto"/>
              <w:ind w:left="0" w:firstLine="0"/>
            </w:pPr>
          </w:p>
        </w:tc>
      </w:tr>
      <w:tr w:rsidR="00E51DBB" w:rsidTr="00277C72">
        <w:trPr>
          <w:trHeight w:val="144"/>
        </w:trPr>
        <w:tc>
          <w:tcPr>
            <w:tcW w:w="6998"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77"/>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Pojistné - varianta 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47" w:firstLine="0"/>
              <w:jc w:val="center"/>
            </w:pPr>
            <w:r>
              <w:rPr>
                <w:b/>
                <w:color w:val="FFFEFD"/>
                <w:sz w:val="14"/>
              </w:rPr>
              <w:t>ročně 348,–</w:t>
            </w:r>
          </w:p>
        </w:tc>
      </w:tr>
      <w:tr w:rsidR="00E51DBB" w:rsidTr="00277C72">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Pojistné - varianta 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47" w:firstLine="0"/>
              <w:jc w:val="center"/>
            </w:pPr>
            <w:r>
              <w:rPr>
                <w:b/>
                <w:color w:val="FFFEFD"/>
                <w:sz w:val="14"/>
              </w:rPr>
              <w:t>ročně 588,–</w:t>
            </w:r>
          </w:p>
        </w:tc>
      </w:tr>
    </w:tbl>
    <w:p w:rsidR="00E51DBB" w:rsidRDefault="009C30C7">
      <w:pPr>
        <w:pStyle w:val="Nadpis4"/>
        <w:spacing w:after="1594"/>
        <w:ind w:left="-5" w:right="-7527"/>
      </w:pPr>
      <w:r>
        <w:t>&gt;&gt;</w:t>
      </w:r>
    </w:p>
    <w:tbl>
      <w:tblPr>
        <w:tblStyle w:val="TableGrid"/>
        <w:tblpPr w:vertAnchor="text" w:tblpX="425" w:tblpY="-128"/>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51DBB" w:rsidTr="00277C72">
        <w:trPr>
          <w:trHeight w:val="624"/>
        </w:trPr>
        <w:tc>
          <w:tcPr>
            <w:tcW w:w="9921" w:type="dxa"/>
            <w:tcBorders>
              <w:top w:val="nil"/>
              <w:left w:val="nil"/>
              <w:bottom w:val="nil"/>
              <w:right w:val="nil"/>
            </w:tcBorders>
            <w:shd w:val="clear" w:color="auto" w:fill="999A9A"/>
          </w:tcPr>
          <w:p w:rsidR="00E51DBB" w:rsidRDefault="009C30C7">
            <w:pPr>
              <w:spacing w:after="0" w:line="259" w:lineRule="auto"/>
              <w:ind w:left="0" w:firstLine="0"/>
            </w:pPr>
            <w:r>
              <w:rPr>
                <w:b/>
                <w:color w:val="FFFEFD"/>
                <w:sz w:val="20"/>
              </w:rPr>
              <w:t>Úrazové pojištění</w:t>
            </w:r>
          </w:p>
        </w:tc>
      </w:tr>
    </w:tbl>
    <w:p w:rsidR="00E51DBB" w:rsidRDefault="009C30C7">
      <w:pPr>
        <w:pStyle w:val="Nadpis4"/>
        <w:spacing w:after="473"/>
        <w:ind w:left="-5" w:right="-7527"/>
      </w:pPr>
      <w: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998"/>
        <w:gridCol w:w="2848"/>
      </w:tblGrid>
      <w:tr w:rsidR="00E51DBB" w:rsidTr="00277C72">
        <w:trPr>
          <w:trHeight w:val="530"/>
        </w:trPr>
        <w:tc>
          <w:tcPr>
            <w:tcW w:w="6998" w:type="dxa"/>
            <w:tcBorders>
              <w:top w:val="nil"/>
              <w:left w:val="nil"/>
              <w:bottom w:val="single" w:sz="40" w:space="0" w:color="D3D2D2"/>
              <w:right w:val="nil"/>
            </w:tcBorders>
            <w:shd w:val="clear" w:color="auto" w:fill="ED7639"/>
          </w:tcPr>
          <w:p w:rsidR="00E51DBB" w:rsidRDefault="009C30C7">
            <w:pPr>
              <w:spacing w:after="0" w:line="259" w:lineRule="auto"/>
              <w:ind w:left="12" w:firstLine="0"/>
            </w:pPr>
            <w:r>
              <w:rPr>
                <w:b/>
                <w:color w:val="FFFEFD"/>
                <w:sz w:val="18"/>
              </w:rPr>
              <w:t>Profi Patron (kolektivní)</w:t>
            </w:r>
          </w:p>
        </w:tc>
        <w:tc>
          <w:tcPr>
            <w:tcW w:w="2848" w:type="dxa"/>
            <w:tcBorders>
              <w:top w:val="nil"/>
              <w:left w:val="nil"/>
              <w:bottom w:val="single" w:sz="40" w:space="0" w:color="D3D2D2"/>
              <w:right w:val="nil"/>
            </w:tcBorders>
            <w:shd w:val="clear" w:color="auto" w:fill="ED7639"/>
          </w:tcPr>
          <w:p w:rsidR="00E51DBB" w:rsidRDefault="00E51DBB">
            <w:pPr>
              <w:spacing w:after="160" w:line="259" w:lineRule="auto"/>
              <w:ind w:left="0" w:firstLine="0"/>
            </w:pPr>
          </w:p>
        </w:tc>
      </w:tr>
      <w:tr w:rsidR="00E51DBB" w:rsidTr="00277C72">
        <w:trPr>
          <w:trHeight w:val="144"/>
        </w:trPr>
        <w:tc>
          <w:tcPr>
            <w:tcW w:w="6998"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tcPr>
          <w:p w:rsidR="00E51DBB" w:rsidRDefault="00E51DBB">
            <w:pPr>
              <w:spacing w:after="160" w:line="259" w:lineRule="auto"/>
              <w:ind w:left="0" w:firstLine="0"/>
            </w:pPr>
          </w:p>
        </w:tc>
      </w:tr>
      <w:tr w:rsidR="00E51DBB" w:rsidTr="00277C72">
        <w:trPr>
          <w:trHeight w:val="438"/>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Poplatek za pojištění - varianta 1 (hlavní pojistné plnění až 240 000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47" w:firstLine="0"/>
              <w:jc w:val="center"/>
            </w:pPr>
            <w:r>
              <w:rPr>
                <w:b/>
                <w:color w:val="FFFEFD"/>
                <w:sz w:val="14"/>
              </w:rPr>
              <w:t>ročně 990,–</w:t>
            </w:r>
          </w:p>
        </w:tc>
      </w:tr>
      <w:tr w:rsidR="00E51DBB" w:rsidTr="00277C72">
        <w:trPr>
          <w:trHeight w:val="455"/>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E51DBB" w:rsidRDefault="009C30C7">
            <w:pPr>
              <w:spacing w:after="0" w:line="259" w:lineRule="auto"/>
              <w:ind w:left="0" w:firstLine="0"/>
            </w:pPr>
            <w:r>
              <w:rPr>
                <w:b/>
                <w:sz w:val="14"/>
              </w:rPr>
              <w:t>Poplatek za pojištění - varianta 2 (hlavní pojistné plnění až 480 000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E51DBB" w:rsidRDefault="009C30C7">
            <w:pPr>
              <w:spacing w:after="0" w:line="259" w:lineRule="auto"/>
              <w:ind w:left="0" w:right="47" w:firstLine="0"/>
              <w:jc w:val="center"/>
            </w:pPr>
            <w:r>
              <w:rPr>
                <w:b/>
                <w:color w:val="FFFEFD"/>
                <w:sz w:val="14"/>
              </w:rPr>
              <w:t>ročně 1 940,–</w:t>
            </w:r>
          </w:p>
        </w:tc>
      </w:tr>
    </w:tbl>
    <w:p w:rsidR="00E51DBB" w:rsidRDefault="009C30C7">
      <w:pPr>
        <w:pStyle w:val="Nadpis4"/>
        <w:ind w:left="-5" w:right="-7527"/>
      </w:pPr>
      <w:r>
        <w:t>&gt;&gt;</w:t>
      </w:r>
    </w:p>
    <w:p w:rsidR="00E51DBB" w:rsidRDefault="00E51DBB">
      <w:pPr>
        <w:sectPr w:rsidR="00E51DBB">
          <w:headerReference w:type="even" r:id="rId103"/>
          <w:headerReference w:type="default" r:id="rId104"/>
          <w:footerReference w:type="even" r:id="rId105"/>
          <w:footerReference w:type="default" r:id="rId106"/>
          <w:headerReference w:type="first" r:id="rId107"/>
          <w:footerReference w:type="first" r:id="rId108"/>
          <w:pgSz w:w="11282" w:h="16838"/>
          <w:pgMar w:top="730" w:right="697" w:bottom="900" w:left="256" w:header="822" w:footer="241" w:gutter="0"/>
          <w:cols w:space="708"/>
          <w:formProt w:val="0"/>
        </w:sectPr>
      </w:pPr>
    </w:p>
    <w:p w:rsidR="00E51DBB" w:rsidRDefault="009C30C7">
      <w:pPr>
        <w:spacing w:after="0" w:line="259" w:lineRule="auto"/>
        <w:ind w:left="-680" w:right="10600" w:firstLine="0"/>
      </w:pP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2999" name="Group 92999"/>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162" name="Shape 138162"/>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8163" name="Shape 138163"/>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24" name="Rectangle 14024"/>
                        <wps:cNvSpPr/>
                        <wps:spPr>
                          <a:xfrm>
                            <a:off x="5202000" y="1331892"/>
                            <a:ext cx="926556" cy="323800"/>
                          </a:xfrm>
                          <a:prstGeom prst="rect">
                            <a:avLst/>
                          </a:prstGeom>
                          <a:ln>
                            <a:noFill/>
                          </a:ln>
                        </wps:spPr>
                        <wps:txbx>
                          <w:txbxContent>
                            <w:p w:rsidR="00E51DBB" w:rsidRDefault="009C30C7">
                              <w:pPr>
                                <w:spacing w:after="160" w:line="259" w:lineRule="auto"/>
                                <w:ind w:left="0" w:firstLine="0"/>
                              </w:pPr>
                              <w:r>
                                <w:rPr>
                                  <w:b/>
                                  <w:color w:val="FCC43C"/>
                                  <w:w w:val="116"/>
                                  <w:sz w:val="30"/>
                                </w:rPr>
                                <w:t>Zkratky</w:t>
                              </w:r>
                              <w:r>
                                <w:rPr>
                                  <w:b/>
                                  <w:color w:val="FCC43C"/>
                                  <w:spacing w:val="4"/>
                                  <w:w w:val="116"/>
                                  <w:sz w:val="30"/>
                                </w:rPr>
                                <w:t xml:space="preserve"> </w:t>
                              </w:r>
                            </w:p>
                          </w:txbxContent>
                        </wps:txbx>
                        <wps:bodyPr horzOverflow="overflow" vert="horz" lIns="0" tIns="0" rIns="0" bIns="0" rtlCol="0">
                          <a:noAutofit/>
                        </wps:bodyPr>
                      </wps:wsp>
                      <wps:wsp>
                        <wps:cNvPr id="14025" name="Rectangle 14025"/>
                        <wps:cNvSpPr/>
                        <wps:spPr>
                          <a:xfrm>
                            <a:off x="5202000" y="1547729"/>
                            <a:ext cx="1449502" cy="323800"/>
                          </a:xfrm>
                          <a:prstGeom prst="rect">
                            <a:avLst/>
                          </a:prstGeom>
                          <a:ln>
                            <a:noFill/>
                          </a:ln>
                        </wps:spPr>
                        <wps:txbx>
                          <w:txbxContent>
                            <w:p w:rsidR="00E51DBB" w:rsidRDefault="009C30C7">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wps:txbx>
                        <wps:bodyPr horzOverflow="overflow" vert="horz" lIns="0" tIns="0" rIns="0" bIns="0" rtlCol="0">
                          <a:noAutofit/>
                        </wps:bodyPr>
                      </wps:wsp>
                      <wps:wsp>
                        <wps:cNvPr id="14026" name="Rectangle 14026"/>
                        <wps:cNvSpPr/>
                        <wps:spPr>
                          <a:xfrm>
                            <a:off x="5202000" y="1763565"/>
                            <a:ext cx="1229581" cy="323800"/>
                          </a:xfrm>
                          <a:prstGeom prst="rect">
                            <a:avLst/>
                          </a:prstGeom>
                          <a:ln>
                            <a:noFill/>
                          </a:ln>
                        </wps:spPr>
                        <wps:txbx>
                          <w:txbxContent>
                            <w:p w:rsidR="00E51DBB" w:rsidRDefault="009C30C7">
                              <w:pPr>
                                <w:spacing w:after="160" w:line="259" w:lineRule="auto"/>
                                <w:ind w:left="0" w:firstLine="0"/>
                              </w:pPr>
                              <w:r>
                                <w:rPr>
                                  <w:b/>
                                  <w:color w:val="FCC43C"/>
                                  <w:w w:val="109"/>
                                  <w:sz w:val="30"/>
                                </w:rPr>
                                <w:t>ustanovení</w:t>
                              </w:r>
                            </w:p>
                          </w:txbxContent>
                        </wps:txbx>
                        <wps:bodyPr horzOverflow="overflow" vert="horz" lIns="0" tIns="0" rIns="0" bIns="0" rtlCol="0">
                          <a:noAutofit/>
                        </wps:bodyPr>
                      </wps:wsp>
                      <wps:wsp>
                        <wps:cNvPr id="138174" name="Shape 138174"/>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28" name="Rectangle 14028"/>
                        <wps:cNvSpPr/>
                        <wps:spPr>
                          <a:xfrm>
                            <a:off x="1610270" y="4718732"/>
                            <a:ext cx="2403724" cy="215867"/>
                          </a:xfrm>
                          <a:prstGeom prst="rect">
                            <a:avLst/>
                          </a:prstGeom>
                          <a:ln>
                            <a:noFill/>
                          </a:ln>
                        </wps:spPr>
                        <wps:txbx>
                          <w:txbxContent>
                            <w:p w:rsidR="00E51DBB" w:rsidRDefault="009C30C7">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wps:txbx>
                        <wps:bodyPr horzOverflow="overflow" vert="horz" lIns="0" tIns="0" rIns="0" bIns="0" rtlCol="0">
                          <a:noAutofit/>
                        </wps:bodyPr>
                      </wps:wsp>
                      <wps:wsp>
                        <wps:cNvPr id="138183" name="Shape 138183"/>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184" name="Shape 138184"/>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185" name="Shape 138185"/>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32" name="Rectangle 14032"/>
                        <wps:cNvSpPr/>
                        <wps:spPr>
                          <a:xfrm>
                            <a:off x="1564370" y="5071877"/>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3" name="Rectangle 14033"/>
                        <wps:cNvSpPr/>
                        <wps:spPr>
                          <a:xfrm>
                            <a:off x="1276334" y="4762658"/>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4" name="Rectangle 14034"/>
                        <wps:cNvSpPr/>
                        <wps:spPr>
                          <a:xfrm>
                            <a:off x="1564370" y="5376677"/>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5" name="Rectangle 14035"/>
                        <wps:cNvSpPr/>
                        <wps:spPr>
                          <a:xfrm>
                            <a:off x="1935000" y="5034632"/>
                            <a:ext cx="577165" cy="215867"/>
                          </a:xfrm>
                          <a:prstGeom prst="rect">
                            <a:avLst/>
                          </a:prstGeom>
                          <a:ln>
                            <a:noFill/>
                          </a:ln>
                        </wps:spPr>
                        <wps:txbx>
                          <w:txbxContent>
                            <w:p w:rsidR="00E51DBB" w:rsidRDefault="009C30C7">
                              <w:pPr>
                                <w:spacing w:after="160" w:line="259" w:lineRule="auto"/>
                                <w:ind w:left="0" w:firstLine="0"/>
                              </w:pPr>
                              <w:r>
                                <w:rPr>
                                  <w:b/>
                                  <w:color w:val="FCC43C"/>
                                  <w:w w:val="116"/>
                                  <w:sz w:val="20"/>
                                </w:rPr>
                                <w:t>Zkratky</w:t>
                              </w:r>
                            </w:p>
                          </w:txbxContent>
                        </wps:txbx>
                        <wps:bodyPr horzOverflow="overflow" vert="horz" lIns="0" tIns="0" rIns="0" bIns="0" rtlCol="0">
                          <a:noAutofit/>
                        </wps:bodyPr>
                      </wps:wsp>
                      <wps:wsp>
                        <wps:cNvPr id="14036" name="Rectangle 14036"/>
                        <wps:cNvSpPr/>
                        <wps:spPr>
                          <a:xfrm>
                            <a:off x="1935000" y="5350481"/>
                            <a:ext cx="1666618" cy="215867"/>
                          </a:xfrm>
                          <a:prstGeom prst="rect">
                            <a:avLst/>
                          </a:prstGeom>
                          <a:ln>
                            <a:noFill/>
                          </a:ln>
                        </wps:spPr>
                        <wps:txbx>
                          <w:txbxContent>
                            <w:p w:rsidR="00E51DBB" w:rsidRDefault="009C30C7">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wps:txbx>
                        <wps:bodyPr horzOverflow="overflow" vert="horz" lIns="0" tIns="0" rIns="0" bIns="0" rtlCol="0">
                          <a:noAutofit/>
                        </wps:bodyPr>
                      </wps:wsp>
                      <wps:wsp>
                        <wps:cNvPr id="14037" name="Rectangle 14037"/>
                        <wps:cNvSpPr/>
                        <wps:spPr>
                          <a:xfrm>
                            <a:off x="1564370" y="5691677"/>
                            <a:ext cx="228637" cy="184382"/>
                          </a:xfrm>
                          <a:prstGeom prst="rect">
                            <a:avLst/>
                          </a:prstGeom>
                          <a:ln>
                            <a:noFill/>
                          </a:ln>
                        </wps:spPr>
                        <wps:txbx>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8" name="Rectangle 14038"/>
                        <wps:cNvSpPr/>
                        <wps:spPr>
                          <a:xfrm>
                            <a:off x="1935000" y="5666432"/>
                            <a:ext cx="1635201" cy="215867"/>
                          </a:xfrm>
                          <a:prstGeom prst="rect">
                            <a:avLst/>
                          </a:prstGeom>
                          <a:ln>
                            <a:noFill/>
                          </a:ln>
                        </wps:spPr>
                        <wps:txbx>
                          <w:txbxContent>
                            <w:p w:rsidR="00E51DBB" w:rsidRDefault="009C30C7">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wps:txbx>
                        <wps:bodyPr horzOverflow="overflow" vert="horz" lIns="0" tIns="0" rIns="0" bIns="0" rtlCol="0">
                          <a:noAutofit/>
                        </wps:bodyPr>
                      </wps:wsp>
                    </wpg:wgp>
                  </a:graphicData>
                </a:graphic>
              </wp:anchor>
            </w:drawing>
          </mc:Choice>
          <mc:Fallback>
            <w:pict>
              <v:group id="Group 92999" o:spid="_x0000_s1119" style="position:absolute;left:0;text-align:left;margin-left:0;margin-top:0;width:564.1pt;height:841.9pt;z-index:25166540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">
                <v:shape id="Shape 138162" o:spid="_x0000_s112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7UcIA&#10;AADfAAAADwAAAGRycy9kb3ducmV2LnhtbERPy4rCMBTdD/gP4QqzG1MVnFqNoqLgrAYfH3Btrm21&#10;uSlJ1M7fTwTB5eG8p/PW1OJOzleWFfR7CQji3OqKCwXHw+YrBeEDssbaMin4Iw/zWedjipm2D97R&#10;fR8KEUPYZ6igDKHJpPR5SQZ9zzbEkTtbZzBE6AqpHT5iuKnlIElG0mDFsaHEhlYl5df9zSholpc2&#10;dcU4p9vP6bfebtaX78NRqc9uu5iACNSGt/jl3uo4f5j2RwN4/okA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HtRwgAAAN8AAAAPAAAAAAAAAAAAAAAAAJgCAABkcnMvZG93&#10;bnJldi54bWxQSwUGAAAAAAQABAD1AAAAhwMAAAAA&#10;" path="m,l7163994,r,10692003l,10692003,,e" fillcolor="#fcc43c" stroked="f" strokeweight="0">
                  <v:stroke miterlimit="83231f" joinstyle="miter"/>
                  <v:path arrowok="t" textboxrect="0,0,7163994,10692003"/>
                </v:shape>
                <v:shape id="Shape 138163" o:spid="_x0000_s112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pgsIA&#10;AADfAAAADwAAAGRycy9kb3ducmV2LnhtbERPW2vCMBR+H/gfwhF8m2lXJ11nLDIoDmQPXvZ+aM7a&#10;YHNSmqj13y/CYI8f331VjrYTVxq8cawgnScgiGunDTcKTsfqOQfhA7LGzjEpuJOHcj15WmGh3Y33&#10;dD2ERsQQ9gUqaEPoCyl93ZJFP3c9ceR+3GAxRDg0Ug94i+G2ky9JspQWDceGFnv6aKk+Hy42zjD1&#10;IjecmW21s29fr9SZ3Xeq1Gw6bt5BBBrDv/jP/amjL8vTZQaPPx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KmCwgAAAN8AAAAPAAAAAAAAAAAAAAAAAJgCAABkcnMvZG93&#10;bnJldi54bWxQSwUGAAAAAAQABAD1AAAAhwMAAAAA&#10;" path="m,l1656004,r,1656004l,1656004,,e" fillcolor="#fffefd" stroked="f" strokeweight="0">
                  <v:stroke miterlimit="83231f" joinstyle="miter"/>
                  <v:path arrowok="t" textboxrect="0,0,1656004,1656004"/>
                </v:shape>
                <v:rect id="Rectangle 14024" o:spid="_x0000_s1122" style="position:absolute;left:52020;top:13318;width:926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exMUA&#10;AADeAAAADwAAAGRycy9kb3ducmV2LnhtbERPTWvCQBC9C/6HZYTedGOQotFVgm3RY6uCehuyYxLc&#10;nQ3ZrUn767uFQm/zeJ+z2vTWiAe1vnasYDpJQBAXTtdcKjgd38ZzED4gazSOScEXedish4MVZtp1&#10;/EGPQyhFDGGfoYIqhCaT0hcVWfQT1xBH7uZaiyHCtpS6xS6GWyPTJHmWFmuODRU2tK2ouB8+rYLd&#10;vMkve/fdleb1uju/nxcvx0VQ6mnU50sQgfrwL/5z73WcP0vS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p7ExQAAAN4AAAAPAAAAAAAAAAAAAAAAAJgCAABkcnMv&#10;ZG93bnJldi54bWxQSwUGAAAAAAQABAD1AAAAigMAAAAA&#10;" filled="f" stroked="f">
                  <v:textbox inset="0,0,0,0">
                    <w:txbxContent>
                      <w:p w:rsidR="00E51DBB" w:rsidRDefault="009C30C7">
                        <w:pPr>
                          <w:spacing w:after="160" w:line="259" w:lineRule="auto"/>
                          <w:ind w:left="0" w:firstLine="0"/>
                        </w:pPr>
                        <w:r>
                          <w:rPr>
                            <w:b/>
                            <w:color w:val="FCC43C"/>
                            <w:w w:val="116"/>
                            <w:sz w:val="30"/>
                          </w:rPr>
                          <w:t>Zkratky</w:t>
                        </w:r>
                        <w:r>
                          <w:rPr>
                            <w:b/>
                            <w:color w:val="FCC43C"/>
                            <w:spacing w:val="4"/>
                            <w:w w:val="116"/>
                            <w:sz w:val="30"/>
                          </w:rPr>
                          <w:t xml:space="preserve"> </w:t>
                        </w:r>
                      </w:p>
                    </w:txbxContent>
                  </v:textbox>
                </v:rect>
                <v:rect id="Rectangle 14025" o:spid="_x0000_s1123" style="position:absolute;left:52020;top:15477;width:144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7X8UA&#10;AADeAAAADwAAAGRycy9kb3ducmV2LnhtbERPTWvCQBC9C/6HZYTedKO0oqmriFqSo40F29uQnSah&#10;2dmQ3SZpf31XEHqbx/uczW4wteiodZVlBfNZBII4t7riQsHb5WW6AuE8ssbaMin4IQe77Xi0wVjb&#10;nl+py3whQgi7GBWU3jexlC4vyaCb2YY4cJ+2NegDbAupW+xDuKnlIoqW0mDFoaHEhg4l5V/Zt1GQ&#10;rJr9e2p/+6I+fSTX83V9vKy9Ug+TYf8MwtPg/8V3d6rD/Mdo8Q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jtfxQAAAN4AAAAPAAAAAAAAAAAAAAAAAJgCAABkcnMv&#10;ZG93bnJldi54bWxQSwUGAAAAAAQABAD1AAAAigMAAAAA&#10;" filled="f" stroked="f">
                  <v:textbox inset="0,0,0,0">
                    <w:txbxContent>
                      <w:p w:rsidR="00E51DBB" w:rsidRDefault="009C30C7">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v:textbox>
                </v:rect>
                <v:rect id="Rectangle 14026" o:spid="_x0000_s1124" style="position:absolute;left:52020;top:17635;width:122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lKMUA&#10;AADeAAAADwAAAGRycy9kb3ducmV2LnhtbERPTWvCQBC9C/6HZYTedKOUoNFVxLYkxzYK6m3Ijkkw&#10;OxuyW5P213cLhd7m8T5nsxtMIx7UudqygvksAkFcWF1zqeB0fJsuQTiPrLGxTAq+yMFuOx5tMNG2&#10;5w965L4UIYRdggoq79tESldUZNDNbEscuJvtDPoAu1LqDvsQbhq5iKJYGqw5NFTY0qGi4p5/GgXp&#10;st1fMvvdl83rNT2/n1cvx5VX6mky7NcgPA3+X/znznSY/xwt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KUoxQAAAN4AAAAPAAAAAAAAAAAAAAAAAJgCAABkcnMv&#10;ZG93bnJldi54bWxQSwUGAAAAAAQABAD1AAAAigMAAAAA&#10;" filled="f" stroked="f">
                  <v:textbox inset="0,0,0,0">
                    <w:txbxContent>
                      <w:p w:rsidR="00E51DBB" w:rsidRDefault="009C30C7">
                        <w:pPr>
                          <w:spacing w:after="160" w:line="259" w:lineRule="auto"/>
                          <w:ind w:left="0" w:firstLine="0"/>
                        </w:pPr>
                        <w:r>
                          <w:rPr>
                            <w:b/>
                            <w:color w:val="FCC43C"/>
                            <w:w w:val="109"/>
                            <w:sz w:val="30"/>
                          </w:rPr>
                          <w:t>ustanovení</w:t>
                        </w:r>
                      </w:p>
                    </w:txbxContent>
                  </v:textbox>
                </v:rect>
                <v:shape id="Shape 138174" o:spid="_x0000_s1125"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gucUA&#10;AADfAAAADwAAAGRycy9kb3ducmV2LnhtbERPW2vCMBR+H+w/hDPY20x0w0s1igibY6JiVXw9NMe2&#10;2JyUJtPu3y+DgY8f330ya20lrtT40rGGbkeBIM6cKTnXcNi/vwxB+IBssHJMGn7Iw2z6+DDBxLgb&#10;7+iahlzEEPYJaihCqBMpfVaQRd9xNXHkzq6xGCJscmkavMVwW8meUn1pseTYUGBNi4KyS/ptNWxV&#10;+lV+tMtNOI0u/fVKHefZ8qj181M7H4MI1Ia7+N/9aeL812F38AZ/fyI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GC5xQAAAN8AAAAPAAAAAAAAAAAAAAAAAJgCAABkcnMv&#10;ZG93bnJldi54bWxQSwUGAAAAAAQABAD1AAAAigMAAAAA&#10;" path="m,l5191379,r,275857l,275857,,e" fillcolor="#fffefd" stroked="f" strokeweight="0">
                  <v:stroke miterlimit="83231f" joinstyle="miter"/>
                  <v:path arrowok="t" textboxrect="0,0,5191379,275857"/>
                </v:shape>
                <v:rect id="Rectangle 14028" o:spid="_x0000_s1126" style="position:absolute;left:16102;top:47187;width:2403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wccA&#10;AADeAAAADwAAAGRycy9kb3ducmV2LnhtbESPT2vCQBDF7wW/wzJCb3WjSNHoKuIf9NhqQb0N2TEJ&#10;ZmdDdjVpP33nUOhthvfmvd/Ml52r1JOaUHo2MBwkoIgzb0vODXyddm8TUCEiW6w8k4FvCrBc9F7m&#10;mFrf8ic9jzFXEsIhRQNFjHWqdcgKchgGviYW7eYbh1HWJte2wVbCXaVHSfKuHZYsDQXWtC4oux8f&#10;zsB+Uq8uB//T5tX2uj9/nKeb0zQa89rvVjNQkbr4b/67PljBHyc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lMHHAAAA3gAAAA8AAAAAAAAAAAAAAAAAmAIAAGRy&#10;cy9kb3ducmV2LnhtbFBLBQYAAAAABAAEAPUAAACMAwAAAAA=&#10;" filled="f" stroked="f">
                  <v:textbox inset="0,0,0,0">
                    <w:txbxContent>
                      <w:p w:rsidR="00E51DBB" w:rsidRDefault="009C30C7">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v:textbox>
                </v:rect>
                <v:shape id="Shape 138183" o:spid="_x0000_s1127"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5GIsMA&#10;AADfAAAADwAAAGRycy9kb3ducmV2LnhtbERPz2vCMBS+D/wfwhO8zVQdUjqjiFjw0MucB729Nc+m&#10;tHkpTbTdf78MBjt+fL83u9G24km9rx0rWMwTEMSl0zVXCi6f+WsKwgdkja1jUvBNHnbbycsGM+0G&#10;/qDnOVQihrDPUIEJocuk9KUhi37uOuLI3V1vMUTYV1L3OMRw28plkqylxZpjg8GODobK5vywCooi&#10;X+cmp/042NvXW3M/FlfTKDWbjvt3EIHG8C/+c590nL9KF+kK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5GIsMAAADfAAAADwAAAAAAAAAAAAAAAACYAgAAZHJzL2Rv&#10;d25yZXYueG1sUEsFBgAAAAAEAAQA9QAAAIgDAAAAAA==&#10;" path="m,l4906798,r,275857l,275857,,e" fillcolor="#fffefd" stroked="f" strokeweight="0">
                  <v:stroke miterlimit="83231f" joinstyle="miter"/>
                  <v:path arrowok="t" textboxrect="0,0,4906798,275857"/>
                </v:shape>
                <v:shape id="Shape 138184" o:spid="_x0000_s1128"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VsMA&#10;AADfAAAADwAAAGRycy9kb3ducmV2LnhtbERPz2vCMBS+D/wfwhO8zVQnUqpRZKywQy86D9vt2Tyb&#10;0ualNNHW/94MBjt+fL+3+9G24k69rx0rWMwTEMSl0zVXCs5f+WsKwgdkja1jUvAgD/vd5GWLmXYD&#10;H+l+CpWIIewzVGBC6DIpfWnIop+7jjhyV9dbDBH2ldQ9DjHctnKZJGtpsebYYLCjd0Nlc7pZBUWR&#10;r3OT02Ec7M9l1Vw/im/TKDWbjocNiEBj+Bf/uT91nP+WLtIV/P6JA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eVsMAAADfAAAADwAAAAAAAAAAAAAAAACYAgAAZHJzL2Rv&#10;d25yZXYueG1sUEsFBgAAAAAEAAQA9QAAAIgDAAAAAA==&#10;" path="m,l4906798,r,275857l,275857,,e" fillcolor="#fffefd" stroked="f" strokeweight="0">
                  <v:stroke miterlimit="83231f" joinstyle="miter"/>
                  <v:path arrowok="t" textboxrect="0,0,4906798,275857"/>
                </v:shape>
                <v:shape id="Shape 138185" o:spid="_x0000_s1129"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7zcQA&#10;AADfAAAADwAAAGRycy9kb3ducmV2LnhtbERPz2vCMBS+C/sfwhN201Q3S6lGkWFhh16mO2y3t+bZ&#10;lDYvpcls998vg4HHj+/37jDZTtxo8I1jBatlAoK4crrhWsH7pVhkIHxA1tg5JgU/5OGwf5jtMNdu&#10;5De6nUMtYgj7HBWYEPpcSl8ZsuiXrieO3NUNFkOEQy31gGMMt51cJ0kqLTYcGwz29GKoas/fVkFZ&#10;FmlhCjpOo/38em6vp/LDtEo9zqfjFkSgKdzF/+5XHec/ZatsA39/I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e83EAAAA3wAAAA8AAAAAAAAAAAAAAAAAmAIAAGRycy9k&#10;b3ducmV2LnhtbFBLBQYAAAAABAAEAPUAAACJAwAAAAA=&#10;" path="m,l4906798,r,275857l,275857,,e" fillcolor="#fffefd" stroked="f" strokeweight="0">
                  <v:stroke miterlimit="83231f" joinstyle="miter"/>
                  <v:path arrowok="t" textboxrect="0,0,4906798,275857"/>
                </v:shape>
                <v:rect id="Rectangle 14032" o:spid="_x0000_s1130"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19sUA&#10;AADeAAAADwAAAGRycy9kb3ducmV2LnhtbERPTWvCQBC9C/6HZYTedKMtoqmriFqSo40F29uQnSah&#10;2dmQ3SZpf31XEHqbx/uczW4wteiodZVlBfNZBII4t7riQsHb5WW6AuE8ssbaMin4IQe77Xi0wVjb&#10;nl+py3whQgi7GBWU3jexlC4vyaCb2YY4cJ+2NegDbAupW+xDuKnlIoqW0mDFoaHEhg4l5V/Zt1GQ&#10;rJr9e2p/+6I+fSTX83V9vKy9Ug+TYf8MwtPg/8V3d6rD/Kfo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jX2xQAAAN4AAAAPAAAAAAAAAAAAAAAAAJgCAABkcnMv&#10;ZG93bnJldi54bWxQSwUGAAAAAAQABAD1AAAAigM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3" o:spid="_x0000_s1131"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QbcQA&#10;AADeAAAADwAAAGRycy9kb3ducmV2LnhtbERPS4vCMBC+C/sfwix403RVRLtGkVXRoy/QvQ3NbFu2&#10;mZQm2uqvN4LgbT6+50xmjSnElSqXW1bw1Y1AECdW55wqOB5WnREI55E1FpZJwY0czKYfrQnG2ta8&#10;o+vepyKEsItRQeZ9GUvpkowMuq4tiQP3ZyuDPsAqlbrCOoSbQvaiaCgN5hwaMizpJ6Pkf38xCtaj&#10;cn7e2HudFsvf9Wl7Gi8OY69U+7OZf4Pw1Pi3+OXe6DB/EPX7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kG3EAAAA3gAAAA8AAAAAAAAAAAAAAAAAmAIAAGRycy9k&#10;b3ducmV2LnhtbFBLBQYAAAAABAAEAPUAAACJAw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4" o:spid="_x0000_s1132"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IGcQA&#10;AADeAAAADwAAAGRycy9kb3ducmV2LnhtbERPS4vCMBC+L/gfwgje1tQHi1ajiLro0Reot6EZ22Iz&#10;KU203f31G2HB23x8z5nOG1OIJ1Uut6yg141AECdW55wqOB2/P0cgnEfWWFgmBT/kYD5rfUwx1rbm&#10;PT0PPhUhhF2MCjLvy1hKl2Rk0HVtSRy4m60M+gCrVOoK6xBuCtmPoi9pMOfQkGFJy4yS++FhFGxG&#10;5eKytb91Wqyvm/PuPF4dx16pTrtZTEB4avxb/O/e6jB/GA2G8Ho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CBnEAAAA3gAAAA8AAAAAAAAAAAAAAAAAmAIAAGRycy9k&#10;b3ducmV2LnhtbFBLBQYAAAAABAAEAPUAAACJAw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5" o:spid="_x0000_s1133" style="position:absolute;left:19350;top:50346;width:57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tgsQA&#10;AADeAAAADwAAAGRycy9kb3ducmV2LnhtbERPS4vCMBC+C/6HMII3TdVd0WoU2Qd6XB+g3oZmbIvN&#10;pDRZW/31RljY23x8z5kvG1OIG1Uut6xg0I9AECdW55wqOOy/exMQziNrLCyTgjs5WC7arTnG2ta8&#10;pdvOpyKEsItRQeZ9GUvpkowMur4tiQN3sZVBH2CVSl1hHcJNIYdRNJYGcw4NGZb0kVFy3f0aBetJ&#10;uTpt7KNOi6/z+vhznH7up16pbqdZzUB4avy/+M+90WH+WzR6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rYLEAAAA3gAAAA8AAAAAAAAAAAAAAAAAmAIAAGRycy9k&#10;b3ducmV2LnhtbFBLBQYAAAAABAAEAPUAAACJAwAAAAA=&#10;" filled="f" stroked="f">
                  <v:textbox inset="0,0,0,0">
                    <w:txbxContent>
                      <w:p w:rsidR="00E51DBB" w:rsidRDefault="009C30C7">
                        <w:pPr>
                          <w:spacing w:after="160" w:line="259" w:lineRule="auto"/>
                          <w:ind w:left="0" w:firstLine="0"/>
                        </w:pPr>
                        <w:r>
                          <w:rPr>
                            <w:b/>
                            <w:color w:val="FCC43C"/>
                            <w:w w:val="116"/>
                            <w:sz w:val="20"/>
                          </w:rPr>
                          <w:t>Zkratky</w:t>
                        </w:r>
                      </w:p>
                    </w:txbxContent>
                  </v:textbox>
                </v:rect>
                <v:rect id="Rectangle 14036" o:spid="_x0000_s1134" style="position:absolute;left:19350;top:53504;width:1666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z9cUA&#10;AADeAAAADwAAAGRycy9kb3ducmV2LnhtbERPTWvCQBC9F/wPywi91Y22BE1dRbQlObZR0N6G7JgE&#10;s7MhuzXRX98tFHqbx/uc5XowjbhS52rLCqaTCARxYXXNpYLD/v1pDsJ5ZI2NZVJwIwfr1ehhiYm2&#10;PX/SNfelCCHsElRQed8mUrqiIoNuYlviwJ1tZ9AH2JVSd9iHcNPIWRTF0mDNoaHClrYVFZf82yhI&#10;5+3mlNl7XzZvX+nx47jY7RdeqcfxsHkF4Wnw/+I/d6bD/JfoO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TP1xQAAAN4AAAAPAAAAAAAAAAAAAAAAAJgCAABkcnMv&#10;ZG93bnJldi54bWxQSwUGAAAAAAQABAD1AAAAigMAAAAA&#10;" filled="f" stroked="f">
                  <v:textbox inset="0,0,0,0">
                    <w:txbxContent>
                      <w:p w:rsidR="00E51DBB" w:rsidRDefault="009C30C7">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v:textbox>
                </v:rect>
                <v:rect id="Rectangle 14037" o:spid="_x0000_s1135" style="position:absolute;left:15643;top:5691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WbsQA&#10;AADeAAAADwAAAGRycy9kb3ducmV2LnhtbERPS4vCMBC+C/6HMII3TdVl1WoU2Qd6XB+g3oZmbIvN&#10;pDRZW/31RljY23x8z5kvG1OIG1Uut6xg0I9AECdW55wqOOy/exMQziNrLCyTgjs5WC7arTnG2ta8&#10;pdvOpyKEsItRQeZ9GUvpkowMur4tiQN3sZVBH2CVSl1hHcJNIYdR9C4N5hwaMizpI6Pkuvs1CtaT&#10;cnXa2EedFl/n9fHnOP3cT71S3U6zmoHw1Ph/8Z97o8P8t2g0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lm7EAAAA3gAAAA8AAAAAAAAAAAAAAAAAmAIAAGRycy9k&#10;b3ducmV2LnhtbFBLBQYAAAAABAAEAPUAAACJAwAAAAA=&#10;" filled="f" stroked="f">
                  <v:textbox inset="0,0,0,0">
                    <w:txbxContent>
                      <w:p w:rsidR="00E51DBB" w:rsidRDefault="009C30C7">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8" o:spid="_x0000_s1136" style="position:absolute;left:19350;top:56664;width:1635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CHMgA&#10;AADeAAAADwAAAGRycy9kb3ducmV2LnhtbESPT2vCQBDF70K/wzKCN93YStHoKtJW9OifgvU2ZKdJ&#10;aHY2ZFeT9tM7h4K3Gd6b936zWHWuUjdqQunZwHiUgCLOvC05N/B52gynoEJEtlh5JgO/FGC1fOot&#10;MLW+5QPdjjFXEsIhRQNFjHWqdcgKchhGviYW7ds3DqOsTa5tg62Eu0o/J8mrdliyNBRY01tB2c/x&#10;6gxsp/X6a+f/2rz6uGzP+/Ps/TSLxgz63XoOKlIXH+b/650V/Eny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VgIcyAAAAN4AAAAPAAAAAAAAAAAAAAAAAJgCAABk&#10;cnMvZG93bnJldi54bWxQSwUGAAAAAAQABAD1AAAAjQMAAAAA&#10;" filled="f" stroked="f">
                  <v:textbox inset="0,0,0,0">
                    <w:txbxContent>
                      <w:p w:rsidR="00E51DBB" w:rsidRDefault="009C30C7">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v:textbox>
                </v:rect>
                <w10:wrap type="topAndBottom" anchorx="page" anchory="page"/>
              </v:group>
            </w:pict>
          </mc:Fallback>
        </mc:AlternateContent>
      </w:r>
      <w:r>
        <w:br w:type="page"/>
      </w:r>
    </w:p>
    <w:tbl>
      <w:tblPr>
        <w:tblStyle w:val="TableGrid"/>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51DBB" w:rsidTr="00277C72">
        <w:trPr>
          <w:trHeight w:val="1871"/>
        </w:trPr>
        <w:tc>
          <w:tcPr>
            <w:tcW w:w="1871" w:type="dxa"/>
            <w:tcBorders>
              <w:top w:val="nil"/>
              <w:left w:val="nil"/>
              <w:bottom w:val="nil"/>
              <w:right w:val="nil"/>
            </w:tcBorders>
            <w:shd w:val="clear" w:color="auto" w:fill="FCC43C"/>
            <w:vAlign w:val="bottom"/>
          </w:tcPr>
          <w:p w:rsidR="00E51DBB" w:rsidRDefault="009C30C7">
            <w:pPr>
              <w:spacing w:after="0" w:line="259" w:lineRule="auto"/>
              <w:ind w:left="0" w:firstLine="0"/>
            </w:pPr>
            <w:r>
              <w:rPr>
                <w:b/>
                <w:color w:val="FFFEFD"/>
                <w:sz w:val="26"/>
              </w:rPr>
              <w:t>Zkratky</w:t>
            </w:r>
          </w:p>
        </w:tc>
        <w:tc>
          <w:tcPr>
            <w:tcW w:w="8050" w:type="dxa"/>
            <w:tcBorders>
              <w:top w:val="nil"/>
              <w:left w:val="nil"/>
              <w:bottom w:val="nil"/>
              <w:right w:val="nil"/>
            </w:tcBorders>
            <w:shd w:val="clear" w:color="auto" w:fill="D3D2D2"/>
          </w:tcPr>
          <w:p w:rsidR="00E51DBB" w:rsidRDefault="00E51DBB">
            <w:pPr>
              <w:spacing w:after="160" w:line="259" w:lineRule="auto"/>
              <w:ind w:left="0" w:firstLine="0"/>
            </w:pPr>
          </w:p>
        </w:tc>
      </w:tr>
    </w:tbl>
    <w:p w:rsidR="00E51DBB" w:rsidRDefault="009C30C7">
      <w:pPr>
        <w:spacing w:after="3" w:line="248" w:lineRule="auto"/>
        <w:ind w:left="1856" w:hanging="1871"/>
      </w:pPr>
      <w:r>
        <w:rPr>
          <w:sz w:val="14"/>
        </w:rPr>
        <w:t>Adjustace</w:t>
      </w:r>
      <w:r>
        <w:rPr>
          <w:sz w:val="14"/>
        </w:rPr>
        <w:tab/>
        <w:t>Třídění, balení a popis balíčků bankovek a mincí podle pravidel stanovených platnými právními předpisy (zejména vyhláškou ČNB č. 37/1994 Sb.).</w:t>
      </w:r>
    </w:p>
    <w:p w:rsidR="00E51DBB" w:rsidRDefault="009C30C7">
      <w:pPr>
        <w:spacing w:after="0" w:line="259" w:lineRule="auto"/>
        <w:ind w:left="-7" w:right="-4" w:firstLine="0"/>
      </w:pPr>
      <w:r>
        <w:rPr>
          <w:noProof/>
        </w:rPr>
        <w:drawing>
          <wp:inline distT="0" distB="0" distL="0" distR="0">
            <wp:extent cx="6306312" cy="7915657"/>
            <wp:effectExtent l="0" t="0" r="0" b="0"/>
            <wp:docPr id="129560" name="Picture 129560"/>
            <wp:cNvGraphicFramePr/>
            <a:graphic xmlns:a="http://schemas.openxmlformats.org/drawingml/2006/main">
              <a:graphicData uri="http://schemas.openxmlformats.org/drawingml/2006/picture">
                <pic:pic xmlns:pic="http://schemas.openxmlformats.org/drawingml/2006/picture">
                  <pic:nvPicPr>
                    <pic:cNvPr id="129560" name="Picture 129560"/>
                    <pic:cNvPicPr/>
                  </pic:nvPicPr>
                  <pic:blipFill>
                    <a:blip r:embed="rId109"/>
                    <a:stretch>
                      <a:fillRect/>
                    </a:stretch>
                  </pic:blipFill>
                  <pic:spPr>
                    <a:xfrm>
                      <a:off x="0" y="0"/>
                      <a:ext cx="6306312" cy="7915657"/>
                    </a:xfrm>
                    <a:prstGeom prst="rect">
                      <a:avLst/>
                    </a:prstGeom>
                  </pic:spPr>
                </pic:pic>
              </a:graphicData>
            </a:graphic>
          </wp:inline>
        </w:drawing>
      </w:r>
    </w:p>
    <w:tbl>
      <w:tblPr>
        <w:tblStyle w:val="TableGrid"/>
        <w:tblpPr w:vertAnchor="text" w:tblpY="-1853"/>
        <w:tblOverlap w:val="never"/>
        <w:tblW w:w="9950" w:type="dxa"/>
        <w:tblInd w:w="0" w:type="dxa"/>
        <w:tblLayout w:type="fixed"/>
        <w:tblCellMar>
          <w:top w:w="0" w:type="dxa"/>
          <w:left w:w="0" w:type="dxa"/>
          <w:bottom w:w="0" w:type="dxa"/>
          <w:right w:w="0" w:type="dxa"/>
        </w:tblCellMar>
        <w:tblLook w:val="04A0" w:firstRow="1" w:lastRow="0" w:firstColumn="1" w:lastColumn="0" w:noHBand="0" w:noVBand="1"/>
      </w:tblPr>
      <w:tblGrid>
        <w:gridCol w:w="1871"/>
        <w:gridCol w:w="8079"/>
      </w:tblGrid>
      <w:tr w:rsidR="00E51DBB" w:rsidTr="00277C72">
        <w:trPr>
          <w:trHeight w:val="1157"/>
        </w:trPr>
        <w:tc>
          <w:tcPr>
            <w:tcW w:w="1871" w:type="dxa"/>
            <w:tcBorders>
              <w:top w:val="nil"/>
              <w:left w:val="nil"/>
              <w:bottom w:val="nil"/>
              <w:right w:val="nil"/>
            </w:tcBorders>
          </w:tcPr>
          <w:p w:rsidR="00E51DBB" w:rsidRDefault="009C30C7">
            <w:pPr>
              <w:spacing w:after="0" w:line="259" w:lineRule="auto"/>
              <w:ind w:left="0" w:firstLine="0"/>
            </w:pPr>
            <w:r>
              <w:rPr>
                <w:sz w:val="14"/>
              </w:rPr>
              <w:t>Očištěný kreditní obrat na klientovi</w:t>
            </w:r>
          </w:p>
        </w:tc>
        <w:tc>
          <w:tcPr>
            <w:tcW w:w="8079" w:type="dxa"/>
            <w:tcBorders>
              <w:top w:val="nil"/>
              <w:left w:val="nil"/>
              <w:bottom w:val="nil"/>
              <w:right w:val="nil"/>
            </w:tcBorders>
          </w:tcPr>
          <w:p w:rsidR="00E51DBB" w:rsidRDefault="009C30C7">
            <w:pPr>
              <w:spacing w:after="0" w:line="259" w:lineRule="auto"/>
              <w:ind w:left="0" w:right="35" w:firstLine="0"/>
            </w:pPr>
            <w:r>
              <w:rPr>
                <w:sz w:val="14"/>
              </w:rPr>
              <w:t>Je součet všech částek připsaných za daný kalendářní měsíc na vš</w:t>
            </w:r>
            <w:r>
              <w:rPr>
                <w:sz w:val="14"/>
              </w:rPr>
              <w:t>echny účty jednoho klienta (depozitní i úvěrové) vedené v KB. Do očištěného kreditního obratu se započítávají převody z jiného finančního ústavu nebo od jiného subjektu z KB, připsané úroky a částky vložené na účet klienta v hotovosti. Do očištěného kredit</w:t>
            </w:r>
            <w:r>
              <w:rPr>
                <w:sz w:val="14"/>
              </w:rPr>
              <w:t>ního obratu se nezapočítávají transakce, u kterých je plátcem stejný klient nebo stejný ekonomický subjekt (tedy převody mezi účty stejného klienta nebo stejného ekonomického subjektu). Dále se do očištěného kreditního obratu nezapočítávají technické převo</w:t>
            </w:r>
            <w:r>
              <w:rPr>
                <w:sz w:val="14"/>
              </w:rPr>
              <w:t>dy z vnitřních účtů KB, které nelze považovat za ekonomický příjem na účtu klienta. Očištěný kreditní obrat se vypočítává od prvního do posledního dne kalendářního měsíce.</w:t>
            </w:r>
          </w:p>
        </w:tc>
      </w:tr>
      <w:tr w:rsidR="00E51DBB" w:rsidTr="00277C72">
        <w:trPr>
          <w:trHeight w:val="616"/>
        </w:trPr>
        <w:tc>
          <w:tcPr>
            <w:tcW w:w="1871" w:type="dxa"/>
            <w:tcBorders>
              <w:top w:val="nil"/>
              <w:left w:val="nil"/>
              <w:bottom w:val="nil"/>
              <w:right w:val="nil"/>
            </w:tcBorders>
          </w:tcPr>
          <w:p w:rsidR="00E51DBB" w:rsidRDefault="009C30C7">
            <w:pPr>
              <w:spacing w:after="0" w:line="259" w:lineRule="auto"/>
              <w:ind w:left="0" w:firstLine="0"/>
            </w:pPr>
            <w:r>
              <w:rPr>
                <w:sz w:val="14"/>
              </w:rPr>
              <w:t>Očištěný kreditní obrat na účtu</w:t>
            </w:r>
          </w:p>
        </w:tc>
        <w:tc>
          <w:tcPr>
            <w:tcW w:w="8079" w:type="dxa"/>
            <w:tcBorders>
              <w:top w:val="nil"/>
              <w:left w:val="nil"/>
              <w:bottom w:val="nil"/>
              <w:right w:val="nil"/>
            </w:tcBorders>
          </w:tcPr>
          <w:p w:rsidR="00E51DBB" w:rsidRDefault="009C30C7">
            <w:pPr>
              <w:spacing w:after="0" w:line="259" w:lineRule="auto"/>
              <w:ind w:left="0" w:right="73" w:firstLine="0"/>
            </w:pPr>
            <w:r>
              <w:rPr>
                <w:sz w:val="14"/>
              </w:rPr>
              <w:t>Je součet všech částek došlých na účet klienta v KB</w:t>
            </w:r>
            <w:r>
              <w:rPr>
                <w:sz w:val="14"/>
              </w:rPr>
              <w:t xml:space="preserve"> z jiného finančního ústavu nebo od jiného subjektu z KB, připsaných úroků a částek vložených na účet klienta v hotovosti. Prostředky převedené z jiných účtů téhož klienta - občana se nezapočítávají. Očištěný kreditní obrat se vypočítává od prvního do posl</w:t>
            </w:r>
            <w:r>
              <w:rPr>
                <w:sz w:val="14"/>
              </w:rPr>
              <w:t>edního dne běžného měsíce.</w:t>
            </w:r>
          </w:p>
        </w:tc>
      </w:tr>
    </w:tbl>
    <w:tbl>
      <w:tblPr>
        <w:tblStyle w:val="TableGrid"/>
        <w:tblpPr w:vertAnchor="text" w:tblpY="4338"/>
        <w:tblOverlap w:val="never"/>
        <w:tblW w:w="9911" w:type="dxa"/>
        <w:tblInd w:w="0" w:type="dxa"/>
        <w:tblLayout w:type="fixed"/>
        <w:tblCellMar>
          <w:top w:w="0" w:type="dxa"/>
          <w:left w:w="0" w:type="dxa"/>
          <w:bottom w:w="0" w:type="dxa"/>
          <w:right w:w="0" w:type="dxa"/>
        </w:tblCellMar>
        <w:tblLook w:val="04A0" w:firstRow="1" w:lastRow="0" w:firstColumn="1" w:lastColumn="0" w:noHBand="0" w:noVBand="1"/>
      </w:tblPr>
      <w:tblGrid>
        <w:gridCol w:w="1871"/>
        <w:gridCol w:w="8040"/>
      </w:tblGrid>
      <w:tr w:rsidR="00E51DBB" w:rsidTr="00277C72">
        <w:trPr>
          <w:trHeight w:val="796"/>
        </w:trPr>
        <w:tc>
          <w:tcPr>
            <w:tcW w:w="1871" w:type="dxa"/>
            <w:tcBorders>
              <w:top w:val="nil"/>
              <w:left w:val="nil"/>
              <w:bottom w:val="nil"/>
              <w:right w:val="nil"/>
            </w:tcBorders>
          </w:tcPr>
          <w:p w:rsidR="00E51DBB" w:rsidRDefault="009C30C7">
            <w:pPr>
              <w:spacing w:after="0" w:line="259" w:lineRule="auto"/>
              <w:ind w:left="0" w:firstLine="0"/>
            </w:pPr>
            <w:r>
              <w:rPr>
                <w:sz w:val="14"/>
              </w:rPr>
              <w:t>Přímé bankovnictví</w:t>
            </w:r>
          </w:p>
        </w:tc>
        <w:tc>
          <w:tcPr>
            <w:tcW w:w="8040" w:type="dxa"/>
            <w:tcBorders>
              <w:top w:val="nil"/>
              <w:left w:val="nil"/>
              <w:bottom w:val="nil"/>
              <w:right w:val="nil"/>
            </w:tcBorders>
          </w:tcPr>
          <w:p w:rsidR="00E51DBB" w:rsidRDefault="009C30C7">
            <w:pPr>
              <w:spacing w:after="0" w:line="253" w:lineRule="auto"/>
              <w:ind w:left="0" w:firstLine="0"/>
            </w:pPr>
            <w:r>
              <w:rPr>
                <w:sz w:val="14"/>
              </w:rPr>
              <w:t>Komunikace s KB na dálku prostřednictvím následujících služeb telefonního bankovnictví Expresní linka KB, internetového bankovnictví MojeBanka, MojeBanka Business, Profibanka, MultiCash KB, mobilního bankovnictví Mobilní banka a systému Přímý kanál.</w:t>
            </w:r>
          </w:p>
          <w:p w:rsidR="00E51DBB" w:rsidRDefault="009C30C7">
            <w:pPr>
              <w:spacing w:after="0" w:line="259" w:lineRule="auto"/>
              <w:ind w:left="0" w:firstLine="0"/>
            </w:pPr>
            <w:r>
              <w:rPr>
                <w:sz w:val="14"/>
              </w:rPr>
              <w:t>Služba</w:t>
            </w:r>
            <w:r>
              <w:rPr>
                <w:sz w:val="14"/>
              </w:rPr>
              <w:t xml:space="preserve"> Mobilní banka zahrnuje aplikace Mobilní banka a Mobilní banka Business.</w:t>
            </w:r>
          </w:p>
        </w:tc>
      </w:tr>
      <w:tr w:rsidR="00E51DBB" w:rsidTr="00277C72">
        <w:trPr>
          <w:trHeight w:val="616"/>
        </w:trPr>
        <w:tc>
          <w:tcPr>
            <w:tcW w:w="1871" w:type="dxa"/>
            <w:tcBorders>
              <w:top w:val="nil"/>
              <w:left w:val="nil"/>
              <w:bottom w:val="nil"/>
              <w:right w:val="nil"/>
            </w:tcBorders>
          </w:tcPr>
          <w:p w:rsidR="00E51DBB" w:rsidRDefault="009C30C7">
            <w:pPr>
              <w:spacing w:after="0" w:line="259" w:lineRule="auto"/>
              <w:ind w:left="0" w:firstLine="0"/>
            </w:pPr>
            <w:r>
              <w:rPr>
                <w:sz w:val="14"/>
              </w:rPr>
              <w:t>SEPA platba</w:t>
            </w:r>
          </w:p>
        </w:tc>
        <w:tc>
          <w:tcPr>
            <w:tcW w:w="8040" w:type="dxa"/>
            <w:tcBorders>
              <w:top w:val="nil"/>
              <w:left w:val="nil"/>
              <w:bottom w:val="nil"/>
              <w:right w:val="nil"/>
            </w:tcBorders>
          </w:tcPr>
          <w:p w:rsidR="00E51DBB" w:rsidRDefault="009C30C7">
            <w:pPr>
              <w:spacing w:after="0" w:line="259" w:lineRule="auto"/>
              <w:ind w:left="0" w:firstLine="0"/>
            </w:pPr>
            <w:r>
              <w:rPr>
                <w:sz w:val="14"/>
              </w:rPr>
              <w:t xml:space="preserve">Je bezhotovostní převod v měně EUR, jehož výše není omezena. Účet plátce i příjemce, který může být v libovolné měně, musí být veden v SEPA prostoru. Na příkazu musí být </w:t>
            </w:r>
            <w:r>
              <w:rPr>
                <w:sz w:val="14"/>
              </w:rPr>
              <w:t>uveden IBAN, BIC není povinný. Ceny spojené s převodem jsou hrazeny zčásti plátcem a zčásti příjemcem (typ poplatku „SLEV“ nebo „SHA“).</w:t>
            </w:r>
          </w:p>
        </w:tc>
      </w:tr>
    </w:tbl>
    <w:p w:rsidR="00E51DBB" w:rsidRDefault="009C30C7">
      <w:pPr>
        <w:spacing w:after="82" w:line="248" w:lineRule="auto"/>
        <w:ind w:left="-5"/>
      </w:pPr>
      <w:r>
        <w:rPr>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431999</wp:posOffset>
                </wp:positionH>
                <wp:positionV relativeFrom="page">
                  <wp:posOffset>436766</wp:posOffset>
                </wp:positionV>
                <wp:extent cx="6300006" cy="9525"/>
                <wp:effectExtent l="0" t="0" r="0" b="0"/>
                <wp:wrapTopAndBottom/>
                <wp:docPr id="93609" name="Group 93609"/>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463" name="Shape 1446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64" name="Shape 1446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5" name="Shape 1446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6" name="Shape 1446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67" name="Shape 1446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8" name="Shape 1446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4C3D1075" id="Group 93609" o:spid="_x0000_s1026" style="position:absolute;margin-left:34pt;margin-top:34.4pt;width:496.05pt;height:.75pt;z-index:251666432;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">
                <v:shape id="Shape 1446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jcYA&#10;AADeAAAADwAAAGRycy9kb3ducmV2LnhtbERP22rCQBB9L/QflhH6VjdaCZJmI1KxlELBS4U+Dtkx&#10;Ce7OxuxWo1/vFoS+zeFcJ5/11ogTdb5xrGA0TEAQl043XCn43i6fpyB8QNZoHJOCC3mYFY8POWba&#10;nXlNp02oRAxhn6GCOoQ2k9KXNVn0Q9cSR27vOoshwq6SusNzDLdGjpMklRYbjg01tvRWU3nY/FoF&#10;q8XxZ3edbld+7MynedfL9Gu0U+pp0M9fQQTqw7/47v7Qcf5kkr7A3zvx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zjcYAAADeAAAADwAAAAAAAAAAAAAAAACYAgAAZHJz&#10;L2Rvd25yZXYueG1sUEsFBgAAAAAEAAQA9QAAAIsDAAAAAA==&#10;" path="m,l1095185,e" filled="f" strokecolor="#fcc43c">
                  <v:stroke miterlimit="83231f" joinstyle="miter"/>
                  <v:path arrowok="t" textboxrect="0,0,1095185,0"/>
                </v:shape>
                <v:shape id="Shape 1446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mEsIA&#10;AADeAAAADwAAAGRycy9kb3ducmV2LnhtbERP24rCMBB9F/yHMIJvmroW0W5TUWFhRRC8fMBsM9uW&#10;bSalSbX790YQfJvDuU667k0tbtS6yrKC2TQCQZxbXXGh4Hr5mixBOI+ssbZMCv7JwTobDlJMtL3z&#10;iW5nX4gQwi5BBaX3TSKly0sy6Ka2IQ7cr20N+gDbQuoW7yHc1PIjihbSYMWhocSGdiXlf+fOKOgu&#10;B5rtVnjq9E+cu2O/3+r5XqnxqN98gvDU+7f45f7WYX4cL2J4vhNu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aYSwgAAAN4AAAAPAAAAAAAAAAAAAAAAAJgCAABkcnMvZG93&#10;bnJldi54bWxQSwUGAAAAAAQABAD1AAAAhwMAAAAA&#10;" path="m,l18567,e" filled="f" strokecolor="#fcc43c">
                  <v:stroke miterlimit="83231f" joinstyle="miter"/>
                  <v:path arrowok="t" textboxrect="0,0,18567,0"/>
                </v:shape>
                <v:shape id="Shape 1446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50h8UA&#10;AADeAAAADwAAAGRycy9kb3ducmV2LnhtbERPTWvCQBC9C/6HZYReSt1o1Up0FRGkUg9iWj0P2TEJ&#10;ZmdDdhPTf+8WCt7m8T5nue5MKVqqXWFZwWgYgSBOrS44U/DzvXubg3AeWWNpmRT8koP1qt9bYqzt&#10;nU/UJj4TIYRdjApy76tYSpfmZNANbUUcuKutDfoA60zqGu8h3JRyHEUzabDg0JBjRduc0lvSGAW7&#10;98P1MnIfX69tc278Z7J1m2Oh1Mug2yxAeOr8U/zv3uswfzKZTe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nSHxQAAAN4AAAAPAAAAAAAAAAAAAAAAAJgCAABkcnMv&#10;ZG93bnJldi54bWxQSwUGAAAAAAQABAD1AAAAigMAAAAA&#10;" path="m,l18555,e" filled="f" strokecolor="#fcc43c">
                  <v:stroke miterlimit="83231f" joinstyle="miter"/>
                  <v:path arrowok="t" textboxrect="0,0,18555,0"/>
                </v:shape>
                <v:shape id="Shape 1446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tPcMA&#10;AADeAAAADwAAAGRycy9kb3ducmV2LnhtbERPTWsCMRC9F/wPYYReimYrsshqFBUqvZWqB4/jZtys&#10;biZrEnX775tCwds83ufMFp1txJ18qB0reB9mIIhLp2uuFOx3H4MJiBCRNTaOScEPBVjMey8zLLR7&#10;8Dfdt7ESKYRDgQpMjG0hZSgNWQxD1xIn7uS8xZigr6T2+EjhtpGjLMulxZpTg8GW1obKy/ZmFXj7&#10;5r52m8P6eL6OVnLljA8Ho9Rrv1tOQUTq4lP87/7Uaf54nOfw906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etPcMAAADeAAAADwAAAAAAAAAAAAAAAACYAgAAZHJzL2Rv&#10;d25yZXYueG1sUEsFBgAAAAAEAAQA9QAAAIgDAAAAAA==&#10;" path="m,l5016627,e" filled="f" strokecolor="#fcc43c">
                  <v:stroke miterlimit="83231f" joinstyle="miter"/>
                  <v:path arrowok="t" textboxrect="0,0,5016627,0"/>
                </v:shape>
                <v:shape id="Shape 1446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Ya8QA&#10;AADeAAAADwAAAGRycy9kb3ducmV2LnhtbERPTWvCQBC9F/wPywi91Y01WImuIgXBnmyNB70N2TGJ&#10;yc6G3TWm/75bKPQ2j/c5q81gWtGT87VlBdNJAoK4sLrmUsEp370sQPiArLG1TAq+ycNmPXpaYabt&#10;g7+oP4ZSxBD2GSqoQugyKX1RkUE/sR1x5K7WGQwRulJqh48Yblr5miRzabDm2FBhR+8VFc3xbhQ0&#10;B39YNLObNJckzc/uU7qPvFfqeTxslyACDeFf/Ofe6zg/Tedv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2GvEAAAA3gAAAA8AAAAAAAAAAAAAAAAAmAIAAGRycy9k&#10;b3ducmV2LnhtbFBLBQYAAAAABAAEAPUAAACJAwAAAAA=&#10;" path="m,l19075,e" filled="f" strokecolor="#fcc43c">
                  <v:stroke miterlimit="83231f" joinstyle="miter"/>
                  <v:path arrowok="t" textboxrect="0,0,19075,0"/>
                </v:shape>
                <v:shape id="Shape 1446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CpsgA&#10;AADeAAAADwAAAGRycy9kb3ducmV2LnhtbESPT2vCQBDF7wW/wzJCb7qxpFLSbESlhQo9+KeHHsfs&#10;mASzsyG71dRP7xwKvc3w3rz3m3wxuFZdqA+NZwOzaQKKuPS24crA1+F98gIqRGSLrWcy8EsBFsXo&#10;IcfM+ivv6LKPlZIQDhkaqGPsMq1DWZPDMPUdsWgn3zuMsvaVtj1eJdy1+ilJ5tphw9JQY0frmsrz&#10;/scZKFef38/o7GzDXXretNvj7e1wNOZxPCxfQUUa4r/57/rDCn6azoVX3pEZdH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sKmyAAAAN4AAAAPAAAAAAAAAAAAAAAAAJgCAABk&#10;cnMvZG93bnJldi54bWxQSwUGAAAAAAQABAD1AAAAjQMAAAAA&#10;" path="m,l19076,e" filled="f" strokecolor="#fcc43c">
                  <v:stroke miterlimit="83231f" joinstyle="miter"/>
                  <v:path arrowok="t" textboxrect="0,0,19076,0"/>
                </v:shape>
                <w10:wrap type="topAndBottom" anchorx="page" anchory="page"/>
              </v:group>
            </w:pict>
          </mc:Fallback>
        </mc:AlternateContent>
      </w:r>
      <w:r>
        <w:rPr>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88</wp:posOffset>
                </wp:positionH>
                <wp:positionV relativeFrom="paragraph">
                  <wp:posOffset>-440518</wp:posOffset>
                </wp:positionV>
                <wp:extent cx="6300006" cy="9525"/>
                <wp:effectExtent l="0" t="0" r="0" b="0"/>
                <wp:wrapSquare wrapText="bothSides"/>
                <wp:docPr id="93610" name="Group 93610"/>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469" name="Shape 14469"/>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70" name="Shape 14470"/>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1" name="Shape 14471"/>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2" name="Shape 14472"/>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73" name="Shape 14473"/>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4" name="Shape 14474"/>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4DF603E7" id="Group 93610" o:spid="_x0000_s1026" style="position:absolute;margin-left:0;margin-top:-34.7pt;width:496.05pt;height:.75pt;z-index:251667456"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">
                <v:shape id="Shape 14469"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EZ8UA&#10;AADeAAAADwAAAGRycy9kb3ducmV2LnhtbERP22oCMRB9L/QfwhT6VrOKLLoapSgWEQSv4OOwGXeX&#10;JpPtJtVtv94Igm9zONcZT1trxIUaXzlW0O0kIIhzpysuFBz2i48BCB+QNRrHpOCPPEwnry9jzLS7&#10;8pYuu1CIGMI+QwVlCHUmpc9Lsug7riaO3Nk1FkOETSF1g9cYbo3sJUkqLVYcG0qsaVZS/r37tQo2&#10;85/T8X+w3/ieMyvzpRfpuntU6v2t/RyBCNSGp/jhXuo4v99Ph3B/J9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0RnxQAAAN4AAAAPAAAAAAAAAAAAAAAAAJgCAABkcnMv&#10;ZG93bnJldi54bWxQSwUGAAAAAAQABAD1AAAAigMAAAAA&#10;" path="m,l1095185,e" filled="f" strokecolor="#fcc43c">
                  <v:stroke miterlimit="83231f" joinstyle="miter"/>
                  <v:path arrowok="t" textboxrect="0,0,1095185,0"/>
                </v:shape>
                <v:shape id="Shape 14470"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M2zMYA&#10;AADeAAAADwAAAGRycy9kb3ducmV2LnhtbESP0WrCQBBF3wv+wzJC3+pGG7SmrqJCoSIIaj9gzE6T&#10;YHY2ZDea/n3nQfBthrlz7z2LVe9qdaM2VJ4NjEcJKOLc24oLAz/nr7cPUCEiW6w9k4E/CrBaDl4W&#10;mFl/5yPdTrFQYsIhQwNljE2mdchLchhGviGW269vHUZZ20LbFu9i7mo9SZKpdlixJJTY0Lak/Hrq&#10;nIHuvKfxdo7Hzl7SPBz63ca+74x5HfbrT1CR+vgUP76/rdRP05kACI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M2zMYAAADeAAAADwAAAAAAAAAAAAAAAACYAgAAZHJz&#10;L2Rvd25yZXYueG1sUEsFBgAAAAAEAAQA9QAAAIsDAAAAAA==&#10;" path="m,l18567,e" filled="f" strokecolor="#fcc43c">
                  <v:stroke miterlimit="83231f" joinstyle="miter"/>
                  <v:path arrowok="t" textboxrect="0,0,18567,0"/>
                </v:shape>
                <v:shape id="Shape 14471"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kWcUA&#10;AADeAAAADwAAAGRycy9kb3ducmV2LnhtbERPS2vCQBC+C/6HZQQvRTexUiV1FRGkxR6k8XEesmMS&#10;mp0N2U1M/71bKHibj+85q01vKtFR40rLCuJpBII4s7rkXMH5tJ8sQTiPrLGyTAp+ycFmPRysMNH2&#10;zt/UpT4XIYRdggoK7+tESpcVZNBNbU0cuJttDPoAm1zqBu8h3FRyFkVv0mDJoaHAmnYFZT9paxTs&#10;X79u19gtDi9de2n9R7pz22Op1HjUb99BeOr9U/zv/tRh/ny+iOHvnXCD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ORZxQAAAN4AAAAPAAAAAAAAAAAAAAAAAJgCAABkcnMv&#10;ZG93bnJldi54bWxQSwUGAAAAAAQABAD1AAAAigMAAAAA&#10;" path="m,l18555,e" filled="f" strokecolor="#fcc43c">
                  <v:stroke miterlimit="83231f" joinstyle="miter"/>
                  <v:path arrowok="t" textboxrect="0,0,18555,0"/>
                </v:shape>
                <v:shape id="Shape 14472"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948MA&#10;AADeAAAADwAAAGRycy9kb3ducmV2LnhtbERPTWsCMRC9F/ofwgheima7iJXVKFWw9CbVHjyOm3Gz&#10;uplsk1S3/94UBG/zeJ8zW3S2ERfyoXas4HWYgSAuna65UvC9Ww8mIEJE1tg4JgV/FGAxf36aYaHd&#10;lb/oso2VSCEcClRgYmwLKUNpyGIYupY4cUfnLcYEfSW1x2sKt43Ms2wsLdacGgy2tDJUnre/VoG3&#10;L26z+9ivDqeffCmXzviwN0r1e937FESkLj7Ed/enTvNHo7cc/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U948MAAADeAAAADwAAAAAAAAAAAAAAAACYAgAAZHJzL2Rv&#10;d25yZXYueG1sUEsFBgAAAAAEAAQA9QAAAIgDAAAAAA==&#10;" path="m,l5016627,e" filled="f" strokecolor="#fcc43c">
                  <v:stroke miterlimit="83231f" joinstyle="miter"/>
                  <v:path arrowok="t" textboxrect="0,0,5016627,0"/>
                </v:shape>
                <v:shape id="Shape 14473"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ItcQA&#10;AADeAAAADwAAAGRycy9kb3ducmV2LnhtbERPTWvCQBC9F/wPywje6sYaWomuIgXBnmyNB70N2TGJ&#10;yc6G3TWm/75bKPQ2j/c5q81gWtGT87VlBbNpAoK4sLrmUsEp3z0vQPiArLG1TAq+ycNmPXpaYabt&#10;g7+oP4ZSxBD2GSqoQugyKX1RkUE/tR1x5K7WGQwRulJqh48Yblr5kiSv0mDNsaHCjt4rKprj3Sho&#10;Dv6waOY3aS5Jmp/dp3Qfea/UZDxslyACDeFf/Ofe6zg/Td/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3SLXEAAAA3gAAAA8AAAAAAAAAAAAAAAAAmAIAAGRycy9k&#10;b3ducmV2LnhtbFBLBQYAAAAABAAEAPUAAACJAwAAAAA=&#10;" path="m,l19075,e" filled="f" strokecolor="#fcc43c">
                  <v:stroke miterlimit="83231f" joinstyle="miter"/>
                  <v:path arrowok="t" textboxrect="0,0,19075,0"/>
                </v:shape>
                <v:shape id="Shape 14474"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efsQA&#10;AADeAAAADwAAAGRycy9kb3ducmV2LnhtbERPS4vCMBC+C/sfwizsbU2V+qAaRWUFBQ8+9rDHsRnb&#10;YjMpTdTqrzfCgrf5+J4znjamFFeqXWFZQacdgSBOrS44U/B7WH4PQTiPrLG0TAru5GA6+WiNMdH2&#10;xju67n0mQgi7BBXk3leJlC7NyaBr24o4cCdbG/QB1pnUNd5CuCllN4r60mDBoSHHihY5pef9xShI&#10;55u/HhrdWXMVn9fl9vj4ORyV+vpsZiMQnhr/Fv+7VzrMj+NBDK93wg1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qXn7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88</wp:posOffset>
                </wp:positionH>
                <wp:positionV relativeFrom="paragraph">
                  <wp:posOffset>3261475</wp:posOffset>
                </wp:positionV>
                <wp:extent cx="6300006" cy="9525"/>
                <wp:effectExtent l="0" t="0" r="0" b="0"/>
                <wp:wrapSquare wrapText="bothSides"/>
                <wp:docPr id="93612" name="Group 93612"/>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547" name="Shape 14547"/>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48" name="Shape 14548"/>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9" name="Shape 14549"/>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0" name="Shape 14550"/>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51" name="Shape 14551"/>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2" name="Shape 14552"/>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2B00233E" id="Group 93612" o:spid="_x0000_s1026" style="position:absolute;margin-left:0;margin-top:256.8pt;width:496.05pt;height:.75pt;z-index:251668480"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">
                <v:shape id="Shape 14547"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mc8YA&#10;AADeAAAADwAAAGRycy9kb3ducmV2LnhtbERP22rCQBB9F/oPywi+6SbijdQ1FMUihYKXCn0cstMk&#10;uDsbs1tN+/XdQqFvczjXWeadNeJGra8dK0hHCQjiwumaSwVvp+1wAcIHZI3GMSn4Ig/56qG3xEy7&#10;Ox/odgyliCHsM1RQhdBkUvqiIot+5BriyH241mKIsC2lbvEew62R4ySZSYs1x4YKG1pXVFyOn1bB&#10;fnN9P38vTns/dubFPOvt7DU9KzXod0+PIAJ14V/8597pOH8yncz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Qmc8YAAADeAAAADwAAAAAAAAAAAAAAAACYAgAAZHJz&#10;L2Rvd25yZXYueG1sUEsFBgAAAAAEAAQA9QAAAIsDAAAAAA==&#10;" path="m,l1095185,e" filled="f" strokecolor="#fcc43c">
                  <v:stroke miterlimit="83231f" joinstyle="miter"/>
                  <v:path arrowok="t" textboxrect="0,0,1095185,0"/>
                </v:shape>
                <v:shape id="Shape 14548"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6sYA&#10;AADeAAAADwAAAGRycy9kb3ducmV2LnhtbESP0WrCQBBF3wv+wzJC3+pGG6WmrqJCoSIIaj9gzE6T&#10;YHY2ZDea/n3nQfBthnvn3jOLVe9qdaM2VJ4NjEcJKOLc24oLAz/nr7cPUCEiW6w9k4E/CrBaDl4W&#10;mFl/5yPdTrFQEsIhQwNljE2mdchLchhGviEW7de3DqOsbaFti3cJd7WeJMlMO6xYGkpsaFtSfj11&#10;zkB33tN4O8djZy9pHg79bmPfd8a8Dvv1J6hIfXyaH9ffVvDTaSq88o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j/6sYAAADeAAAADwAAAAAAAAAAAAAAAACYAgAAZHJz&#10;L2Rvd25yZXYueG1sUEsFBgAAAAAEAAQA9QAAAIsDAAAAAA==&#10;" path="m,l18567,e" filled="f" strokecolor="#fcc43c">
                  <v:stroke miterlimit="83231f" joinstyle="miter"/>
                  <v:path arrowok="t" textboxrect="0,0,18567,0"/>
                </v:shape>
                <v:shape id="Shape 14549"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tf8YA&#10;AADeAAAADwAAAGRycy9kb3ducmV2LnhtbERPTWvCQBC9C/0PyxS8FLPRWtumriKCVPRQjG3PQ3ZM&#10;QrOzIbuJ8d+7QsHbPN7nzJe9qURHjSstKxhHMQjizOqScwXfx83oDYTzyBory6TgQg6Wi4fBHBNt&#10;z3ygLvW5CCHsElRQeF8nUrqsIIMusjVx4E62MegDbHKpGzyHcFPJSRzPpMGSQ0OBNa0Lyv7S1ijY&#10;PO9Pv2P3unvq2p/Wf6Zrt/oqlRo+9qsPEJ56fxf/u7c6zJ++TN/h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ctf8YAAADeAAAADwAAAAAAAAAAAAAAAACYAgAAZHJz&#10;L2Rvd25yZXYueG1sUEsFBgAAAAAEAAQA9QAAAIsDAAAAAA==&#10;" path="m,l18555,e" filled="f" strokecolor="#fcc43c">
                  <v:stroke miterlimit="83231f" joinstyle="miter"/>
                  <v:path arrowok="t" textboxrect="0,0,18555,0"/>
                </v:shape>
                <v:shape id="Shape 14550"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V8sYA&#10;AADeAAAADwAAAGRycy9kb3ducmV2LnhtbESPQU8CMRCF7yb+h2ZMuBjoSsSYhUKERMKNCB44Dtth&#10;u7qdrm2B9d8zBxNvM5k3771vtuh9qy4UUxPYwNOoAEVcBdtwbeBz/z58BZUyssU2MBn4pQSL+f3d&#10;DEsbrvxBl12ulZhwKtGAy7krtU6VI49pFDpiuZ1C9JhljbW2Ea9i7ls9LooX7bFhSXDY0cpR9b07&#10;ewPRP4btfn1YHb9+xku9DC6mgzNm8NC/TUFl6vO/+O97Y6X+82QiAIIj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9V8sYAAADeAAAADwAAAAAAAAAAAAAAAACYAgAAZHJz&#10;L2Rvd25yZXYueG1sUEsFBgAAAAAEAAQA9QAAAIsDAAAAAA==&#10;" path="m,l5016627,e" filled="f" strokecolor="#fcc43c">
                  <v:stroke miterlimit="83231f" joinstyle="miter"/>
                  <v:path arrowok="t" textboxrect="0,0,5016627,0"/>
                </v:shape>
                <v:shape id="Shape 14551"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gpMQA&#10;AADeAAAADwAAAGRycy9kb3ducmV2LnhtbERPTWvCQBC9C/6HZQredGOrItFVpFCoJ63x0N6G7Jik&#10;yc6G3W2M/94VCt7m8T5nve1NIzpyvrKsYDpJQBDnVldcKDhnH+MlCB+QNTaWScGNPGw3w8EaU22v&#10;/EXdKRQihrBPUUEZQptK6fOSDPqJbYkjd7HOYIjQFVI7vMZw08jXJFlIgxXHhhJbei8pr09/RkF9&#10;8Idl/fYrzU8yy77dUbp91ik1eul3KxCB+vAU/7s/dZw/m8+n8Hg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IKTEAAAA3gAAAA8AAAAAAAAAAAAAAAAAmAIAAGRycy9k&#10;b3ducmV2LnhtbFBLBQYAAAAABAAEAPUAAACJAwAAAAA=&#10;" path="m,l19075,e" filled="f" strokecolor="#fcc43c">
                  <v:stroke miterlimit="83231f" joinstyle="miter"/>
                  <v:path arrowok="t" textboxrect="0,0,19075,0"/>
                </v:shape>
                <v:shape id="Shape 14552"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wbMQA&#10;AADeAAAADwAAAGRycy9kb3ducmV2LnhtbERPTYvCMBC9C/6HMIK3NVXsItUoKiso7GGtHjyOzdgW&#10;m0lpslr99WZhwds83ufMFq2pxI0aV1pWMBxEIIgzq0vOFRwPm48JCOeRNVaWScGDHCzm3c4ME23v&#10;vKdb6nMRQtglqKDwvk6kdFlBBt3A1sSBu9jGoA+wyaVu8B7CTSVHUfQpDZYcGgqsaV1Qdk1/jYJs&#10;9X2K0ejhjuvxdVf9nJ9fh7NS/V67nILw1Pq3+N+91WH+OI5H8PdOu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MGz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inline distT="0" distB="0" distL="0" distR="0">
                <wp:extent cx="6300006" cy="2706657"/>
                <wp:effectExtent l="0" t="0" r="0" b="0"/>
                <wp:docPr id="93611" name="Group 93611"/>
                <wp:cNvGraphicFramePr/>
                <a:graphic xmlns:a="http://schemas.openxmlformats.org/drawingml/2006/main">
                  <a:graphicData uri="http://schemas.microsoft.com/office/word/2010/wordprocessingGroup">
                    <wpg:wgp>
                      <wpg:cNvGrpSpPr/>
                      <wpg:grpSpPr>
                        <a:xfrm>
                          <a:off x="0" y="0"/>
                          <a:ext cx="6300006" cy="2706657"/>
                          <a:chOff x="0" y="0"/>
                          <a:chExt cx="6300006" cy="2706657"/>
                        </a:xfrm>
                      </wpg:grpSpPr>
                      <wps:wsp>
                        <wps:cNvPr id="14475" name="Shape 14475"/>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76" name="Shape 14476"/>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7" name="Shape 14477"/>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8" name="Shape 14478"/>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79" name="Shape 14479"/>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0" name="Shape 14480"/>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1" name="Shape 14481"/>
                        <wps:cNvSpPr/>
                        <wps:spPr>
                          <a:xfrm>
                            <a:off x="55688" y="216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82" name="Shape 14482"/>
                        <wps:cNvSpPr/>
                        <wps:spPr>
                          <a:xfrm>
                            <a:off x="0" y="216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3" name="Shape 14483"/>
                        <wps:cNvSpPr/>
                        <wps:spPr>
                          <a:xfrm>
                            <a:off x="1169441" y="216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4" name="Shape 14484"/>
                        <wps:cNvSpPr/>
                        <wps:spPr>
                          <a:xfrm>
                            <a:off x="1245225" y="216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85" name="Shape 14485"/>
                        <wps:cNvSpPr/>
                        <wps:spPr>
                          <a:xfrm>
                            <a:off x="1188001" y="216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6" name="Shape 14486"/>
                        <wps:cNvSpPr/>
                        <wps:spPr>
                          <a:xfrm>
                            <a:off x="6280930" y="216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7" name="Shape 14487"/>
                        <wps:cNvSpPr/>
                        <wps:spPr>
                          <a:xfrm>
                            <a:off x="55688" y="432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88" name="Shape 14488"/>
                        <wps:cNvSpPr/>
                        <wps:spPr>
                          <a:xfrm>
                            <a:off x="0" y="432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9" name="Shape 14489"/>
                        <wps:cNvSpPr/>
                        <wps:spPr>
                          <a:xfrm>
                            <a:off x="1169441" y="432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0" name="Shape 14490"/>
                        <wps:cNvSpPr/>
                        <wps:spPr>
                          <a:xfrm>
                            <a:off x="1245225" y="432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91" name="Shape 14491"/>
                        <wps:cNvSpPr/>
                        <wps:spPr>
                          <a:xfrm>
                            <a:off x="1188001" y="432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2" name="Shape 14492"/>
                        <wps:cNvSpPr/>
                        <wps:spPr>
                          <a:xfrm>
                            <a:off x="6280930" y="432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3" name="Shape 14493"/>
                        <wps:cNvSpPr/>
                        <wps:spPr>
                          <a:xfrm>
                            <a:off x="55688" y="64799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94" name="Shape 14494"/>
                        <wps:cNvSpPr/>
                        <wps:spPr>
                          <a:xfrm>
                            <a:off x="0" y="64799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5" name="Shape 14495"/>
                        <wps:cNvSpPr/>
                        <wps:spPr>
                          <a:xfrm>
                            <a:off x="1169441" y="64799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6" name="Shape 14496"/>
                        <wps:cNvSpPr/>
                        <wps:spPr>
                          <a:xfrm>
                            <a:off x="1245225" y="64799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97" name="Shape 14497"/>
                        <wps:cNvSpPr/>
                        <wps:spPr>
                          <a:xfrm>
                            <a:off x="1188001" y="64799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8" name="Shape 14498"/>
                        <wps:cNvSpPr/>
                        <wps:spPr>
                          <a:xfrm>
                            <a:off x="6280930" y="64799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9" name="Shape 14499"/>
                        <wps:cNvSpPr/>
                        <wps:spPr>
                          <a:xfrm>
                            <a:off x="55688" y="974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00" name="Shape 14500"/>
                        <wps:cNvSpPr/>
                        <wps:spPr>
                          <a:xfrm>
                            <a:off x="0" y="974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1" name="Shape 14501"/>
                        <wps:cNvSpPr/>
                        <wps:spPr>
                          <a:xfrm>
                            <a:off x="1169441" y="974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2" name="Shape 14502"/>
                        <wps:cNvSpPr/>
                        <wps:spPr>
                          <a:xfrm>
                            <a:off x="1245225" y="974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03" name="Shape 14503"/>
                        <wps:cNvSpPr/>
                        <wps:spPr>
                          <a:xfrm>
                            <a:off x="1188001" y="974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4" name="Shape 14504"/>
                        <wps:cNvSpPr/>
                        <wps:spPr>
                          <a:xfrm>
                            <a:off x="6280930" y="974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5" name="Shape 14505"/>
                        <wps:cNvSpPr/>
                        <wps:spPr>
                          <a:xfrm>
                            <a:off x="55688" y="1190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06" name="Shape 14506"/>
                        <wps:cNvSpPr/>
                        <wps:spPr>
                          <a:xfrm>
                            <a:off x="0" y="1190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7" name="Shape 14507"/>
                        <wps:cNvSpPr/>
                        <wps:spPr>
                          <a:xfrm>
                            <a:off x="1169441" y="1190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8" name="Shape 14508"/>
                        <wps:cNvSpPr/>
                        <wps:spPr>
                          <a:xfrm>
                            <a:off x="1245225" y="1190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09" name="Shape 14509"/>
                        <wps:cNvSpPr/>
                        <wps:spPr>
                          <a:xfrm>
                            <a:off x="1188001" y="1190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0" name="Shape 14510"/>
                        <wps:cNvSpPr/>
                        <wps:spPr>
                          <a:xfrm>
                            <a:off x="6280930" y="1190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1" name="Shape 14511"/>
                        <wps:cNvSpPr/>
                        <wps:spPr>
                          <a:xfrm>
                            <a:off x="55688" y="140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12" name="Shape 14512"/>
                        <wps:cNvSpPr/>
                        <wps:spPr>
                          <a:xfrm>
                            <a:off x="0" y="140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3" name="Shape 14513"/>
                        <wps:cNvSpPr/>
                        <wps:spPr>
                          <a:xfrm>
                            <a:off x="1169441" y="140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4" name="Shape 14514"/>
                        <wps:cNvSpPr/>
                        <wps:spPr>
                          <a:xfrm>
                            <a:off x="1245225" y="140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15" name="Shape 14515"/>
                        <wps:cNvSpPr/>
                        <wps:spPr>
                          <a:xfrm>
                            <a:off x="1188001" y="140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6" name="Shape 14516"/>
                        <wps:cNvSpPr/>
                        <wps:spPr>
                          <a:xfrm>
                            <a:off x="6280930" y="140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7" name="Shape 14517"/>
                        <wps:cNvSpPr/>
                        <wps:spPr>
                          <a:xfrm>
                            <a:off x="55688" y="162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18" name="Shape 14518"/>
                        <wps:cNvSpPr/>
                        <wps:spPr>
                          <a:xfrm>
                            <a:off x="0" y="162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9" name="Shape 14519"/>
                        <wps:cNvSpPr/>
                        <wps:spPr>
                          <a:xfrm>
                            <a:off x="1169441" y="162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0" name="Shape 14520"/>
                        <wps:cNvSpPr/>
                        <wps:spPr>
                          <a:xfrm>
                            <a:off x="1245225" y="162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21" name="Shape 14521"/>
                        <wps:cNvSpPr/>
                        <wps:spPr>
                          <a:xfrm>
                            <a:off x="1188001" y="162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2" name="Shape 14522"/>
                        <wps:cNvSpPr/>
                        <wps:spPr>
                          <a:xfrm>
                            <a:off x="6280930" y="162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3" name="Shape 14523"/>
                        <wps:cNvSpPr/>
                        <wps:spPr>
                          <a:xfrm>
                            <a:off x="55688" y="1838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24" name="Shape 14524"/>
                        <wps:cNvSpPr/>
                        <wps:spPr>
                          <a:xfrm>
                            <a:off x="0" y="1838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5" name="Shape 14525"/>
                        <wps:cNvSpPr/>
                        <wps:spPr>
                          <a:xfrm>
                            <a:off x="1169441" y="1838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6" name="Shape 14526"/>
                        <wps:cNvSpPr/>
                        <wps:spPr>
                          <a:xfrm>
                            <a:off x="1245225" y="1838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27" name="Shape 14527"/>
                        <wps:cNvSpPr/>
                        <wps:spPr>
                          <a:xfrm>
                            <a:off x="1188001" y="1838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8" name="Shape 14528"/>
                        <wps:cNvSpPr/>
                        <wps:spPr>
                          <a:xfrm>
                            <a:off x="6280930" y="1838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9" name="Shape 14529"/>
                        <wps:cNvSpPr/>
                        <wps:spPr>
                          <a:xfrm>
                            <a:off x="55688" y="2054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30" name="Shape 14530"/>
                        <wps:cNvSpPr/>
                        <wps:spPr>
                          <a:xfrm>
                            <a:off x="0" y="2054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1" name="Shape 14531"/>
                        <wps:cNvSpPr/>
                        <wps:spPr>
                          <a:xfrm>
                            <a:off x="1169441" y="2054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2" name="Shape 14532"/>
                        <wps:cNvSpPr/>
                        <wps:spPr>
                          <a:xfrm>
                            <a:off x="1245225" y="2054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33" name="Shape 14533"/>
                        <wps:cNvSpPr/>
                        <wps:spPr>
                          <a:xfrm>
                            <a:off x="1188001" y="2054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4" name="Shape 14534"/>
                        <wps:cNvSpPr/>
                        <wps:spPr>
                          <a:xfrm>
                            <a:off x="6280930" y="2054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5" name="Shape 14535"/>
                        <wps:cNvSpPr/>
                        <wps:spPr>
                          <a:xfrm>
                            <a:off x="55688" y="238043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36" name="Shape 14536"/>
                        <wps:cNvSpPr/>
                        <wps:spPr>
                          <a:xfrm>
                            <a:off x="0" y="238043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7" name="Shape 14537"/>
                        <wps:cNvSpPr/>
                        <wps:spPr>
                          <a:xfrm>
                            <a:off x="1169441" y="238043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8" name="Shape 14538"/>
                        <wps:cNvSpPr/>
                        <wps:spPr>
                          <a:xfrm>
                            <a:off x="1245225" y="238043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39" name="Shape 14539"/>
                        <wps:cNvSpPr/>
                        <wps:spPr>
                          <a:xfrm>
                            <a:off x="1188001" y="238043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0" name="Shape 14540"/>
                        <wps:cNvSpPr/>
                        <wps:spPr>
                          <a:xfrm>
                            <a:off x="6280930" y="238043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1" name="Shape 14541"/>
                        <wps:cNvSpPr/>
                        <wps:spPr>
                          <a:xfrm>
                            <a:off x="55688" y="2706657"/>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42" name="Shape 14542"/>
                        <wps:cNvSpPr/>
                        <wps:spPr>
                          <a:xfrm>
                            <a:off x="0" y="2706657"/>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3" name="Shape 14543"/>
                        <wps:cNvSpPr/>
                        <wps:spPr>
                          <a:xfrm>
                            <a:off x="1169441" y="2706657"/>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4" name="Shape 14544"/>
                        <wps:cNvSpPr/>
                        <wps:spPr>
                          <a:xfrm>
                            <a:off x="1245225" y="2706657"/>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45" name="Shape 14545"/>
                        <wps:cNvSpPr/>
                        <wps:spPr>
                          <a:xfrm>
                            <a:off x="1188001" y="2706657"/>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6" name="Shape 14546"/>
                        <wps:cNvSpPr/>
                        <wps:spPr>
                          <a:xfrm>
                            <a:off x="6280930" y="2706657"/>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02" name="Rectangle 14602"/>
                        <wps:cNvSpPr/>
                        <wps:spPr>
                          <a:xfrm>
                            <a:off x="0" y="47590"/>
                            <a:ext cx="156428" cy="151107"/>
                          </a:xfrm>
                          <a:prstGeom prst="rect">
                            <a:avLst/>
                          </a:prstGeom>
                          <a:ln>
                            <a:noFill/>
                          </a:ln>
                        </wps:spPr>
                        <wps:txbx>
                          <w:txbxContent>
                            <w:p w:rsidR="00E51DBB" w:rsidRDefault="009C30C7">
                              <w:pPr>
                                <w:spacing w:after="160" w:line="259" w:lineRule="auto"/>
                                <w:ind w:left="0" w:firstLine="0"/>
                              </w:pPr>
                              <w:r>
                                <w:rPr>
                                  <w:w w:val="104"/>
                                  <w:sz w:val="14"/>
                                </w:rPr>
                                <w:t>OD</w:t>
                              </w:r>
                            </w:p>
                          </w:txbxContent>
                        </wps:txbx>
                        <wps:bodyPr horzOverflow="overflow" vert="horz" lIns="0" tIns="0" rIns="0" bIns="0" rtlCol="0">
                          <a:noAutofit/>
                        </wps:bodyPr>
                      </wps:wsp>
                      <wps:wsp>
                        <wps:cNvPr id="14603" name="Rectangle 14603"/>
                        <wps:cNvSpPr/>
                        <wps:spPr>
                          <a:xfrm>
                            <a:off x="1187971" y="47590"/>
                            <a:ext cx="859701" cy="151107"/>
                          </a:xfrm>
                          <a:prstGeom prst="rect">
                            <a:avLst/>
                          </a:prstGeom>
                          <a:ln>
                            <a:noFill/>
                          </a:ln>
                        </wps:spPr>
                        <wps:txbx>
                          <w:txbxContent>
                            <w:p w:rsidR="00E51DBB" w:rsidRDefault="009C30C7">
                              <w:pPr>
                                <w:spacing w:after="160" w:line="259" w:lineRule="auto"/>
                                <w:ind w:left="0" w:firstLine="0"/>
                              </w:pPr>
                              <w:r>
                                <w:rPr>
                                  <w:w w:val="107"/>
                                  <w:sz w:val="14"/>
                                </w:rPr>
                                <w:t>Obchodní</w:t>
                              </w:r>
                              <w:r>
                                <w:rPr>
                                  <w:spacing w:val="3"/>
                                  <w:w w:val="107"/>
                                  <w:sz w:val="14"/>
                                </w:rPr>
                                <w:t xml:space="preserve"> </w:t>
                              </w:r>
                              <w:r>
                                <w:rPr>
                                  <w:w w:val="107"/>
                                  <w:sz w:val="14"/>
                                </w:rPr>
                                <w:t>Divize.</w:t>
                              </w:r>
                            </w:p>
                          </w:txbxContent>
                        </wps:txbx>
                        <wps:bodyPr horzOverflow="overflow" vert="horz" lIns="0" tIns="0" rIns="0" bIns="0" rtlCol="0">
                          <a:noAutofit/>
                        </wps:bodyPr>
                      </wps:wsp>
                      <wps:wsp>
                        <wps:cNvPr id="14604" name="Rectangle 14604"/>
                        <wps:cNvSpPr/>
                        <wps:spPr>
                          <a:xfrm>
                            <a:off x="0" y="263617"/>
                            <a:ext cx="219921" cy="151107"/>
                          </a:xfrm>
                          <a:prstGeom prst="rect">
                            <a:avLst/>
                          </a:prstGeom>
                          <a:ln>
                            <a:noFill/>
                          </a:ln>
                        </wps:spPr>
                        <wps:txbx>
                          <w:txbxContent>
                            <w:p w:rsidR="00E51DBB" w:rsidRDefault="009C30C7">
                              <w:pPr>
                                <w:spacing w:after="160" w:line="259" w:lineRule="auto"/>
                                <w:ind w:left="0" w:firstLine="0"/>
                              </w:pPr>
                              <w:r>
                                <w:rPr>
                                  <w:w w:val="108"/>
                                  <w:sz w:val="14"/>
                                </w:rPr>
                                <w:t>p.</w:t>
                              </w:r>
                              <w:r>
                                <w:rPr>
                                  <w:spacing w:val="3"/>
                                  <w:w w:val="108"/>
                                  <w:sz w:val="14"/>
                                </w:rPr>
                                <w:t xml:space="preserve"> </w:t>
                              </w:r>
                              <w:r>
                                <w:rPr>
                                  <w:w w:val="108"/>
                                  <w:sz w:val="14"/>
                                </w:rPr>
                                <w:t>a.</w:t>
                              </w:r>
                            </w:p>
                          </w:txbxContent>
                        </wps:txbx>
                        <wps:bodyPr horzOverflow="overflow" vert="horz" lIns="0" tIns="0" rIns="0" bIns="0" rtlCol="0">
                          <a:noAutofit/>
                        </wps:bodyPr>
                      </wps:wsp>
                      <wps:wsp>
                        <wps:cNvPr id="14606" name="Rectangle 14606"/>
                        <wps:cNvSpPr/>
                        <wps:spPr>
                          <a:xfrm>
                            <a:off x="0" y="479644"/>
                            <a:ext cx="194382" cy="151107"/>
                          </a:xfrm>
                          <a:prstGeom prst="rect">
                            <a:avLst/>
                          </a:prstGeom>
                          <a:ln>
                            <a:noFill/>
                          </a:ln>
                        </wps:spPr>
                        <wps:txbx>
                          <w:txbxContent>
                            <w:p w:rsidR="00E51DBB" w:rsidRDefault="009C30C7">
                              <w:pPr>
                                <w:spacing w:after="160" w:line="259" w:lineRule="auto"/>
                                <w:ind w:left="0" w:firstLine="0"/>
                              </w:pPr>
                              <w:r>
                                <w:rPr>
                                  <w:w w:val="118"/>
                                  <w:sz w:val="14"/>
                                </w:rPr>
                                <w:t>PIN</w:t>
                              </w:r>
                            </w:p>
                          </w:txbxContent>
                        </wps:txbx>
                        <wps:bodyPr horzOverflow="overflow" vert="horz" lIns="0" tIns="0" rIns="0" bIns="0" rtlCol="0">
                          <a:noAutofit/>
                        </wps:bodyPr>
                      </wps:wsp>
                      <wps:wsp>
                        <wps:cNvPr id="14607" name="Rectangle 14607"/>
                        <wps:cNvSpPr/>
                        <wps:spPr>
                          <a:xfrm>
                            <a:off x="1187971" y="479644"/>
                            <a:ext cx="3072353" cy="151107"/>
                          </a:xfrm>
                          <a:prstGeom prst="rect">
                            <a:avLst/>
                          </a:prstGeom>
                          <a:ln>
                            <a:noFill/>
                          </a:ln>
                        </wps:spPr>
                        <wps:txbx>
                          <w:txbxContent>
                            <w:p w:rsidR="00E51DBB" w:rsidRDefault="009C30C7">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wps:txbx>
                        <wps:bodyPr horzOverflow="overflow" vert="horz" lIns="0" tIns="0" rIns="0" bIns="0" rtlCol="0">
                          <a:noAutofit/>
                        </wps:bodyPr>
                      </wps:wsp>
                      <wps:wsp>
                        <wps:cNvPr id="14608" name="Rectangle 14608"/>
                        <wps:cNvSpPr/>
                        <wps:spPr>
                          <a:xfrm>
                            <a:off x="0" y="695672"/>
                            <a:ext cx="421633" cy="151107"/>
                          </a:xfrm>
                          <a:prstGeom prst="rect">
                            <a:avLst/>
                          </a:prstGeom>
                          <a:ln>
                            <a:noFill/>
                          </a:ln>
                        </wps:spPr>
                        <wps:txbx>
                          <w:txbxContent>
                            <w:p w:rsidR="00E51DBB" w:rsidRDefault="009C30C7">
                              <w:pPr>
                                <w:spacing w:after="160" w:line="259" w:lineRule="auto"/>
                                <w:ind w:left="0" w:firstLine="0"/>
                              </w:pPr>
                              <w:r>
                                <w:rPr>
                                  <w:w w:val="117"/>
                                  <w:sz w:val="14"/>
                                </w:rPr>
                                <w:t>P-klient</w:t>
                              </w:r>
                            </w:p>
                          </w:txbxContent>
                        </wps:txbx>
                        <wps:bodyPr horzOverflow="overflow" vert="horz" lIns="0" tIns="0" rIns="0" bIns="0" rtlCol="0">
                          <a:noAutofit/>
                        </wps:bodyPr>
                      </wps:wsp>
                      <wps:wsp>
                        <wps:cNvPr id="14609" name="Rectangle 14609"/>
                        <wps:cNvSpPr/>
                        <wps:spPr>
                          <a:xfrm>
                            <a:off x="1187971" y="695672"/>
                            <a:ext cx="6556431" cy="151107"/>
                          </a:xfrm>
                          <a:prstGeom prst="rect">
                            <a:avLst/>
                          </a:prstGeom>
                          <a:ln>
                            <a:noFill/>
                          </a:ln>
                        </wps:spPr>
                        <wps:txbx>
                          <w:txbxContent>
                            <w:p w:rsidR="00E51DBB" w:rsidRDefault="009C30C7">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w:t>
                              </w:r>
                              <w:r>
                                <w:rPr>
                                  <w:spacing w:val="3"/>
                                  <w:w w:val="110"/>
                                  <w:sz w:val="14"/>
                                </w:rPr>
                                <w:t xml:space="preserve"> </w:t>
                              </w:r>
                              <w:r>
                                <w:rPr>
                                  <w:w w:val="110"/>
                                  <w:sz w:val="14"/>
                                </w:rPr>
                                <w:t>/</w:t>
                              </w:r>
                              <w:r>
                                <w:rPr>
                                  <w:spacing w:val="3"/>
                                  <w:w w:val="110"/>
                                  <w:sz w:val="14"/>
                                </w:rPr>
                                <w:t xml:space="preserve"> </w:t>
                              </w:r>
                              <w:r>
                                <w:rPr>
                                  <w:w w:val="110"/>
                                  <w:sz w:val="14"/>
                                </w:rPr>
                                <w:t>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p>
                          </w:txbxContent>
                        </wps:txbx>
                        <wps:bodyPr horzOverflow="overflow" vert="horz" lIns="0" tIns="0" rIns="0" bIns="0" rtlCol="0">
                          <a:noAutofit/>
                        </wps:bodyPr>
                      </wps:wsp>
                      <wps:wsp>
                        <wps:cNvPr id="14610" name="Rectangle 14610"/>
                        <wps:cNvSpPr/>
                        <wps:spPr>
                          <a:xfrm>
                            <a:off x="1187971" y="809997"/>
                            <a:ext cx="2381507" cy="151107"/>
                          </a:xfrm>
                          <a:prstGeom prst="rect">
                            <a:avLst/>
                          </a:prstGeom>
                          <a:ln>
                            <a:noFill/>
                          </a:ln>
                        </wps:spPr>
                        <wps:txbx>
                          <w:txbxContent>
                            <w:p w:rsidR="00E51DBB" w:rsidRDefault="009C30C7">
                              <w:pPr>
                                <w:spacing w:after="160" w:line="259" w:lineRule="auto"/>
                                <w:ind w:left="0" w:firstLine="0"/>
                              </w:pPr>
                              <w:r>
                                <w:rPr>
                                  <w:w w:val="107"/>
                                  <w:sz w:val="14"/>
                                </w:rPr>
                                <w:t>dobu</w:t>
                              </w:r>
                              <w:r>
                                <w:rPr>
                                  <w:spacing w:val="3"/>
                                  <w:w w:val="107"/>
                                  <w:sz w:val="14"/>
                                </w:rPr>
                                <w:t xml:space="preserve"> </w:t>
                              </w: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wps:txbx>
                        <wps:bodyPr horzOverflow="overflow" vert="horz" lIns="0" tIns="0" rIns="0" bIns="0" rtlCol="0">
                          <a:noAutofit/>
                        </wps:bodyPr>
                      </wps:wsp>
                      <wps:wsp>
                        <wps:cNvPr id="14611" name="Rectangle 14611"/>
                        <wps:cNvSpPr/>
                        <wps:spPr>
                          <a:xfrm>
                            <a:off x="0" y="1021935"/>
                            <a:ext cx="703628" cy="151107"/>
                          </a:xfrm>
                          <a:prstGeom prst="rect">
                            <a:avLst/>
                          </a:prstGeom>
                          <a:ln>
                            <a:noFill/>
                          </a:ln>
                        </wps:spPr>
                        <wps:txbx>
                          <w:txbxContent>
                            <w:p w:rsidR="00E51DBB" w:rsidRDefault="009C30C7">
                              <w:pPr>
                                <w:spacing w:after="160" w:line="259" w:lineRule="auto"/>
                                <w:ind w:left="0" w:firstLine="0"/>
                              </w:pPr>
                              <w:r>
                                <w:rPr>
                                  <w:w w:val="111"/>
                                  <w:sz w:val="14"/>
                                </w:rPr>
                                <w:t>Platba</w:t>
                              </w:r>
                              <w:r>
                                <w:rPr>
                                  <w:spacing w:val="3"/>
                                  <w:w w:val="111"/>
                                  <w:sz w:val="14"/>
                                </w:rPr>
                                <w:t xml:space="preserve"> </w:t>
                              </w:r>
                              <w:r>
                                <w:rPr>
                                  <w:w w:val="111"/>
                                  <w:sz w:val="14"/>
                                </w:rPr>
                                <w:t>„OUR"</w:t>
                              </w:r>
                            </w:p>
                          </w:txbxContent>
                        </wps:txbx>
                        <wps:bodyPr horzOverflow="overflow" vert="horz" lIns="0" tIns="0" rIns="0" bIns="0" rtlCol="0">
                          <a:noAutofit/>
                        </wps:bodyPr>
                      </wps:wsp>
                      <wps:wsp>
                        <wps:cNvPr id="14612" name="Rectangle 14612"/>
                        <wps:cNvSpPr/>
                        <wps:spPr>
                          <a:xfrm>
                            <a:off x="1187971" y="1021935"/>
                            <a:ext cx="3618833" cy="151107"/>
                          </a:xfrm>
                          <a:prstGeom prst="rect">
                            <a:avLst/>
                          </a:prstGeom>
                          <a:ln>
                            <a:noFill/>
                          </a:ln>
                        </wps:spPr>
                        <wps:txbx>
                          <w:txbxContent>
                            <w:p w:rsidR="00E51DBB" w:rsidRDefault="009C30C7">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wps:txbx>
                        <wps:bodyPr horzOverflow="overflow" vert="horz" lIns="0" tIns="0" rIns="0" bIns="0" rtlCol="0">
                          <a:noAutofit/>
                        </wps:bodyPr>
                      </wps:wsp>
                      <wps:wsp>
                        <wps:cNvPr id="14613" name="Rectangle 14613"/>
                        <wps:cNvSpPr/>
                        <wps:spPr>
                          <a:xfrm>
                            <a:off x="0" y="1237962"/>
                            <a:ext cx="151343" cy="151107"/>
                          </a:xfrm>
                          <a:prstGeom prst="rect">
                            <a:avLst/>
                          </a:prstGeom>
                          <a:ln>
                            <a:noFill/>
                          </a:ln>
                        </wps:spPr>
                        <wps:txbx>
                          <w:txbxContent>
                            <w:p w:rsidR="00E51DBB" w:rsidRDefault="009C30C7">
                              <w:pPr>
                                <w:spacing w:after="160" w:line="259" w:lineRule="auto"/>
                                <w:ind w:left="0" w:firstLine="0"/>
                              </w:pPr>
                              <w:r>
                                <w:rPr>
                                  <w:w w:val="110"/>
                                  <w:sz w:val="14"/>
                                </w:rPr>
                                <w:t>PO</w:t>
                              </w:r>
                            </w:p>
                          </w:txbxContent>
                        </wps:txbx>
                        <wps:bodyPr horzOverflow="overflow" vert="horz" lIns="0" tIns="0" rIns="0" bIns="0" rtlCol="0">
                          <a:noAutofit/>
                        </wps:bodyPr>
                      </wps:wsp>
                      <wps:wsp>
                        <wps:cNvPr id="14614" name="Rectangle 14614"/>
                        <wps:cNvSpPr/>
                        <wps:spPr>
                          <a:xfrm>
                            <a:off x="1187971" y="1237962"/>
                            <a:ext cx="889970" cy="151107"/>
                          </a:xfrm>
                          <a:prstGeom prst="rect">
                            <a:avLst/>
                          </a:prstGeom>
                          <a:ln>
                            <a:noFill/>
                          </a:ln>
                        </wps:spPr>
                        <wps:txbx>
                          <w:txbxContent>
                            <w:p w:rsidR="00E51DBB" w:rsidRDefault="009C30C7">
                              <w:pPr>
                                <w:spacing w:after="160" w:line="259" w:lineRule="auto"/>
                                <w:ind w:left="0" w:firstLine="0"/>
                              </w:pPr>
                              <w:r>
                                <w:rPr>
                                  <w:w w:val="111"/>
                                  <w:sz w:val="14"/>
                                </w:rPr>
                                <w:t>Právnická</w:t>
                              </w:r>
                              <w:r>
                                <w:rPr>
                                  <w:spacing w:val="3"/>
                                  <w:w w:val="111"/>
                                  <w:sz w:val="14"/>
                                </w:rPr>
                                <w:t xml:space="preserve"> </w:t>
                              </w:r>
                              <w:r>
                                <w:rPr>
                                  <w:w w:val="111"/>
                                  <w:sz w:val="14"/>
                                </w:rPr>
                                <w:t>osoba.</w:t>
                              </w:r>
                            </w:p>
                          </w:txbxContent>
                        </wps:txbx>
                        <wps:bodyPr horzOverflow="overflow" vert="horz" lIns="0" tIns="0" rIns="0" bIns="0" rtlCol="0">
                          <a:noAutofit/>
                        </wps:bodyPr>
                      </wps:wsp>
                      <wps:wsp>
                        <wps:cNvPr id="14615" name="Rectangle 14615"/>
                        <wps:cNvSpPr/>
                        <wps:spPr>
                          <a:xfrm>
                            <a:off x="0" y="1453989"/>
                            <a:ext cx="230326" cy="151107"/>
                          </a:xfrm>
                          <a:prstGeom prst="rect">
                            <a:avLst/>
                          </a:prstGeom>
                          <a:ln>
                            <a:noFill/>
                          </a:ln>
                        </wps:spPr>
                        <wps:txbx>
                          <w:txbxContent>
                            <w:p w:rsidR="00E51DBB" w:rsidRDefault="009C30C7">
                              <w:pPr>
                                <w:spacing w:after="160" w:line="259" w:lineRule="auto"/>
                                <w:ind w:left="0" w:firstLine="0"/>
                              </w:pPr>
                              <w:r>
                                <w:rPr>
                                  <w:w w:val="114"/>
                                  <w:sz w:val="14"/>
                                </w:rPr>
                                <w:t>POB</w:t>
                              </w:r>
                            </w:p>
                          </w:txbxContent>
                        </wps:txbx>
                        <wps:bodyPr horzOverflow="overflow" vert="horz" lIns="0" tIns="0" rIns="0" bIns="0" rtlCol="0">
                          <a:noAutofit/>
                        </wps:bodyPr>
                      </wps:wsp>
                      <wps:wsp>
                        <wps:cNvPr id="14616" name="Rectangle 14616"/>
                        <wps:cNvSpPr/>
                        <wps:spPr>
                          <a:xfrm>
                            <a:off x="1187971" y="1453989"/>
                            <a:ext cx="663783" cy="151107"/>
                          </a:xfrm>
                          <a:prstGeom prst="rect">
                            <a:avLst/>
                          </a:prstGeom>
                          <a:ln>
                            <a:noFill/>
                          </a:ln>
                        </wps:spPr>
                        <wps:txbx>
                          <w:txbxContent>
                            <w:p w:rsidR="00E51DBB" w:rsidRDefault="009C30C7">
                              <w:pPr>
                                <w:spacing w:after="160" w:line="259" w:lineRule="auto"/>
                                <w:ind w:left="0" w:firstLine="0"/>
                              </w:pPr>
                              <w:r>
                                <w:rPr>
                                  <w:w w:val="114"/>
                                  <w:sz w:val="14"/>
                                </w:rPr>
                                <w:t>Pobočka</w:t>
                              </w:r>
                              <w:r>
                                <w:rPr>
                                  <w:spacing w:val="3"/>
                                  <w:w w:val="114"/>
                                  <w:sz w:val="14"/>
                                </w:rPr>
                                <w:t xml:space="preserve"> </w:t>
                              </w:r>
                              <w:r>
                                <w:rPr>
                                  <w:w w:val="114"/>
                                  <w:sz w:val="14"/>
                                </w:rPr>
                                <w:t>KB.</w:t>
                              </w:r>
                            </w:p>
                          </w:txbxContent>
                        </wps:txbx>
                        <wps:bodyPr horzOverflow="overflow" vert="horz" lIns="0" tIns="0" rIns="0" bIns="0" rtlCol="0">
                          <a:noAutofit/>
                        </wps:bodyPr>
                      </wps:wsp>
                      <wps:wsp>
                        <wps:cNvPr id="14617" name="Rectangle 14617"/>
                        <wps:cNvSpPr/>
                        <wps:spPr>
                          <a:xfrm>
                            <a:off x="0" y="1670016"/>
                            <a:ext cx="550157" cy="151107"/>
                          </a:xfrm>
                          <a:prstGeom prst="rect">
                            <a:avLst/>
                          </a:prstGeom>
                          <a:ln>
                            <a:noFill/>
                          </a:ln>
                        </wps:spPr>
                        <wps:txbx>
                          <w:txbxContent>
                            <w:p w:rsidR="00E51DBB" w:rsidRDefault="009C30C7">
                              <w:pPr>
                                <w:spacing w:after="160" w:line="259" w:lineRule="auto"/>
                                <w:ind w:left="0" w:firstLine="0"/>
                              </w:pPr>
                              <w:r>
                                <w:rPr>
                                  <w:w w:val="112"/>
                                  <w:sz w:val="14"/>
                                </w:rPr>
                                <w:t>pokyn</w:t>
                              </w:r>
                              <w:r>
                                <w:rPr>
                                  <w:spacing w:val="3"/>
                                  <w:w w:val="112"/>
                                  <w:sz w:val="14"/>
                                </w:rPr>
                                <w:t xml:space="preserve"> </w:t>
                              </w:r>
                              <w:r>
                                <w:rPr>
                                  <w:w w:val="112"/>
                                  <w:sz w:val="14"/>
                                </w:rPr>
                                <w:t>RFT</w:t>
                              </w:r>
                            </w:p>
                          </w:txbxContent>
                        </wps:txbx>
                        <wps:bodyPr horzOverflow="overflow" vert="horz" lIns="0" tIns="0" rIns="0" bIns="0" rtlCol="0">
                          <a:noAutofit/>
                        </wps:bodyPr>
                      </wps:wsp>
                      <wps:wsp>
                        <wps:cNvPr id="14618" name="Rectangle 14618"/>
                        <wps:cNvSpPr/>
                        <wps:spPr>
                          <a:xfrm>
                            <a:off x="1187971" y="1670016"/>
                            <a:ext cx="3902850" cy="151107"/>
                          </a:xfrm>
                          <a:prstGeom prst="rect">
                            <a:avLst/>
                          </a:prstGeom>
                          <a:ln>
                            <a:noFill/>
                          </a:ln>
                        </wps:spPr>
                        <wps:txbx>
                          <w:txbxContent>
                            <w:p w:rsidR="00E51DBB" w:rsidRDefault="009C30C7">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wps:txbx>
                        <wps:bodyPr horzOverflow="overflow" vert="horz" lIns="0" tIns="0" rIns="0" bIns="0" rtlCol="0">
                          <a:noAutofit/>
                        </wps:bodyPr>
                      </wps:wsp>
                      <wps:wsp>
                        <wps:cNvPr id="14619" name="Rectangle 14619"/>
                        <wps:cNvSpPr/>
                        <wps:spPr>
                          <a:xfrm>
                            <a:off x="0" y="1886043"/>
                            <a:ext cx="235528" cy="151107"/>
                          </a:xfrm>
                          <a:prstGeom prst="rect">
                            <a:avLst/>
                          </a:prstGeom>
                          <a:ln>
                            <a:noFill/>
                          </a:ln>
                        </wps:spPr>
                        <wps:txbx>
                          <w:txbxContent>
                            <w:p w:rsidR="00E51DBB" w:rsidRDefault="009C30C7">
                              <w:pPr>
                                <w:spacing w:after="160" w:line="259" w:lineRule="auto"/>
                                <w:ind w:left="0" w:firstLine="0"/>
                              </w:pPr>
                              <w:r>
                                <w:rPr>
                                  <w:w w:val="120"/>
                                  <w:sz w:val="14"/>
                                </w:rPr>
                                <w:t>PPN</w:t>
                              </w:r>
                            </w:p>
                          </w:txbxContent>
                        </wps:txbx>
                        <wps:bodyPr horzOverflow="overflow" vert="horz" lIns="0" tIns="0" rIns="0" bIns="0" rtlCol="0">
                          <a:noAutofit/>
                        </wps:bodyPr>
                      </wps:wsp>
                      <wps:wsp>
                        <wps:cNvPr id="14620" name="Rectangle 14620"/>
                        <wps:cNvSpPr/>
                        <wps:spPr>
                          <a:xfrm>
                            <a:off x="1187971" y="1886043"/>
                            <a:ext cx="3618939" cy="151107"/>
                          </a:xfrm>
                          <a:prstGeom prst="rect">
                            <a:avLst/>
                          </a:prstGeom>
                          <a:ln>
                            <a:noFill/>
                          </a:ln>
                        </wps:spPr>
                        <wps:txbx>
                          <w:txbxContent>
                            <w:p w:rsidR="00E51DBB" w:rsidRDefault="009C30C7">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wps:txbx>
                        <wps:bodyPr horzOverflow="overflow" vert="horz" lIns="0" tIns="0" rIns="0" bIns="0" rtlCol="0">
                          <a:noAutofit/>
                        </wps:bodyPr>
                      </wps:wsp>
                      <wps:wsp>
                        <wps:cNvPr id="14621" name="Rectangle 14621"/>
                        <wps:cNvSpPr/>
                        <wps:spPr>
                          <a:xfrm>
                            <a:off x="0" y="2102070"/>
                            <a:ext cx="1401924" cy="151107"/>
                          </a:xfrm>
                          <a:prstGeom prst="rect">
                            <a:avLst/>
                          </a:prstGeom>
                          <a:ln>
                            <a:noFill/>
                          </a:ln>
                        </wps:spPr>
                        <wps:txbx>
                          <w:txbxContent>
                            <w:p w:rsidR="00E51DBB" w:rsidRDefault="009C30C7">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wps:txbx>
                        <wps:bodyPr horzOverflow="overflow" vert="horz" lIns="0" tIns="0" rIns="0" bIns="0" rtlCol="0">
                          <a:noAutofit/>
                        </wps:bodyPr>
                      </wps:wsp>
                      <wps:wsp>
                        <wps:cNvPr id="14622" name="Rectangle 14622"/>
                        <wps:cNvSpPr/>
                        <wps:spPr>
                          <a:xfrm>
                            <a:off x="1187971" y="2102070"/>
                            <a:ext cx="6666995" cy="151107"/>
                          </a:xfrm>
                          <a:prstGeom prst="rect">
                            <a:avLst/>
                          </a:prstGeom>
                          <a:ln>
                            <a:noFill/>
                          </a:ln>
                        </wps:spPr>
                        <wps:txbx>
                          <w:txbxContent>
                            <w:p w:rsidR="00E51DBB" w:rsidRDefault="009C30C7">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wps:txbx>
                        <wps:bodyPr horzOverflow="overflow" vert="horz" lIns="0" tIns="0" rIns="0" bIns="0" rtlCol="0">
                          <a:noAutofit/>
                        </wps:bodyPr>
                      </wps:wsp>
                      <wps:wsp>
                        <wps:cNvPr id="14623" name="Rectangle 14623"/>
                        <wps:cNvSpPr/>
                        <wps:spPr>
                          <a:xfrm>
                            <a:off x="1187971" y="2216396"/>
                            <a:ext cx="2620238" cy="151107"/>
                          </a:xfrm>
                          <a:prstGeom prst="rect">
                            <a:avLst/>
                          </a:prstGeom>
                          <a:ln>
                            <a:noFill/>
                          </a:ln>
                        </wps:spPr>
                        <wps:txbx>
                          <w:txbxContent>
                            <w:p w:rsidR="00E51DBB" w:rsidRDefault="009C30C7">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wps:txbx>
                        <wps:bodyPr horzOverflow="overflow" vert="horz" lIns="0" tIns="0" rIns="0" bIns="0" rtlCol="0">
                          <a:noAutofit/>
                        </wps:bodyPr>
                      </wps:wsp>
                      <wps:wsp>
                        <wps:cNvPr id="14624" name="Rectangle 14624"/>
                        <wps:cNvSpPr/>
                        <wps:spPr>
                          <a:xfrm>
                            <a:off x="0" y="2428333"/>
                            <a:ext cx="951323" cy="151107"/>
                          </a:xfrm>
                          <a:prstGeom prst="rect">
                            <a:avLst/>
                          </a:prstGeom>
                          <a:ln>
                            <a:noFill/>
                          </a:ln>
                        </wps:spPr>
                        <wps:txbx>
                          <w:txbxContent>
                            <w:p w:rsidR="00E51DBB" w:rsidRDefault="009C30C7">
                              <w:pPr>
                                <w:spacing w:after="160" w:line="259" w:lineRule="auto"/>
                                <w:ind w:left="0" w:firstLine="0"/>
                              </w:pPr>
                              <w:r>
                                <w:rPr>
                                  <w:w w:val="110"/>
                                  <w:sz w:val="14"/>
                                </w:rPr>
                                <w:t>Private</w:t>
                              </w:r>
                              <w:r>
                                <w:rPr>
                                  <w:spacing w:val="3"/>
                                  <w:w w:val="110"/>
                                  <w:sz w:val="14"/>
                                </w:rPr>
                                <w:t xml:space="preserve"> </w:t>
                              </w:r>
                              <w:r>
                                <w:rPr>
                                  <w:w w:val="110"/>
                                  <w:sz w:val="14"/>
                                </w:rPr>
                                <w:t>placement</w:t>
                              </w:r>
                            </w:p>
                          </w:txbxContent>
                        </wps:txbx>
                        <wps:bodyPr horzOverflow="overflow" vert="horz" lIns="0" tIns="0" rIns="0" bIns="0" rtlCol="0">
                          <a:noAutofit/>
                        </wps:bodyPr>
                      </wps:wsp>
                      <wps:wsp>
                        <wps:cNvPr id="14625" name="Rectangle 14625"/>
                        <wps:cNvSpPr/>
                        <wps:spPr>
                          <a:xfrm>
                            <a:off x="1187971" y="2428333"/>
                            <a:ext cx="6791604" cy="151107"/>
                          </a:xfrm>
                          <a:prstGeom prst="rect">
                            <a:avLst/>
                          </a:prstGeom>
                          <a:ln>
                            <a:noFill/>
                          </a:ln>
                        </wps:spPr>
                        <wps:txbx>
                          <w:txbxContent>
                            <w:p w:rsidR="00E51DBB" w:rsidRDefault="009C30C7">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wps:txbx>
                        <wps:bodyPr horzOverflow="overflow" vert="horz" lIns="0" tIns="0" rIns="0" bIns="0" rtlCol="0">
                          <a:noAutofit/>
                        </wps:bodyPr>
                      </wps:wsp>
                      <wps:wsp>
                        <wps:cNvPr id="14626" name="Rectangle 14626"/>
                        <wps:cNvSpPr/>
                        <wps:spPr>
                          <a:xfrm>
                            <a:off x="1187971" y="2542659"/>
                            <a:ext cx="1725421" cy="151107"/>
                          </a:xfrm>
                          <a:prstGeom prst="rect">
                            <a:avLst/>
                          </a:prstGeom>
                          <a:ln>
                            <a:noFill/>
                          </a:ln>
                        </wps:spPr>
                        <wps:txbx>
                          <w:txbxContent>
                            <w:p w:rsidR="00E51DBB" w:rsidRDefault="009C30C7">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wps:txbx>
                        <wps:bodyPr horzOverflow="overflow" vert="horz" lIns="0" tIns="0" rIns="0" bIns="0" rtlCol="0">
                          <a:noAutofit/>
                        </wps:bodyPr>
                      </wps:wsp>
                    </wpg:wgp>
                  </a:graphicData>
                </a:graphic>
              </wp:inline>
            </w:drawing>
          </mc:Choice>
          <mc:Fallback>
            <w:pict>
              <v:group id="Group 93611" o:spid="_x0000_s1137" style="width:496.05pt;height:213.1pt;mso-position-horizontal-relative:char;mso-position-vertical-relative:line" coordsize="63000,2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">
                <v:shape id="Shape 14475" o:spid="_x0000_s1138"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Yv8YA&#10;AADeAAAADwAAAGRycy9kb3ducmV2LnhtbERP22rCQBB9F/oPywi+6SbijdQ1FMUihYKXCn0cstMk&#10;uDsbs1tN+/XdQqFvczjXWeadNeJGra8dK0hHCQjiwumaSwVvp+1wAcIHZI3GMSn4Ig/56qG3xEy7&#10;Ox/odgyliCHsM1RQhdBkUvqiIot+5BriyH241mKIsC2lbvEew62R4ySZSYs1x4YKG1pXVFyOn1bB&#10;fnN9P38vTns/dubFPOvt7DU9KzXod0+PIAJ14V/8597pOH8ymU/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Yv8YAAADeAAAADwAAAAAAAAAAAAAAAACYAgAAZHJz&#10;L2Rvd25yZXYueG1sUEsFBgAAAAAEAAQA9QAAAIsDAAAAAA==&#10;" path="m,l1095185,e" filled="f" strokecolor="#fcc43c">
                  <v:stroke miterlimit="83231f" joinstyle="miter"/>
                  <v:path arrowok="t" textboxrect="0,0,1095185,0"/>
                </v:shape>
                <v:shape id="Shape 14476" o:spid="_x0000_s1139"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I8QA&#10;AADeAAAADwAAAGRycy9kb3ducmV2LnhtbERP22rCQBB9L/QflhH6VjfaYDV1DTVQqBQKSfyAMTtN&#10;gtnZkN1o+vddQejbHM51tulkOnGhwbWWFSzmEQjiyuqWawXH8uN5DcJ5ZI2dZVLwSw7S3ePDFhNt&#10;r5zTpfC1CCHsElTQeN8nUrqqIYNubnviwP3YwaAPcKilHvAawk0nl1G0kgZbDg0N9pQ1VJ2L0SgY&#10;yy9aZBvMR32KK/c9Hfb65aDU02x6fwPhafL/4rv7U4f5cfy6gts7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CyPEAAAA3gAAAA8AAAAAAAAAAAAAAAAAmAIAAGRycy9k&#10;b3ducmV2LnhtbFBLBQYAAAAABAAEAPUAAACJAwAAAAA=&#10;" path="m,l18567,e" filled="f" strokecolor="#fcc43c">
                  <v:stroke miterlimit="83231f" joinstyle="miter"/>
                  <v:path arrowok="t" textboxrect="0,0,18567,0"/>
                </v:shape>
                <v:shape id="Shape 14477" o:spid="_x0000_s1140"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ZtsUA&#10;AADeAAAADwAAAGRycy9kb3ducmV2LnhtbERPS2vCQBC+C/0PyxR6KbqxFSPRVUSQFnsQ4+M8ZMck&#10;mJ0N2U1M/71bKHibj+85i1VvKtFR40rLCsajCARxZnXJuYLTcTucgXAeWWNlmRT8koPV8mWwwETb&#10;Ox+oS30uQgi7BBUU3teJlC4ryKAb2Zo4cFfbGPQBNrnUDd5DuKnkRxRNpcGSQ0OBNW0Kym5paxRs&#10;P3+ul7GLd+9de279V7px632p1Ntrv56D8NT7p/jf/a3D/MkkjuHv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dm2xQAAAN4AAAAPAAAAAAAAAAAAAAAAAJgCAABkcnMv&#10;ZG93bnJldi54bWxQSwUGAAAAAAQABAD1AAAAigMAAAAA&#10;" path="m,l18555,e" filled="f" strokecolor="#fcc43c">
                  <v:stroke miterlimit="83231f" joinstyle="miter"/>
                  <v:path arrowok="t" textboxrect="0,0,18555,0"/>
                </v:shape>
                <v:shape id="Shape 14478" o:spid="_x0000_s1141"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KCcYA&#10;AADeAAAADwAAAGRycy9kb3ducmV2LnhtbESPQU8CMRCF7yb+h2ZMuBjoSoiahUKERMKNCB44Dtth&#10;u7qdrm2B9d87BxJvM3lv3vtmtuh9qy4UUxPYwNOoAEVcBdtwbeBz/z58BZUyssU2MBn4pQSL+f3d&#10;DEsbrvxBl12ulYRwKtGAy7krtU6VI49pFDpi0U4hesyyxlrbiFcJ960eF8Wz9tiwNDjsaOWo+t6d&#10;vYHoH8N2vz6sjl8/46VeBhfTwRkzeOjfpqAy9fnffLveWMGfTF6EV96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0KCcYAAADeAAAADwAAAAAAAAAAAAAAAACYAgAAZHJz&#10;L2Rvd25yZXYueG1sUEsFBgAAAAAEAAQA9QAAAIsDAAAAAA==&#10;" path="m,l5016627,e" filled="f" strokecolor="#fcc43c">
                  <v:stroke miterlimit="83231f" joinstyle="miter"/>
                  <v:path arrowok="t" textboxrect="0,0,5016627,0"/>
                </v:shape>
                <v:shape id="Shape 14479" o:spid="_x0000_s1142"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X8QA&#10;AADeAAAADwAAAGRycy9kb3ducmV2LnhtbERPTWvCQBC9C/6HZYTedFMbrKauIoVCe9KaHuptyE6T&#10;NNnZsLuN6b93BcHbPN7nrLeDaUVPzteWFTzOEhDEhdU1lwq+8rfpEoQPyBpby6TgnzxsN+PRGjNt&#10;z/xJ/TGUIoawz1BBFUKXSemLigz6me2II/djncEQoSuldniO4aaV8yRZSIM1x4YKO3qtqGiOf0ZB&#10;s/f7ZfP0K80pSfNvd5DuI++VepgMuxcQgYZwF9/c7zrOT9PnFV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1/EAAAA3gAAAA8AAAAAAAAAAAAAAAAAmAIAAGRycy9k&#10;b3ducmV2LnhtbFBLBQYAAAAABAAEAPUAAACJAwAAAAA=&#10;" path="m,l19075,e" filled="f" strokecolor="#fcc43c">
                  <v:stroke miterlimit="83231f" joinstyle="miter"/>
                  <v:path arrowok="t" textboxrect="0,0,19075,0"/>
                </v:shape>
                <v:shape id="Shape 14480" o:spid="_x0000_s1143"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oWsgA&#10;AADeAAAADwAAAGRycy9kb3ducmV2LnhtbESPQWvCQBCF7wX/wzJCb3VjSUXSbESlhQo9WO2hxzE7&#10;JsHsbMhuNfXXO4eCtxnmzXvvyxeDa9WZ+tB4NjCdJKCIS28brgx879+f5qBCRLbYeiYDfxRgUYwe&#10;csysv/AXnXexUmLCIUMDdYxdpnUoa3IYJr4jltvR9w6jrH2lbY8XMXetfk6SmXbYsCTU2NG6pvK0&#10;+3UGytXnzws6O91wl5427fZwfdsfjHkcD8tXUJGGeBf/f39YqZ+mcwEQHJlB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hChayAAAAN4AAAAPAAAAAAAAAAAAAAAAAJgCAABk&#10;cnMvZG93bnJldi54bWxQSwUGAAAAAAQABAD1AAAAjQMAAAAA&#10;" path="m,l19076,e" filled="f" strokecolor="#fcc43c">
                  <v:stroke miterlimit="83231f" joinstyle="miter"/>
                  <v:path arrowok="t" textboxrect="0,0,19076,0"/>
                </v:shape>
                <v:shape id="Shape 14481" o:spid="_x0000_s1144" style="position:absolute;left:556;top:216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mum8UA&#10;AADeAAAADwAAAGRycy9kb3ducmV2LnhtbERP22rCQBB9L/QflhH6VjcRkRBdRSyWUhCsF/BxyI5J&#10;cHc2zW41+vVuQfBtDuc6k1lnjThT62vHCtJ+AoK4cLrmUsFuu3zPQPiArNE4JgVX8jCbvr5MMNfu&#10;wj903oRSxBD2OSqoQmhyKX1RkUXfdw1x5I6utRgibEupW7zEcGvkIElG0mLNsaHChhYVFafNn1Ww&#10;/vg97G/Zdu0HznybT70crdK9Um+9bj4GEagLT/HD/aXj/OEwS+H/nXiD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a6bxQAAAN4AAAAPAAAAAAAAAAAAAAAAAJgCAABkcnMv&#10;ZG93bnJldi54bWxQSwUGAAAAAAQABAD1AAAAigMAAAAA&#10;" path="m,l1095185,e" filled="f" strokecolor="#fcc43c">
                  <v:stroke miterlimit="83231f" joinstyle="miter"/>
                  <v:path arrowok="t" textboxrect="0,0,1095185,0"/>
                </v:shape>
                <v:shape id="Shape 14482" o:spid="_x0000_s1145" style="position:absolute;top:216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9B8MA&#10;AADeAAAADwAAAGRycy9kb3ducmV2LnhtbERP24rCMBB9F/yHMIJvmlbLol1TUUFQFha8fMBsM9uW&#10;bSalSbX+vVkQfJvDuc5q3Zta3Kh1lWUF8TQCQZxbXXGh4HrZTxYgnEfWWFsmBQ9ysM6GgxWm2t75&#10;RLezL0QIYZeigtL7JpXS5SUZdFPbEAfu17YGfYBtIXWL9xBuajmLog9psOLQUGJDu5Lyv3NnFHSX&#10;L4p3Szx1+ifJ3Xd/3Or5UanxqN98gvDU+7f45T7oMD9JFjP4fyf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h9B8MAAADeAAAADwAAAAAAAAAAAAAAAACYAgAAZHJzL2Rv&#10;d25yZXYueG1sUEsFBgAAAAAEAAQA9QAAAIgDAAAAAA==&#10;" path="m,l18567,e" filled="f" strokecolor="#fcc43c">
                  <v:stroke miterlimit="83231f" joinstyle="miter"/>
                  <v:path arrowok="t" textboxrect="0,0,18567,0"/>
                </v:shape>
                <v:shape id="Shape 14483" o:spid="_x0000_s1146" style="position:absolute;left:11694;top:216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vksYA&#10;AADeAAAADwAAAGRycy9kb3ducmV2LnhtbERPS2vCQBC+F/wPywi9FN34QCVmIyJIS3sojY/zkB2T&#10;YHY2ZDcx/ffdQqG3+fiek+wGU4ueWldZVjCbRiCIc6srLhScT8fJBoTzyBpry6Tgmxzs0tFTgrG2&#10;D/6iPvOFCCHsYlRQet/EUrq8JINuahviwN1sa9AH2BZSt/gI4aaW8yhaSYMVh4YSGzqUlN+zzig4&#10;Lj5u15lbv7/03aXzr9nB7T8rpZ7Hw34LwtPg/8V/7jcd5i+XmwX8vhN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evksYAAADeAAAADwAAAAAAAAAAAAAAAACYAgAAZHJz&#10;L2Rvd25yZXYueG1sUEsFBgAAAAAEAAQA9QAAAIsDAAAAAA==&#10;" path="m,l18555,e" filled="f" strokecolor="#fcc43c">
                  <v:stroke miterlimit="83231f" joinstyle="miter"/>
                  <v:path arrowok="t" textboxrect="0,0,18555,0"/>
                </v:shape>
                <v:shape id="Shape 14484" o:spid="_x0000_s1147" style="position:absolute;left:12452;top:216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wK8MA&#10;AADeAAAADwAAAGRycy9kb3ducmV2LnhtbERPTWsCMRC9F/wPYQQvRbPKUmQ1igqV3krVg8dxM25W&#10;N5M1SXX775tCwds83ufMl51txJ18qB0rGI8yEMSl0zVXCg779+EURIjIGhvHpOCHAiwXvZc5Fto9&#10;+Ivuu1iJFMKhQAUmxraQMpSGLIaRa4kTd3beYkzQV1J7fKRw28hJlr1JizWnBoMtbQyV1923VeDt&#10;q/vcb4+b0+U2Wcu1Mz4cjVKDfreagYjUxaf43/2h0/w8n+bw90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VwK8MAAADeAAAADwAAAAAAAAAAAAAAAACYAgAAZHJzL2Rv&#10;d25yZXYueG1sUEsFBgAAAAAEAAQA9QAAAIgDAAAAAA==&#10;" path="m,l5016627,e" filled="f" strokecolor="#fcc43c">
                  <v:stroke miterlimit="83231f" joinstyle="miter"/>
                  <v:path arrowok="t" textboxrect="0,0,5016627,0"/>
                </v:shape>
                <v:shape id="Shape 14485" o:spid="_x0000_s1148" style="position:absolute;left:11880;top:216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FfcQA&#10;AADeAAAADwAAAGRycy9kb3ducmV2LnhtbERPTWvCQBC9F/oflil4q5tqlJC6ighCPVmNh/Y2ZKdJ&#10;muxs2N3G+O+7hYK3ebzPWW1G04mBnG8sK3iZJiCIS6sbrhRciv1zBsIHZI2dZVJwIw+b9ePDCnNt&#10;r3yi4RwqEUPY56igDqHPpfRlTQb91PbEkfuyzmCI0FVSO7zGcNPJWZIspcGGY0ONPe1qKtvzj1HQ&#10;Hv0xa+ff0nwmafHh3qU7FINSk6dx+woi0Bju4n/3m47z0zRbwN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BX3EAAAA3gAAAA8AAAAAAAAAAAAAAAAAmAIAAGRycy9k&#10;b3ducmV2LnhtbFBLBQYAAAAABAAEAPUAAACJAwAAAAA=&#10;" path="m,l19075,e" filled="f" strokecolor="#fcc43c">
                  <v:stroke miterlimit="83231f" joinstyle="miter"/>
                  <v:path arrowok="t" textboxrect="0,0,19075,0"/>
                </v:shape>
                <v:shape id="Shape 14486" o:spid="_x0000_s1149" style="position:absolute;left:62809;top:216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VtcMA&#10;AADeAAAADwAAAGRycy9kb3ducmV2LnhtbERPS4vCMBC+C/6HMII3TV2qSDWKygoKHtbHwePYjG2x&#10;mZQmat1fvxEWvM3H95zpvDGleFDtCssKBv0IBHFqdcGZgtNx3RuDcB5ZY2mZFLzIwXzWbk0x0fbJ&#10;e3ocfCZCCLsEFeTeV4mULs3JoOvbijhwV1sb9AHWmdQ1PkO4KeVXFI2kwYJDQ44VrXJKb4e7UZAu&#10;d+chGj3YchXftuXP5ff7eFGq22kWExCeGv8R/7s3OsyP4/EI3u+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EVtcMAAADeAAAADwAAAAAAAAAAAAAAAACYAgAAZHJzL2Rv&#10;d25yZXYueG1sUEsFBgAAAAAEAAQA9QAAAIgDAAAAAA==&#10;" path="m,l19076,e" filled="f" strokecolor="#fcc43c">
                  <v:stroke miterlimit="83231f" joinstyle="miter"/>
                  <v:path arrowok="t" textboxrect="0,0,19076,0"/>
                </v:shape>
                <v:shape id="Shape 14487" o:spid="_x0000_s1150" style="position:absolute;left:556;top:432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TdMUA&#10;AADeAAAADwAAAGRycy9kb3ducmV2LnhtbERP22oCMRB9F/yHMELfNKuIXVajiMVSCoJX8HHYjLuL&#10;yWS7SXXr1zeFgm9zONeZLVprxI0aXzlWMBwkIIhzpysuFBwP634KwgdkjcYxKfghD4t5tzPDTLs7&#10;7+i2D4WIIewzVFCGUGdS+rwki37gauLIXVxjMUTYFFI3eI/h1shRkkykxYpjQ4k1rUrKr/tvq2D7&#10;9nU+PdLD1o+c+TTvej3ZDE9KvfTa5RREoDY8xf/uDx3nj8fpK/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JN0xQAAAN4AAAAPAAAAAAAAAAAAAAAAAJgCAABkcnMv&#10;ZG93bnJldi54bWxQSwUGAAAAAAQABAD1AAAAigMAAAAA&#10;" path="m,l1095185,e" filled="f" strokecolor="#fcc43c">
                  <v:stroke miterlimit="83231f" joinstyle="miter"/>
                  <v:path arrowok="t" textboxrect="0,0,1095185,0"/>
                </v:shape>
                <v:shape id="Shape 14488" o:spid="_x0000_s1151" style="position:absolute;top:432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K7cUA&#10;AADeAAAADwAAAGRycy9kb3ducmV2LnhtbESP0WrCQBBF3wv+wzKCb3VjDcVGV1GhoBQKaj9gzI5J&#10;MDsbshuNf+88CH2b4d6598xi1bta3agNlWcDk3ECijj3tuLCwN/p+30GKkRki7VnMvCgAKvl4G2B&#10;mfV3PtDtGAslIRwyNFDG2GRah7wkh2HsG2LRLr51GGVtC21bvEu4q/VHknxqhxVLQ4kNbUvKr8fO&#10;GehOPzTZfuGhs+c0D7/9fmOne2NGw349BxWpj//m1/XOCn6azoRX3pEZ9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ErtxQAAAN4AAAAPAAAAAAAAAAAAAAAAAJgCAABkcnMv&#10;ZG93bnJldi54bWxQSwUGAAAAAAQABAD1AAAAigMAAAAA&#10;" path="m,l18567,e" filled="f" strokecolor="#fcc43c">
                  <v:stroke miterlimit="83231f" joinstyle="miter"/>
                  <v:path arrowok="t" textboxrect="0,0,18567,0"/>
                </v:shape>
                <v:shape id="Shape 14489" o:spid="_x0000_s1152" style="position:absolute;left:11694;top:432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eMUA&#10;AADeAAAADwAAAGRycy9kb3ducmV2LnhtbERPTWvCQBC9C/6HZYReSt1oxWp0FRGkUg9iWj0P2TEJ&#10;ZmdDdhPTf+8WCt7m8T5nue5MKVqqXWFZwWgYgSBOrS44U/DzvXubgXAeWWNpmRT8koP1qt9bYqzt&#10;nU/UJj4TIYRdjApy76tYSpfmZNANbUUcuKutDfoA60zqGu8h3JRyHEVTabDg0JBjRduc0lvSGAW7&#10;98P1MnIfX69tc278Z7J1m2Oh1Mug2yxAeOr8U/zv3uswfzKZze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5h4xQAAAN4AAAAPAAAAAAAAAAAAAAAAAJgCAABkcnMv&#10;ZG93bnJldi54bWxQSwUGAAAAAAQABAD1AAAAigMAAAAA&#10;" path="m,l18555,e" filled="f" strokecolor="#fcc43c">
                  <v:stroke miterlimit="83231f" joinstyle="miter"/>
                  <v:path arrowok="t" textboxrect="0,0,18555,0"/>
                </v:shape>
                <v:shape id="Shape 14490" o:spid="_x0000_s1153" style="position:absolute;left:12452;top:432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g9cYA&#10;AADeAAAADwAAAGRycy9kb3ducmV2LnhtbESPQU8CMRCF7yb+h2ZMuBjoSojRhUKERMKNCB44Dtth&#10;u7qdrm2B9d87BxJvM5k3771vtuh9qy4UUxPYwNOoAEVcBdtwbeBz/z58AZUyssU2MBn4pQSL+f3d&#10;DEsbrvxBl12ulZhwKtGAy7krtU6VI49pFDpiuZ1C9JhljbW2Ea9i7ls9Lopn7bFhSXDY0cpR9b07&#10;ewPRP4btfn1YHb9+xku9DC6mgzNm8NC/TUFl6vO/+Pa9sVJ/MnkVAMG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fg9cYAAADeAAAADwAAAAAAAAAAAAAAAACYAgAAZHJz&#10;L2Rvd25yZXYueG1sUEsFBgAAAAAEAAQA9QAAAIsDAAAAAA==&#10;" path="m,l5016627,e" filled="f" strokecolor="#fcc43c">
                  <v:stroke miterlimit="83231f" joinstyle="miter"/>
                  <v:path arrowok="t" textboxrect="0,0,5016627,0"/>
                </v:shape>
                <v:shape id="Shape 14491" o:spid="_x0000_s1154" style="position:absolute;left:11880;top:432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Vo8QA&#10;AADeAAAADwAAAGRycy9kb3ducmV2LnhtbERPTWvCQBC9F/wPywi91Y1tKBpdRYSCPdmaHvQ2ZMck&#10;JjsbdteY/vuuIPQ2j/c5y/VgWtGT87VlBdNJAoK4sLrmUsFP/vEyA+EDssbWMin4JQ/r1ehpiZm2&#10;N/6m/hBKEUPYZ6igCqHLpPRFRQb9xHbEkTtbZzBE6EqpHd5iuGnla5K8S4M1x4YKO9pWVDSHq1HQ&#10;7P1+1rxdpDklaX50X9J95r1Sz+NhswARaAj/4od7p+P8NJ1P4f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laPEAAAA3gAAAA8AAAAAAAAAAAAAAAAAmAIAAGRycy9k&#10;b3ducmV2LnhtbFBLBQYAAAAABAAEAPUAAACJAwAAAAA=&#10;" path="m,l19075,e" filled="f" strokecolor="#fcc43c">
                  <v:stroke miterlimit="83231f" joinstyle="miter"/>
                  <v:path arrowok="t" textboxrect="0,0,19075,0"/>
                </v:shape>
                <v:shape id="Shape 14492" o:spid="_x0000_s1155" style="position:absolute;left:62809;top:432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Fa8YA&#10;AADeAAAADwAAAGRycy9kb3ducmV2LnhtbERPTWvCQBC9F/wPywjedKOkxaauYouFCj1o0kOPY3ZM&#10;gtnZkN0m0V/fLQi9zeN9zmozmFp01LrKsoL5LAJBnFtdcaHgK3ufLkE4j6yxtkwKruRgsx49rDDR&#10;tucjdakvRAhhl6CC0vsmkdLlJRl0M9sQB+5sW4M+wLaQusU+hJtaLqLoSRqsODSU2NBbSfkl/TEK&#10;8tfP70c0er7nJr7s68PptstOSk3Gw/YFhKfB/4vv7g8d5sfx8wL+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OFa8YAAADeAAAADwAAAAAAAAAAAAAAAACYAgAAZHJz&#10;L2Rvd25yZXYueG1sUEsFBgAAAAAEAAQA9QAAAIsDAAAAAA==&#10;" path="m,l19076,e" filled="f" strokecolor="#fcc43c">
                  <v:stroke miterlimit="83231f" joinstyle="miter"/>
                  <v:path arrowok="t" textboxrect="0,0,19076,0"/>
                </v:shape>
                <v:shape id="Shape 14493" o:spid="_x0000_s1156" style="position:absolute;left:556;top:6479;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DqsYA&#10;AADeAAAADwAAAGRycy9kb3ducmV2LnhtbERP22rCQBB9L/Qflin0rW5iRWx0DcViKQXBegEfh+yY&#10;hO7OxuxWU7/eFQTf5nCuM8k7a8SRWl87VpD2EhDEhdM1lwo26/nLCIQPyBqNY1LwTx7y6ePDBDPt&#10;TvxDx1UoRQxhn6GCKoQmk9IXFVn0PdcQR27vWoshwraUusVTDLdG9pNkKC3WHBsqbGhWUfG7+rMK&#10;lh+H3fY8Wi9935lv86nnw0W6Ver5qXsfgwjUhbv45v7Scf5g8PYK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4DqsYAAADeAAAADwAAAAAAAAAAAAAAAACYAgAAZHJz&#10;L2Rvd25yZXYueG1sUEsFBgAAAAAEAAQA9QAAAIsDAAAAAA==&#10;" path="m,l1095185,e" filled="f" strokecolor="#fcc43c">
                  <v:stroke miterlimit="83231f" joinstyle="miter"/>
                  <v:path arrowok="t" textboxrect="0,0,1095185,0"/>
                </v:shape>
                <v:shape id="Shape 14494" o:spid="_x0000_s1157" style="position:absolute;top:6479;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WNcMA&#10;AADeAAAADwAAAGRycy9kb3ducmV2LnhtbERP22rCQBB9L/gPywh9qxvbUDS6ihUKlUIh0Q8Ys2MS&#10;zM6G7Obi37sFwbc5nOust6OpRU+tqywrmM8iEMS51RUXCk7H77cFCOeRNdaWScGNHGw3k5c1JtoO&#10;nFKf+UKEEHYJKii9bxIpXV6SQTezDXHgLrY16ANsC6lbHEK4qeV7FH1KgxWHhhIb2peUX7POKOiO&#10;vzTfLzHt9DnO3d94+NIfB6Vep+NuBcLT6J/ih/tHh/lxvIzh/51wg9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WNcMAAADeAAAADwAAAAAAAAAAAAAAAACYAgAAZHJzL2Rv&#10;d25yZXYueG1sUEsFBgAAAAAEAAQA9QAAAIgDAAAAAA==&#10;" path="m,l18567,e" filled="f" strokecolor="#fcc43c">
                  <v:stroke miterlimit="83231f" joinstyle="miter"/>
                  <v:path arrowok="t" textboxrect="0,0,18567,0"/>
                </v:shape>
                <v:shape id="Shape 14495" o:spid="_x0000_s1158" style="position:absolute;left:11694;top:6479;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EoMYA&#10;AADeAAAADwAAAGRycy9kb3ducmV2LnhtbERPTWvCQBC9C/0PyxS8FLPRWtumriKCVPRQjG3PQ3ZM&#10;QrOzIbuJ8d+7QsHbPN7nzJe9qURHjSstKxhHMQjizOqScwXfx83oDYTzyBory6TgQg6Wi4fBHBNt&#10;z3ygLvW5CCHsElRQeF8nUrqsIIMusjVx4E62MegDbHKpGzyHcFPJSRzPpMGSQ0OBNa0Lyv7S1ijY&#10;PO9Pv2P3unvq2p/Wf6Zrt/oqlRo+9qsPEJ56fxf/u7c6zJ9O31/g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sEoMYAAADeAAAADwAAAAAAAAAAAAAAAACYAgAAZHJz&#10;L2Rvd25yZXYueG1sUEsFBgAAAAAEAAQA9QAAAIsDAAAAAA==&#10;" path="m,l18555,e" filled="f" strokecolor="#fcc43c">
                  <v:stroke miterlimit="83231f" joinstyle="miter"/>
                  <v:path arrowok="t" textboxrect="0,0,18555,0"/>
                </v:shape>
                <v:shape id="Shape 14496" o:spid="_x0000_s1159" style="position:absolute;left:12452;top:6479;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dGsMA&#10;AADeAAAADwAAAGRycy9kb3ducmV2LnhtbERPTWsCMRC9C/6HMEIvollFRFejqNDSW6l68Dhuxs3q&#10;ZrJNUt3++6ZQ8DaP9znLdWtrcScfKscKRsMMBHHhdMWlguPhdTADESKyxtoxKfihAOtVt7PEXLsH&#10;f9J9H0uRQjjkqMDE2ORShsKQxTB0DXHiLs5bjAn6UmqPjxRuaznOsqm0WHFqMNjQzlBx239bBd72&#10;3cfh7bQ7X7/GW7l1xoeTUeql124WICK18Sn+d7/rNH8ymU/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LdGsMAAADeAAAADwAAAAAAAAAAAAAAAACYAgAAZHJzL2Rv&#10;d25yZXYueG1sUEsFBgAAAAAEAAQA9QAAAIgDAAAAAA==&#10;" path="m,l5016627,e" filled="f" strokecolor="#fcc43c">
                  <v:stroke miterlimit="83231f" joinstyle="miter"/>
                  <v:path arrowok="t" textboxrect="0,0,5016627,0"/>
                </v:shape>
                <v:shape id="Shape 14497" o:spid="_x0000_s1160" style="position:absolute;left:11880;top:6479;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oTMQA&#10;AADeAAAADwAAAGRycy9kb3ducmV2LnhtbERPTWvCQBC9C/6HZYTedFMbrKauIoVCe9KaHuptyE6T&#10;NNnZsLuN6b93BcHbPN7nrLeDaUVPzteWFTzOEhDEhdU1lwq+8rfpEoQPyBpby6TgnzxsN+PRGjNt&#10;z/xJ/TGUIoawz1BBFUKXSemLigz6me2II/djncEQoSuldniO4aaV8yRZSIM1x4YKO3qtqGiOf0ZB&#10;s/f7ZfP0K80pSfNvd5DuI++VepgMuxcQgYZwF9/c7zrOT9PVM1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qEzEAAAA3gAAAA8AAAAAAAAAAAAAAAAAmAIAAGRycy9k&#10;b3ducmV2LnhtbFBLBQYAAAAABAAEAPUAAACJAwAAAAA=&#10;" path="m,l19075,e" filled="f" strokecolor="#fcc43c">
                  <v:stroke miterlimit="83231f" joinstyle="miter"/>
                  <v:path arrowok="t" textboxrect="0,0,19075,0"/>
                </v:shape>
                <v:shape id="Shape 14498" o:spid="_x0000_s1161" style="position:absolute;left:62809;top:647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ygcgA&#10;AADeAAAADwAAAGRycy9kb3ducmV2LnhtbESPQWvCQBCF74L/YZlCb7qxpNJGV7GlhQoebOzB45id&#10;JsHsbMhuNfXXOwfB2wzvzXvfzJe9a9SJulB7NjAZJ6CIC29rLg387D5HL6BCRLbYeCYD/xRguRgO&#10;5phZf+ZvOuWxVBLCIUMDVYxtpnUoKnIYxr4lFu3Xdw6jrF2pbYdnCXeNfkqSqXZYszRU2NJ7RcUx&#10;/3MGirfN/hmdnay5TY/rZnu4fOwOxjw+9KsZqEh9vJtv119W8NP0VXjlHZ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K7KByAAAAN4AAAAPAAAAAAAAAAAAAAAAAJgCAABk&#10;cnMvZG93bnJldi54bWxQSwUGAAAAAAQABAD1AAAAjQMAAAAA&#10;" path="m,l19076,e" filled="f" strokecolor="#fcc43c">
                  <v:stroke miterlimit="83231f" joinstyle="miter"/>
                  <v:path arrowok="t" textboxrect="0,0,19076,0"/>
                </v:shape>
                <v:shape id="Shape 14499" o:spid="_x0000_s1162" style="position:absolute;left:556;top:97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0QMUA&#10;AADeAAAADwAAAGRycy9kb3ducmV2LnhtbERP22oCMRB9F/yHMELfNKuI6NYooigiFKwX8HHYTHcX&#10;k8m6SXXbrzcFoW9zONeZzhtrxJ1qXzpW0O8lIIgzp0vOFZyO6+4YhA/IGo1jUvBDHuazdmuKqXYP&#10;/qT7IeQihrBPUUERQpVK6bOCLPqeq4gj9+VqiyHCOpe6xkcMt0YOkmQkLZYcGwqsaFlQdj18WwX7&#10;1e1y/h0f937gzM5s9Hr00T8r9dZpFu8gAjXhX/xyb3WcPxxOJvD3Trx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jRAxQAAAN4AAAAPAAAAAAAAAAAAAAAAAJgCAABkcnMv&#10;ZG93bnJldi54bWxQSwUGAAAAAAQABAD1AAAAigMAAAAA&#10;" path="m,l1095185,e" filled="f" strokecolor="#fcc43c">
                  <v:stroke miterlimit="83231f" joinstyle="miter"/>
                  <v:path arrowok="t" textboxrect="0,0,1095185,0"/>
                </v:shape>
                <v:shape id="Shape 14500" o:spid="_x0000_s1163" style="position:absolute;top:97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KLMYA&#10;AADeAAAADwAAAGRycy9kb3ducmV2LnhtbESP3WrCQBCF7wXfYRmhd7rRatHoKioUKkLBnwcYs2MS&#10;zM6G7EbTt+9cFHo3w5w553yrTecq9aQmlJ4NjEcJKOLM25JzA9fL53AOKkRki5VnMvBDATbrfm+F&#10;qfUvPtHzHHMlJhxSNFDEWKdah6wgh2Hka2K53X3jMMra5No2+BJzV+lJknxohyVLQoE17QvKHufW&#10;GWgvRxrvF3hq7W2ahe/usLPvB2PeBt12CSpSF//Ff99fVupPZ4k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RKLMYAAADeAAAADwAAAAAAAAAAAAAAAACYAgAAZHJz&#10;L2Rvd25yZXYueG1sUEsFBgAAAAAEAAQA9QAAAIsDAAAAAA==&#10;" path="m,l18567,e" filled="f" strokecolor="#fcc43c">
                  <v:stroke miterlimit="83231f" joinstyle="miter"/>
                  <v:path arrowok="t" textboxrect="0,0,18567,0"/>
                </v:shape>
                <v:shape id="Shape 14501" o:spid="_x0000_s1164" style="position:absolute;left:11694;top:97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YucUA&#10;AADeAAAADwAAAGRycy9kb3ducmV2LnhtbERPTWvCQBC9C/0Pywi9lGaTVqtEVxFBWupBTKvnITsm&#10;odnZkN3E9N93hYK3ebzPWa4HU4ueWldZVpBEMQji3OqKCwXfX7vnOQjnkTXWlknBLzlYrx5GS0y1&#10;vfKR+swXIoSwS1FB6X2TSunykgy6yDbEgbvY1qAPsC2kbvEawk0tX+L4TRqsODSU2NC2pPwn64yC&#10;3ev+ck7c7POp706df8+2bnOolHocD5sFCE+Dv4v/3R86zJ9M4wRu74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5i5xQAAAN4AAAAPAAAAAAAAAAAAAAAAAJgCAABkcnMv&#10;ZG93bnJldi54bWxQSwUGAAAAAAQABAD1AAAAigMAAAAA&#10;" path="m,l18555,e" filled="f" strokecolor="#fcc43c">
                  <v:stroke miterlimit="83231f" joinstyle="miter"/>
                  <v:path arrowok="t" textboxrect="0,0,18555,0"/>
                </v:shape>
                <v:shape id="Shape 14502" o:spid="_x0000_s1165" style="position:absolute;left:12452;top:97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BA8MA&#10;AADeAAAADwAAAGRycy9kb3ducmV2LnhtbERPTWsCMRC9F/ofwhS8FM12sVJWo1RB8SbVHjyOm3Gz&#10;7WayJlHXf28KBW/zeJ8zmXW2ERfyoXas4G2QgSAuna65UvC9W/Y/QISIrLFxTApuFGA2fX6aYKHd&#10;lb/oso2VSCEcClRgYmwLKUNpyGIYuJY4cUfnLcYEfSW1x2sKt43Ms2wkLdacGgy2tDBU/m7PVoG3&#10;r26zW+0Xh59TPpdzZ3zYG6V6L93nGESkLj7E/+61TvOH71kOf++k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JBA8MAAADeAAAADwAAAAAAAAAAAAAAAACYAgAAZHJzL2Rv&#10;d25yZXYueG1sUEsFBgAAAAAEAAQA9QAAAIgDAAAAAA==&#10;" path="m,l5016627,e" filled="f" strokecolor="#fcc43c">
                  <v:stroke miterlimit="83231f" joinstyle="miter"/>
                  <v:path arrowok="t" textboxrect="0,0,5016627,0"/>
                </v:shape>
                <v:shape id="Shape 14503" o:spid="_x0000_s1166" style="position:absolute;left:11880;top:97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0VcQA&#10;AADeAAAADwAAAGRycy9kb3ducmV2LnhtbERPTWsCMRC9F/wPYQRvNbFaka1RpFCwJ1vXg70Nm+nu&#10;djeTJUnX7b9vBMHbPN7nrLeDbUVPPtSONcymCgRx4UzNpYZT/va4AhEissHWMWn4owDbzehhjZlx&#10;F/6k/hhLkUI4ZKihirHLpAxFRRbD1HXEift23mJM0JfSeLykcNvKJ6WW0mLNqaHCjl4rKprjr9XQ&#10;HMJh1cx/pP1Si/zsP6R/z3utJ+Nh9wIi0hDv4pt7b9L8xbOaw/WddIP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NFXEAAAA3gAAAA8AAAAAAAAAAAAAAAAAmAIAAGRycy9k&#10;b3ducmV2LnhtbFBLBQYAAAAABAAEAPUAAACJAwAAAAA=&#10;" path="m,l19075,e" filled="f" strokecolor="#fcc43c">
                  <v:stroke miterlimit="83231f" joinstyle="miter"/>
                  <v:path arrowok="t" textboxrect="0,0,19075,0"/>
                </v:shape>
                <v:shape id="Shape 14504" o:spid="_x0000_s1167" style="position:absolute;left:62809;top:97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0insUA&#10;AADeAAAADwAAAGRycy9kb3ducmV2LnhtbERPTWvCQBC9C/6HZQq9mY0SS4luQpUWFHpokx56HLNj&#10;EszOhuxWY399tyB4m8f7nHU+mk6caXCtZQXzKAZBXFndcq3gq3ybPYNwHlljZ5kUXMlBnk0na0y1&#10;vfAnnQtfixDCLkUFjfd9KqWrGjLoItsTB+5oB4M+wKGWesBLCDedXMTxkzTYcmhosKdtQ9Wp+DEK&#10;qs379xKNnu+5T0777uPw+1oelHp8GF9WIDyN/i6+uXc6zE+WcQL/74Qb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SKexQAAAN4AAAAPAAAAAAAAAAAAAAAAAJgCAABkcnMv&#10;ZG93bnJldi54bWxQSwUGAAAAAAQABAD1AAAAigMAAAAA&#10;" path="m,l19076,e" filled="f" strokecolor="#fcc43c">
                  <v:stroke miterlimit="83231f" joinstyle="miter"/>
                  <v:path arrowok="t" textboxrect="0,0,19076,0"/>
                </v:shape>
                <v:shape id="Shape 14505" o:spid="_x0000_s1168" style="position:absolute;left:556;top:1190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kX8QA&#10;AADeAAAADwAAAGRycy9kb3ducmV2LnhtbERP22oCMRB9F/yHMELfNKtUka1RRLGIIHiFPg6b6e7S&#10;ZLJuUl39+kYo+DaHc53JrLFGXKn2pWMF/V4CgjhzuuRcwem46o5B+ICs0TgmBXfyMJu2WxNMtbvx&#10;nq6HkIsYwj5FBUUIVSqlzwqy6HuuIo7ct6sthgjrXOoabzHcGjlIkpG0WHJsKLCiRUHZz+HXKtgt&#10;L1/nx/i48wNnNuZTr0bb/lmpt04z/wARqAkv8b97reP892EyhOc78QY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pF/EAAAA3gAAAA8AAAAAAAAAAAAAAAAAmAIAAGRycy9k&#10;b3ducmV2LnhtbFBLBQYAAAAABAAEAPUAAACJAwAAAAA=&#10;" path="m,l1095185,e" filled="f" strokecolor="#fcc43c">
                  <v:stroke miterlimit="83231f" joinstyle="miter"/>
                  <v:path arrowok="t" textboxrect="0,0,1095185,0"/>
                </v:shape>
                <v:shape id="Shape 14506" o:spid="_x0000_s1169" style="position:absolute;top:1190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3w8QA&#10;AADeAAAADwAAAGRycy9kb3ducmV2LnhtbERP22rCQBB9L/gPywi+1Y01FY2uwQYKlULByweM2TEJ&#10;ZmdDdmPSv+8KQt/mcK6zSQdTizu1rrKsYDaNQBDnVldcKDifPl+XIJxH1lhbJgW/5CDdjl42mGjb&#10;84HuR1+IEMIuQQWl900ipctLMuimtiEO3NW2Bn2AbSF1i30IN7V8i6KFNFhxaCixoayk/HbsjILu&#10;9E2zbIWHTl/i3P0M+w893ys1GQ+7NQhPg/8XP91fOsyP36MFPN4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d8PEAAAA3gAAAA8AAAAAAAAAAAAAAAAAmAIAAGRycy9k&#10;b3ducmV2LnhtbFBLBQYAAAAABAAEAPUAAACJAwAAAAA=&#10;" path="m,l18567,e" filled="f" strokecolor="#fcc43c">
                  <v:stroke miterlimit="83231f" joinstyle="miter"/>
                  <v:path arrowok="t" textboxrect="0,0,18567,0"/>
                </v:shape>
                <v:shape id="Shape 14507" o:spid="_x0000_s1170" style="position:absolute;left:11694;top:1190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lVsUA&#10;AADeAAAADwAAAGRycy9kb3ducmV2LnhtbERPS2vCQBC+F/wPywheSt2o9UF0FRHEogcxbT0P2TEJ&#10;ZmdDdhPTf+8WCr3Nx/ec1aYzpWipdoVlBaNhBII4tbrgTMHX5/5tAcJ5ZI2lZVLwQw42697LCmNt&#10;H3yhNvGZCCHsYlSQe1/FUro0J4NuaCviwN1sbdAHWGdS1/gI4aaU4yiaSYMFh4YcK9rllN6TxijY&#10;T06368jNj69t8934Q7Jz23Oh1KDfbZcgPHX+X/zn/tBh/vs0msPvO+EG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qVWxQAAAN4AAAAPAAAAAAAAAAAAAAAAAJgCAABkcnMv&#10;ZG93bnJldi54bWxQSwUGAAAAAAQABAD1AAAAigMAAAAA&#10;" path="m,l18555,e" filled="f" strokecolor="#fcc43c">
                  <v:stroke miterlimit="83231f" joinstyle="miter"/>
                  <v:path arrowok="t" textboxrect="0,0,18555,0"/>
                </v:shape>
                <v:shape id="Shape 14508" o:spid="_x0000_s1171" style="position:absolute;left:12452;top:1190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6cYA&#10;AADeAAAADwAAAGRycy9kb3ducmV2LnhtbESPQU8CMRCF7yb+h2ZMuBjoStSQhUKEBOPNCB44Dtth&#10;u7idrm2F5d8zBxNuM3lv3vtmtuh9q04UUxPYwNOoAEVcBdtwbeB7ux5OQKWMbLENTAYulGAxv7+b&#10;YWnDmb/otMm1khBOJRpwOXel1qly5DGNQkcs2iFEj1nWWGsb8SzhvtXjonjVHhuWBocdrRxVP5s/&#10;byD6x/C5fd+t9sff8VIvg4tp54wZPPRvU1CZ+nwz/19/WMF/fimEV96RGf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26cYAAADeAAAADwAAAAAAAAAAAAAAAACYAgAAZHJz&#10;L2Rvd25yZXYueG1sUEsFBgAAAAAEAAQA9QAAAIsDAAAAAA==&#10;" path="m,l5016627,e" filled="f" strokecolor="#fcc43c">
                  <v:stroke miterlimit="83231f" joinstyle="miter"/>
                  <v:path arrowok="t" textboxrect="0,0,5016627,0"/>
                </v:shape>
                <v:shape id="Shape 14509" o:spid="_x0000_s1172" style="position:absolute;left:11880;top:1190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Dv8UA&#10;AADeAAAADwAAAGRycy9kb3ducmV2LnhtbERPS0sDMRC+C/0PYQq92aQPpW6bllIo6Kna9aC3YTPd&#10;3e5msiRxu/57Iwje5uN7zmY32Fb05EPtWMNsqkAQF87UXGp4z4/3KxAhIhtsHZOGbwqw247uNpgZ&#10;d+M36s+xFCmEQ4Yaqhi7TMpQVGQxTF1HnLiL8xZjgr6UxuMthdtWzpV6lBZrTg0VdnSoqGjOX1ZD&#10;cwqnVbO4SvuplvmHf5X+Je+1noyH/RpEpCH+i//czybNXz6oJ/h9J90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AO/xQAAAN4AAAAPAAAAAAAAAAAAAAAAAJgCAABkcnMv&#10;ZG93bnJldi54bWxQSwUGAAAAAAQABAD1AAAAigMAAAAA&#10;" path="m,l19075,e" filled="f" strokecolor="#fcc43c">
                  <v:stroke miterlimit="83231f" joinstyle="miter"/>
                  <v:path arrowok="t" textboxrect="0,0,19075,0"/>
                </v:shape>
                <v:shape id="Shape 14510" o:spid="_x0000_s1173" style="position:absolute;left:62809;top:1190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QMgA&#10;AADeAAAADwAAAGRycy9kb3ducmV2LnhtbESPT2vCQBDF74LfYRmht7pJ0VLSbESlhQo9+KeHHsfs&#10;mASzsyG71bSfvnMQvM0wb957v3wxuFZdqA+NZwPpNAFFXHrbcGXg6/D++AIqRGSLrWcy8EsBFsV4&#10;lGNm/ZV3dNnHSokJhwwN1DF2mdahrMlhmPqOWG4n3zuMsvaVtj1exdy1+ilJnrXDhiWhxo7WNZXn&#10;/Y8zUK4+v+fobLrhbnbetNvj39vhaMzDZFi+goo0xLv49v1hpf5sngqA4MgMuv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7JAyAAAAN4AAAAPAAAAAAAAAAAAAAAAAJgCAABk&#10;cnMvZG93bnJldi54bWxQSwUGAAAAAAQABAD1AAAAjQMAAAAA&#10;" path="m,l19076,e" filled="f" strokecolor="#fcc43c">
                  <v:stroke miterlimit="83231f" joinstyle="miter"/>
                  <v:path arrowok="t" textboxrect="0,0,19076,0"/>
                </v:shape>
                <v:shape id="Shape 14511" o:spid="_x0000_s1174" style="position:absolute;left:556;top:140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0gcUA&#10;AADeAAAADwAAAGRycy9kb3ducmV2LnhtbERP22oCMRB9F/yHMIJvml1Rka1RpMVSBMFLhT4Om+nu&#10;YjLZblLd9uuNIPg2h3Od+bK1Rlyo8ZVjBekwAUGcO11xoeDzuB7MQPiArNE4JgV/5GG56HbmmGl3&#10;5T1dDqEQMYR9hgrKEOpMSp+XZNEPXU0cuW/XWAwRNoXUDV5juDVylCRTabHi2FBiTa8l5efDr1Ww&#10;e/v5Ov3Pjjs/cmZj3vV6uk1PSvV77eoFRKA2PMUP94eO88eTNIX7O/E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jSBxQAAAN4AAAAPAAAAAAAAAAAAAAAAAJgCAABkcnMv&#10;ZG93bnJldi54bWxQSwUGAAAAAAQABAD1AAAAigMAAAAA&#10;" path="m,l1095185,e" filled="f" strokecolor="#fcc43c">
                  <v:stroke miterlimit="83231f" joinstyle="miter"/>
                  <v:path arrowok="t" textboxrect="0,0,1095185,0"/>
                </v:shape>
                <v:shape id="Shape 14512" o:spid="_x0000_s1175" style="position:absolute;top:140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HcIA&#10;AADeAAAADwAAAGRycy9kb3ducmV2LnhtbERP24rCMBB9X/Afwgi+aVpv7FajqCAogqDuB8w2Y1ts&#10;JqVJtf69EYR9m8O5znzZmlLcqXaFZQXxIAJBnFpdcKbg97Ltf4NwHlljaZkUPMnBctH5mmOi7YNP&#10;dD/7TIQQdgkqyL2vEildmpNBN7AVceCutjboA6wzqWt8hHBTymEUTaXBgkNDjhVtckpv58YoaC4H&#10;ijc/eGr03zh1x3a/1qO9Ur1uu5qB8NT6f/HHvdNh/ngSD+H9Tr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cdwgAAAN4AAAAPAAAAAAAAAAAAAAAAAJgCAABkcnMvZG93&#10;bnJldi54bWxQSwUGAAAAAAQABAD1AAAAhwMAAAAA&#10;" path="m,l18567,e" filled="f" strokecolor="#fcc43c">
                  <v:stroke miterlimit="83231f" joinstyle="miter"/>
                  <v:path arrowok="t" textboxrect="0,0,18567,0"/>
                </v:shape>
                <v:shape id="Shape 14513" o:spid="_x0000_s1176" style="position:absolute;left:11694;top:140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1iMUA&#10;AADeAAAADwAAAGRycy9kb3ducmV2LnhtbERPS2vCQBC+F/oflin0UnQTtVpSVxFBWvRQjI/zkB2T&#10;YHY2ZDcx/feuUOhtPr7nzJe9qURHjSstK4iHEQjizOqScwXHw2bwAcJ5ZI2VZVLwSw6Wi+enOSba&#10;3nhPXepzEULYJaig8L5OpHRZQQbd0NbEgbvYxqAPsMmlbvAWwk0lR1E0lQZLDg0F1rQuKLumrVGw&#10;Ge8u59jNtm9de2r9V7p2q59SqdeXfvUJwlPv/8V/7m8d5k/e4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DWIxQAAAN4AAAAPAAAAAAAAAAAAAAAAAJgCAABkcnMv&#10;ZG93bnJldi54bWxQSwUGAAAAAAQABAD1AAAAigMAAAAA&#10;" path="m,l18555,e" filled="f" strokecolor="#fcc43c">
                  <v:stroke miterlimit="83231f" joinstyle="miter"/>
                  <v:path arrowok="t" textboxrect="0,0,18555,0"/>
                </v:shape>
                <v:shape id="Shape 14514" o:spid="_x0000_s1177" style="position:absolute;left:12452;top:140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qMcMA&#10;AADeAAAADwAAAGRycy9kb3ducmV2LnhtbERPTWsCMRC9C/6HMEIvolnFiqxGUaGlt1L14HHcjJvV&#10;zWRNUt3++6ZQ8DaP9zmLVWtrcScfKscKRsMMBHHhdMWlgsP+bTADESKyxtoxKfihAKtlt7PAXLsH&#10;f9F9F0uRQjjkqMDE2ORShsKQxTB0DXHizs5bjAn6UmqPjxRuaznOsqm0WHFqMNjQ1lBx3X1bBd72&#10;3ef+/bg9XW7jjdw448PRKPXSa9dzEJHa+BT/uz90mj95HU3g7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7qMcMAAADeAAAADwAAAAAAAAAAAAAAAACYAgAAZHJzL2Rv&#10;d25yZXYueG1sUEsFBgAAAAAEAAQA9QAAAIgDAAAAAA==&#10;" path="m,l5016627,e" filled="f" strokecolor="#fcc43c">
                  <v:stroke miterlimit="83231f" joinstyle="miter"/>
                  <v:path arrowok="t" textboxrect="0,0,5016627,0"/>
                </v:shape>
                <v:shape id="Shape 14515" o:spid="_x0000_s1178" style="position:absolute;left:11880;top:140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fZ8QA&#10;AADeAAAADwAAAGRycy9kb3ducmV2LnhtbERPTWvCQBC9C/6HZQredGOrItFVpFCoJ63x0N6G7Jik&#10;yc6G3W2M/94VCt7m8T5nve1NIzpyvrKsYDpJQBDnVldcKDhnH+MlCB+QNTaWScGNPGw3w8EaU22v&#10;/EXdKRQihrBPUUEZQptK6fOSDPqJbYkjd7HOYIjQFVI7vMZw08jXJFlIgxXHhhJbei8pr09/RkF9&#10;8Idl/fYrzU8yy77dUbp91ik1eul3KxCB+vAU/7s/dZw/m0/n8Hg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n2fEAAAA3gAAAA8AAAAAAAAAAAAAAAAAmAIAAGRycy9k&#10;b3ducmV2LnhtbFBLBQYAAAAABAAEAPUAAACJAwAAAAA=&#10;" path="m,l19075,e" filled="f" strokecolor="#fcc43c">
                  <v:stroke miterlimit="83231f" joinstyle="miter"/>
                  <v:path arrowok="t" textboxrect="0,0,19075,0"/>
                </v:shape>
                <v:shape id="Shape 14516" o:spid="_x0000_s1179" style="position:absolute;left:62809;top:140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Pr8MA&#10;AADeAAAADwAAAGRycy9kb3ducmV2LnhtbERPS4vCMBC+C/6HMMLe1rSiItUoKgoreFgfB49jM7bF&#10;ZlKaqNVfbxYWvM3H95zJrDGluFPtCssK4m4Egji1uuBMwfGw/h6BcB5ZY2mZFDzJwWzabk0w0fbB&#10;O7rvfSZCCLsEFeTeV4mULs3JoOvaijhwF1sb9AHWmdQ1PkK4KWUviobSYMGhIceKljml1/3NKEgX&#10;29MAjY43XPWvm/L3/Fodzkp9dZr5GISnxn/E/+4fHeb3B/EQ/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Pr8MAAADeAAAADwAAAAAAAAAAAAAAAACYAgAAZHJzL2Rv&#10;d25yZXYueG1sUEsFBgAAAAAEAAQA9QAAAIgDAAAAAA==&#10;" path="m,l19076,e" filled="f" strokecolor="#fcc43c">
                  <v:stroke miterlimit="83231f" joinstyle="miter"/>
                  <v:path arrowok="t" textboxrect="0,0,19076,0"/>
                </v:shape>
                <v:shape id="Shape 14517" o:spid="_x0000_s1180" style="position:absolute;left:556;top:162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JbsUA&#10;AADeAAAADwAAAGRycy9kb3ducmV2LnhtbERP22oCMRB9L/gPYQTfanbFqqxGEYulFApewcdhM+4u&#10;JpPtJtVtv74RCr7N4VxntmitEVdqfOVYQdpPQBDnTldcKDjs188TED4gazSOScEPeVjMO08zzLS7&#10;8Zauu1CIGMI+QwVlCHUmpc9Lsuj7riaO3Nk1FkOETSF1g7cYbo0cJMlIWqw4NpRY06qk/LL7tgo2&#10;r1+n4+9kv/EDZz7Mm16PPtOjUr1uu5yCCNSGh/jf/a7j/OFLOob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wluxQAAAN4AAAAPAAAAAAAAAAAAAAAAAJgCAABkcnMv&#10;ZG93bnJldi54bWxQSwUGAAAAAAQABAD1AAAAigMAAAAA&#10;" path="m,l1095185,e" filled="f" strokecolor="#fcc43c">
                  <v:stroke miterlimit="83231f" joinstyle="miter"/>
                  <v:path arrowok="t" textboxrect="0,0,1095185,0"/>
                </v:shape>
                <v:shape id="Shape 14518" o:spid="_x0000_s1181" style="position:absolute;top:162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Q98cA&#10;AADeAAAADwAAAGRycy9kb3ducmV2LnhtbESP0WrCQBBF3wX/YZlC33QTa0tNsxEVCkqhoPYDxuw0&#10;Cc3OhuxG0793Hgp9m+HeufdMvh5dq67Uh8azgXSegCIuvW24MvB1fp+9ggoR2WLrmQz8UoB1MZ3k&#10;mFl/4yNdT7FSEsIhQwN1jF2mdShrchjmviMW7dv3DqOsfaVtjzcJd61eJMmLdtiwNNTY0a6m8uc0&#10;OAPD+YPS3QqPg70sy/A5Hrb26WDM48O4eQMVaYz/5r/rvRX85XMqvPKOzK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0PfHAAAA3gAAAA8AAAAAAAAAAAAAAAAAmAIAAGRy&#10;cy9kb3ducmV2LnhtbFBLBQYAAAAABAAEAPUAAACMAwAAAAA=&#10;" path="m,l18567,e" filled="f" strokecolor="#fcc43c">
                  <v:stroke miterlimit="83231f" joinstyle="miter"/>
                  <v:path arrowok="t" textboxrect="0,0,18567,0"/>
                </v:shape>
                <v:shape id="Shape 14519" o:spid="_x0000_s1182" style="position:absolute;left:11694;top:162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CYsYA&#10;AADeAAAADwAAAGRycy9kb3ducmV2LnhtbERPS2vCQBC+F/oflin0UnST1qpNXUUEqdiDGB/nITsm&#10;odnZkN3E9N+7QqG3+fieM1v0phIdNa60rCAeRiCIM6tLzhUcD+vBFITzyBory6Tglxws5o8PM0y0&#10;vfKeutTnIoSwS1BB4X2dSOmyggy6oa2JA3exjUEfYJNL3eA1hJtKvkbRWBosOTQUWNOqoOwnbY2C&#10;9dv35Ry7yfala0+t/0pXbrkrlXp+6pefIDz1/l/8597oMH/0Hn/A/Z1w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QCYsYAAADeAAAADwAAAAAAAAAAAAAAAACYAgAAZHJz&#10;L2Rvd25yZXYueG1sUEsFBgAAAAAEAAQA9QAAAIsDAAAAAA==&#10;" path="m,l18555,e" filled="f" strokecolor="#fcc43c">
                  <v:stroke miterlimit="83231f" joinstyle="miter"/>
                  <v:path arrowok="t" textboxrect="0,0,18555,0"/>
                </v:shape>
                <v:shape id="Shape 14520" o:spid="_x0000_s1183" style="position:absolute;left:12452;top:162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mj8cA&#10;AADeAAAADwAAAGRycy9kb3ducmV2LnhtbESPQU8CMRCF7yT+h2ZMuBDpslFjVgoREow3InjgOG7H&#10;7ep2urQV1n/vHEi4zWTevPe++XLwnTpRTG1gA7NpAYq4DrblxsDHfnP3BCplZItdYDLwRwmWi5vR&#10;HCsbzvxOp11ulJhwqtCAy7mvtE61I49pGnpiuX2F6DHLGhttI57F3He6LIpH7bFlSXDY09pR/bP7&#10;9Qain4Tt/vWw/vw+liu9Ci6mgzNmfDu8PIPKNOSr+PL9ZqX+/UMpAIIj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5Jo/HAAAA3gAAAA8AAAAAAAAAAAAAAAAAmAIAAGRy&#10;cy9kb3ducmV2LnhtbFBLBQYAAAAABAAEAPUAAACMAwAAAAA=&#10;" path="m,l5016627,e" filled="f" strokecolor="#fcc43c">
                  <v:stroke miterlimit="83231f" joinstyle="miter"/>
                  <v:path arrowok="t" textboxrect="0,0,5016627,0"/>
                </v:shape>
                <v:shape id="Shape 14521" o:spid="_x0000_s1184" style="position:absolute;left:11880;top:162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T2cQA&#10;AADeAAAADwAAAGRycy9kb3ducmV2LnhtbERPTWvCQBC9F/wPywi91Y3WikRXkULBnmyNB70N2TGJ&#10;yc6G3TWm/74rCN7m8T5nue5NIzpyvrKsYDxKQBDnVldcKDhkX29zED4ga2wsk4I/8rBeDV6WmGp7&#10;41/q9qEQMYR9igrKENpUSp+XZNCPbEscubN1BkOErpDa4S2Gm0ZOkmQmDVYcG0ps6bOkvN5fjYJ6&#10;53fz+v0izSmZZkf3I9131in1Ouw3CxCB+vAUP9xbHedPPyZj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7U9nEAAAA3gAAAA8AAAAAAAAAAAAAAAAAmAIAAGRycy9k&#10;b3ducmV2LnhtbFBLBQYAAAAABAAEAPUAAACJAwAAAAA=&#10;" path="m,l19075,e" filled="f" strokecolor="#fcc43c">
                  <v:stroke miterlimit="83231f" joinstyle="miter"/>
                  <v:path arrowok="t" textboxrect="0,0,19075,0"/>
                </v:shape>
                <v:shape id="Shape 14522" o:spid="_x0000_s1185" style="position:absolute;left:62809;top:162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DEcQA&#10;AADeAAAADwAAAGRycy9kb3ducmV2LnhtbERPTYvCMBC9C/6HMII3TS26SNcoqygoeFirhz2OzWxb&#10;bCaliVr3128Ewds83ufMFq2pxI0aV1pWMBpGIIgzq0vOFZyOm8EUhPPIGivLpOBBDhbzbmeGibZ3&#10;PtAt9bkIIewSVFB4XydSuqwgg25oa+LA/drGoA+wyaVu8B7CTSXjKPqQBksODQXWtCoou6RXoyBb&#10;7n8maPRox/X4squ+z3/r41mpfq/9+gThqfVv8cu91WH+eBLH8Hwn3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QxHEAAAA3gAAAA8AAAAAAAAAAAAAAAAAmAIAAGRycy9k&#10;b3ducmV2LnhtbFBLBQYAAAAABAAEAPUAAACJAwAAAAA=&#10;" path="m,l19076,e" filled="f" strokecolor="#fcc43c">
                  <v:stroke miterlimit="83231f" joinstyle="miter"/>
                  <v:path arrowok="t" textboxrect="0,0,19076,0"/>
                </v:shape>
                <v:shape id="Shape 14523" o:spid="_x0000_s1186" style="position:absolute;left:556;top:1838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F0MUA&#10;AADeAAAADwAAAGRycy9kb3ducmV2LnhtbERP22oCMRB9L/gPYQTfata1FVmNIhZLKRS8go/DZtxd&#10;TCbbTarbfn0jCL7N4VxnOm+tERdqfOVYwaCfgCDOna64ULDfrZ7HIHxA1mgck4Jf8jCfdZ6mmGl3&#10;5Q1dtqEQMYR9hgrKEOpMSp+XZNH3XU0cuZNrLIYIm0LqBq8x3BqZJslIWqw4NpRY07Kk/Lz9sQrW&#10;b9/Hw994t/apM5/mXa9GX4ODUr1uu5iACNSGh/ju/tBx/strOoTbO/EG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MXQxQAAAN4AAAAPAAAAAAAAAAAAAAAAAJgCAABkcnMv&#10;ZG93bnJldi54bWxQSwUGAAAAAAQABAD1AAAAigMAAAAA&#10;" path="m,l1095185,e" filled="f" strokecolor="#fcc43c">
                  <v:stroke miterlimit="83231f" joinstyle="miter"/>
                  <v:path arrowok="t" textboxrect="0,0,1095185,0"/>
                </v:shape>
                <v:shape id="Shape 14524" o:spid="_x0000_s1187" style="position:absolute;top:1838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QT8MA&#10;AADeAAAADwAAAGRycy9kb3ducmV2LnhtbERP24rCMBB9F/yHMIJva6p2l91qFBUERVio7gfMNmNb&#10;bCalSbX+vREE3+ZwrjNfdqYSV2pcaVnBeBSBIM6sLjlX8HfafnyDcB5ZY2WZFNzJwXLR780x0fbG&#10;KV2PPhchhF2CCgrv60RKlxVk0I1sTRy4s20M+gCbXOoGbyHcVHISRV/SYMmhocCaNgVll2NrFLSn&#10;A403P5i2+j/O3G+3X+vpXqnhoFvNQHjq/Fv8cu90mB9/TmJ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oQT8MAAADeAAAADwAAAAAAAAAAAAAAAACYAgAAZHJzL2Rv&#10;d25yZXYueG1sUEsFBgAAAAAEAAQA9QAAAIgDAAAAAA==&#10;" path="m,l18567,e" filled="f" strokecolor="#fcc43c">
                  <v:stroke miterlimit="83231f" joinstyle="miter"/>
                  <v:path arrowok="t" textboxrect="0,0,18567,0"/>
                </v:shape>
                <v:shape id="Shape 14525" o:spid="_x0000_s1188" style="position:absolute;left:11694;top:1838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2sUA&#10;AADeAAAADwAAAGRycy9kb3ducmV2LnhtbERPTWvCQBC9F/wPywi9lLpRa5XoKiJIpR7EtHoesmMS&#10;zM6G7CbGf+8WCt7m8T5nsepMKVqqXWFZwXAQgSBOrS44U/D7s32fgXAeWWNpmRTcycFq2XtZYKzt&#10;jY/UJj4TIYRdjApy76tYSpfmZNANbEUcuIutDfoA60zqGm8h3JRyFEWf0mDBoSHHijY5pdekMQq2&#10;4/3lPHTT77e2OTX+K9m49aFQ6rXfrecgPHX+Kf5373SY/zEZTeDv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cLaxQAAAN4AAAAPAAAAAAAAAAAAAAAAAJgCAABkcnMv&#10;ZG93bnJldi54bWxQSwUGAAAAAAQABAD1AAAAigMAAAAA&#10;" path="m,l18555,e" filled="f" strokecolor="#fcc43c">
                  <v:stroke miterlimit="83231f" joinstyle="miter"/>
                  <v:path arrowok="t" textboxrect="0,0,18555,0"/>
                </v:shape>
                <v:shape id="Shape 14526" o:spid="_x0000_s1189" style="position:absolute;left:12452;top:1838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bYMQA&#10;AADeAAAADwAAAGRycy9kb3ducmV2LnhtbERPS2sCMRC+C/0PYQpepGa7qJTVKFWweCs+Dh7HzXSz&#10;7WayTVJd/70pCN7m43vObNHZRpzJh9qxgtdhBoK4dLrmSsFhv355AxEissbGMSm4UoDF/Kk3w0K7&#10;C2/pvIuVSCEcClRgYmwLKUNpyGIYupY4cV/OW4wJ+kpqj5cUbhuZZ9lEWqw5NRhsaWWo/Nn9WQXe&#10;Dtzn/uO4On3/5ku5dMaHo1Gq/9y9T0FE6uJDfHdvdJo/GucT+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G2DEAAAA3gAAAA8AAAAAAAAAAAAAAAAAmAIAAGRycy9k&#10;b3ducmV2LnhtbFBLBQYAAAAABAAEAPUAAACJAwAAAAA=&#10;" path="m,l5016627,e" filled="f" strokecolor="#fcc43c">
                  <v:stroke miterlimit="83231f" joinstyle="miter"/>
                  <v:path arrowok="t" textboxrect="0,0,5016627,0"/>
                </v:shape>
                <v:shape id="Shape 14527" o:spid="_x0000_s1190" style="position:absolute;left:11880;top:1838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uNsQA&#10;AADeAAAADwAAAGRycy9kb3ducmV2LnhtbERPTWvCQBC9F/oflhF6043WWomuUgTBnqzGQ70N2WmS&#10;JjsbdteY/ntXEHqbx/uc5bo3jejI+cqygvEoAUGcW11xoeCUbYdzED4ga2wsk4I/8rBePT8tMdX2&#10;ygfqjqEQMYR9igrKENpUSp+XZNCPbEscuR/rDIYIXSG1w2sMN42cJMlMGqw4NpTY0qakvD5ejIJ6&#10;7/fz+vVXmnMyzb7dl3SfWafUy6D/WIAI1Id/8cO903H+9G3yDvd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bjbEAAAA3gAAAA8AAAAAAAAAAAAAAAAAmAIAAGRycy9k&#10;b3ducmV2LnhtbFBLBQYAAAAABAAEAPUAAACJAwAAAAA=&#10;" path="m,l19075,e" filled="f" strokecolor="#fcc43c">
                  <v:stroke miterlimit="83231f" joinstyle="miter"/>
                  <v:path arrowok="t" textboxrect="0,0,19075,0"/>
                </v:shape>
                <v:shape id="Shape 14528" o:spid="_x0000_s1191" style="position:absolute;left:62809;top:1838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0+8gA&#10;AADeAAAADwAAAGRycy9kb3ducmV2LnhtbESPQWvCQBCF70L/wzJCb7pRVErMKra0UKEHG3vocZId&#10;k2B2NmS3mvbXdw6Ctxnem/e+ybaDa9WF+tB4NjCbJqCIS28brgx8Hd8mT6BCRLbYeiYDvxRgu3kY&#10;ZZhaf+VPuuSxUhLCIUUDdYxdqnUoa3IYpr4jFu3ke4dR1r7StserhLtWz5NkpR02LA01dvRSU3nO&#10;f5yB8vnje4nOzvbcLc779lD8vR4LYx7Hw24NKtIQ7+bb9bsV/MVyLrzyjsy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XT7yAAAAN4AAAAPAAAAAAAAAAAAAAAAAJgCAABk&#10;cnMvZG93bnJldi54bWxQSwUGAAAAAAQABAD1AAAAjQMAAAAA&#10;" path="m,l19076,e" filled="f" strokecolor="#fcc43c">
                  <v:stroke miterlimit="83231f" joinstyle="miter"/>
                  <v:path arrowok="t" textboxrect="0,0,19076,0"/>
                </v:shape>
                <v:shape id="Shape 14529" o:spid="_x0000_s1192" style="position:absolute;left:556;top:205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yOsUA&#10;AADeAAAADwAAAGRycy9kb3ducmV2LnhtbERP22oCMRB9L/gPYQTfatbFiq5GEYulFApewcdhM+4u&#10;JpPtJtVtv74RCr7N4VxntmitEVdqfOVYwaCfgCDOna64UHDYr5/HIHxA1mgck4If8rCYd55mmGl3&#10;4y1dd6EQMYR9hgrKEOpMSp+XZNH3XU0cubNrLIYIm0LqBm8x3BqZJslIWqw4NpRY06qk/LL7tgo2&#10;r1+n4+94v/GpMx/mTa9Hn4OjUr1uu5yCCNSGh/jf/a7j/OFLOoH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PI6xQAAAN4AAAAPAAAAAAAAAAAAAAAAAJgCAABkcnMv&#10;ZG93bnJldi54bWxQSwUGAAAAAAQABAD1AAAAigMAAAAA&#10;" path="m,l1095185,e" filled="f" strokecolor="#fcc43c">
                  <v:stroke miterlimit="83231f" joinstyle="miter"/>
                  <v:path arrowok="t" textboxrect="0,0,1095185,0"/>
                </v:shape>
                <v:shape id="Shape 14530" o:spid="_x0000_s1193" style="position:absolute;top:205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AkcYA&#10;AADeAAAADwAAAGRycy9kb3ducmV2LnhtbESP3WrCQBCF7wt9h2UK3tWNPxWNrqKCUCkI/jzAmB2T&#10;YHY2ZDca375zUejdDHPmnPMtVp2r1IOaUHo2MOgnoIgzb0vODVzOu88pqBCRLVaeycCLAqyW728L&#10;TK1/8pEep5grMeGQooEixjrVOmQFOQx9XxPL7eYbh1HWJte2waeYu0oPk2SiHZYsCQXWtC0ou59a&#10;Z6A9/9BgO8Nja6/jLBy6/caO9sb0Prr1HFSkLv6L/76/rdQff40EQHB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iAkcYAAADeAAAADwAAAAAAAAAAAAAAAACYAgAAZHJz&#10;L2Rvd25yZXYueG1sUEsFBgAAAAAEAAQA9QAAAIsDAAAAAA==&#10;" path="m,l18567,e" filled="f" strokecolor="#fcc43c">
                  <v:stroke miterlimit="83231f" joinstyle="miter"/>
                  <v:path arrowok="t" textboxrect="0,0,18567,0"/>
                </v:shape>
                <v:shape id="Shape 14531" o:spid="_x0000_s1194" style="position:absolute;left:11694;top:205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SBMUA&#10;AADeAAAADwAAAGRycy9kb3ducmV2LnhtbERPS2vCQBC+F/oflin0UnQTtVpSVxFBWvRQjI/zkB2T&#10;YHY2ZDcx/feuUOhtPr7nzJe9qURHjSstK4iHEQjizOqScwXHw2bwAcJ5ZI2VZVLwSw6Wi+enOSba&#10;3nhPXepzEULYJaig8L5OpHRZQQbd0NbEgbvYxqAPsMmlbvAWwk0lR1E0lQZLDg0F1rQuKLumrVGw&#10;Ge8u59jNtm9de2r9V7p2q59SqdeXfvUJwlPv/8V/7m8d5k/ex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1IExQAAAN4AAAAPAAAAAAAAAAAAAAAAAJgCAABkcnMv&#10;ZG93bnJldi54bWxQSwUGAAAAAAQABAD1AAAAigMAAAAA&#10;" path="m,l18555,e" filled="f" strokecolor="#fcc43c">
                  <v:stroke miterlimit="83231f" joinstyle="miter"/>
                  <v:path arrowok="t" textboxrect="0,0,18555,0"/>
                </v:shape>
                <v:shape id="Shape 14532" o:spid="_x0000_s1195" style="position:absolute;left:12452;top:205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LvsQA&#10;AADeAAAADwAAAGRycy9kb3ducmV2LnhtbERPS2sCMRC+F/ofwhR6KZp1fSCrUarQ0lvxcfA4bqab&#10;bTeTNUl1/fdNQfA2H99z5svONuJMPtSOFQz6GQji0umaKwX73VtvCiJEZI2NY1JwpQDLxePDHAvt&#10;Lryh8zZWIoVwKFCBibEtpAylIYuh71rixH05bzEm6CupPV5SuG1knmUTabHm1GCwpbWh8mf7axV4&#10;++I+d++H9fH7lK/kyhkfDkap56fudQYiUhfv4pv7Q6f5o/Ewh/930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i77EAAAA3gAAAA8AAAAAAAAAAAAAAAAAmAIAAGRycy9k&#10;b3ducmV2LnhtbFBLBQYAAAAABAAEAPUAAACJAwAAAAA=&#10;" path="m,l5016627,e" filled="f" strokecolor="#fcc43c">
                  <v:stroke miterlimit="83231f" joinstyle="miter"/>
                  <v:path arrowok="t" textboxrect="0,0,5016627,0"/>
                </v:shape>
                <v:shape id="Shape 14533" o:spid="_x0000_s1196" style="position:absolute;left:11880;top:205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6MQA&#10;AADeAAAADwAAAGRycy9kb3ducmV2LnhtbERPTWvCQBC9F/wPywje6sbGFomuIgXBnmyNB70N2TGJ&#10;yc6G3TWm/75bKPQ2j/c5q81gWtGT87VlBbNpAoK4sLrmUsEp3z0vQPiArLG1TAq+ycNmPXpaYabt&#10;g7+oP4ZSxBD2GSqoQugyKX1RkUE/tR1x5K7WGQwRulJqh48Yblr5kiRv0mDNsaHCjt4rKprj3Sho&#10;Dv6waNKbNJdknp/dp3Qfea/UZDxslyACDeFf/Ofe6zh//pq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8/ujEAAAA3gAAAA8AAAAAAAAAAAAAAAAAmAIAAGRycy9k&#10;b3ducmV2LnhtbFBLBQYAAAAABAAEAPUAAACJAwAAAAA=&#10;" path="m,l19075,e" filled="f" strokecolor="#fcc43c">
                  <v:stroke miterlimit="83231f" joinstyle="miter"/>
                  <v:path arrowok="t" textboxrect="0,0,19075,0"/>
                </v:shape>
                <v:shape id="Shape 14534" o:spid="_x0000_s1197" style="position:absolute;left:62809;top:205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oI8YA&#10;AADeAAAADwAAAGRycy9kb3ducmV2LnhtbERPTWvCQBC9F/wPyxR60402SkldRUuFBjxo0kOPY3aa&#10;BLOzIbuatL++Kwi9zeN9znI9mEZcqXO1ZQXTSQSCuLC65lLBZ74bv4BwHlljY5kU/JCD9Wr0sMRE&#10;256PdM18KUIIuwQVVN63iZSuqMigm9iWOHDftjPoA+xKqTvsQ7hp5CyKFtJgzaGhwpbeKirO2cUo&#10;KLb7rzkaPU25jc9pczj9vucnpZ4eh80rCE+D/xff3R86zI/nzzHc3g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HoI8YAAADeAAAADwAAAAAAAAAAAAAAAACYAgAAZHJz&#10;L2Rvd25yZXYueG1sUEsFBgAAAAAEAAQA9QAAAIsDAAAAAA==&#10;" path="m,l19076,e" filled="f" strokecolor="#fcc43c">
                  <v:stroke miterlimit="83231f" joinstyle="miter"/>
                  <v:path arrowok="t" textboxrect="0,0,19076,0"/>
                </v:shape>
                <v:shape id="Shape 14535" o:spid="_x0000_s1198" style="position:absolute;left:556;top:23804;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u4sYA&#10;AADeAAAADwAAAGRycy9kb3ducmV2LnhtbERP22rCQBB9L/Qflin0rW5iq0h0DcViKYJgvYCPQ3ZM&#10;QndnY3arqV/vCkLf5nCuM8k7a8SJWl87VpD2EhDEhdM1lwq2m/nLCIQPyBqNY1LwRx7y6ePDBDPt&#10;zvxNp3UoRQxhn6GCKoQmk9IXFVn0PdcQR+7gWoshwraUusVzDLdG9pNkKC3WHBsqbGhWUfGz/rUK&#10;Vh/H/e4y2qx835mF+dTz4TLdKfX81L2PQQTqwr/47v7Scf7b4HUA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xu4sYAAADeAAAADwAAAAAAAAAAAAAAAACYAgAAZHJz&#10;L2Rvd25yZXYueG1sUEsFBgAAAAAEAAQA9QAAAIsDAAAAAA==&#10;" path="m,l1095185,e" filled="f" strokecolor="#fcc43c">
                  <v:stroke miterlimit="83231f" joinstyle="miter"/>
                  <v:path arrowok="t" textboxrect="0,0,1095185,0"/>
                </v:shape>
                <v:shape id="Shape 14536" o:spid="_x0000_s1199" style="position:absolute;top:23804;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29fsMA&#10;AADeAAAADwAAAGRycy9kb3ducmV2LnhtbERP24rCMBB9F/Yfwiz4pqnrBbfbVFZBUARB3Q+Ybca2&#10;2ExKk2r9eyMIvs3hXCdZdKYSV2pcaVnBaBiBIM6sLjlX8HdaD+YgnEfWWFkmBXdysEg/egnG2t74&#10;QNejz0UIYRejgsL7OpbSZQUZdENbEwfubBuDPsAml7rBWwg3lfyKopk0WHJoKLCmVUHZ5dgaBe1p&#10;R6PVNx5a/T/J3L7bLvV4q1T/s/v9AeGp82/xy73RYf5kOp7B851wg0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29fsMAAADeAAAADwAAAAAAAAAAAAAAAACYAgAAZHJzL2Rv&#10;d25yZXYueG1sUEsFBgAAAAAEAAQA9QAAAIgDAAAAAA==&#10;" path="m,l18567,e" filled="f" strokecolor="#fcc43c">
                  <v:stroke miterlimit="83231f" joinstyle="miter"/>
                  <v:path arrowok="t" textboxrect="0,0,18567,0"/>
                </v:shape>
                <v:shape id="Shape 14537" o:spid="_x0000_s1200" style="position:absolute;left:11694;top:2380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v68UA&#10;AADeAAAADwAAAGRycy9kb3ducmV2LnhtbERPTWvCQBC9F/wPywi9SN2otUp0FRGkRQ9iWj0P2TEJ&#10;ZmdDdhPTf+8WhN7m8T5nue5MKVqqXWFZwWgYgSBOrS44U/DzvXubg3AeWWNpmRT8koP1qveyxFjb&#10;O5+oTXwmQgi7GBXk3lexlC7NyaAb2oo4cFdbG/QB1pnUNd5DuCnlOIo+pMGCQ0OOFW1zSm9JYxTs&#10;JofrZeRm+0HbnBv/mWzd5lgo9drvNgsQnjr/L366v3SY/z6dzO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m/rxQAAAN4AAAAPAAAAAAAAAAAAAAAAAJgCAABkcnMv&#10;ZG93bnJldi54bWxQSwUGAAAAAAQABAD1AAAAigMAAAAA&#10;" path="m,l18555,e" filled="f" strokecolor="#fcc43c">
                  <v:stroke miterlimit="83231f" joinstyle="miter"/>
                  <v:path arrowok="t" textboxrect="0,0,18555,0"/>
                </v:shape>
                <v:shape id="Shape 14538" o:spid="_x0000_s1201" style="position:absolute;left:12452;top:23804;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8VMcA&#10;AADeAAAADwAAAGRycy9kb3ducmV2LnhtbESPQU8CMRCF7yb+h2ZMvBjoAkrIQiFCovFmBA4ch+24&#10;Xd1Ol7bC8u+dg4m3mbw3732zWPW+VWeKqQlsYDQsQBFXwTZcG9jvXgYzUCkjW2wDk4ErJVgtb28W&#10;WNpw4Q86b3OtJIRTiQZczl2pdaoceUzD0BGL9hmixyxrrLWNeJFw3+pxUUy1x4alwWFHG0fV9/bH&#10;G4j+IbzvXg+b49dpvNbr4GI6OGPu7/rnOahMff43/12/WcF/fJo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WvFTHAAAA3gAAAA8AAAAAAAAAAAAAAAAAmAIAAGRy&#10;cy9kb3ducmV2LnhtbFBLBQYAAAAABAAEAPUAAACMAwAAAAA=&#10;" path="m,l5016627,e" filled="f" strokecolor="#fcc43c">
                  <v:stroke miterlimit="83231f" joinstyle="miter"/>
                  <v:path arrowok="t" textboxrect="0,0,5016627,0"/>
                </v:shape>
                <v:shape id="Shape 14539" o:spid="_x0000_s1202" style="position:absolute;left:11880;top:23804;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JAsQA&#10;AADeAAAADwAAAGRycy9kb3ducmV2LnhtbERPS2vCQBC+F/oflhF6042PikZXKULBnqzGQ3sbstMk&#10;TXY27K4x/feuIPQ2H99z1tveNKIj5yvLCsajBARxbnXFhYJz9j5cgPABWWNjmRT8kYft5vlpjam2&#10;Vz5SdwqFiCHsU1RQhtCmUvq8JIN+ZFviyP1YZzBE6AqpHV5juGnkJEnm0mDFsaHElnYl5fXpYhTU&#10;B39Y1NNfab6TWfblPqX7yDqlXgb92wpEoD78ix/uvY7zZ6/TJdzfiT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UyQLEAAAA3gAAAA8AAAAAAAAAAAAAAAAAmAIAAGRycy9k&#10;b3ducmV2LnhtbFBLBQYAAAAABAAEAPUAAACJAwAAAAA=&#10;" path="m,l19075,e" filled="f" strokecolor="#fcc43c">
                  <v:stroke miterlimit="83231f" joinstyle="miter"/>
                  <v:path arrowok="t" textboxrect="0,0,19075,0"/>
                </v:shape>
                <v:shape id="Shape 14540" o:spid="_x0000_s1203" style="position:absolute;left:62809;top:23804;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XccA&#10;AADeAAAADwAAAGRycy9kb3ducmV2LnhtbESPQWvCQBCF7wX/wzKCN90oUUrqKioWFDxU7aHHMTsm&#10;wexsyG417a93DoXeZpg3771vvuxcre7UhsqzgfEoAUWce1txYeDz/D58BRUissXaMxn4oQDLRe9l&#10;jpn1Dz7S/RQLJSYcMjRQxthkWoe8JIdh5BtiuV196zDK2hbatvgQc1frSZLMtMOKJaHEhjYl5bfT&#10;tzOQrw9fU3R2vOcmve3rj8vv9nwxZtDvVm+gInXxX/z3vbNSP52m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nV3HAAAA3gAAAA8AAAAAAAAAAAAAAAAAmAIAAGRy&#10;cy9kb3ducmV2LnhtbFBLBQYAAAAABAAEAPUAAACMAwAAAAA=&#10;" path="m,l19076,e" filled="f" strokecolor="#fcc43c">
                  <v:stroke miterlimit="83231f" joinstyle="miter"/>
                  <v:path arrowok="t" textboxrect="0,0,19076,0"/>
                </v:shape>
                <v:shape id="Shape 14541" o:spid="_x0000_s1204" style="position:absolute;left:556;top:2706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bnMUA&#10;AADeAAAADwAAAGRycy9kb3ducmV2LnhtbERP22oCMRB9F/yHMIJvml2xIlujiEUpBcEr9HHYjLuL&#10;yWS7SXXbr2+Egm9zONeZLVprxI0aXzlWkA4TEMS50xUXCk7H9WAKwgdkjcYxKfghD4t5tzPDTLs7&#10;7+l2CIWIIewzVFCGUGdS+rwki37oauLIXVxjMUTYFFI3eI/h1shRkkykxYpjQ4k1rUrKr4dvq2D3&#10;9vV5/p0ed37kzIfZ6PVkm56V6vfa5SuIQG14iv/d7zrOH7+MU3i8E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RucxQAAAN4AAAAPAAAAAAAAAAAAAAAAAJgCAABkcnMv&#10;ZG93bnJldi54bWxQSwUGAAAAAAQABAD1AAAAigMAAAAA&#10;" path="m,l1095185,e" filled="f" strokecolor="#fcc43c">
                  <v:stroke miterlimit="83231f" joinstyle="miter"/>
                  <v:path arrowok="t" textboxrect="0,0,1095185,0"/>
                </v:shape>
                <v:shape id="Shape 14542" o:spid="_x0000_s1205" style="position:absolute;top:27066;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IAMMA&#10;AADeAAAADwAAAGRycy9kb3ducmV2LnhtbERP24rCMBB9F/yHMIJva6p2l91qFBUERVio7gfMNmNb&#10;bCalSbX+vREE3+ZwrjNfdqYSV2pcaVnBeBSBIM6sLjlX8HfafnyDcB5ZY2WZFNzJwXLR780x0fbG&#10;KV2PPhchhF2CCgrv60RKlxVk0I1sTRy4s20M+gCbXOoGbyHcVHISRV/SYMmhocCaNgVll2NrFLSn&#10;A403P5i2+j/O3G+3X+vpXqnhoFvNQHjq/Fv8cu90mB9/xhN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DIAMMAAADeAAAADwAAAAAAAAAAAAAAAACYAgAAZHJzL2Rv&#10;d25yZXYueG1sUEsFBgAAAAAEAAQA9QAAAIgDAAAAAA==&#10;" path="m,l18567,e" filled="f" strokecolor="#fcc43c">
                  <v:stroke miterlimit="83231f" joinstyle="miter"/>
                  <v:path arrowok="t" textboxrect="0,0,18567,0"/>
                </v:shape>
                <v:shape id="Shape 14543" o:spid="_x0000_s1206" style="position:absolute;left:11694;top:27066;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alcUA&#10;AADeAAAADwAAAGRycy9kb3ducmV2LnhtbERPS2vCQBC+F/wPywhepG58VYmuIoJY2kMxrZ6H7JgE&#10;s7Mhu4nx33cLQm/z8T1nve1MKVqqXWFZwXgUgSBOrS44U/DzfXhdgnAeWWNpmRQ8yMF203tZY6zt&#10;nU/UJj4TIYRdjApy76tYSpfmZNCNbEUcuKutDfoA60zqGu8h3JRyEkVv0mDBoSHHivY5pbekMQoO&#10;08/rZewWH8O2OTf+mOzd7qtQatDvdisQnjr/L36633WYP5vPpv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xqVxQAAAN4AAAAPAAAAAAAAAAAAAAAAAJgCAABkcnMv&#10;ZG93bnJldi54bWxQSwUGAAAAAAQABAD1AAAAigMAAAAA&#10;" path="m,l18555,e" filled="f" strokecolor="#fcc43c">
                  <v:stroke miterlimit="83231f" joinstyle="miter"/>
                  <v:path arrowok="t" textboxrect="0,0,18555,0"/>
                </v:shape>
                <v:shape id="Shape 14544" o:spid="_x0000_s1207" style="position:absolute;left:12452;top:27066;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FLMMA&#10;AADeAAAADwAAAGRycy9kb3ducmV2LnhtbERPTWsCMRC9F/ofwgheimYra5HVKFWw9CbVHjyOm3Gz&#10;uplsk1S3/94UBG/zeJ8zW3S2ERfyoXas4HWYgSAuna65UvC9Ww8mIEJE1tg4JgV/FGAxf36aYaHd&#10;lb/oso2VSCEcClRgYmwLKUNpyGIYupY4cUfnLcYEfSW1x2sKt40cZdmbtFhzajDY0spQed7+WgXe&#10;vrjN7mO/Opx+Rku5dMaHvVGq3+vepyAidfEhvrs/dZqfj/Mc/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3FLMMAAADeAAAADwAAAAAAAAAAAAAAAACYAgAAZHJzL2Rv&#10;d25yZXYueG1sUEsFBgAAAAAEAAQA9QAAAIgDAAAAAA==&#10;" path="m,l5016627,e" filled="f" strokecolor="#fcc43c">
                  <v:stroke miterlimit="83231f" joinstyle="miter"/>
                  <v:path arrowok="t" textboxrect="0,0,5016627,0"/>
                </v:shape>
                <v:shape id="Shape 14545" o:spid="_x0000_s1208" style="position:absolute;left:11880;top:27066;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esQA&#10;AADeAAAADwAAAGRycy9kb3ducmV2LnhtbERPTWvCQBC9F/wPywi91Y01FomuIgXBnmyNB70N2TGJ&#10;yc6G3TWm/75bKPQ2j/c5q81gWtGT87VlBdNJAoK4sLrmUsEp370sQPiArLG1TAq+ycNmPXpaYabt&#10;g7+oP4ZSxBD2GSqoQugyKX1RkUE/sR1x5K7WGQwRulJqh48Yblr5miRv0mDNsaHCjt4rKprj3Sho&#10;Dv6waGY3aS5Jmp/dp3Qfea/U83jYLkEEGsK/+M+913F+Ok/n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sHrEAAAA3gAAAA8AAAAAAAAAAAAAAAAAmAIAAGRycy9k&#10;b3ducmV2LnhtbFBLBQYAAAAABAAEAPUAAACJAwAAAAA=&#10;" path="m,l19075,e" filled="f" strokecolor="#fcc43c">
                  <v:stroke miterlimit="83231f" joinstyle="miter"/>
                  <v:path arrowok="t" textboxrect="0,0,19075,0"/>
                </v:shape>
                <v:shape id="Shape 14546" o:spid="_x0000_s1209" style="position:absolute;left:62809;top:27066;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gssMA&#10;AADeAAAADwAAAGRycy9kb3ducmV2LnhtbERPS4vCMBC+L/gfwgjeNHWpItUoKisoeFgfB49jM7bF&#10;ZlKaqNVfbxaEvc3H95zJrDGluFPtCssK+r0IBHFqdcGZguNh1R2BcB5ZY2mZFDzJwWza+ppgou2D&#10;d3Tf+0yEEHYJKsi9rxIpXZqTQdezFXHgLrY26AOsM6lrfIRwU8rvKBpKgwWHhhwrWuaUXvc3oyBd&#10;bE8DNLq/4Sq+bsrf8+vncFaq027mYxCeGv8v/rjXOsyPB/EQ/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gssMAAADeAAAADwAAAAAAAAAAAAAAAACYAgAAZHJzL2Rv&#10;d25yZXYueG1sUEsFBgAAAAAEAAQA9QAAAIgDAAAAAA==&#10;" path="m,l19076,e" filled="f" strokecolor="#fcc43c">
                  <v:stroke miterlimit="83231f" joinstyle="miter"/>
                  <v:path arrowok="t" textboxrect="0,0,19076,0"/>
                </v:shape>
                <v:rect id="Rectangle 14602" o:spid="_x0000_s1210" style="position:absolute;top:475;width:156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9s8UA&#10;AADeAAAADwAAAGRycy9kb3ducmV2LnhtbERPTWvCQBC9C/6HZYTedKOUoNFVxLYkxzYK6m3Ijkkw&#10;OxuyW5P213cLhd7m8T5nsxtMIx7UudqygvksAkFcWF1zqeB0fJsuQTiPrLGxTAq+yMFuOx5tMNG2&#10;5w965L4UIYRdggoq79tESldUZNDNbEscuJvtDPoAu1LqDvsQbhq5iKJYGqw5NFTY0qGi4p5/GgXp&#10;st1fMvvdl83rNT2/n1cvx5VX6mky7NcgPA3+X/znznSY/xxH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T2zxQAAAN4AAAAPAAAAAAAAAAAAAAAAAJgCAABkcnMv&#10;ZG93bnJldi54bWxQSwUGAAAAAAQABAD1AAAAigMAAAAA&#10;" filled="f" stroked="f">
                  <v:textbox inset="0,0,0,0">
                    <w:txbxContent>
                      <w:p w:rsidR="00E51DBB" w:rsidRDefault="009C30C7">
                        <w:pPr>
                          <w:spacing w:after="160" w:line="259" w:lineRule="auto"/>
                          <w:ind w:left="0" w:firstLine="0"/>
                        </w:pPr>
                        <w:r>
                          <w:rPr>
                            <w:w w:val="104"/>
                            <w:sz w:val="14"/>
                          </w:rPr>
                          <w:t>OD</w:t>
                        </w:r>
                      </w:p>
                    </w:txbxContent>
                  </v:textbox>
                </v:rect>
                <v:rect id="Rectangle 14603" o:spid="_x0000_s1211" style="position:absolute;left:11879;top:475;width:859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YKMUA&#10;AADeAAAADwAAAGRycy9kb3ducmV2LnhtbERPTWvCQBC9F/wPywi91Y22BE1dRbQlObZR0N6G7JgE&#10;s7MhuzXRX98tFHqbx/uc5XowjbhS52rLCqaTCARxYXXNpYLD/v1pDsJ5ZI2NZVJwIwfr1ehhiYm2&#10;PX/SNfelCCHsElRQed8mUrqiIoNuYlviwJ1tZ9AH2JVSd9iHcNPIWRTF0mDNoaHClrYVFZf82yhI&#10;5+3mlNl7XzZvX+nx47jY7RdeqcfxsHkF4Wnw/+I/d6bD/Jc4e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ZgoxQAAAN4AAAAPAAAAAAAAAAAAAAAAAJgCAABkcnMv&#10;ZG93bnJldi54bWxQSwUGAAAAAAQABAD1AAAAigMAAAAA&#10;" filled="f" stroked="f">
                  <v:textbox inset="0,0,0,0">
                    <w:txbxContent>
                      <w:p w:rsidR="00E51DBB" w:rsidRDefault="009C30C7">
                        <w:pPr>
                          <w:spacing w:after="160" w:line="259" w:lineRule="auto"/>
                          <w:ind w:left="0" w:firstLine="0"/>
                        </w:pPr>
                        <w:r>
                          <w:rPr>
                            <w:w w:val="107"/>
                            <w:sz w:val="14"/>
                          </w:rPr>
                          <w:t>Obchodní</w:t>
                        </w:r>
                        <w:r>
                          <w:rPr>
                            <w:spacing w:val="3"/>
                            <w:w w:val="107"/>
                            <w:sz w:val="14"/>
                          </w:rPr>
                          <w:t xml:space="preserve"> </w:t>
                        </w:r>
                        <w:r>
                          <w:rPr>
                            <w:w w:val="107"/>
                            <w:sz w:val="14"/>
                          </w:rPr>
                          <w:t>Divize.</w:t>
                        </w:r>
                      </w:p>
                    </w:txbxContent>
                  </v:textbox>
                </v:rect>
                <v:rect id="Rectangle 14604" o:spid="_x0000_s1212" style="position:absolute;top:2636;width:219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XMUA&#10;AADeAAAADwAAAGRycy9kb3ducmV2LnhtbERPTWvCQBC9C/6HZQredNMSRFNXCVbRY2sKtrchO01C&#10;d2dDdjVpf323IHibx/uc1WawRlyp841jBY+zBARx6XTDlYL3Yj9dgPABWaNxTAp+yMNmPR6tMNOu&#10;5ze6nkIlYgj7DBXUIbSZlL6syaKfuZY4cl+usxgi7CqpO+xjuDXyKUnm0mLDsaHGlrY1ld+ni1Vw&#10;WLT5x9H99pXZfR7Or+flS7EMSk0ehvwZRKAh3MU391HH+ek8Se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BcxQAAAN4AAAAPAAAAAAAAAAAAAAAAAJgCAABkcnMv&#10;ZG93bnJldi54bWxQSwUGAAAAAAQABAD1AAAAigMAAAAA&#10;" filled="f" stroked="f">
                  <v:textbox inset="0,0,0,0">
                    <w:txbxContent>
                      <w:p w:rsidR="00E51DBB" w:rsidRDefault="009C30C7">
                        <w:pPr>
                          <w:spacing w:after="160" w:line="259" w:lineRule="auto"/>
                          <w:ind w:left="0" w:firstLine="0"/>
                        </w:pPr>
                        <w:r>
                          <w:rPr>
                            <w:w w:val="108"/>
                            <w:sz w:val="14"/>
                          </w:rPr>
                          <w:t>p.</w:t>
                        </w:r>
                        <w:r>
                          <w:rPr>
                            <w:spacing w:val="3"/>
                            <w:w w:val="108"/>
                            <w:sz w:val="14"/>
                          </w:rPr>
                          <w:t xml:space="preserve"> </w:t>
                        </w:r>
                        <w:r>
                          <w:rPr>
                            <w:w w:val="108"/>
                            <w:sz w:val="14"/>
                          </w:rPr>
                          <w:t>a.</w:t>
                        </w:r>
                      </w:p>
                    </w:txbxContent>
                  </v:textbox>
                </v:rect>
                <v:rect id="Rectangle 14606" o:spid="_x0000_s1213" style="position:absolute;top:4796;width:194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7sMUA&#10;AADeAAAADwAAAGRycy9kb3ducmV2LnhtbERPS2vCQBC+C/0PyxR6002lBI2uElpLcvRRsL0N2TEJ&#10;zc6G7DZJ++tdQehtPr7nrLejaURPnastK3ieRSCIC6trLhV8nN6nCxDOI2tsLJOCX3Kw3TxM1pho&#10;O/CB+qMvRQhhl6CCyvs2kdIVFRl0M9sSB+5iO4M+wK6UusMhhJtGzqMolgZrDg0VtvRaUfF9/DEK&#10;skWbfub2byib3Vd23p+Xb6elV+rpcUxXIDyN/l98d+c6zH+Joxh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juwxQAAAN4AAAAPAAAAAAAAAAAAAAAAAJgCAABkcnMv&#10;ZG93bnJldi54bWxQSwUGAAAAAAQABAD1AAAAigMAAAAA&#10;" filled="f" stroked="f">
                  <v:textbox inset="0,0,0,0">
                    <w:txbxContent>
                      <w:p w:rsidR="00E51DBB" w:rsidRDefault="009C30C7">
                        <w:pPr>
                          <w:spacing w:after="160" w:line="259" w:lineRule="auto"/>
                          <w:ind w:left="0" w:firstLine="0"/>
                        </w:pPr>
                        <w:r>
                          <w:rPr>
                            <w:w w:val="118"/>
                            <w:sz w:val="14"/>
                          </w:rPr>
                          <w:t>PIN</w:t>
                        </w:r>
                      </w:p>
                    </w:txbxContent>
                  </v:textbox>
                </v:rect>
                <v:rect id="Rectangle 14607" o:spid="_x0000_s1214" style="position:absolute;left:11879;top:4796;width:307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eK8QA&#10;AADeAAAADwAAAGRycy9kb3ducmV2LnhtbERPS4vCMBC+L/gfwgje1lQRV6tRRF306AvU29CMbbGZ&#10;lCba7v76jbDgbT6+50znjSnEkyqXW1bQ60YgiBOrc04VnI7fnyMQziNrLCyTgh9yMJ+1PqYYa1vz&#10;np4Hn4oQwi5GBZn3ZSylSzIy6Lq2JA7czVYGfYBVKnWFdQg3hexH0VAazDk0ZFjSMqPkfngYBZtR&#10;ubhs7W+dFuvr5rw7j1fHsVeq024WExCeGv8W/7u3OswfDK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univEAAAA3gAAAA8AAAAAAAAAAAAAAAAAmAIAAGRycy9k&#10;b3ducmV2LnhtbFBLBQYAAAAABAAEAPUAAACJAwAAAAA=&#10;" filled="f" stroked="f">
                  <v:textbox inset="0,0,0,0">
                    <w:txbxContent>
                      <w:p w:rsidR="00E51DBB" w:rsidRDefault="009C30C7">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v:textbox>
                </v:rect>
                <v:rect id="Rectangle 14608" o:spid="_x0000_s1215" style="position:absolute;top:6956;width:42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KWccA&#10;AADeAAAADwAAAGRycy9kb3ducmV2LnhtbESPQWvCQBCF74L/YRmhN91Yimh0FdGKHlstqLchOybB&#10;7GzIribtr+8cCr3N8N68981i1blKPakJpWcD41ECijjztuTcwNdpN5yCChHZYuWZDHxTgNWy31tg&#10;an3Ln/Q8xlxJCIcUDRQx1qnWISvIYRj5mli0m28cRlmbXNsGWwl3lX5Nkol2WLI0FFjTpqDsfnw4&#10;A/tpvb4c/E+bV+/X/fnjPNueZtGYl0G3noOK1MV/89/1wQr+2yQ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xClnHAAAA3gAAAA8AAAAAAAAAAAAAAAAAmAIAAGRy&#10;cy9kb3ducmV2LnhtbFBLBQYAAAAABAAEAPUAAACMAwAAAAA=&#10;" filled="f" stroked="f">
                  <v:textbox inset="0,0,0,0">
                    <w:txbxContent>
                      <w:p w:rsidR="00E51DBB" w:rsidRDefault="009C30C7">
                        <w:pPr>
                          <w:spacing w:after="160" w:line="259" w:lineRule="auto"/>
                          <w:ind w:left="0" w:firstLine="0"/>
                        </w:pPr>
                        <w:r>
                          <w:rPr>
                            <w:w w:val="117"/>
                            <w:sz w:val="14"/>
                          </w:rPr>
                          <w:t>P-klient</w:t>
                        </w:r>
                      </w:p>
                    </w:txbxContent>
                  </v:textbox>
                </v:rect>
                <v:rect id="Rectangle 14609" o:spid="_x0000_s1216" style="position:absolute;left:11879;top:6956;width:6556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vwsQA&#10;AADeAAAADwAAAGRycy9kb3ducmV2LnhtbERPS4vCMBC+C/sfwix401QRsdUosuuiRx8L6m1oxrbY&#10;TEqTtdVfbwRhb/PxPWe2aE0pblS7wrKCQT8CQZxaXXCm4Pfw05uAcB5ZY2mZFNzJwWL+0Zlhom3D&#10;O7rtfSZCCLsEFeTeV4mULs3JoOvbijhwF1sb9AHWmdQ1NiHclHIYRWNpsODQkGNFXzml1/2fUbCe&#10;VMvTxj6arFyd18ftMf4+xF6p7me7nILw1Pp/8du90WH+aBz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9r8LEAAAA3gAAAA8AAAAAAAAAAAAAAAAAmAIAAGRycy9k&#10;b3ducmV2LnhtbFBLBQYAAAAABAAEAPUAAACJAwAAAAA=&#10;" filled="f" stroked="f">
                  <v:textbox inset="0,0,0,0">
                    <w:txbxContent>
                      <w:p w:rsidR="00E51DBB" w:rsidRDefault="009C30C7">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w:t>
                        </w:r>
                        <w:r>
                          <w:rPr>
                            <w:spacing w:val="3"/>
                            <w:w w:val="110"/>
                            <w:sz w:val="14"/>
                          </w:rPr>
                          <w:t xml:space="preserve"> </w:t>
                        </w:r>
                        <w:r>
                          <w:rPr>
                            <w:w w:val="110"/>
                            <w:sz w:val="14"/>
                          </w:rPr>
                          <w:t>/</w:t>
                        </w:r>
                        <w:r>
                          <w:rPr>
                            <w:spacing w:val="3"/>
                            <w:w w:val="110"/>
                            <w:sz w:val="14"/>
                          </w:rPr>
                          <w:t xml:space="preserve"> </w:t>
                        </w:r>
                        <w:r>
                          <w:rPr>
                            <w:w w:val="110"/>
                            <w:sz w:val="14"/>
                          </w:rPr>
                          <w:t>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p>
                    </w:txbxContent>
                  </v:textbox>
                </v:rect>
                <v:rect id="Rectangle 14610" o:spid="_x0000_s1217" style="position:absolute;left:11879;top:8099;width:23815;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QgsgA&#10;AADeAAAADwAAAGRycy9kb3ducmV2LnhtbESPQWvCQBCF70L/wzKF3nRjKaJpNiLaosdWBe1tyE6T&#10;0OxsyG5N9Nd3DgVvM8yb996XLQfXqAt1ofZsYDpJQBEX3tZcGjge3sdzUCEiW2w8k4ErBVjmD6MM&#10;U+t7/qTLPpZKTDikaKCKsU21DkVFDsPEt8Ry+/adwyhrV2rbYS/mrtHPSTLTDmuWhApbWldU/Ox/&#10;nYHtvF2dd/7Wl83b1/b0cVpsDotozNPjsHoFFWmId/H/985K/ZfZVA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pCCyAAAAN4AAAAPAAAAAAAAAAAAAAAAAJgCAABk&#10;cnMvZG93bnJldi54bWxQSwUGAAAAAAQABAD1AAAAjQMAAAAA&#10;" filled="f" stroked="f">
                  <v:textbox inset="0,0,0,0">
                    <w:txbxContent>
                      <w:p w:rsidR="00E51DBB" w:rsidRDefault="009C30C7">
                        <w:pPr>
                          <w:spacing w:after="160" w:line="259" w:lineRule="auto"/>
                          <w:ind w:left="0" w:firstLine="0"/>
                        </w:pPr>
                        <w:r>
                          <w:rPr>
                            <w:w w:val="107"/>
                            <w:sz w:val="14"/>
                          </w:rPr>
                          <w:t>dobu</w:t>
                        </w:r>
                        <w:r>
                          <w:rPr>
                            <w:spacing w:val="3"/>
                            <w:w w:val="107"/>
                            <w:sz w:val="14"/>
                          </w:rPr>
                          <w:t xml:space="preserve"> </w:t>
                        </w: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v:textbox>
                </v:rect>
                <v:rect id="Rectangle 14611" o:spid="_x0000_s1218" style="position:absolute;top:10219;width:703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1GcQA&#10;AADeAAAADwAAAGRycy9kb3ducmV2LnhtbERPS4vCMBC+C/6HMII3TSsiWo0iPtDjrgrqbWjGtthM&#10;ShNtd3/9ZmFhb/PxPWexak0p3lS7wrKCeBiBIE6tLjhTcDnvB1MQziNrLC2Tgi9ysFp2OwtMtG34&#10;k94nn4kQwi5BBbn3VSKlS3My6Ia2Ig7cw9YGfYB1JnWNTQg3pRxF0UQaLDg05FjRJqf0eXoZBYdp&#10;tb4d7XeTlbv74fpxnW3PM69Uv9eu5yA8tf5f/Oc+6jB/PIl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NRnEAAAA3gAAAA8AAAAAAAAAAAAAAAAAmAIAAGRycy9k&#10;b3ducmV2LnhtbFBLBQYAAAAABAAEAPUAAACJAwAAAAA=&#10;" filled="f" stroked="f">
                  <v:textbox inset="0,0,0,0">
                    <w:txbxContent>
                      <w:p w:rsidR="00E51DBB" w:rsidRDefault="009C30C7">
                        <w:pPr>
                          <w:spacing w:after="160" w:line="259" w:lineRule="auto"/>
                          <w:ind w:left="0" w:firstLine="0"/>
                        </w:pPr>
                        <w:r>
                          <w:rPr>
                            <w:w w:val="111"/>
                            <w:sz w:val="14"/>
                          </w:rPr>
                          <w:t>Platba</w:t>
                        </w:r>
                        <w:r>
                          <w:rPr>
                            <w:spacing w:val="3"/>
                            <w:w w:val="111"/>
                            <w:sz w:val="14"/>
                          </w:rPr>
                          <w:t xml:space="preserve"> </w:t>
                        </w:r>
                        <w:r>
                          <w:rPr>
                            <w:w w:val="111"/>
                            <w:sz w:val="14"/>
                          </w:rPr>
                          <w:t>„OUR"</w:t>
                        </w:r>
                      </w:p>
                    </w:txbxContent>
                  </v:textbox>
                </v:rect>
                <v:rect id="Rectangle 14612" o:spid="_x0000_s1219" style="position:absolute;left:11879;top:10219;width:361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rbsUA&#10;AADeAAAADwAAAGRycy9kb3ducmV2LnhtbERPTWvCQBC9C/0Pywi9mU2kiEZXCW1Fj60WorchOybB&#10;7GzIribtr+8WhN7m8T5ntRlMI+7UudqygiSKQRAXVtdcKvg6bidzEM4ja2wsk4JvcrBZP41WmGrb&#10;8yfdD74UIYRdigoq79tUSldUZNBFtiUO3MV2Bn2AXSl1h30IN42cxvFMGqw5NFTY0mtFxfVwMwp2&#10;8zY77e1PXzbv513+kS/ejguv1PN4yJYgPA3+X/xw73WY/zJL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KtuxQAAAN4AAAAPAAAAAAAAAAAAAAAAAJgCAABkcnMv&#10;ZG93bnJldi54bWxQSwUGAAAAAAQABAD1AAAAigMAAAAA&#10;" filled="f" stroked="f">
                  <v:textbox inset="0,0,0,0">
                    <w:txbxContent>
                      <w:p w:rsidR="00E51DBB" w:rsidRDefault="009C30C7">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v:textbox>
                </v:rect>
                <v:rect id="Rectangle 14613" o:spid="_x0000_s1220" style="position:absolute;top:12379;width:1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O9cQA&#10;AADeAAAADwAAAGRycy9kb3ducmV2LnhtbERPS4vCMBC+C/sfwgjeNNUV0WoUWVf06GNBvQ3N2Bab&#10;SWmirf76zYKwt/n4njNbNKYQD6pcbllBvxeBIE6szjlV8HNcd8cgnEfWWFgmBU9ysJh/tGYYa1vz&#10;nh4Hn4oQwi5GBZn3ZSylSzIy6Hq2JA7c1VYGfYBVKnWFdQg3hRxE0UgazDk0ZFjSV0bJ7XA3Cjbj&#10;cnne2ledFt+XzWl3mqyOE69Up90spyA8Nf5f/HZvdZg/HPU/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DvXEAAAA3gAAAA8AAAAAAAAAAAAAAAAAmAIAAGRycy9k&#10;b3ducmV2LnhtbFBLBQYAAAAABAAEAPUAAACJAwAAAAA=&#10;" filled="f" stroked="f">
                  <v:textbox inset="0,0,0,0">
                    <w:txbxContent>
                      <w:p w:rsidR="00E51DBB" w:rsidRDefault="009C30C7">
                        <w:pPr>
                          <w:spacing w:after="160" w:line="259" w:lineRule="auto"/>
                          <w:ind w:left="0" w:firstLine="0"/>
                        </w:pPr>
                        <w:r>
                          <w:rPr>
                            <w:w w:val="110"/>
                            <w:sz w:val="14"/>
                          </w:rPr>
                          <w:t>PO</w:t>
                        </w:r>
                      </w:p>
                    </w:txbxContent>
                  </v:textbox>
                </v:rect>
                <v:rect id="Rectangle 14614" o:spid="_x0000_s1221" style="position:absolute;left:11879;top:12379;width:890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gcQA&#10;AADeAAAADwAAAGRycy9kb3ducmV2LnhtbERPTYvCMBC9L/gfwizsbU0VEa1GEXXRo1rB3dvQjG3Z&#10;ZlKaaKu/3giCt3m8z5nOW1OKK9WusKyg141AEKdWF5wpOCY/3yMQziNrLC2Tghs5mM86H1OMtW14&#10;T9eDz0QIYRejgtz7KpbSpTkZdF1bEQfubGuDPsA6k7rGJoSbUvajaCgNFhwacqxomVP6f7gYBZtR&#10;tfjd2nuTleu/zWl3Gq+SsVfq67NdTEB4av1b/HJvdZg/GPY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lloHEAAAA3gAAAA8AAAAAAAAAAAAAAAAAmAIAAGRycy9k&#10;b3ducmV2LnhtbFBLBQYAAAAABAAEAPUAAACJAwAAAAA=&#10;" filled="f" stroked="f">
                  <v:textbox inset="0,0,0,0">
                    <w:txbxContent>
                      <w:p w:rsidR="00E51DBB" w:rsidRDefault="009C30C7">
                        <w:pPr>
                          <w:spacing w:after="160" w:line="259" w:lineRule="auto"/>
                          <w:ind w:left="0" w:firstLine="0"/>
                        </w:pPr>
                        <w:r>
                          <w:rPr>
                            <w:w w:val="111"/>
                            <w:sz w:val="14"/>
                          </w:rPr>
                          <w:t>Právnická</w:t>
                        </w:r>
                        <w:r>
                          <w:rPr>
                            <w:spacing w:val="3"/>
                            <w:w w:val="111"/>
                            <w:sz w:val="14"/>
                          </w:rPr>
                          <w:t xml:space="preserve"> </w:t>
                        </w:r>
                        <w:r>
                          <w:rPr>
                            <w:w w:val="111"/>
                            <w:sz w:val="14"/>
                          </w:rPr>
                          <w:t>osoba.</w:t>
                        </w:r>
                      </w:p>
                    </w:txbxContent>
                  </v:textbox>
                </v:rect>
                <v:rect id="Rectangle 14615" o:spid="_x0000_s1222" style="position:absolute;top:14539;width:230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zGsQA&#10;AADeAAAADwAAAGRycy9kb3ducmV2LnhtbERPS4vCMBC+C/sfwgjeNFVW0WoUWVf06GNBvQ3N2Bab&#10;SWmirf76zYKwt/n4njNbNKYQD6pcbllBvxeBIE6szjlV8HNcd8cgnEfWWFgmBU9ysJh/tGYYa1vz&#10;nh4Hn4oQwi5GBZn3ZSylSzIy6Hq2JA7c1VYGfYBVKnWFdQg3hRxE0UgazDk0ZFjSV0bJ7XA3Cjbj&#10;cnne2ledFt+XzWl3mqyOE69Up90spyA8Nf5f/HZvdZj/OeoP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MxrEAAAA3gAAAA8AAAAAAAAAAAAAAAAAmAIAAGRycy9k&#10;b3ducmV2LnhtbFBLBQYAAAAABAAEAPUAAACJAwAAAAA=&#10;" filled="f" stroked="f">
                  <v:textbox inset="0,0,0,0">
                    <w:txbxContent>
                      <w:p w:rsidR="00E51DBB" w:rsidRDefault="009C30C7">
                        <w:pPr>
                          <w:spacing w:after="160" w:line="259" w:lineRule="auto"/>
                          <w:ind w:left="0" w:firstLine="0"/>
                        </w:pPr>
                        <w:r>
                          <w:rPr>
                            <w:w w:val="114"/>
                            <w:sz w:val="14"/>
                          </w:rPr>
                          <w:t>POB</w:t>
                        </w:r>
                      </w:p>
                    </w:txbxContent>
                  </v:textbox>
                </v:rect>
                <v:rect id="Rectangle 14616" o:spid="_x0000_s1223" style="position:absolute;left:11879;top:14539;width:663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tbcQA&#10;AADeAAAADwAAAGRycy9kb3ducmV2LnhtbERPS4vCMBC+C/6HMII3TRUpWo0iPtDjrgrqbWjGtthM&#10;ShNtd3/9ZmFhb/PxPWexak0p3lS7wrKC0TACQZxaXXCm4HLeD6YgnEfWWFomBV/kYLXsdhaYaNvw&#10;J71PPhMhhF2CCnLvq0RKl+Zk0A1tRRy4h60N+gDrTOoamxBuSjmOolgaLDg05FjRJqf0eXoZBYdp&#10;tb4d7XeTlbv74fpxnW3PM69Uv9eu5yA8tf5f/Oc+6jB/Eo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rW3EAAAA3gAAAA8AAAAAAAAAAAAAAAAAmAIAAGRycy9k&#10;b3ducmV2LnhtbFBLBQYAAAAABAAEAPUAAACJAwAAAAA=&#10;" filled="f" stroked="f">
                  <v:textbox inset="0,0,0,0">
                    <w:txbxContent>
                      <w:p w:rsidR="00E51DBB" w:rsidRDefault="009C30C7">
                        <w:pPr>
                          <w:spacing w:after="160" w:line="259" w:lineRule="auto"/>
                          <w:ind w:left="0" w:firstLine="0"/>
                        </w:pPr>
                        <w:r>
                          <w:rPr>
                            <w:w w:val="114"/>
                            <w:sz w:val="14"/>
                          </w:rPr>
                          <w:t>Pobočka</w:t>
                        </w:r>
                        <w:r>
                          <w:rPr>
                            <w:spacing w:val="3"/>
                            <w:w w:val="114"/>
                            <w:sz w:val="14"/>
                          </w:rPr>
                          <w:t xml:space="preserve"> </w:t>
                        </w:r>
                        <w:r>
                          <w:rPr>
                            <w:w w:val="114"/>
                            <w:sz w:val="14"/>
                          </w:rPr>
                          <w:t>KB.</w:t>
                        </w:r>
                      </w:p>
                    </w:txbxContent>
                  </v:textbox>
                </v:rect>
                <v:rect id="Rectangle 14617" o:spid="_x0000_s1224" style="position:absolute;top:16700;width:550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I9sQA&#10;AADeAAAADwAAAGRycy9kb3ducmV2LnhtbERPS4vCMBC+C/sfwix401QRH9Uosip69LHg7m1oxrZs&#10;MylNtNVfbwRhb/PxPWe2aEwhblS53LKCXjcCQZxYnXOq4Pu06YxBOI+ssbBMCu7kYDH/aM0w1rbm&#10;A92OPhUhhF2MCjLvy1hKl2Rk0HVtSRy4i60M+gCrVOoK6xBuCtmPoqE0mHNoyLCkr4ySv+PVKNiO&#10;y+XPzj7qtFj/bs/782R1mnil2p/NcgrCU+P/xW/3Tof5g2Fv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3CPbEAAAA3gAAAA8AAAAAAAAAAAAAAAAAmAIAAGRycy9k&#10;b3ducmV2LnhtbFBLBQYAAAAABAAEAPUAAACJAwAAAAA=&#10;" filled="f" stroked="f">
                  <v:textbox inset="0,0,0,0">
                    <w:txbxContent>
                      <w:p w:rsidR="00E51DBB" w:rsidRDefault="009C30C7">
                        <w:pPr>
                          <w:spacing w:after="160" w:line="259" w:lineRule="auto"/>
                          <w:ind w:left="0" w:firstLine="0"/>
                        </w:pPr>
                        <w:r>
                          <w:rPr>
                            <w:w w:val="112"/>
                            <w:sz w:val="14"/>
                          </w:rPr>
                          <w:t>pokyn</w:t>
                        </w:r>
                        <w:r>
                          <w:rPr>
                            <w:spacing w:val="3"/>
                            <w:w w:val="112"/>
                            <w:sz w:val="14"/>
                          </w:rPr>
                          <w:t xml:space="preserve"> </w:t>
                        </w:r>
                        <w:r>
                          <w:rPr>
                            <w:w w:val="112"/>
                            <w:sz w:val="14"/>
                          </w:rPr>
                          <w:t>RFT</w:t>
                        </w:r>
                      </w:p>
                    </w:txbxContent>
                  </v:textbox>
                </v:rect>
                <v:rect id="Rectangle 14618" o:spid="_x0000_s1225" style="position:absolute;left:11879;top:16700;width:3902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hMgA&#10;AADeAAAADwAAAGRycy9kb3ducmV2LnhtbESPQWvCQBCF70L/wzKF3nRjKaJpNiLaosdWBe1tyE6T&#10;0OxsyG5N9Nd3DgVvM7w3732TLQfXqAt1ofZsYDpJQBEX3tZcGjge3sdzUCEiW2w8k4ErBVjmD6MM&#10;U+t7/qTLPpZKQjikaKCKsU21DkVFDsPEt8SiffvOYZS1K7XtsJdw1+jnJJlphzVLQ4UtrSsqfva/&#10;zsB23q7OO3/ry+bta3v6OC02h0U05ulxWL2CijTEu/n/emcF/2U2F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qJyEyAAAAN4AAAAPAAAAAAAAAAAAAAAAAJgCAABk&#10;cnMvZG93bnJldi54bWxQSwUGAAAAAAQABAD1AAAAjQMAAAAA&#10;" filled="f" stroked="f">
                  <v:textbox inset="0,0,0,0">
                    <w:txbxContent>
                      <w:p w:rsidR="00E51DBB" w:rsidRDefault="009C30C7">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v:textbox>
                </v:rect>
                <v:rect id="Rectangle 14619" o:spid="_x0000_s1226" style="position:absolute;top:18860;width:235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5H8QA&#10;AADeAAAADwAAAGRycy9kb3ducmV2LnhtbERPS4vCMBC+C/6HMMLeNFUWsdUo4gM97qqg3oZmbIvN&#10;pDTRdvfXbxYEb/PxPWe2aE0pnlS7wrKC4SACQZxaXXCm4HTc9icgnEfWWFomBT/kYDHvdmaYaNvw&#10;Nz0PPhMhhF2CCnLvq0RKl+Zk0A1sRRy4m60N+gDrTOoamxBuSjmKorE0WHBoyLGiVU7p/fAwCnaT&#10;annZ298mKzfX3fnrHK+PsVfqo9cupyA8tf4tfrn3Osz/HA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OR/EAAAA3gAAAA8AAAAAAAAAAAAAAAAAmAIAAGRycy9k&#10;b3ducmV2LnhtbFBLBQYAAAAABAAEAPUAAACJAwAAAAA=&#10;" filled="f" stroked="f">
                  <v:textbox inset="0,0,0,0">
                    <w:txbxContent>
                      <w:p w:rsidR="00E51DBB" w:rsidRDefault="009C30C7">
                        <w:pPr>
                          <w:spacing w:after="160" w:line="259" w:lineRule="auto"/>
                          <w:ind w:left="0" w:firstLine="0"/>
                        </w:pPr>
                        <w:r>
                          <w:rPr>
                            <w:w w:val="120"/>
                            <w:sz w:val="14"/>
                          </w:rPr>
                          <w:t>PPN</w:t>
                        </w:r>
                      </w:p>
                    </w:txbxContent>
                  </v:textbox>
                </v:rect>
                <v:rect id="Rectangle 14620" o:spid="_x0000_s1227" style="position:absolute;left:11879;top:18860;width:3619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aP8cA&#10;AADeAAAADwAAAGRycy9kb3ducmV2LnhtbESPQWvCQBCF74L/YRmhN90oRTR1FVGLHqsWbG9DdpqE&#10;ZmdDdmuiv75zELzNMG/ee99i1blKXakJpWcD41ECijjztuTcwOf5fTgDFSKyxcozGbhRgNWy31tg&#10;an3LR7qeYq7EhEOKBooY61TrkBXkMIx8TSy3H984jLI2ubYNtmLuKj1Jkql2WLIkFFjTpqDs9/Tn&#10;DOxn9frr4O9tXu2+95ePy3x7nkdjXgbd+g1UpC4+xY/vg5X6r9OJ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yWj/HAAAA3gAAAA8AAAAAAAAAAAAAAAAAmAIAAGRy&#10;cy9kb3ducmV2LnhtbFBLBQYAAAAABAAEAPUAAACMAwAAAAA=&#10;" filled="f" stroked="f">
                  <v:textbox inset="0,0,0,0">
                    <w:txbxContent>
                      <w:p w:rsidR="00E51DBB" w:rsidRDefault="009C30C7">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v:textbox>
                </v:rect>
                <v:rect id="Rectangle 14621" o:spid="_x0000_s1228" style="position:absolute;top:21020;width:140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pMUA&#10;AADeAAAADwAAAGRycy9kb3ducmV2LnhtbERPTWvCQBC9C/0Pywi9mU2kiEZXCW1Fj60WorchOybB&#10;7GzIribtr+8WhN7m8T5ntRlMI+7UudqygiSKQRAXVtdcKvg6bidzEM4ja2wsk4JvcrBZP41WmGrb&#10;8yfdD74UIYRdigoq79tUSldUZNBFtiUO3MV2Bn2AXSl1h30IN42cxvFMGqw5NFTY0mtFxfVwMwp2&#10;8zY77e1PXzbv513+kS/ejguv1PN4yJYgPA3+X/xw73WY/zKbJ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kxQAAAN4AAAAPAAAAAAAAAAAAAAAAAJgCAABkcnMv&#10;ZG93bnJldi54bWxQSwUGAAAAAAQABAD1AAAAigMAAAAA&#10;" filled="f" stroked="f">
                  <v:textbox inset="0,0,0,0">
                    <w:txbxContent>
                      <w:p w:rsidR="00E51DBB" w:rsidRDefault="009C30C7">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v:textbox>
                </v:rect>
                <v:rect id="Rectangle 14622" o:spid="_x0000_s1229" style="position:absolute;left:11879;top:21020;width:6667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h08QA&#10;AADeAAAADwAAAGRycy9kb3ducmV2LnhtbERPS4vCMBC+L+x/CLPgbU23iGg1iqwuevQF6m1oxrbY&#10;TEqTtdVfbwTB23x8zxlPW1OKK9WusKzgpxuBIE6tLjhTsN/9fQ9AOI+ssbRMCm7kYDr5/Bhjom3D&#10;G7pufSZCCLsEFeTeV4mULs3JoOvaijhwZ1sb9AHWmdQ1NiHclDKOor40WHBoyLGi35zSy/bfKFgO&#10;qtlxZe9NVi5Oy8P6MJzvhl6pzlc7G4Hw1Pq3+OVe6TC/149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YdPEAAAA3gAAAA8AAAAAAAAAAAAAAAAAmAIAAGRycy9k&#10;b3ducmV2LnhtbFBLBQYAAAAABAAEAPUAAACJAwAAAAA=&#10;" filled="f" stroked="f">
                  <v:textbox inset="0,0,0,0">
                    <w:txbxContent>
                      <w:p w:rsidR="00E51DBB" w:rsidRDefault="009C30C7">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v:textbox>
                </v:rect>
                <v:rect id="Rectangle 14623" o:spid="_x0000_s1230" style="position:absolute;left:11879;top:22163;width:2620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ESMUA&#10;AADeAAAADwAAAGRycy9kb3ducmV2LnhtbERPTWvCQBC9F/wPywi91U1tEY2uItqSHGsUbG9DdkxC&#10;s7Mhu03S/npXKHibx/uc1WYwteiodZVlBc+TCARxbnXFhYLT8f1pDsJ5ZI21ZVLwSw4269HDCmNt&#10;ez5Ql/lChBB2MSoovW9iKV1ekkE3sQ1x4C62NegDbAupW+xDuKnlNIpm0mDFoaHEhnYl5d/Zj1GQ&#10;zJvtZ2r/+qJ++0rOH+fF/rjwSj2Oh+0ShKfB38X/7lSH+a+z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MRIxQAAAN4AAAAPAAAAAAAAAAAAAAAAAJgCAABkcnMv&#10;ZG93bnJldi54bWxQSwUGAAAAAAQABAD1AAAAigMAAAAA&#10;" filled="f" stroked="f">
                  <v:textbox inset="0,0,0,0">
                    <w:txbxContent>
                      <w:p w:rsidR="00E51DBB" w:rsidRDefault="009C30C7">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v:textbox>
                </v:rect>
                <v:rect id="Rectangle 14624" o:spid="_x0000_s1231" style="position:absolute;top:24283;width:9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cPMQA&#10;AADeAAAADwAAAGRycy9kb3ducmV2LnhtbERPTYvCMBC9C/6HMMLeNF0R0WoUURc9ql1w9zY0Y1u2&#10;mZQm2uqvN4Kwt3m8z5kvW1OKG9WusKzgcxCBIE6tLjhT8J189ScgnEfWWFomBXdysFx0O3OMtW34&#10;SLeTz0QIYRejgtz7KpbSpTkZdANbEQfuYmuDPsA6k7rGJoSbUg6jaCwNFhwacqxonVP6d7oaBbtJ&#10;tfrZ20eTldvf3flwnm6SqVfqo9euZiA8tf5f/HbvdZg/Gg9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XDzEAAAA3gAAAA8AAAAAAAAAAAAAAAAAmAIAAGRycy9k&#10;b3ducmV2LnhtbFBLBQYAAAAABAAEAPUAAACJAwAAAAA=&#10;" filled="f" stroked="f">
                  <v:textbox inset="0,0,0,0">
                    <w:txbxContent>
                      <w:p w:rsidR="00E51DBB" w:rsidRDefault="009C30C7">
                        <w:pPr>
                          <w:spacing w:after="160" w:line="259" w:lineRule="auto"/>
                          <w:ind w:left="0" w:firstLine="0"/>
                        </w:pPr>
                        <w:r>
                          <w:rPr>
                            <w:w w:val="110"/>
                            <w:sz w:val="14"/>
                          </w:rPr>
                          <w:t>Private</w:t>
                        </w:r>
                        <w:r>
                          <w:rPr>
                            <w:spacing w:val="3"/>
                            <w:w w:val="110"/>
                            <w:sz w:val="14"/>
                          </w:rPr>
                          <w:t xml:space="preserve"> </w:t>
                        </w:r>
                        <w:r>
                          <w:rPr>
                            <w:w w:val="110"/>
                            <w:sz w:val="14"/>
                          </w:rPr>
                          <w:t>placement</w:t>
                        </w:r>
                      </w:p>
                    </w:txbxContent>
                  </v:textbox>
                </v:rect>
                <v:rect id="Rectangle 14625" o:spid="_x0000_s1232" style="position:absolute;left:11879;top:24283;width:679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5p8UA&#10;AADeAAAADwAAAGRycy9kb3ducmV2LnhtbERPTWvCQBC9F/wPywi91U2lFY2uItqSHGsUbG9DdkxC&#10;s7Mhu03S/npXKHibx/uc1WYwteiodZVlBc+TCARxbnXFhYLT8f1pDsJ5ZI21ZVLwSw4269HDCmNt&#10;ez5Ql/lChBB2MSoovW9iKV1ekkE3sQ1x4C62NegDbAupW+xDuKnlNIpm0mDFoaHEhnYl5d/Zj1GQ&#10;zJvtZ2r/+qJ++0rOH+fF/rjwSj2Oh+0ShKfB38X/7lSH+S+z6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fmnxQAAAN4AAAAPAAAAAAAAAAAAAAAAAJgCAABkcnMv&#10;ZG93bnJldi54bWxQSwUGAAAAAAQABAD1AAAAigMAAAAA&#10;" filled="f" stroked="f">
                  <v:textbox inset="0,0,0,0">
                    <w:txbxContent>
                      <w:p w:rsidR="00E51DBB" w:rsidRDefault="009C30C7">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v:textbox>
                </v:rect>
                <v:rect id="Rectangle 14626" o:spid="_x0000_s1233" style="position:absolute;left:11879;top:25426;width:1725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0MQA&#10;AADeAAAADwAAAGRycy9kb3ducmV2LnhtbERPS4vCMBC+L+x/CLPgbU1XpGg1iqwuevQF6m1oxrbY&#10;TEqTtdVfbwTB23x8zxlPW1OKK9WusKzgpxuBIE6tLjhTsN/9fQ9AOI+ssbRMCm7kYDr5/Bhjom3D&#10;G7pufSZCCLsEFeTeV4mULs3JoOvaijhwZ1sb9AHWmdQ1NiHclLIXRbE0WHBoyLGi35zSy/bfKFgO&#10;qtlxZe9NVi5Oy8P6MJzvhl6pzlc7G4Hw1Pq3+OVe6TC/H/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Z9DEAAAA3gAAAA8AAAAAAAAAAAAAAAAAmAIAAGRycy9k&#10;b3ducmV2LnhtbFBLBQYAAAAABAAEAPUAAACJAwAAAAA=&#10;" filled="f" stroked="f">
                  <v:textbox inset="0,0,0,0">
                    <w:txbxContent>
                      <w:p w:rsidR="00E51DBB" w:rsidRDefault="009C30C7">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v:textbox>
                </v:rect>
                <w10:anchorlock/>
              </v:group>
            </w:pict>
          </mc:Fallback>
        </mc:AlternateContent>
      </w:r>
      <w:r>
        <w:rPr>
          <w:sz w:val="14"/>
        </w:rPr>
        <w:t>Ročně.</w:t>
      </w:r>
    </w:p>
    <w:p w:rsidR="00E51DBB" w:rsidRDefault="009C30C7">
      <w:pPr>
        <w:spacing w:before="155" w:after="160" w:line="248" w:lineRule="auto"/>
        <w:ind w:left="1856" w:hanging="1871"/>
      </w:pPr>
      <w:r>
        <w:rPr>
          <w:noProof/>
          <w:color w:val="000000"/>
          <w:sz w:val="22"/>
        </w:rPr>
        <mc:AlternateContent>
          <mc:Choice Requires="wpg">
            <w:drawing>
              <wp:anchor distT="0" distB="0" distL="114300" distR="114300" simplePos="0" relativeHeight="251669504" behindDoc="1" locked="0" layoutInCell="1" allowOverlap="1">
                <wp:simplePos x="0" y="0"/>
                <wp:positionH relativeFrom="column">
                  <wp:posOffset>88</wp:posOffset>
                </wp:positionH>
                <wp:positionV relativeFrom="paragraph">
                  <wp:posOffset>-47373</wp:posOffset>
                </wp:positionV>
                <wp:extent cx="6300006" cy="1292818"/>
                <wp:effectExtent l="0" t="0" r="0" b="0"/>
                <wp:wrapNone/>
                <wp:docPr id="93613" name="Group 93613"/>
                <wp:cNvGraphicFramePr/>
                <a:graphic xmlns:a="http://schemas.openxmlformats.org/drawingml/2006/main">
                  <a:graphicData uri="http://schemas.microsoft.com/office/word/2010/wordprocessingGroup">
                    <wpg:wgp>
                      <wpg:cNvGrpSpPr/>
                      <wpg:grpSpPr>
                        <a:xfrm>
                          <a:off x="0" y="0"/>
                          <a:ext cx="6300006" cy="1292818"/>
                          <a:chOff x="0" y="0"/>
                          <a:chExt cx="6300006" cy="1292818"/>
                        </a:xfrm>
                      </wpg:grpSpPr>
                      <wps:wsp>
                        <wps:cNvPr id="14553" name="Shape 1455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54" name="Shape 1455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5" name="Shape 1455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6" name="Shape 1455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57" name="Shape 1455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8" name="Shape 1455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9" name="Shape 14559"/>
                        <wps:cNvSpPr/>
                        <wps:spPr>
                          <a:xfrm>
                            <a:off x="55688" y="32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60" name="Shape 14560"/>
                        <wps:cNvSpPr/>
                        <wps:spPr>
                          <a:xfrm>
                            <a:off x="0" y="32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1" name="Shape 14561"/>
                        <wps:cNvSpPr/>
                        <wps:spPr>
                          <a:xfrm>
                            <a:off x="1169441" y="32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2" name="Shape 14562"/>
                        <wps:cNvSpPr/>
                        <wps:spPr>
                          <a:xfrm>
                            <a:off x="1245225" y="32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63" name="Shape 14563"/>
                        <wps:cNvSpPr/>
                        <wps:spPr>
                          <a:xfrm>
                            <a:off x="1188001" y="32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4" name="Shape 14564"/>
                        <wps:cNvSpPr/>
                        <wps:spPr>
                          <a:xfrm>
                            <a:off x="6280930" y="32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5" name="Shape 14565"/>
                        <wps:cNvSpPr/>
                        <wps:spPr>
                          <a:xfrm>
                            <a:off x="55688" y="54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66" name="Shape 14566"/>
                        <wps:cNvSpPr/>
                        <wps:spPr>
                          <a:xfrm>
                            <a:off x="0" y="54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7" name="Shape 14567"/>
                        <wps:cNvSpPr/>
                        <wps:spPr>
                          <a:xfrm>
                            <a:off x="1169441" y="54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8" name="Shape 14568"/>
                        <wps:cNvSpPr/>
                        <wps:spPr>
                          <a:xfrm>
                            <a:off x="1245225" y="54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69" name="Shape 14569"/>
                        <wps:cNvSpPr/>
                        <wps:spPr>
                          <a:xfrm>
                            <a:off x="1188001" y="54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0" name="Shape 14570"/>
                        <wps:cNvSpPr/>
                        <wps:spPr>
                          <a:xfrm>
                            <a:off x="6280930" y="54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1" name="Shape 14571"/>
                        <wps:cNvSpPr/>
                        <wps:spPr>
                          <a:xfrm>
                            <a:off x="55688" y="860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72" name="Shape 14572"/>
                        <wps:cNvSpPr/>
                        <wps:spPr>
                          <a:xfrm>
                            <a:off x="0" y="860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3" name="Shape 14573"/>
                        <wps:cNvSpPr/>
                        <wps:spPr>
                          <a:xfrm>
                            <a:off x="1169441" y="860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4" name="Shape 14574"/>
                        <wps:cNvSpPr/>
                        <wps:spPr>
                          <a:xfrm>
                            <a:off x="1245225" y="860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75" name="Shape 14575"/>
                        <wps:cNvSpPr/>
                        <wps:spPr>
                          <a:xfrm>
                            <a:off x="1188001" y="860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6" name="Shape 14576"/>
                        <wps:cNvSpPr/>
                        <wps:spPr>
                          <a:xfrm>
                            <a:off x="6280930" y="860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7" name="Shape 14577"/>
                        <wps:cNvSpPr/>
                        <wps:spPr>
                          <a:xfrm>
                            <a:off x="55688" y="1076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78" name="Shape 14578"/>
                        <wps:cNvSpPr/>
                        <wps:spPr>
                          <a:xfrm>
                            <a:off x="0" y="1076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9" name="Shape 14579"/>
                        <wps:cNvSpPr/>
                        <wps:spPr>
                          <a:xfrm>
                            <a:off x="1169441" y="1076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0" name="Shape 14580"/>
                        <wps:cNvSpPr/>
                        <wps:spPr>
                          <a:xfrm>
                            <a:off x="1245225" y="1076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81" name="Shape 14581"/>
                        <wps:cNvSpPr/>
                        <wps:spPr>
                          <a:xfrm>
                            <a:off x="1188001" y="1076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2" name="Shape 14582"/>
                        <wps:cNvSpPr/>
                        <wps:spPr>
                          <a:xfrm>
                            <a:off x="6280930" y="1076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3" name="Shape 14583"/>
                        <wps:cNvSpPr/>
                        <wps:spPr>
                          <a:xfrm>
                            <a:off x="55688" y="1292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84" name="Shape 14584"/>
                        <wps:cNvSpPr/>
                        <wps:spPr>
                          <a:xfrm>
                            <a:off x="0" y="1292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5" name="Shape 14585"/>
                        <wps:cNvSpPr/>
                        <wps:spPr>
                          <a:xfrm>
                            <a:off x="1169441" y="1292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6" name="Shape 14586"/>
                        <wps:cNvSpPr/>
                        <wps:spPr>
                          <a:xfrm>
                            <a:off x="1245225" y="1292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87" name="Shape 14587"/>
                        <wps:cNvSpPr/>
                        <wps:spPr>
                          <a:xfrm>
                            <a:off x="1188001" y="1292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8" name="Shape 14588"/>
                        <wps:cNvSpPr/>
                        <wps:spPr>
                          <a:xfrm>
                            <a:off x="6280930" y="1292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6415CAE1" id="Group 93613" o:spid="_x0000_s1026" style="position:absolute;margin-left:0;margin-top:-3.75pt;width:496.05pt;height:101.8pt;z-index:-251646976" coordsize="63000,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">
                <v:shape id="Shape 1455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2rcYA&#10;AADeAAAADwAAAGRycy9kb3ducmV2LnhtbERP22rCQBB9L/Qflin0rW5iq0h0DcViKYJgvYCPQ3ZM&#10;QndnY3arqV/vCkLf5nCuM8k7a8SJWl87VpD2EhDEhdM1lwq2m/nLCIQPyBqNY1LwRx7y6ePDBDPt&#10;zvxNp3UoRQxhn6GCKoQmk9IXFVn0PdcQR+7gWoshwraUusVzDLdG9pNkKC3WHBsqbGhWUfGz/rUK&#10;Vh/H/e4y2qx835mF+dTz4TLdKfX81L2PQQTqwr/47v7Scf7bYPAK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a2rcYAAADeAAAADwAAAAAAAAAAAAAAAACYAgAAZHJz&#10;L2Rvd25yZXYueG1sUEsFBgAAAAAEAAQA9QAAAIsDAAAAAA==&#10;" path="m,l1095185,e" filled="f" strokecolor="#fcc43c">
                  <v:stroke miterlimit="83231f" joinstyle="miter"/>
                  <v:path arrowok="t" textboxrect="0,0,1095185,0"/>
                </v:shape>
                <v:shape id="Shape 1455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jMsQA&#10;AADeAAAADwAAAGRycy9kb3ducmV2LnhtbERP22rCQBB9L/QflhH6VjfaWDR1DTVQqBQKSfyAMTtN&#10;gtnZkN1o+vddQejbHM51tulkOnGhwbWWFSzmEQjiyuqWawXH8uN5DcJ5ZI2dZVLwSw7S3ePDFhNt&#10;r5zTpfC1CCHsElTQeN8nUrqqIYNubnviwP3YwaAPcKilHvAawk0nl1H0Kg22HBoa7ClrqDoXo1Ew&#10;ll+0yDaYj/oUV+57Ouz1y0Gpp9n0/gbC0+T/xXf3pw7z49Uqhts7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8YzLEAAAA3gAAAA8AAAAAAAAAAAAAAAAAmAIAAGRycy9k&#10;b3ducmV2LnhtbFBLBQYAAAAABAAEAPUAAACJAwAAAAA=&#10;" path="m,l18567,e" filled="f" strokecolor="#fcc43c">
                  <v:stroke miterlimit="83231f" joinstyle="miter"/>
                  <v:path arrowok="t" textboxrect="0,0,18567,0"/>
                </v:shape>
                <v:shape id="Shape 1455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xp8UA&#10;AADeAAAADwAAAGRycy9kb3ducmV2LnhtbERPS2vCQBC+F/oflin0UnSjNVpSVxFBKvVQjI/zkB2T&#10;YHY2ZDcx/fduQehtPr7nzJe9qURHjSstKxgNIxDEmdUl5wqOh83gA4TzyBory6TglxwsF89Pc0y0&#10;vfGeutTnIoSwS1BB4X2dSOmyggy6oa2JA3exjUEfYJNL3eAthJtKjqNoKg2WHBoKrGldUHZNW6Ng&#10;8767nEdu9v3WtafWf6Vrt/oplXp96VefIDz1/l/8cG91mD+J4xj+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7GnxQAAAN4AAAAPAAAAAAAAAAAAAAAAAJgCAABkcnMv&#10;ZG93bnJldi54bWxQSwUGAAAAAAQABAD1AAAAigMAAAAA&#10;" path="m,l18555,e" filled="f" strokecolor="#fcc43c">
                  <v:stroke miterlimit="83231f" joinstyle="miter"/>
                  <v:path arrowok="t" textboxrect="0,0,18555,0"/>
                </v:shape>
                <v:shape id="Shape 1455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oHcMA&#10;AADeAAAADwAAAGRycy9kb3ducmV2LnhtbERPTWsCMRC9C/6HMEIvollFRVajqNDSW6l68Dhuxs3q&#10;ZrJNUl3/fVMo9DaP9znLdWtrcScfKscKRsMMBHHhdMWlguPhdTAHESKyxtoxKXhSgPWq21lirt2D&#10;P+m+j6VIIRxyVGBibHIpQ2HIYhi6hjhxF+ctxgR9KbXHRwq3tRxn2UxarDg1GGxoZ6i47b+tAm/7&#10;7uPwdtqdr1/jrdw648PJKPXSazcLEJHa+C/+c7/rNH8ync7g9510g1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poHcMAAADeAAAADwAAAAAAAAAAAAAAAACYAgAAZHJzL2Rv&#10;d25yZXYueG1sUEsFBgAAAAAEAAQA9QAAAIgDAAAAAA==&#10;" path="m,l5016627,e" filled="f" strokecolor="#fcc43c">
                  <v:stroke miterlimit="83231f" joinstyle="miter"/>
                  <v:path arrowok="t" textboxrect="0,0,5016627,0"/>
                </v:shape>
                <v:shape id="Shape 1455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dS8UA&#10;AADeAAAADwAAAGRycy9kb3ducmV2LnhtbERPTWvCQBC9F/oflhF6041WrURXKUKhPamJh3obstMk&#10;TXY27G5j+u+7gtDbPN7nbHaDaUVPzteWFUwnCQjiwuqaSwXn/G28AuEDssbWMin4JQ+77ePDBlNt&#10;r3yiPguliCHsU1RQhdClUvqiIoN+YjviyH1ZZzBE6EqpHV5juGnlLEmW0mDNsaHCjvYVFU32YxQ0&#10;B39YNc/f0lySef7pjtJ95L1ST6PhdQ0i0BD+xXf3u47z54vFC9zei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B1LxQAAAN4AAAAPAAAAAAAAAAAAAAAAAJgCAABkcnMv&#10;ZG93bnJldi54bWxQSwUGAAAAAAQABAD1AAAAigMAAAAA&#10;" path="m,l19075,e" filled="f" strokecolor="#fcc43c">
                  <v:stroke miterlimit="83231f" joinstyle="miter"/>
                  <v:path arrowok="t" textboxrect="0,0,19075,0"/>
                </v:shape>
                <v:shape id="Shape 1455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HhscA&#10;AADeAAAADwAAAGRycy9kb3ducmV2LnhtbESPT2vCQBDF74V+h2UK3nSjGJHUVVQsKHiofw49jtkx&#10;CWZnQ3araT+9cyj0NsN7895vZovO1epObag8GxgOElDEubcVFwbOp4/+FFSIyBZrz2TghwIs5q8v&#10;M8ysf/CB7sdYKAnhkKGBMsYm0zrkJTkMA98Qi3b1rcMoa1to2+JDwl2tR0ky0Q4rloYSG1qXlN+O&#10;385Avtp/pejscMfN+LarPy+/m9PFmN5bt3wHFamL/+a/660V/HGaCq+8IzPo+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zB4bHAAAA3gAAAA8AAAAAAAAAAAAAAAAAmAIAAGRy&#10;cy9kb3ducmV2LnhtbFBLBQYAAAAABAAEAPUAAACMAwAAAAA=&#10;" path="m,l19076,e" filled="f" strokecolor="#fcc43c">
                  <v:stroke miterlimit="83231f" joinstyle="miter"/>
                  <v:path arrowok="t" textboxrect="0,0,19076,0"/>
                </v:shape>
                <v:shape id="Shape 14559" o:spid="_x0000_s1033" style="position:absolute;left:556;top:32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BR8YA&#10;AADeAAAADwAAAGRycy9kb3ducmV2LnhtbERP22rCQBB9L/Qflin0rW4iVWx0DcViKQXBegEfh+yY&#10;hO7OxuxWU7/eFQTf5nCuM8k7a8SRWl87VpD2EhDEhdM1lwo26/nLCIQPyBqNY1LwTx7y6ePDBDPt&#10;TvxDx1UoRQxhn6GCKoQmk9IXFVn0PdcQR27vWoshwraUusVTDLdG9pNkKC3WHBsqbGhWUfG7+rMK&#10;lh+H3fY8Wi9935lv86nnw0W6Ver5qXsfgwjUhbv45v7Scf7rYPAG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6BR8YAAADeAAAADwAAAAAAAAAAAAAAAACYAgAAZHJz&#10;L2Rvd25yZXYueG1sUEsFBgAAAAAEAAQA9QAAAIsDAAAAAA==&#10;" path="m,l1095185,e" filled="f" strokecolor="#fcc43c">
                  <v:stroke miterlimit="83231f" joinstyle="miter"/>
                  <v:path arrowok="t" textboxrect="0,0,1095185,0"/>
                </v:shape>
                <v:shape id="Shape 14560" o:spid="_x0000_s1034" style="position:absolute;top:32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vjMYA&#10;AADeAAAADwAAAGRycy9kb3ducmV2LnhtbESP0WrCQBBF34X+wzJC33SjVampq1RBqAiC2g8Ys9Mk&#10;mJ0N2Y3Gv+88CL7NMHfuvWex6lylbtSE0rOB0TABRZx5W3Ju4Pe8HXyCChHZYuWZDDwowGr51ltg&#10;av2dj3Q7xVyJCYcUDRQx1qnWISvIYRj6mlhuf75xGGVtcm0bvIu5q/Q4SWbaYcmSUGBNm4Ky66l1&#10;BtrznkabOR5be5lk4dDt1vZjZ8x7v/v+AhWpiy/x8/vHSv3JdCYAgiMz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uvjMYAAADeAAAADwAAAAAAAAAAAAAAAACYAgAAZHJz&#10;L2Rvd25yZXYueG1sUEsFBgAAAAAEAAQA9QAAAIsDAAAAAA==&#10;" path="m,l18567,e" filled="f" strokecolor="#fcc43c">
                  <v:stroke miterlimit="83231f" joinstyle="miter"/>
                  <v:path arrowok="t" textboxrect="0,0,18567,0"/>
                </v:shape>
                <v:shape id="Shape 14561" o:spid="_x0000_s1035" style="position:absolute;left:11694;top:32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9GcYA&#10;AADeAAAADwAAAGRycy9kb3ducmV2LnhtbERPTWvCQBC9C/6HZQq9lLpJW9OSuooIUtGDNNqeh+yY&#10;BLOzIbuJ8d+7hYK3ebzPmS0GU4ueWldZVhBPIhDEudUVFwqOh/XzBwjnkTXWlknBlRws5uPRDFNt&#10;L/xNfeYLEULYpaig9L5JpXR5SQbdxDbEgTvZ1qAPsC2kbvESwk0tX6IokQYrDg0lNrQqKT9nnVGw&#10;ft2dfmP3vn3qu5/Of2Urt9xXSj0+DMtPEJ4Gfxf/uzc6zH+bJjH8vRNu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9GcYAAADeAAAADwAAAAAAAAAAAAAAAACYAgAAZHJz&#10;L2Rvd25yZXYueG1sUEsFBgAAAAAEAAQA9QAAAIsDAAAAAA==&#10;" path="m,l18555,e" filled="f" strokecolor="#fcc43c">
                  <v:stroke miterlimit="83231f" joinstyle="miter"/>
                  <v:path arrowok="t" textboxrect="0,0,18555,0"/>
                </v:shape>
                <v:shape id="Shape 14562" o:spid="_x0000_s1036" style="position:absolute;left:12452;top:32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2ko8QA&#10;AADeAAAADwAAAGRycy9kb3ducmV2LnhtbERPS2sCMRC+C/0PYQpepGa7qJTVKFWweCs+Dh7HzXSz&#10;7WayTVJd/70pCN7m43vObNHZRpzJh9qxgtdhBoK4dLrmSsFhv355AxEissbGMSm4UoDF/Kk3w0K7&#10;C2/pvIuVSCEcClRgYmwLKUNpyGIYupY4cV/OW4wJ+kpqj5cUbhuZZ9lEWqw5NRhsaWWo/Nn9WQXe&#10;Dtzn/uO4On3/5ku5dMaHo1Gq/9y9T0FE6uJDfHdvdJo/Gk9y+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KPEAAAA3gAAAA8AAAAAAAAAAAAAAAAAmAIAAGRycy9k&#10;b3ducmV2LnhtbFBLBQYAAAAABAAEAPUAAACJAwAAAAA=&#10;" path="m,l5016627,e" filled="f" strokecolor="#fcc43c">
                  <v:stroke miterlimit="83231f" joinstyle="miter"/>
                  <v:path arrowok="t" textboxrect="0,0,5016627,0"/>
                </v:shape>
                <v:shape id="Shape 14563" o:spid="_x0000_s1037" style="position:absolute;left:11880;top:32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9cQA&#10;AADeAAAADwAAAGRycy9kb3ducmV2LnhtbERPTWvCQBC9F/wPywje6sZqRaKrSEGwJ1vjQW9Ddkxi&#10;srNhd43pv+8WCt7m8T5ntelNIzpyvrKsYDJOQBDnVldcKDhlu9cFCB+QNTaWScEPedisBy8rTLV9&#10;8Dd1x1CIGMI+RQVlCG0qpc9LMujHtiWO3NU6gyFCV0jt8BHDTSPfkmQuDVYcG0ps6aOkvD7ejYL6&#10;4A+LenqT5pLMsrP7ku4z65QaDfvtEkSgPjzF/+69jvNn7/Mp/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P0fXEAAAA3gAAAA8AAAAAAAAAAAAAAAAAmAIAAGRycy9k&#10;b3ducmV2LnhtbFBLBQYAAAAABAAEAPUAAACJAwAAAAA=&#10;" path="m,l19075,e" filled="f" strokecolor="#fcc43c">
                  <v:stroke miterlimit="83231f" joinstyle="miter"/>
                  <v:path arrowok="t" textboxrect="0,0,19075,0"/>
                </v:shape>
                <v:shape id="Shape 14564" o:spid="_x0000_s1038" style="position:absolute;left:62809;top:32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HPsMA&#10;AADeAAAADwAAAGRycy9kb3ducmV2LnhtbERPS4vCMBC+L/gfwgjeNHWpItUoKisoeFgfB49jM7bF&#10;ZlKaqNVfbxaEvc3H95zJrDGluFPtCssK+r0IBHFqdcGZguNh1R2BcB5ZY2mZFDzJwWza+ppgou2D&#10;d3Tf+0yEEHYJKsi9rxIpXZqTQdezFXHgLrY26AOsM6lrfIRwU8rvKBpKgwWHhhwrWuaUXvc3oyBd&#10;bE8DNLq/4Sq+bsrf8+vncFaq027mYxCeGv8v/rjXOsyPB8MY/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LHPsMAAADeAAAADwAAAAAAAAAAAAAAAACYAgAAZHJzL2Rv&#10;d25yZXYueG1sUEsFBgAAAAAEAAQA9QAAAIgDAAAAAA==&#10;" path="m,l19076,e" filled="f" strokecolor="#fcc43c">
                  <v:stroke miterlimit="83231f" joinstyle="miter"/>
                  <v:path arrowok="t" textboxrect="0,0,19076,0"/>
                </v:shape>
                <v:shape id="Shape 14565" o:spid="_x0000_s1039" style="position:absolute;left:556;top:54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B/8YA&#10;AADeAAAADwAAAGRycy9kb3ducmV2LnhtbERP22rCQBB9L/QflhH6VjdKDZJmI1KxlELBS4U+Dtkx&#10;Ce7OxuxWo1/vFoS+zeFcJ5/11ogTdb5xrGA0TEAQl043XCn43i6fpyB8QNZoHJOCC3mYFY8POWba&#10;nXlNp02oRAxhn6GCOoQ2k9KXNVn0Q9cSR27vOoshwq6SusNzDLdGjpMklRYbjg01tvRWU3nY/FoF&#10;q8XxZ3edbld+7MynedfL9Gu0U+pp0M9fQQTqw7/47v7Qcf7LJJ3A3zvx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9B/8YAAADeAAAADwAAAAAAAAAAAAAAAACYAgAAZHJz&#10;L2Rvd25yZXYueG1sUEsFBgAAAAAEAAQA9QAAAIsDAAAAAA==&#10;" path="m,l1095185,e" filled="f" strokecolor="#fcc43c">
                  <v:stroke miterlimit="83231f" joinstyle="miter"/>
                  <v:path arrowok="t" textboxrect="0,0,1095185,0"/>
                </v:shape>
                <v:shape id="Shape 14566" o:spid="_x0000_s1040" style="position:absolute;top:54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SY8IA&#10;AADeAAAADwAAAGRycy9kb3ducmV2LnhtbERP24rCMBB9F/yHMIJvmnorWo2iwsKKsODlA8ZmbIvN&#10;pDSpdv9+Iwj7NodzndWmNaV4Uu0KywpGwwgEcWp1wZmC6+VrMAfhPLLG0jIp+CUHm3W3s8JE2xef&#10;6Hn2mQgh7BJUkHtfJVK6NCeDbmgr4sDdbW3QB1hnUtf4CuGmlOMoiqXBgkNDjhXtc0of58YoaC5H&#10;Gu0XeGr0bZq6n/aw05ODUv1eu12C8NT6f/HH/a3D/OksjuH9Trh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pJjwgAAAN4AAAAPAAAAAAAAAAAAAAAAAJgCAABkcnMvZG93&#10;bnJldi54bWxQSwUGAAAAAAQABAD1AAAAhwMAAAAA&#10;" path="m,l18567,e" filled="f" strokecolor="#fcc43c">
                  <v:stroke miterlimit="83231f" joinstyle="miter"/>
                  <v:path arrowok="t" textboxrect="0,0,18567,0"/>
                </v:shape>
                <v:shape id="Shape 14567" o:spid="_x0000_s1041" style="position:absolute;left:11694;top:54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A9sYA&#10;AADeAAAADwAAAGRycy9kb3ducmV2LnhtbERPS2vCQBC+F/oflil4Ed34qJbUVUQIlvZQGrXnITsm&#10;odnZkN08+u+7gtDbfHzP2ewGU4mOGldaVjCbRiCIM6tLzhWcT8nkBYTzyBory6Tglxzsto8PG4y1&#10;7fmLutTnIoSwi1FB4X0dS+myggy6qa2JA3e1jUEfYJNL3WAfwk0l51G0kgZLDg0F1nQoKPtJW6Mg&#10;WXxcv2du/T7u2kvrj+nB7T9LpUZPw/4VhKfB/4vv7jcd5i+fV2u4vRNu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FA9sYAAADeAAAADwAAAAAAAAAAAAAAAACYAgAAZHJz&#10;L2Rvd25yZXYueG1sUEsFBgAAAAAEAAQA9QAAAIsDAAAAAA==&#10;" path="m,l18555,e" filled="f" strokecolor="#fcc43c">
                  <v:stroke miterlimit="83231f" joinstyle="miter"/>
                  <v:path arrowok="t" textboxrect="0,0,18555,0"/>
                </v:shape>
                <v:shape id="Shape 14568" o:spid="_x0000_s1042" style="position:absolute;left:12452;top:54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TScYA&#10;AADeAAAADwAAAGRycy9kb3ducmV2LnhtbESPQU8CMRCF7yb+h2ZMvBjoQpSQhUKEROONCB44Dtth&#10;u7idLm2F9d87BxJvM3lv3vtmvux9qy4UUxPYwGhYgCKugm24NvC1extMQaWMbLENTAZ+KcFycX83&#10;x9KGK3/SZZtrJSGcSjTgcu5KrVPlyGMaho5YtGOIHrOssdY24lXCfavHRTHRHhuWBocdrR1V39sf&#10;byD6p7DZve/Xh9N5vNKr4GLaO2MeH/rXGahMff43364/rOA/v0yEV96RG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TScYAAADeAAAADwAAAAAAAAAAAAAAAACYAgAAZHJz&#10;L2Rvd25yZXYueG1sUEsFBgAAAAAEAAQA9QAAAIsDAAAAAA==&#10;" path="m,l5016627,e" filled="f" strokecolor="#fcc43c">
                  <v:stroke miterlimit="83231f" joinstyle="miter"/>
                  <v:path arrowok="t" textboxrect="0,0,5016627,0"/>
                </v:shape>
                <v:shape id="Shape 14569" o:spid="_x0000_s1043" style="position:absolute;left:11880;top:54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mH8UA&#10;AADeAAAADwAAAGRycy9kb3ducmV2LnhtbERPTWvCQBC9F/oflhF6qxutikZXKUKhPamJh/Y2ZKdJ&#10;muxs2N3G9N93BcHbPN7nbHaDaUVPzteWFUzGCQjiwuqaSwXn/O15CcIHZI2tZVLwRx5228eHDaba&#10;XvhEfRZKEUPYp6igCqFLpfRFRQb92HbEkfu2zmCI0JVSO7zEcNPKaZIspMGaY0OFHe0rKprs1yho&#10;Dv6wbF5+pPlKZvmnO0r3kfdKPY2G1zWIQEO4i2/udx3nz+aLFVzfiTf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YfxQAAAN4AAAAPAAAAAAAAAAAAAAAAAJgCAABkcnMv&#10;ZG93bnJldi54bWxQSwUGAAAAAAQABAD1AAAAigMAAAAA&#10;" path="m,l19075,e" filled="f" strokecolor="#fcc43c">
                  <v:stroke miterlimit="83231f" joinstyle="miter"/>
                  <v:path arrowok="t" textboxrect="0,0,19075,0"/>
                </v:shape>
                <v:shape id="Shape 14570" o:spid="_x0000_s1044" style="position:absolute;left:62809;top:54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X4MgA&#10;AADeAAAADwAAAGRycy9kb3ducmV2LnhtbESPQWvCQBCF70L/wzKF3uomJdoSXaUtLSh4aNWDxzE7&#10;JsHsbMhuNfrrnUPB2wzz5r33Tee9a9SJulB7NpAOE1DEhbc1lwa2m+/nN1AhIltsPJOBCwWYzx4G&#10;U8ytP/MvndaxVGLCIUcDVYxtrnUoKnIYhr4lltvBdw6jrF2pbYdnMXeNfkmSsXZYsyRU2NJnRcVx&#10;/ecMFB+r3QidTZfcZsdl87O/fm32xjw99u8TUJH6eBf/fy+s1M9GrwIgOD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sFfgyAAAAN4AAAAPAAAAAAAAAAAAAAAAAJgCAABk&#10;cnMvZG93bnJldi54bWxQSwUGAAAAAAQABAD1AAAAjQMAAAAA&#10;" path="m,l19076,e" filled="f" strokecolor="#fcc43c">
                  <v:stroke miterlimit="83231f" joinstyle="miter"/>
                  <v:path arrowok="t" textboxrect="0,0,19076,0"/>
                </v:shape>
                <v:shape id="Shape 14571" o:spid="_x0000_s1045" style="position:absolute;left:556;top:860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RIcUA&#10;AADeAAAADwAAAGRycy9kb3ducmV2LnhtbERP22oCMRB9L/gPYQTfanbFqqxGEYulFApewcdhM+4u&#10;JpPtJtVtv74RCr7N4VxntmitEVdqfOVYQdpPQBDnTldcKDjs188TED4gazSOScEPeVjMO08zzLS7&#10;8Zauu1CIGMI+QwVlCHUmpc9Lsuj7riaO3Nk1FkOETSF1g7cYbo0cJMlIWqw4NpRY06qk/LL7tgo2&#10;r1+n4+9kv/EDZz7Mm16PPtOjUr1uu5yCCNSGh/jf/a7j/OHLOIX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dEhxQAAAN4AAAAPAAAAAAAAAAAAAAAAAJgCAABkcnMv&#10;ZG93bnJldi54bWxQSwUGAAAAAAQABAD1AAAAigMAAAAA&#10;" path="m,l1095185,e" filled="f" strokecolor="#fcc43c">
                  <v:stroke miterlimit="83231f" joinstyle="miter"/>
                  <v:path arrowok="t" textboxrect="0,0,1095185,0"/>
                </v:shape>
                <v:shape id="Shape 14572" o:spid="_x0000_s1046" style="position:absolute;top:860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CvcIA&#10;AADeAAAADwAAAGRycy9kb3ducmV2LnhtbERP24rCMBB9F/yHMIJva+pdq1FUWFgRBC8fMDZjW2wm&#10;pUm1+/cbYcG3OZzrLNeNKcSTKpdbVtDvRSCIE6tzThVcL99fMxDOI2ssLJOCX3KwXrVbS4y1ffGJ&#10;nmefihDCLkYFmfdlLKVLMjLoerYkDtzdVgZ9gFUqdYWvEG4KOYiiiTSYc2jIsKRdRsnjXBsF9eVA&#10;/d0cT7W+jRJ3bPZbPdwr1e00mwUIT43/iP/dPzrMH42nA3i/E2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AK9wgAAAN4AAAAPAAAAAAAAAAAAAAAAAJgCAABkcnMvZG93&#10;bnJldi54bWxQSwUGAAAAAAQABAD1AAAAhwMAAAAA&#10;" path="m,l18567,e" filled="f" strokecolor="#fcc43c">
                  <v:stroke miterlimit="83231f" joinstyle="miter"/>
                  <v:path arrowok="t" textboxrect="0,0,18567,0"/>
                </v:shape>
                <v:shape id="Shape 14573" o:spid="_x0000_s1047" style="position:absolute;left:11694;top:860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QKMUA&#10;AADeAAAADwAAAGRycy9kb3ducmV2LnhtbERPTWvCQBC9F/wPywi9SN2otUp0FRGkRQ9iWj0P2TEJ&#10;ZmdDdhPTf+8WhN7m8T5nue5MKVqqXWFZwWgYgSBOrS44U/DzvXubg3AeWWNpmRT8koP1qveyxFjb&#10;O5+oTXwmQgi7GBXk3lexlC7NyaAb2oo4cFdbG/QB1pnUNd5DuCnlOIo+pMGCQ0OOFW1zSm9JYxTs&#10;JofrZeRm+0HbnBv/mWzd5lgo9drvNgsQnjr/L366v3SY/z6dTe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9AoxQAAAN4AAAAPAAAAAAAAAAAAAAAAAJgCAABkcnMv&#10;ZG93bnJldi54bWxQSwUGAAAAAAQABAD1AAAAigMAAAAA&#10;" path="m,l18555,e" filled="f" strokecolor="#fcc43c">
                  <v:stroke miterlimit="83231f" joinstyle="miter"/>
                  <v:path arrowok="t" textboxrect="0,0,18555,0"/>
                </v:shape>
                <v:shape id="Shape 14574" o:spid="_x0000_s1048" style="position:absolute;left:12452;top:860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PkcQA&#10;AADeAAAADwAAAGRycy9kb3ducmV2LnhtbERPS2sCMRC+F/wPYYReimYVq7I1igot3oqPg8dxM92s&#10;bibbJNXtvzeFgrf5+J4zW7S2FlfyoXKsYNDPQBAXTldcKjjs33tTECEia6wdk4JfCrCYd55mmGt3&#10;4y1dd7EUKYRDjgpMjE0uZSgMWQx91xAn7st5izFBX0rt8ZbCbS2HWTaWFitODQYbWhsqLrsfq8Db&#10;F/e5/ziuT+fv4UqunPHhaJR67rbLNxCR2vgQ/7s3Os0fvU5G8PdOuk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D5HEAAAA3gAAAA8AAAAAAAAAAAAAAAAAmAIAAGRycy9k&#10;b3ducmV2LnhtbFBLBQYAAAAABAAEAPUAAACJAwAAAAA=&#10;" path="m,l5016627,e" filled="f" strokecolor="#fcc43c">
                  <v:stroke miterlimit="83231f" joinstyle="miter"/>
                  <v:path arrowok="t" textboxrect="0,0,5016627,0"/>
                </v:shape>
                <v:shape id="Shape 14575" o:spid="_x0000_s1049" style="position:absolute;left:11880;top:860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6x8UA&#10;AADeAAAADwAAAGRycy9kb3ducmV2LnhtbERPTWvCQBC9F/oflhF6041WrURXKUKhPamJh3obstMk&#10;TXY27G5j+u+7gtDbPN7nbHaDaUVPzteWFUwnCQjiwuqaSwXn/G28AuEDssbWMin4JQ+77ePDBlNt&#10;r3yiPguliCHsU1RQhdClUvqiIoN+YjviyH1ZZzBE6EqpHV5juGnlLEmW0mDNsaHCjvYVFU32YxQ0&#10;B39YNc/f0lySef7pjtJ95L1ST6PhdQ0i0BD+xXf3u47z54uXBdzei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3rHxQAAAN4AAAAPAAAAAAAAAAAAAAAAAJgCAABkcnMv&#10;ZG93bnJldi54bWxQSwUGAAAAAAQABAD1AAAAigMAAAAA&#10;" path="m,l19075,e" filled="f" strokecolor="#fcc43c">
                  <v:stroke miterlimit="83231f" joinstyle="miter"/>
                  <v:path arrowok="t" textboxrect="0,0,19075,0"/>
                </v:shape>
                <v:shape id="Shape 14576" o:spid="_x0000_s1050" style="position:absolute;left:62809;top:860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qD8UA&#10;AADeAAAADwAAAGRycy9kb3ducmV2LnhtbERPTWvCQBC9F/wPywje6saSqERX0WKhQg+tevA4Zsck&#10;mJ0N2W2S+uvdQqG3ebzPWa57U4mWGldaVjAZRyCIM6tLzhWcjm/PcxDOI2usLJOCH3KwXg2elphq&#10;2/EXtQefixDCLkUFhfd1KqXLCjLoxrYmDtzVNgZ9gE0udYNdCDeVfImiqTRYcmgosKbXgrLb4dso&#10;yLYf5wSNnuy5jm/76vNy3x0vSo2G/WYBwlPv/8V/7ncd5sfJbAq/74Qb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WoPxQAAAN4AAAAPAAAAAAAAAAAAAAAAAJgCAABkcnMv&#10;ZG93bnJldi54bWxQSwUGAAAAAAQABAD1AAAAigMAAAAA&#10;" path="m,l19076,e" filled="f" strokecolor="#fcc43c">
                  <v:stroke miterlimit="83231f" joinstyle="miter"/>
                  <v:path arrowok="t" textboxrect="0,0,19076,0"/>
                </v:shape>
                <v:shape id="Shape 14577" o:spid="_x0000_s1051" style="position:absolute;left:556;top:1076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szsYA&#10;AADeAAAADwAAAGRycy9kb3ducmV2LnhtbERP22rCQBB9L/Qflin0rW4irUp0DcViKYJgvYCPQ3ZM&#10;QndnY3arqV/vCkLf5nCuM8k7a8SJWl87VpD2EhDEhdM1lwq2m/nLCIQPyBqNY1LwRx7y6ePDBDPt&#10;zvxNp3UoRQxhn6GCKoQmk9IXFVn0PdcQR+7gWoshwraUusVzDLdG9pNkIC3WHBsqbGhWUfGz/rUK&#10;Vh/H/e4y2qx835mF+dTzwTLdKfX81L2PQQTqwr/47v7Scf7r23AI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jszsYAAADeAAAADwAAAAAAAAAAAAAAAACYAgAAZHJz&#10;L2Rvd25yZXYueG1sUEsFBgAAAAAEAAQA9QAAAIsDAAAAAA==&#10;" path="m,l1095185,e" filled="f" strokecolor="#fcc43c">
                  <v:stroke miterlimit="83231f" joinstyle="miter"/>
                  <v:path arrowok="t" textboxrect="0,0,1095185,0"/>
                </v:shape>
                <v:shape id="Shape 14578" o:spid="_x0000_s1052" style="position:absolute;top:1076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1V8YA&#10;AADeAAAADwAAAGRycy9kb3ducmV2LnhtbESP3WrCQBCF7wXfYRmhd7qx1arRVVqhUBEK/jzAmB2T&#10;YHY2ZDeavn3nouDdDOfMOd+sNp2r1J2aUHo2MB4loIgzb0vODZxPX8M5qBCRLVaeycAvBdis+70V&#10;ptY/+ED3Y8yVhHBI0UARY51qHbKCHIaRr4lFu/rGYZS1ybVt8CHhrtKvSfKuHZYsDQXWtC0oux1b&#10;Z6A97Wm8XeChtZdJFn663ad92xnzMug+lqAidfFp/r/+toI/mc6EV96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Q1V8YAAADeAAAADwAAAAAAAAAAAAAAAACYAgAAZHJz&#10;L2Rvd25yZXYueG1sUEsFBgAAAAAEAAQA9QAAAIsDAAAAAA==&#10;" path="m,l18567,e" filled="f" strokecolor="#fcc43c">
                  <v:stroke miterlimit="83231f" joinstyle="miter"/>
                  <v:path arrowok="t" textboxrect="0,0,18567,0"/>
                </v:shape>
                <v:shape id="Shape 14579" o:spid="_x0000_s1053" style="position:absolute;left:11694;top:1076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nwsUA&#10;AADeAAAADwAAAGRycy9kb3ducmV2LnhtbERPTWvCQBC9F/oflil4KbqxVm1TVxFBFD2IUXsesmMS&#10;mp0N2U2M/94tFHqbx/uc2aIzpWipdoVlBcNBBII4tbrgTMH5tO5/gHAeWWNpmRTcycFi/vw0w1jb&#10;Gx+pTXwmQgi7GBXk3lexlC7NyaAb2Io4cFdbG/QB1pnUNd5CuCnlWxRNpMGCQ0OOFa1ySn+SxihY&#10;j/bX76Gb7l7b5tL4TbJyy0OhVO+lW36B8NT5f/Gfe6vD/Pfx9BN+3w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CxQAAAN4AAAAPAAAAAAAAAAAAAAAAAJgCAABkcnMv&#10;ZG93bnJldi54bWxQSwUGAAAAAAQABAD1AAAAigMAAAAA&#10;" path="m,l18555,e" filled="f" strokecolor="#fcc43c">
                  <v:stroke miterlimit="83231f" joinstyle="miter"/>
                  <v:path arrowok="t" textboxrect="0,0,18555,0"/>
                </v:shape>
                <v:shape id="Shape 14580" o:spid="_x0000_s1054" style="position:absolute;left:12452;top:1076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5tccA&#10;AADeAAAADwAAAGRycy9kb3ducmV2LnhtbESPQU8CMRCF7yb+h2ZMvBjpSoCQhUKERMPNwHrgOGzH&#10;7ep2urYV1n/vHEy4zWTevPe+5XrwnTpTTG1gA0+jAhRxHWzLjYH36uVxDiplZItdYDLwSwnWq9ub&#10;JZY2XHhP50NulJhwKtGAy7kvtU61I49pFHpiuX2E6DHLGhttI17E3Hd6XBQz7bFlSXDY09ZR/XX4&#10;8Qaifwhv1etxe/r8Hm/0JriYjs6Y+7vheQEq05Cv4v/vnZX6k+lc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febXHAAAA3gAAAA8AAAAAAAAAAAAAAAAAmAIAAGRy&#10;cy9kb3ducmV2LnhtbFBLBQYAAAAABAAEAPUAAACMAwAAAAA=&#10;" path="m,l5016627,e" filled="f" strokecolor="#fcc43c">
                  <v:stroke miterlimit="83231f" joinstyle="miter"/>
                  <v:path arrowok="t" textboxrect="0,0,5016627,0"/>
                </v:shape>
                <v:shape id="Shape 14581" o:spid="_x0000_s1055" style="position:absolute;left:11880;top:1076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M48QA&#10;AADeAAAADwAAAGRycy9kb3ducmV2LnhtbERPTWvCQBC9F/wPywi91Y2tLSG6iggFe7I1HvQ2ZMck&#10;JjsbdteY/vuuIPQ2j/c5i9VgWtGT87VlBdNJAoK4sLrmUsEh/3xJQfiArLG1TAp+ycNqOXpaYKbt&#10;jX+o34dSxBD2GSqoQugyKX1RkUE/sR1x5M7WGQwRulJqh7cYblr5miQf0mDNsaHCjjYVFc3+ahQ0&#10;O79Lm7eLNKdklh/dt3Rfea/U83hYz0EEGsK/+OHe6jh/9p5O4f5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DOPEAAAA3gAAAA8AAAAAAAAAAAAAAAAAmAIAAGRycy9k&#10;b3ducmV2LnhtbFBLBQYAAAAABAAEAPUAAACJAwAAAAA=&#10;" path="m,l19075,e" filled="f" strokecolor="#fcc43c">
                  <v:stroke miterlimit="83231f" joinstyle="miter"/>
                  <v:path arrowok="t" textboxrect="0,0,19075,0"/>
                </v:shape>
                <v:shape id="Shape 14582" o:spid="_x0000_s1056" style="position:absolute;left:62809;top:1076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cK8UA&#10;AADeAAAADwAAAGRycy9kb3ducmV2LnhtbERPS2vCQBC+C/6HZQq96SYhFomuUsVCBQ8+euhxzI5J&#10;MDsbstuY9te7QsHbfHzPmS97U4uOWldZVhCPIxDEudUVFwq+Th+jKQjnkTXWlknBLzlYLoaDOWba&#10;3vhA3dEXIoSwy1BB6X2TSenykgy6sW2IA3exrUEfYFtI3eIthJtaJlH0Jg1WHBpKbGhdUn49/hgF&#10;+Wr3PUGj4y036XVb789/m9NZqdeX/n0GwlPvn+J/96cO89PJNIH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wrxQAAAN4AAAAPAAAAAAAAAAAAAAAAAJgCAABkcnMv&#10;ZG93bnJldi54bWxQSwUGAAAAAAQABAD1AAAAigMAAAAA&#10;" path="m,l19076,e" filled="f" strokecolor="#fcc43c">
                  <v:stroke miterlimit="83231f" joinstyle="miter"/>
                  <v:path arrowok="t" textboxrect="0,0,19076,0"/>
                </v:shape>
                <v:shape id="Shape 14583" o:spid="_x0000_s1057" style="position:absolute;left:556;top:1292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a6sUA&#10;AADeAAAADwAAAGRycy9kb3ducmV2LnhtbERP22oCMRB9L/gPYQTfalZtZVmNIhZLKRS8go/DZtxd&#10;TCbbTarbfn0jCL7N4VxnOm+tERdqfOVYwaCfgCDOna64ULDfrZ5TED4gazSOScEveZjPOk9TzLS7&#10;8oYu21CIGMI+QwVlCHUmpc9Lsuj7riaO3Mk1FkOETSF1g9cYbo0cJslYWqw4NpRY07Kk/Lz9sQrW&#10;b9/Hw1+6W/uhM5/mXa/GX4ODUr1uu5iACNSGh/ju/tBx/strOoLbO/EG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prqxQAAAN4AAAAPAAAAAAAAAAAAAAAAAJgCAABkcnMv&#10;ZG93bnJldi54bWxQSwUGAAAAAAQABAD1AAAAigMAAAAA&#10;" path="m,l1095185,e" filled="f" strokecolor="#fcc43c">
                  <v:stroke miterlimit="83231f" joinstyle="miter"/>
                  <v:path arrowok="t" textboxrect="0,0,1095185,0"/>
                </v:shape>
                <v:shape id="Shape 14584" o:spid="_x0000_s1058" style="position:absolute;top:1292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PdcMA&#10;AADeAAAADwAAAGRycy9kb3ducmV2LnhtbERP24rCMBB9F/yHMIJvmqrdxa1GUUFYWRCq+wGzzdgW&#10;m0lpUq1/vxEE3+ZwrrNcd6YSN2pcaVnBZByBIM6sLjlX8Hvej+YgnEfWWFkmBQ9ysF71e0tMtL1z&#10;SreTz0UIYZeggsL7OpHSZQUZdGNbEwfuYhuDPsAml7rBewg3lZxG0ac0WHJoKLCmXUHZ9dQaBe35&#10;hya7L0xb/Rdn7tgdtnp2UGo46DYLEJ46/xa/3N86zI8/5jE83wk3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xPdcMAAADeAAAADwAAAAAAAAAAAAAAAACYAgAAZHJzL2Rv&#10;d25yZXYueG1sUEsFBgAAAAAEAAQA9QAAAIgDAAAAAA==&#10;" path="m,l18567,e" filled="f" strokecolor="#fcc43c">
                  <v:stroke miterlimit="83231f" joinstyle="miter"/>
                  <v:path arrowok="t" textboxrect="0,0,18567,0"/>
                </v:shape>
                <v:shape id="Shape 14585" o:spid="_x0000_s1059" style="position:absolute;left:11694;top:1292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d4MUA&#10;AADeAAAADwAAAGRycy9kb3ducmV2LnhtbERPTWvCQBC9C/6HZYRepG60tUp0FRGkUg9iWj0P2TEJ&#10;ZmdDdhPTf+8WCt7m8T5nue5MKVqqXWFZwXgUgSBOrS44U/DzvXudg3AeWWNpmRT8koP1qt9bYqzt&#10;nU/UJj4TIYRdjApy76tYSpfmZNCNbEUcuKutDfoA60zqGu8h3JRyEkUf0mDBoSHHirY5pbekMQp2&#10;b4frZexmX8O2OTf+M9m6zbFQ6mXQbRYgPHX+Kf5373WY/z6dT+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53gxQAAAN4AAAAPAAAAAAAAAAAAAAAAAJgCAABkcnMv&#10;ZG93bnJldi54bWxQSwUGAAAAAAQABAD1AAAAigMAAAAA&#10;" path="m,l18555,e" filled="f" strokecolor="#fcc43c">
                  <v:stroke miterlimit="83231f" joinstyle="miter"/>
                  <v:path arrowok="t" textboxrect="0,0,18555,0"/>
                </v:shape>
                <v:shape id="Shape 14586" o:spid="_x0000_s1060" style="position:absolute;left:12452;top:1292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EWsQA&#10;AADeAAAADwAAAGRycy9kb3ducmV2LnhtbERPS2sCMRC+F/wPYYReimYrVWTdrKjQ0lvxcfA4bsbN&#10;6mayTVLd/vumUOhtPr7nFMvetuJGPjSOFTyPMxDEldMN1woO+9fRHESIyBpbx6TgmwIsy8FDgbl2&#10;d97SbRdrkUI45KjAxNjlUobKkMUwdh1x4s7OW4wJ+lpqj/cUbls5ybKZtNhwajDY0cZQdd19WQXe&#10;PrmP/dtxc7p8TtZy7YwPR6PU47BfLUBE6uO/+M/9rtP8l+l8Br/vpBt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6RFrEAAAA3gAAAA8AAAAAAAAAAAAAAAAAmAIAAGRycy9k&#10;b3ducmV2LnhtbFBLBQYAAAAABAAEAPUAAACJAwAAAAA=&#10;" path="m,l5016627,e" filled="f" strokecolor="#fcc43c">
                  <v:stroke miterlimit="83231f" joinstyle="miter"/>
                  <v:path arrowok="t" textboxrect="0,0,5016627,0"/>
                </v:shape>
                <v:shape id="Shape 14587" o:spid="_x0000_s1061" style="position:absolute;left:11880;top:1292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xDMQA&#10;AADeAAAADwAAAGRycy9kb3ducmV2LnhtbERPTWvCQBC9C/6HZYTe6qbWtiF1FREEPdmaHvQ2ZKdJ&#10;muxs2F1j/PfdQsHbPN7nLFaDaUVPzteWFTxNExDEhdU1lwq+8u1jCsIHZI2tZVJwIw+r5Xi0wEzb&#10;K39SfwyliCHsM1RQhdBlUvqiIoN+ajviyH1bZzBE6EqpHV5juGnlLElepcGaY0OFHW0qKprjxSho&#10;Dv6QNs8/0pyTeX5yH9Lt816ph8mwfgcRaAh38b97p+P8+Uv6Bn/vx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4MQzEAAAA3gAAAA8AAAAAAAAAAAAAAAAAmAIAAGRycy9k&#10;b3ducmV2LnhtbFBLBQYAAAAABAAEAPUAAACJAwAAAAA=&#10;" path="m,l19075,e" filled="f" strokecolor="#fcc43c">
                  <v:stroke miterlimit="83231f" joinstyle="miter"/>
                  <v:path arrowok="t" textboxrect="0,0,19075,0"/>
                </v:shape>
                <v:shape id="Shape 14588" o:spid="_x0000_s1062" style="position:absolute;left:62809;top:1292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wccA&#10;AADeAAAADwAAAGRycy9kb3ducmV2LnhtbESPQWvCQBCF7wX/wzKCt7qxaJGYVbQoVOihVQ8eJ9kx&#10;CWZnQ3bVtL++cyj0NsN789432ap3jbpTF2rPBibjBBRx4W3NpYHTcfc8BxUissXGMxn4pgCr5eAp&#10;w9T6B3/R/RBLJSEcUjRQxdimWoeiIodh7Fti0S6+cxhl7UptO3xIuGv0S5K8aoc1S0OFLb1VVFwP&#10;N2eg2HycZ+jsZM/t9LpvPvOf7TE3ZjTs1wtQkfr4b/67freCP53NhVfe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TK8HHAAAA3gAAAA8AAAAAAAAAAAAAAAAAmAIAAGRy&#10;cy9kb3ducmV2LnhtbFBLBQYAAAAABAAEAPUAAACMAwAAAAA=&#10;" path="m,l19076,e" filled="f" strokecolor="#fcc43c">
                  <v:stroke miterlimit="83231f" joinstyle="miter"/>
                  <v:path arrowok="t" textboxrect="0,0,19076,0"/>
                </v:shape>
              </v:group>
            </w:pict>
          </mc:Fallback>
        </mc:AlternateContent>
      </w:r>
      <w:r>
        <w:rPr>
          <w:sz w:val="14"/>
        </w:rPr>
        <w:t>SEPA inkaso</w:t>
      </w:r>
      <w:r>
        <w:rPr>
          <w:sz w:val="14"/>
        </w:rPr>
        <w:tab/>
        <w:t>Je bezhotovostní převod v měně EUR prováděný z účtu plátce z podnětu příjemce platby předaného prostřednictvím banky příjemce na základě předcházející dohody s plátcem.</w:t>
      </w:r>
    </w:p>
    <w:p w:rsidR="00E51DBB" w:rsidRDefault="009C30C7">
      <w:pPr>
        <w:tabs>
          <w:tab w:val="center" w:pos="3109"/>
        </w:tabs>
        <w:spacing w:after="160" w:line="248" w:lineRule="auto"/>
        <w:ind w:left="-15" w:firstLine="0"/>
      </w:pPr>
      <w:r>
        <w:rPr>
          <w:sz w:val="14"/>
        </w:rPr>
        <w:t>SIPO</w:t>
      </w:r>
      <w:r>
        <w:rPr>
          <w:sz w:val="14"/>
        </w:rPr>
        <w:tab/>
        <w:t>Soustředěné inkaso plateb obyvatelstva.</w:t>
      </w:r>
    </w:p>
    <w:p w:rsidR="00E51DBB" w:rsidRDefault="009C30C7">
      <w:pPr>
        <w:spacing w:after="160" w:line="248" w:lineRule="auto"/>
        <w:ind w:left="1856" w:hanging="1871"/>
      </w:pPr>
      <w:r>
        <w:rPr>
          <w:sz w:val="14"/>
        </w:rPr>
        <w:t>Skupina KB</w:t>
      </w:r>
      <w:r>
        <w:rPr>
          <w:sz w:val="14"/>
        </w:rPr>
        <w:tab/>
        <w:t>Komerční banka, a.s</w:t>
      </w:r>
      <w:r>
        <w:rPr>
          <w:sz w:val="14"/>
        </w:rPr>
        <w:t>., Komerční pojišťovna, a.s., KB Penzijní společnost, a.s., Modrá pyramida stavební spořitelna, a.s., Investiční kapitálová společnost KB, a.s., SG Equipment Finance Czech Republic s.r.o., ESSOX s.r.o., a Faktoring KB, a.s.</w:t>
      </w:r>
    </w:p>
    <w:p w:rsidR="00E51DBB" w:rsidRDefault="009C30C7">
      <w:pPr>
        <w:tabs>
          <w:tab w:val="center" w:pos="2860"/>
        </w:tabs>
        <w:spacing w:after="160" w:line="248" w:lineRule="auto"/>
        <w:ind w:left="-15" w:firstLine="0"/>
      </w:pPr>
      <w:r>
        <w:rPr>
          <w:sz w:val="14"/>
        </w:rPr>
        <w:t>SVJ</w:t>
      </w:r>
      <w:r>
        <w:rPr>
          <w:sz w:val="14"/>
        </w:rPr>
        <w:tab/>
        <w:t>Společenství vlastníků jedno</w:t>
      </w:r>
      <w:r>
        <w:rPr>
          <w:sz w:val="14"/>
        </w:rPr>
        <w:t>tek.</w:t>
      </w:r>
    </w:p>
    <w:p w:rsidR="00E51DBB" w:rsidRDefault="009C30C7">
      <w:pPr>
        <w:tabs>
          <w:tab w:val="center" w:pos="4054"/>
        </w:tabs>
        <w:spacing w:after="160" w:line="248" w:lineRule="auto"/>
        <w:ind w:left="-15" w:firstLine="0"/>
      </w:pPr>
      <w:r>
        <w:rPr>
          <w:sz w:val="14"/>
        </w:rPr>
        <w:t>SWIFT</w:t>
      </w:r>
      <w:r>
        <w:rPr>
          <w:sz w:val="14"/>
        </w:rPr>
        <w:tab/>
        <w:t>The Society for Worldwide Interbank Financial Telecommunication S.C.</w:t>
      </w:r>
    </w:p>
    <w:tbl>
      <w:tblPr>
        <w:tblStyle w:val="TableGrid"/>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51DBB" w:rsidTr="00277C72">
        <w:trPr>
          <w:trHeight w:val="1871"/>
        </w:trPr>
        <w:tc>
          <w:tcPr>
            <w:tcW w:w="1871" w:type="dxa"/>
            <w:tcBorders>
              <w:top w:val="nil"/>
              <w:left w:val="nil"/>
              <w:bottom w:val="nil"/>
              <w:right w:val="nil"/>
            </w:tcBorders>
            <w:shd w:val="clear" w:color="auto" w:fill="FCC43C"/>
            <w:vAlign w:val="bottom"/>
          </w:tcPr>
          <w:p w:rsidR="00E51DBB" w:rsidRDefault="009C30C7">
            <w:pPr>
              <w:spacing w:after="0" w:line="259" w:lineRule="auto"/>
              <w:ind w:left="0" w:firstLine="0"/>
            </w:pPr>
            <w:r>
              <w:rPr>
                <w:b/>
                <w:color w:val="FFFEFD"/>
                <w:sz w:val="26"/>
              </w:rPr>
              <w:t>Všeobecná ustanovení</w:t>
            </w:r>
          </w:p>
        </w:tc>
        <w:tc>
          <w:tcPr>
            <w:tcW w:w="8050" w:type="dxa"/>
            <w:tcBorders>
              <w:top w:val="nil"/>
              <w:left w:val="nil"/>
              <w:bottom w:val="nil"/>
              <w:right w:val="nil"/>
            </w:tcBorders>
            <w:shd w:val="clear" w:color="auto" w:fill="D3D2D2"/>
          </w:tcPr>
          <w:p w:rsidR="00E51DBB" w:rsidRDefault="00E51DBB">
            <w:pPr>
              <w:spacing w:after="160" w:line="259" w:lineRule="auto"/>
              <w:ind w:left="0" w:firstLine="0"/>
            </w:pPr>
          </w:p>
        </w:tc>
      </w:tr>
    </w:tbl>
    <w:p w:rsidR="00E51DBB" w:rsidRDefault="009C30C7">
      <w:pPr>
        <w:spacing w:after="75" w:line="259" w:lineRule="auto"/>
        <w:ind w:left="0" w:right="-1" w:firstLine="0"/>
      </w:pPr>
      <w:r>
        <w:rPr>
          <w:noProof/>
          <w:color w:val="000000"/>
          <w:sz w:val="22"/>
        </w:rPr>
        <mc:AlternateContent>
          <mc:Choice Requires="wpg">
            <w:drawing>
              <wp:inline distT="0" distB="0" distL="0" distR="0">
                <wp:extent cx="6300000" cy="9525"/>
                <wp:effectExtent l="0" t="0" r="0" b="0"/>
                <wp:docPr id="94226" name="Group 94226"/>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4696" name="Shape 14696"/>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697" name="Shape 14697"/>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98" name="Shape 14698"/>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99" name="Shape 14699"/>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0" name="Shape 14700"/>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1" name="Shape 14701"/>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2" name="Shape 14702"/>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03" name="Shape 14703"/>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4" name="Shape 14704"/>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35EE2982" id="Group 94226"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">
                <v:shape id="Shape 14696"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87ccA&#10;AADeAAAADwAAAGRycy9kb3ducmV2LnhtbESPQWvCQBCF7wX/wzKCt7rb2AaNrhKKll5rC+ptyI5J&#10;aHY2za6a/PtuoeBthvfeN29Wm9424kqdrx1reJoqEMSFMzWXGr4+d49zED4gG2wck4aBPGzWo4cV&#10;Zsbd+IOu+1CKCGGfoYYqhDaT0hcVWfRT1xJH7ew6iyGuXSlNh7cIt41MlEqlxZrjhQpbeq2o+N5f&#10;bKQkSaJejrOfIV8chnl+2s7ejkrrybjPlyAC9eFu/k+/m1j/OV2k8PdOn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vO3HAAAA3gAAAA8AAAAAAAAAAAAAAAAAmAIAAGRy&#10;cy9kb3ducmV2LnhtbFBLBQYAAAAABAAEAPUAAACMAwAAAAA=&#10;" path="m,l270002,e" filled="f" strokecolor="#fcc43c">
                  <v:stroke miterlimit="83231f" joinstyle="miter"/>
                  <v:path arrowok="t" textboxrect="0,0,270002,0"/>
                </v:shape>
                <v:shape id="Shape 14697"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t6MUA&#10;AADeAAAADwAAAGRycy9kb3ducmV2LnhtbERPTWvCQBC9F/oflil4q5tITDW6ShGFtodCU72P2XET&#10;zM6m2VXTf98tFHqbx/uc5XqwrbhS7xvHCtJxAoK4crpho2D/uXucgfABWWPrmBR8k4f16v5uiYV2&#10;N/6gaxmMiCHsC1RQh9AVUvqqJot+7DriyJ1cbzFE2Bupe7zFcNvKSZLk0mLDsaHGjjY1VefyYhV8&#10;babl1pgsP+L72zTNUvt60BOlRg/D8wJEoCH8i//cLzrOz/L5E/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3oxQAAAN4AAAAPAAAAAAAAAAAAAAAAAJgCAABkcnMv&#10;ZG93bnJldi54bWxQSwUGAAAAAAQABAD1AAAAigMAAAAA&#10;" path="m,l17996,e" filled="f" strokecolor="#fcc43c">
                  <v:stroke miterlimit="83231f" joinstyle="miter"/>
                  <v:path arrowok="t" textboxrect="0,0,17996,0"/>
                </v:shape>
                <v:shape id="Shape 14698"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5mscA&#10;AADeAAAADwAAAGRycy9kb3ducmV2LnhtbESPQU/DMAyF70j8h8hI3FjaqatYWTZN0yYBByQKu5vG&#10;pBWN0zVhK/8eH5C42XrP731ebSbfqzONsQtsIJ9loIibYDt2Bt7fDnf3oGJCttgHJgM/FGGzvr5a&#10;YWXDhV/pXCenJIRjhQbalIZK69i05DHOwkAs2mcYPSZZR6ftiBcJ972eZ1mpPXYsDS0OtGup+aq/&#10;vYHTblHvnSvKD3x5XuRF7p+Odm7M7c20fQCVaEr/5r/rRyv4RbkUXnl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eeZrHAAAA3gAAAA8AAAAAAAAAAAAAAAAAmAIAAGRy&#10;cy9kb3ducmV2LnhtbFBLBQYAAAAABAAEAPUAAACMAwAAAAA=&#10;" path="m,l17996,e" filled="f" strokecolor="#fcc43c">
                  <v:stroke miterlimit="83231f" joinstyle="miter"/>
                  <v:path arrowok="t" textboxrect="0,0,17996,0"/>
                </v:shape>
                <v:shape id="Shape 14699"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on8cA&#10;AADeAAAADwAAAGRycy9kb3ducmV2LnhtbESPQWvCQBCF7wX/wzKCt7rb2IqJrhKKll5rC+ptyI5J&#10;aHY2za6a/PtuoeBthvfeN29Wm9424kqdrx1reJoqEMSFMzWXGr4+d48LED4gG2wck4aBPGzWo4cV&#10;Zsbd+IOu+1CKCGGfoYYqhDaT0hcVWfRT1xJH7ew6iyGuXSlNh7cIt41MlJpLizXHCxW29FpR8b2/&#10;2EhJkkS9HGc/Q54ehkV+2s7ejkrrybjPlyAC9eFu/k+/m1j/eZ6m8PdOn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6KJ/HAAAA3gAAAA8AAAAAAAAAAAAAAAAAmAIAAGRy&#10;cy9kb3ducmV2LnhtbFBLBQYAAAAABAAEAPUAAACMAwAAAAA=&#10;" path="m,l270002,e" filled="f" strokecolor="#fcc43c">
                  <v:stroke miterlimit="83231f" joinstyle="miter"/>
                  <v:path arrowok="t" textboxrect="0,0,270002,0"/>
                </v:shape>
                <v:shape id="Shape 14700"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vhs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w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D74bHAAAA3gAAAA8AAAAAAAAAAAAAAAAAmAIAAGRy&#10;cy9kb3ducmV2LnhtbFBLBQYAAAAABAAEAPUAAACMAwAAAAA=&#10;" path="m,l17996,e" filled="f" strokecolor="#fcc43c">
                  <v:stroke miterlimit="83231f" joinstyle="miter"/>
                  <v:path arrowok="t" textboxrect="0,0,17996,0"/>
                </v:shape>
                <v:shape id="Shape 14701"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KHcQA&#10;AADeAAAADwAAAGRycy9kb3ducmV2LnhtbERPS2vCQBC+C/0PyxR6q5tIfBBdpUgLrQfBqPcxO25C&#10;s7Npdqvpv3eFgrf5+J6zWPW2ERfqfO1YQTpMQBCXTtdsFBz2H68zED4ga2wck4I/8rBaPg0WmGt3&#10;5R1dimBEDGGfo4IqhDaX0pcVWfRD1xJH7uw6iyHCzkjd4TWG20aOkmQiLdYcGypsaV1R+V38WgU/&#10;63Hxbkw2OeF2M06z1H4d9Uipl+f+bQ4iUB8e4n/3p47zs2mSwv2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Sh3EAAAA3gAAAA8AAAAAAAAAAAAAAAAAmAIAAGRycy9k&#10;b3ducmV2LnhtbFBLBQYAAAAABAAEAPUAAACJAwAAAAA=&#10;" path="m,l17996,e" filled="f" strokecolor="#fcc43c">
                  <v:stroke miterlimit="83231f" joinstyle="miter"/>
                  <v:path arrowok="t" textboxrect="0,0,17996,0"/>
                </v:shape>
                <v:shape id="Shape 14702"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bcgA&#10;AADeAAAADwAAAGRycy9kb3ducmV2LnhtbESPQWvCQBCF74X+h2UKXkrdKGJK6ipaEL2IGkXwNmSn&#10;SWh2NmQ3mvx7Vyj0NsN78743s0VnKnGjxpWWFYyGEQjizOqScwXn0/rjE4TzyBory6SgJweL+evL&#10;DBNt73ykW+pzEULYJaig8L5OpHRZQQbd0NbEQfuxjUEf1iaXusF7CDeVHEfRVBosORAKrOm7oOw3&#10;bU3gblfr9pBez7t4+b6/bKp+tGp7pQZv3fILhKfO/5v/rrc61J/E0Rie74QZ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v9tyAAAAN4AAAAPAAAAAAAAAAAAAAAAAJgCAABk&#10;cnMvZG93bnJldi54bWxQSwUGAAAAAAQABAD1AAAAjQMAAAAA&#10;" path="m,l5484457,e" filled="f" strokecolor="#fcc43c">
                  <v:stroke miterlimit="83231f" joinstyle="miter"/>
                  <v:path arrowok="t" textboxrect="0,0,5484457,0"/>
                </v:shape>
                <v:shape id="Shape 14703"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YAsUA&#10;AADeAAAADwAAAGRycy9kb3ducmV2LnhtbERPTUvDQBC9F/oflil4M7utVUvabQkFQT3Z6KW3aXZM&#10;gtnZsLttor/eFYTe5vE+Z7MbbScu5EPrWMM8UyCIK2darjV8vD/drkCEiGywc0wavinAbjudbDA3&#10;buADXcpYixTCIUcNTYx9LmWoGrIYMtcTJ+7TeYsxQV9L43FI4baTC6UepMWWU0ODPe0bqr7Ks9VQ&#10;lotj9P3LqVgWr/Of+7dBGVVofTMbizWISGO8iv/dzybNXz6qO/h7J90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1gCxQAAAN4AAAAPAAAAAAAAAAAAAAAAAJgCAABkcnMv&#10;ZG93bnJldi54bWxQSwUGAAAAAAQABAD1AAAAigMAAAAA&#10;" path="m,l19113,e" filled="f" strokecolor="#fcc43c">
                  <v:stroke miterlimit="83231f" joinstyle="miter"/>
                  <v:path arrowok="t" textboxrect="0,0,19113,0"/>
                </v:shape>
                <v:shape id="Shape 14704"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VR8MA&#10;AADeAAAADwAAAGRycy9kb3ducmV2LnhtbERP32vCMBB+H/g/hBN8m6mjbKMaRWSCD8JYnT4fzdkW&#10;k0tsYq3//TIY7O0+vp+3WA3WiJ660DpWMJtmIIgrp1uuFXwfts/vIEJE1mgck4IHBVgtR08LLLS7&#10;8xf1ZaxFCuFQoIImRl9IGaqGLIap88SJO7vOYkywq6Xu8J7CrZEvWfYqLbacGhr0tGmoupQ3q+D4&#10;YU7X/cH4We73fjvIvi/lp1KT8bCeg4g0xH/xn3un0/z8Lcvh9510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OVR8MAAADeAAAADwAAAAAAAAAAAAAAAACYAgAAZHJzL2Rv&#10;d25yZXYueG1sUEsFBgAAAAAEAAQA9QAAAIgDAAAAAA==&#10;" path="m,l19114,e" filled="f" strokecolor="#fcc43c">
                  <v:stroke miterlimit="83231f" joinstyle="miter"/>
                  <v:path arrowok="t" textboxrect="0,0,19114,0"/>
                </v:shape>
                <w10:anchorlock/>
              </v:group>
            </w:pict>
          </mc:Fallback>
        </mc:AlternateContent>
      </w:r>
    </w:p>
    <w:p w:rsidR="00E51DBB" w:rsidRDefault="009C30C7">
      <w:pPr>
        <w:numPr>
          <w:ilvl w:val="0"/>
          <w:numId w:val="16"/>
        </w:numPr>
        <w:spacing w:after="3" w:line="248" w:lineRule="auto"/>
        <w:ind w:hanging="1134"/>
      </w:pPr>
      <w:r>
        <w:rPr>
          <w:sz w:val="14"/>
        </w:rPr>
        <w:t>Cena za bankovní služby se vybírá na základě dohody o ceně mezi klientem a KB. Současně s inkasovanou cenou klient zaplatí u položky Sazebníku, která podléhá DPH, daň z přidané hodnoty ve výši stanovené z. č. 235/2004 Sb., o dani z přidané hodnoty, ve zněn</w:t>
      </w:r>
      <w:r>
        <w:rPr>
          <w:sz w:val="14"/>
        </w:rPr>
        <w:t>í pozdějších předpisů. Základem pro výpočet daně z přidané hodnoty je celková suma dle Sazebníku.</w:t>
      </w:r>
    </w:p>
    <w:p w:rsidR="00E51DBB" w:rsidRDefault="009C30C7">
      <w:pPr>
        <w:spacing w:after="75" w:line="259" w:lineRule="auto"/>
        <w:ind w:left="0" w:right="-1" w:firstLine="0"/>
      </w:pPr>
      <w:r>
        <w:rPr>
          <w:noProof/>
          <w:color w:val="000000"/>
          <w:sz w:val="22"/>
        </w:rPr>
        <mc:AlternateContent>
          <mc:Choice Requires="wpg">
            <w:drawing>
              <wp:inline distT="0" distB="0" distL="0" distR="0">
                <wp:extent cx="6300000" cy="9525"/>
                <wp:effectExtent l="0" t="0" r="0" b="0"/>
                <wp:docPr id="94227" name="Group 94227"/>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4705" name="Shape 14705"/>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6" name="Shape 14706"/>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7" name="Shape 14707"/>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8" name="Shape 14708"/>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9" name="Shape 14709"/>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0" name="Shape 14710"/>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1" name="Shape 14711"/>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12" name="Shape 14712"/>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3" name="Shape 14713"/>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3D8A3AAA" id="Group 94227"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">
                <v:shape id="Shape 14705"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4gMcA&#10;AADeAAAADwAAAGRycy9kb3ducmV2LnhtbESPQW/CMAyF75P4D5GRuI1kBTbWEVCFAHGFTRq7WY3X&#10;Vmuc0gRo//0yCWk3W++9z8+LVWdrcaXWV441PI0VCOLcmYoLDR/v28c5CB+QDdaOSUNPHlbLwcMC&#10;U+NufKDrMRQiQtinqKEMoUml9HlJFv3YNcRR+3atxRDXtpCmxVuE21omSj1LixXHCyU2tC4p/zle&#10;bKQkSaJmp8m5z14/+3n2tZnsTkrr0bDL3kAE6sK/+Z7em1h/+qJm8PdOn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cuIDHAAAA3gAAAA8AAAAAAAAAAAAAAAAAmAIAAGRy&#10;cy9kb3ducmV2LnhtbFBLBQYAAAAABAAEAPUAAACMAwAAAAA=&#10;" path="m,l270002,e" filled="f" strokecolor="#fcc43c">
                  <v:stroke miterlimit="83231f" joinstyle="miter"/>
                  <v:path arrowok="t" textboxrect="0,0,270002,0"/>
                </v:shape>
                <v:shape id="Shape 14706"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SacQA&#10;AADeAAAADwAAAGRycy9kb3ducmV2LnhtbERPTWvCQBC9C/6HZQq91U0kpiW6ikgLrQfBtN7H7LgJ&#10;zc6m2a2m/94VCt7m8T5nsRpsK87U+8axgnSSgCCunG7YKPj6fHt6AeEDssbWMSn4Iw+r5Xi0wEK7&#10;C+/pXAYjYgj7AhXUIXSFlL6qyaKfuI44cifXWwwR9kbqHi8x3LZymiS5tNhwbKixo01N1Xf5axX8&#10;bGblqzFZfsTddpZmqf046KlSjw/Deg4i0BDu4n/3u47zs+ckh9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m0mnEAAAA3gAAAA8AAAAAAAAAAAAAAAAAmAIAAGRycy9k&#10;b3ducmV2LnhtbFBLBQYAAAAABAAEAPUAAACJAwAAAAA=&#10;" path="m,l17996,e" filled="f" strokecolor="#fcc43c">
                  <v:stroke miterlimit="83231f" joinstyle="miter"/>
                  <v:path arrowok="t" textboxrect="0,0,17996,0"/>
                </v:shape>
                <v:shape id="Shape 14707"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38sQA&#10;AADeAAAADwAAAGRycy9kb3ducmV2LnhtbERPS2vCQBC+F/oflin0VjeR+CC6SpEWWg+CUe9jdtwE&#10;s7Npdqvpv+8Kgrf5+J4zX/a2ERfqfO1YQTpIQBCXTtdsFOx3n29TED4ga2wck4I/8rBcPD/NMdfu&#10;ylu6FMGIGMI+RwVVCG0upS8rsugHriWO3Ml1FkOEnZG6w2sMt40cJslYWqw5NlTY0qqi8lz8WgU/&#10;q1HxYUw2PuJmPUqz1H4f9FCp15f+fQYiUB8e4rv7S8f52SSZwO2de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d/LEAAAA3gAAAA8AAAAAAAAAAAAAAAAAmAIAAGRycy9k&#10;b3ducmV2LnhtbFBLBQYAAAAABAAEAPUAAACJAwAAAAA=&#10;" path="m,l17996,e" filled="f" strokecolor="#fcc43c">
                  <v:stroke miterlimit="83231f" joinstyle="miter"/>
                  <v:path arrowok="t" textboxrect="0,0,17996,0"/>
                </v:shape>
                <v:shape id="Shape 14708"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XHscA&#10;AADeAAAADwAAAGRycy9kb3ducmV2LnhtbESPT0/DMAzF70h8h8iTuLFkHX9Gt2yqECCuG0jbblZj&#10;2mqNU5qwtd8eH5C4PcvPP7+32gy+VWfqYxPYwmxqQBGXwTVcWfj8eL1dgIoJ2WEbmCyMFGGzvr5a&#10;Ye7Chbd03qVKCYRjjhbqlLpc61jW5DFOQ0csu6/Qe0wy9pV2PV4E7ludGfOgPTYsH2rs6Lmm8rT7&#10;8ULJsszcH+bfY/G0HxfF8WX+djDW3kyGYgkq0ZD+zX/X707i3z0aySt1RI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Fx7HAAAA3gAAAA8AAAAAAAAAAAAAAAAAmAIAAGRy&#10;cy9kb3ducmV2LnhtbFBLBQYAAAAABAAEAPUAAACMAwAAAAA=&#10;" path="m,l270002,e" filled="f" strokecolor="#fcc43c">
                  <v:stroke miterlimit="83231f" joinstyle="miter"/>
                  <v:path arrowok="t" textboxrect="0,0,270002,0"/>
                </v:shape>
                <v:shape id="Shape 14709"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GG8QA&#10;AADeAAAADwAAAGRycy9kb3ducmV2LnhtbERPTWvCQBC9F/wPywi91U0kao2uIlKh7aHQWO9jdtwE&#10;s7Mxu2r677uFQm/zeJ+zXPe2ETfqfO1YQTpKQBCXTtdsFHztd0/PIHxA1tg4JgXf5GG9GjwsMdfu&#10;zp90K4IRMYR9jgqqENpcSl9WZNGPXEscuZPrLIYIOyN1h/cYbhs5TpKptFhzbKiwpW1F5bm4WgWX&#10;7aR4MSabHvHjfZJmqX076LFSj8N+swARqA//4j/3q47zs1kyh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5RhvEAAAA3gAAAA8AAAAAAAAAAAAAAAAAmAIAAGRycy9k&#10;b3ducmV2LnhtbFBLBQYAAAAABAAEAPUAAACJAwAAAAA=&#10;" path="m,l17996,e" filled="f" strokecolor="#fcc43c">
                  <v:stroke miterlimit="83231f" joinstyle="miter"/>
                  <v:path arrowok="t" textboxrect="0,0,17996,0"/>
                </v:shape>
                <v:shape id="Shape 14710"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5W8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x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aeVvHAAAA3gAAAA8AAAAAAAAAAAAAAAAAmAIAAGRy&#10;cy9kb3ducmV2LnhtbFBLBQYAAAAABAAEAPUAAACMAwAAAAA=&#10;" path="m,l17996,e" filled="f" strokecolor="#fcc43c">
                  <v:stroke miterlimit="83231f" joinstyle="miter"/>
                  <v:path arrowok="t" textboxrect="0,0,17996,0"/>
                </v:shape>
                <v:shape id="Shape 14711"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3x8gA&#10;AADeAAAADwAAAGRycy9kb3ducmV2LnhtbESPQWvCQBCF74X+h2UKvYhuIlIluooKUi+lGkXwNmSn&#10;SWh2NmQ3mvx7tyD0NsN78743i1VnKnGjxpWWFcSjCARxZnXJuYLzaTecgXAeWWNlmRT05GC1fH1Z&#10;YKLtnY90S30uQgi7BBUU3teJlC4ryKAb2Zo4aD+2MejD2uRSN3gP4aaS4yj6kAZLDoQCa9oWlP2m&#10;rQnc/WbXHtLr+Wu6HnxfPqs+3rS9Uu9v3XoOwlPn/83P670O9SfTOIa/d8IMcv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ffHyAAAAN4AAAAPAAAAAAAAAAAAAAAAAJgCAABk&#10;cnMvZG93bnJldi54bWxQSwUGAAAAAAQABAD1AAAAjQMAAAAA&#10;" path="m,l5484457,e" filled="f" strokecolor="#fcc43c">
                  <v:stroke miterlimit="83231f" joinstyle="miter"/>
                  <v:path arrowok="t" textboxrect="0,0,5484457,0"/>
                </v:shape>
                <v:shape id="Shape 14712"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rRMQA&#10;AADeAAAADwAAAGRycy9kb3ducmV2LnhtbERPTUvDQBC9C/6HZQRvdjehakm7LUEQqieNXnqbZqdJ&#10;aHY27G6btL/eFQRv83ifs9pMthdn8qFzrCGbKRDEtTMdNxq+v14fFiBCRDbYOyYNFwqwWd/erLAw&#10;buRPOlexESmEQ4Ea2hiHQspQt2QxzNxAnLiD8xZjgr6RxuOYwm0vc6WepMWOU0OLA720VB+rk9VQ&#10;Vfku+uFtX87L9+z6+DEqo0qt7++mcgki0hT/xX/urUnz589ZDr/vp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2a0TEAAAA3gAAAA8AAAAAAAAAAAAAAAAAmAIAAGRycy9k&#10;b3ducmV2LnhtbFBLBQYAAAAABAAEAPUAAACJAwAAAAA=&#10;" path="m,l19113,e" filled="f" strokecolor="#fcc43c">
                  <v:stroke miterlimit="83231f" joinstyle="miter"/>
                  <v:path arrowok="t" textboxrect="0,0,19113,0"/>
                </v:shape>
                <v:shape id="Shape 14713"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7sQA&#10;AADeAAAADwAAAGRycy9kb3ducmV2LnhtbERP32vCMBB+H/g/hBN8m2mnTOmMIkNhD8JY1T0fza0t&#10;Sy6xibX775fBwLf7+H7eajNYI3rqQutYQT7NQBBXTrdcKzgd949LECEiazSOScEPBdisRw8rLLS7&#10;8Qf1ZaxFCuFQoIImRl9IGaqGLIap88SJ+3KdxZhgV0vd4S2FWyOfsuxZWmw5NTTo6bWh6ru8WgXn&#10;nfm8HI7G53N/8PtB9n0p35WajIftC4hIQ7yL/91vOs2fL/IZ/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7EAAAA3gAAAA8AAAAAAAAAAAAAAAAAmAIAAGRycy9k&#10;b3ducmV2LnhtbFBLBQYAAAAABAAEAPUAAACJAwAAAAA=&#10;" path="m,l19114,e" filled="f" strokecolor="#fcc43c">
                  <v:stroke miterlimit="83231f" joinstyle="miter"/>
                  <v:path arrowok="t" textboxrect="0,0,19114,0"/>
                </v:shape>
                <w10:anchorlock/>
              </v:group>
            </w:pict>
          </mc:Fallback>
        </mc:AlternateContent>
      </w:r>
    </w:p>
    <w:p w:rsidR="00E51DBB" w:rsidRDefault="009C30C7">
      <w:pPr>
        <w:numPr>
          <w:ilvl w:val="0"/>
          <w:numId w:val="16"/>
        </w:numPr>
        <w:spacing w:after="160" w:line="248" w:lineRule="auto"/>
        <w:ind w:hanging="1134"/>
      </w:pPr>
      <w:r>
        <w:rPr>
          <w:b/>
          <w:sz w:val="14"/>
        </w:rPr>
        <w:t>a</w:t>
      </w:r>
      <w:r>
        <w:rPr>
          <w:b/>
          <w:sz w:val="14"/>
        </w:rPr>
        <w:tab/>
      </w:r>
      <w:r>
        <w:rPr>
          <w:sz w:val="14"/>
        </w:rPr>
        <w:t>V rámci úhrad ze zahraničí v cizí měně a Kč a úhrad v cizí měně z jiné tuzemské banky obdrží klient převáděnou částku v plné výši a bez poplatku, jestliže</w:t>
      </w:r>
      <w:r>
        <w:rPr>
          <w:sz w:val="14"/>
        </w:rPr>
        <w:t xml:space="preserve"> se jedná o platbu prováděnou bez výloh pro příjemce (poplatek OUR). V případě, kdy minimální poplatek převyšuje vlastní částku platby, se poplatek též neúčtuje (neplatí pro „drobnou platbu“ - viz položka drobná platba, jedna platba měsíčně pro klienta v e</w:t>
      </w:r>
      <w:r>
        <w:rPr>
          <w:sz w:val="14"/>
        </w:rPr>
        <w:t>kvivalentu do 10 000 Kč a SEPA inkaso - viz položka SEPA inkaso).</w:t>
      </w:r>
    </w:p>
    <w:p w:rsidR="00E51DBB" w:rsidRDefault="009C30C7">
      <w:pPr>
        <w:numPr>
          <w:ilvl w:val="1"/>
          <w:numId w:val="16"/>
        </w:numPr>
        <w:spacing w:after="156" w:line="259" w:lineRule="auto"/>
        <w:ind w:hanging="567"/>
      </w:pPr>
      <w:r>
        <w:rPr>
          <w:sz w:val="14"/>
        </w:rPr>
        <w:t>V rámci úhrad do zahraničí v Kč a cizí měně a úhrad do tuzemska v cizí měně mimo KB hradí klient cenu dle zvoleného typu poplatku.</w:t>
      </w:r>
    </w:p>
    <w:p w:rsidR="00E51DBB" w:rsidRDefault="009C30C7">
      <w:pPr>
        <w:numPr>
          <w:ilvl w:val="1"/>
          <w:numId w:val="16"/>
        </w:numPr>
        <w:spacing w:after="160" w:line="248" w:lineRule="auto"/>
        <w:ind w:hanging="567"/>
      </w:pPr>
      <w:r>
        <w:rPr>
          <w:noProof/>
          <w:color w:val="000000"/>
          <w:sz w:val="22"/>
        </w:rPr>
        <mc:AlternateContent>
          <mc:Choice Requires="wpg">
            <w:drawing>
              <wp:anchor distT="0" distB="0" distL="114300" distR="114300" simplePos="0" relativeHeight="251670528" behindDoc="1" locked="0" layoutInCell="1" allowOverlap="1">
                <wp:simplePos x="0" y="0"/>
                <wp:positionH relativeFrom="column">
                  <wp:posOffset>88</wp:posOffset>
                </wp:positionH>
                <wp:positionV relativeFrom="paragraph">
                  <wp:posOffset>-263567</wp:posOffset>
                </wp:positionV>
                <wp:extent cx="6300000" cy="974220"/>
                <wp:effectExtent l="0" t="0" r="0" b="0"/>
                <wp:wrapNone/>
                <wp:docPr id="94228" name="Group 94228"/>
                <wp:cNvGraphicFramePr/>
                <a:graphic xmlns:a="http://schemas.openxmlformats.org/drawingml/2006/main">
                  <a:graphicData uri="http://schemas.microsoft.com/office/word/2010/wordprocessingGroup">
                    <wpg:wgp>
                      <wpg:cNvGrpSpPr/>
                      <wpg:grpSpPr>
                        <a:xfrm>
                          <a:off x="0" y="0"/>
                          <a:ext cx="6300000" cy="974220"/>
                          <a:chOff x="0" y="0"/>
                          <a:chExt cx="6300000" cy="974220"/>
                        </a:xfrm>
                      </wpg:grpSpPr>
                      <wps:wsp>
                        <wps:cNvPr id="14714" name="Shape 14714"/>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15" name="Shape 14715"/>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6" name="Shape 14716"/>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7" name="Shape 14717"/>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18" name="Shape 14718"/>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9" name="Shape 14719"/>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0" name="Shape 14720"/>
                        <wps:cNvSpPr/>
                        <wps:spPr>
                          <a:xfrm>
                            <a:off x="414001" y="216001"/>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21" name="Shape 14721"/>
                        <wps:cNvSpPr/>
                        <wps:spPr>
                          <a:xfrm>
                            <a:off x="360001"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2" name="Shape 14722"/>
                        <wps:cNvSpPr/>
                        <wps:spPr>
                          <a:xfrm>
                            <a:off x="701999"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3" name="Shape 14723"/>
                        <wps:cNvSpPr/>
                        <wps:spPr>
                          <a:xfrm>
                            <a:off x="777329" y="216001"/>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24" name="Shape 14724"/>
                        <wps:cNvSpPr/>
                        <wps:spPr>
                          <a:xfrm>
                            <a:off x="720001" y="216001"/>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5" name="Shape 14725"/>
                        <wps:cNvSpPr/>
                        <wps:spPr>
                          <a:xfrm>
                            <a:off x="6280887" y="216001"/>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6" name="Shape 14726"/>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27" name="Shape 14727"/>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8" name="Shape 14728"/>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9" name="Shape 14729"/>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30" name="Shape 14730"/>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1" name="Shape 14731"/>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2" name="Shape 14732"/>
                        <wps:cNvSpPr/>
                        <wps:spPr>
                          <a:xfrm>
                            <a:off x="414001" y="758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33" name="Shape 14733"/>
                        <wps:cNvSpPr/>
                        <wps:spPr>
                          <a:xfrm>
                            <a:off x="360001"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4" name="Shape 14734"/>
                        <wps:cNvSpPr/>
                        <wps:spPr>
                          <a:xfrm>
                            <a:off x="701999"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5" name="Shape 14735"/>
                        <wps:cNvSpPr/>
                        <wps:spPr>
                          <a:xfrm>
                            <a:off x="777329" y="758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36" name="Shape 14736"/>
                        <wps:cNvSpPr/>
                        <wps:spPr>
                          <a:xfrm>
                            <a:off x="720001" y="758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7" name="Shape 14737"/>
                        <wps:cNvSpPr/>
                        <wps:spPr>
                          <a:xfrm>
                            <a:off x="6280887" y="758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8" name="Shape 14738"/>
                        <wps:cNvSpPr/>
                        <wps:spPr>
                          <a:xfrm>
                            <a:off x="54000"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39" name="Shape 14739"/>
                        <wps:cNvSpPr/>
                        <wps:spPr>
                          <a:xfrm>
                            <a:off x="0"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0" name="Shape 14740"/>
                        <wps:cNvSpPr/>
                        <wps:spPr>
                          <a:xfrm>
                            <a:off x="341998"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1" name="Shape 14741"/>
                        <wps:cNvSpPr/>
                        <wps:spPr>
                          <a:xfrm>
                            <a:off x="414001"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42" name="Shape 14742"/>
                        <wps:cNvSpPr/>
                        <wps:spPr>
                          <a:xfrm>
                            <a:off x="360001"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3" name="Shape 14743"/>
                        <wps:cNvSpPr/>
                        <wps:spPr>
                          <a:xfrm>
                            <a:off x="701999"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4" name="Shape 14744"/>
                        <wps:cNvSpPr/>
                        <wps:spPr>
                          <a:xfrm>
                            <a:off x="777329" y="974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45" name="Shape 14745"/>
                        <wps:cNvSpPr/>
                        <wps:spPr>
                          <a:xfrm>
                            <a:off x="720001" y="974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6" name="Shape 14746"/>
                        <wps:cNvSpPr/>
                        <wps:spPr>
                          <a:xfrm>
                            <a:off x="6280887" y="974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29A1B494" id="Group 94228" o:spid="_x0000_s1026" style="position:absolute;margin-left:0;margin-top:-20.75pt;width:496.05pt;height:76.7pt;z-index:-251645952" coordsize="6300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">
                <v:shape id="Shape 14714" o:spid="_x0000_s1027"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LxscA&#10;AADeAAAADwAAAGRycy9kb3ducmV2LnhtbESPQW/CMAyF75P2HyJP4jYSCmOsI6BqAsQVmDR2sxqv&#10;rdY4XROg/fcEaRI3W++9z8/zZWdrcabWV441jIYKBHHuTMWFhs/D+nkGwgdkg7Vj0tCTh+Xi8WGO&#10;qXEX3tF5HwoRIexT1FCG0KRS+rwki37oGuKo/bjWYohrW0jT4iXCbS0TpabSYsXxQokNfZSU/+5P&#10;NlKSJFEvx/Ffn7199bPsezXeHJXWg6cuewcRqAt38396a2L9yetoArd34gx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Ji8bHAAAA3gAAAA8AAAAAAAAAAAAAAAAAmAIAAGRy&#10;cy9kb3ducmV2LnhtbFBLBQYAAAAABAAEAPUAAACMAwAAAAA=&#10;" path="m,l270002,e" filled="f" strokecolor="#fcc43c">
                  <v:stroke miterlimit="83231f" joinstyle="miter"/>
                  <v:path arrowok="t" textboxrect="0,0,270002,0"/>
                </v:shape>
                <v:shape id="Shape 14715" o:spid="_x0000_s1028"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aw8QA&#10;AADeAAAADwAAAGRycy9kb3ducmV2LnhtbERPTWvCQBC9C/6HZQq91U0ksSV1FREL1YNg2t6n2ekm&#10;NDsbs1uN/94VCt7m8T5nvhxsK07U+8axgnSSgCCunG7YKPj8eHt6AeEDssbWMSm4kIflYjyaY6Hd&#10;mQ90KoMRMYR9gQrqELpCSl/VZNFPXEccuR/XWwwR9kbqHs8x3LZymiQzabHh2FBjR+uaqt/yzyo4&#10;rvNyY0w2+8b9Lk+z1G6/9FSpx4dh9Qoi0BDu4n/3u47zs+c0h9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2sPEAAAA3gAAAA8AAAAAAAAAAAAAAAAAmAIAAGRycy9k&#10;b3ducmV2LnhtbFBLBQYAAAAABAAEAPUAAACJAwAAAAA=&#10;" path="m,l17996,e" filled="f" strokecolor="#fcc43c">
                  <v:stroke miterlimit="83231f" joinstyle="miter"/>
                  <v:path arrowok="t" textboxrect="0,0,17996,0"/>
                </v:shape>
                <v:shape id="Shape 14716" o:spid="_x0000_s1029"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EtMQA&#10;AADeAAAADwAAAGRycy9kb3ducmV2LnhtbERPTWvCQBC9C/6HZQq91U0kpiW6ikgLrQfBtN7H7LgJ&#10;zc6m2a2m/94VCt7m8T5nsRpsK87U+8axgnSSgCCunG7YKPj6fHt6AeEDssbWMSn4Iw+r5Xi0wEK7&#10;C+/pXAYjYgj7AhXUIXSFlL6qyaKfuI44cifXWwwR9kbqHi8x3LZymiS5tNhwbKixo01N1Xf5axX8&#10;bGblqzFZfsTddpZmqf046KlSjw/Deg4i0BDu4n/3u47zs+c0h9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RLTEAAAA3gAAAA8AAAAAAAAAAAAAAAAAmAIAAGRycy9k&#10;b3ducmV2LnhtbFBLBQYAAAAABAAEAPUAAACJAwAAAAA=&#10;" path="m,l17996,e" filled="f" strokecolor="#fcc43c">
                  <v:stroke miterlimit="83231f" joinstyle="miter"/>
                  <v:path arrowok="t" textboxrect="0,0,17996,0"/>
                </v:shape>
                <v:shape id="Shape 14717" o:spid="_x0000_s1030"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KKMkA&#10;AADeAAAADwAAAGRycy9kb3ducmV2LnhtbESPQWvCQBCF7wX/wzJCL6VuIsWU1FVUkHoRNQ2F3obs&#10;NAnNzobsRpN/3xUKvc3w3rzvzXI9mEZcqXO1ZQXxLAJBXFhdc6kg/9g/v4JwHlljY5kUjORgvZo8&#10;LDHV9sYXuma+FCGEXYoKKu/bVEpXVGTQzWxLHLRv2xn0Ye1KqTu8hXDTyHkULaTBmgOhwpZ2FRU/&#10;WW8C97Dd9+fsKz8mm6fT53szxtt+VOpxOmzeQHga/L/57/qgQ/2XJE7g/k6Y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7DKKMkAAADeAAAADwAAAAAAAAAAAAAAAACYAgAA&#10;ZHJzL2Rvd25yZXYueG1sUEsFBgAAAAAEAAQA9QAAAI4DAAAAAA==&#10;" path="m,l5484457,e" filled="f" strokecolor="#fcc43c">
                  <v:stroke miterlimit="83231f" joinstyle="miter"/>
                  <v:path arrowok="t" textboxrect="0,0,5484457,0"/>
                </v:shape>
                <v:shape id="Shape 14718" o:spid="_x0000_s1031"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crscA&#10;AADeAAAADwAAAGRycy9kb3ducmV2LnhtbESPT0/DMAzF70j7DpEncWNJp/FHZdlUTZoEnKDjws00&#10;pq1onCoJa+HT4wMSN1vv+b2ft/vZD+pMMfWBLRQrA4q4Ca7n1sLr6Xh1ByplZIdDYLLwTQn2u8XF&#10;FksXJn6hc51bJSGcSrTQ5TyWWqemI49pFUZi0T5C9Jhlja12EScJ94NeG3OjPfYsDR2OdOio+ay/&#10;vIW6Xr/lOD6+V5vqqfi5fp6MM5W1l8u5ugeVac7/5r/rByf4m9tCeOUdm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XK7HAAAA3gAAAA8AAAAAAAAAAAAAAAAAmAIAAGRy&#10;cy9kb3ducmV2LnhtbFBLBQYAAAAABAAEAPUAAACMAwAAAAA=&#10;" path="m,l19113,e" filled="f" strokecolor="#fcc43c">
                  <v:stroke miterlimit="83231f" joinstyle="miter"/>
                  <v:path arrowok="t" textboxrect="0,0,19113,0"/>
                </v:shape>
                <v:shape id="Shape 14719" o:spid="_x0000_s1032"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sBMQA&#10;AADeAAAADwAAAGRycy9kb3ducmV2LnhtbERP32vCMBB+H/g/hBP2NtMO2bQzigyFPQhjVfd8NLe2&#10;LLnEJtbuv18Ewbf7+H7eYjVYI3rqQutYQT7JQBBXTrdcKzjst08zECEiazSOScEfBVgtRw8LLLS7&#10;8Bf1ZaxFCuFQoIImRl9IGaqGLIaJ88SJ+3GdxZhgV0vd4SWFWyOfs+xFWmw5NTTo6b2h6rc8WwXH&#10;jfk+7fbG51O/89tB9n0pP5V6HA/rNxCRhngX39wfOs2fvuZz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LrATEAAAA3gAAAA8AAAAAAAAAAAAAAAAAmAIAAGRycy9k&#10;b3ducmV2LnhtbFBLBQYAAAAABAAEAPUAAACJAwAAAAA=&#10;" path="m,l19114,e" filled="f" strokecolor="#fcc43c">
                  <v:stroke miterlimit="83231f" joinstyle="miter"/>
                  <v:path arrowok="t" textboxrect="0,0,19114,0"/>
                </v:shape>
                <v:shape id="Shape 14720" o:spid="_x0000_s1033" style="position:absolute;left:4140;top:216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HeMcA&#10;AADeAAAADwAAAGRycy9kb3ducmV2LnhtbESPT0/DMAzF70h8h8hI3FhCxp9Rlk0VAsR1A2nbzWpM&#10;W9E4pQlb++3xAYnbs97zz37L9Rg6daQhtZEdXM8MKOIq+pZrBx/vL1cLUCkje+wik4OJEqxX52dL&#10;LHw88YaO21wrgXAq0EGTc19onaqGAqZZ7InF+4xDwCzjUGs/4EngodPWmDsdsGW50GBPTw1VX9uf&#10;IBRrrbndz7+n8mE3LcrD8/x1b5y7vBjLR1CZxvwf/tt+8/L+zb2VAlJHN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eR3jHAAAA3gAAAA8AAAAAAAAAAAAAAAAAmAIAAGRy&#10;cy9kb3ducmV2LnhtbFBLBQYAAAAABAAEAPUAAACMAwAAAAA=&#10;" path="m,l270002,e" filled="f" strokecolor="#fcc43c">
                  <v:stroke miterlimit="83231f" joinstyle="miter"/>
                  <v:path arrowok="t" textboxrect="0,0,270002,0"/>
                </v:shape>
                <v:shape id="Shape 14721" o:spid="_x0000_s1034" style="position:absolute;left:3600;top:216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WfcQA&#10;AADeAAAADwAAAGRycy9kb3ducmV2LnhtbERPTWvCQBC9C/6HZQq96SYh2pK6iogF66Fg2t6n2ekm&#10;NDsbs6um/94tCN7m8T5nsRpsK87U+8axgnSagCCunG7YKPj8eJ08g/ABWWPrmBT8kYfVcjxaYKHd&#10;hQ90LoMRMYR9gQrqELpCSl/VZNFPXUccuR/XWwwR9kbqHi8x3LYyS5K5tNhwbKixo01N1W95sgqO&#10;m1m5NSaff+P7fpbmqX370plSjw/D+gVEoCHcxTf3Tsf5+VOWwv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6Fn3EAAAA3gAAAA8AAAAAAAAAAAAAAAAAmAIAAGRycy9k&#10;b3ducmV2LnhtbFBLBQYAAAAABAAEAPUAAACJAwAAAAA=&#10;" path="m,l17996,e" filled="f" strokecolor="#fcc43c">
                  <v:stroke miterlimit="83231f" joinstyle="miter"/>
                  <v:path arrowok="t" textboxrect="0,0,17996,0"/>
                </v:shape>
                <v:shape id="Shape 14722" o:spid="_x0000_s1035" style="position:absolute;left:7019;top:2160;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CsQA&#10;AADeAAAADwAAAGRycy9kb3ducmV2LnhtbERPTWvCQBC9C/6HZQq96SYh2pK6iogF66Fg2t6n2ekm&#10;NDsbs6um/94tCN7m8T5nsRpsK87U+8axgnSagCCunG7YKPj8eJ08g/ABWWPrmBT8kYfVcjxaYKHd&#10;hQ90LoMRMYR9gQrqELpCSl/VZNFPXUccuR/XWwwR9kbqHi8x3LYyS5K5tNhwbKixo01N1W95sgqO&#10;m1m5NSaff+P7fpbmqX370plSjw/D+gVEoCHcxTf3Tsf5+VOW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oiArEAAAA3gAAAA8AAAAAAAAAAAAAAAAAmAIAAGRycy9k&#10;b3ducmV2LnhtbFBLBQYAAAAABAAEAPUAAACJAwAAAAA=&#10;" path="m,l17996,e" filled="f" strokecolor="#fcc43c">
                  <v:stroke miterlimit="83231f" joinstyle="miter"/>
                  <v:path arrowok="t" textboxrect="0,0,17996,0"/>
                </v:shape>
                <v:shape id="Shape 14723" o:spid="_x0000_s1036" style="position:absolute;left:7773;top:2160;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GlskA&#10;AADeAAAADwAAAGRycy9kb3ducmV2LnhtbESPQWvCQBCF74X+h2UKXqRu1KISXUUF0UtRUxG8Ddlp&#10;EpqdDdmNJv++WxB6m+G9ed+bxao1pbhT7QrLCoaDCARxanXBmYLL1+59BsJ5ZI2lZVLQkYPV8vVl&#10;gbG2Dz7TPfGZCCHsYlSQe1/FUro0J4NuYCvioH3b2qAPa51JXeMjhJtSjqJoIg0WHAg5VrTNKf1J&#10;GhO4h82uOSW3y+d03T9e92U33DSdUr23dj0H4an1/+bn9UGH+h/T0Rj+3g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cGlskAAADeAAAADwAAAAAAAAAAAAAAAACYAgAA&#10;ZHJzL2Rvd25yZXYueG1sUEsFBgAAAAAEAAQA9QAAAI4DAAAAAA==&#10;" path="m,l5484457,e" filled="f" strokecolor="#fcc43c">
                  <v:stroke miterlimit="83231f" joinstyle="miter"/>
                  <v:path arrowok="t" textboxrect="0,0,5484457,0"/>
                </v:shape>
                <v:shape id="Shape 14724" o:spid="_x0000_s1037" style="position:absolute;left:7200;top:216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FsQA&#10;AADeAAAADwAAAGRycy9kb3ducmV2LnhtbERPTUvDQBC9C/6HZQRvdrch1ZJ2W4IgaE81eultmp0m&#10;odnZsLs20V/fFQRv83ifs95OthcX8qFzrGE+UyCIa2c6bjR8frw8LEGEiGywd0wavinAdnN7s8bC&#10;uJHf6VLFRqQQDgVqaGMcCilD3ZLFMHMDceJOzluMCfpGGo9jCre9zJR6lBY7Tg0tDvTcUn2uvqyG&#10;qsoO0Q9vxzIvd/OfxX5URpVa399N5QpEpCn+i//crybNz5+yHH7fST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BbEAAAA3gAAAA8AAAAAAAAAAAAAAAAAmAIAAGRycy9k&#10;b3ducmV2LnhtbFBLBQYAAAAABAAEAPUAAACJAwAAAAA=&#10;" path="m,l19113,e" filled="f" strokecolor="#fcc43c">
                  <v:stroke miterlimit="83231f" joinstyle="miter"/>
                  <v:path arrowok="t" textboxrect="0,0,19113,0"/>
                </v:shape>
                <v:shape id="Shape 14725" o:spid="_x0000_s1038" style="position:absolute;left:62808;top:2160;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svMQA&#10;AADeAAAADwAAAGRycy9kb3ducmV2LnhtbERP32vCMBB+H+x/CDfwbaaKm9IZZYiCD4Ks3Xw+mltb&#10;llxiE2v335vBwLf7+H7ecj1YI3rqQutYwWScgSCunG65VvBZ7p4XIEJE1mgck4JfCrBePT4sMdfu&#10;yh/UF7EWKYRDjgqaGH0uZagashjGzhMn7tt1FmOCXS11h9cUbo2cZtmrtNhyamjQ06ah6qe4WAVf&#10;W3M6H0rjJzN/8LtB9n0hj0qNnob3NxCRhngX/7v3Os2fzacv8PdOu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bLzEAAAA3gAAAA8AAAAAAAAAAAAAAAAAmAIAAGRycy9k&#10;b3ducmV2LnhtbFBLBQYAAAAABAAEAPUAAACJAwAAAAA=&#10;" path="m,l19114,e" filled="f" strokecolor="#fcc43c">
                  <v:stroke miterlimit="83231f" joinstyle="miter"/>
                  <v:path arrowok="t" textboxrect="0,0,19114,0"/>
                </v:shape>
                <v:shape id="Shape 14726" o:spid="_x0000_s1039"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6l8cA&#10;AADeAAAADwAAAGRycy9kb3ducmV2LnhtbESPQU8CMRCF7yb+h2ZMvElrUcSVQjYGCVfARLxNtuPu&#10;xu103RbY/feUxITbTN5737yZLXrXiCN1ofZs4HGkQBAX3tZcGvjcfTxMQYSIbLHxTAYGCrCY397M&#10;MLP+xBs6bmMpEoRDhgaqGNtMylBU5DCMfEuctB/fOYxp7UppOzwluGukVmoiHdacLlTY0ntFxe/2&#10;4BJFa62e9+O/IX/9Gqb593K82itj7u/6/A1EpD5ezf/ptU31n170BC7vpBn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7epfHAAAA3gAAAA8AAAAAAAAAAAAAAAAAmAIAAGRy&#10;cy9kb3ducmV2LnhtbFBLBQYAAAAABAAEAPUAAACMAwAAAAA=&#10;" path="m,l270002,e" filled="f" strokecolor="#fcc43c">
                  <v:stroke miterlimit="83231f" joinstyle="miter"/>
                  <v:path arrowok="t" textboxrect="0,0,270002,0"/>
                </v:shape>
                <v:shape id="Shape 14727" o:spid="_x0000_s1040"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8rksQA&#10;AADeAAAADwAAAGRycy9kb3ducmV2LnhtbERPTWvCQBC9C/6HZQRvukmIWlJXKaLQ9lAwbe/T7LgJ&#10;ZmfT7Krpv+8WCt7m8T5nvR1sK67U+8axgnSegCCunG7YKPh4P8weQPiArLF1TAp+yMN2Mx6tsdDu&#10;xke6lsGIGMK+QAV1CF0hpa9qsujnriOO3Mn1FkOEvZG6x1sMt63MkmQpLTYcG2rsaFdTdS4vVsH3&#10;blHujcmXX/j2ukjz1L586kyp6WR4egQRaAh38b/7Wcf5+Spb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K5LEAAAA3gAAAA8AAAAAAAAAAAAAAAAAmAIAAGRycy9k&#10;b3ducmV2LnhtbFBLBQYAAAAABAAEAPUAAACJAwAAAAA=&#10;" path="m,l17996,e" filled="f" strokecolor="#fcc43c">
                  <v:stroke miterlimit="83231f" joinstyle="miter"/>
                  <v:path arrowok="t" textboxrect="0,0,17996,0"/>
                </v:shape>
                <v:shape id="Shape 14728" o:spid="_x0000_s1041"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4McA&#10;AADeAAAADwAAAGRycy9kb3ducmV2LnhtbESPQU/DMAyF70j7D5EncWNpq25MZdk0TSABByQKu5vG&#10;pBWN0zVhK/8eH5C42XrP733e7CbfqzONsQtsIF9koIibYDt2Bt7fHm7WoGJCttgHJgM/FGG3nV1t&#10;sLLhwq90rpNTEsKxQgNtSkOldWxa8hgXYSAW7TOMHpOso9N2xIuE+14XWbbSHjuWhhYHOrTUfNXf&#10;3sDpsKzvnStXH/jyvMzL3D8dbWHM9Xza34FKNKV/89/1oxX88rYQ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Av+DHAAAA3gAAAA8AAAAAAAAAAAAAAAAAmAIAAGRy&#10;cy9kb3ducmV2LnhtbFBLBQYAAAAABAAEAPUAAACMAwAAAAA=&#10;" path="m,l17996,e" filled="f" strokecolor="#fcc43c">
                  <v:stroke miterlimit="83231f" joinstyle="miter"/>
                  <v:path arrowok="t" textboxrect="0,0,17996,0"/>
                </v:shape>
                <v:shape id="Shape 14729" o:spid="_x0000_s1042"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xfMkA&#10;AADeAAAADwAAAGRycy9kb3ducmV2LnhtbESPQWvCQBCF74X+h2UKXopuFKmauooWRC9SjSJ4G7LT&#10;JDQ7G7IbTf69KxR6m+G9ed+b+bI1pbhR7QrLCoaDCARxanXBmYLzadOfgnAeWWNpmRR05GC5eH2Z&#10;Y6ztnY90S3wmQgi7GBXk3lexlC7NyaAb2Io4aD+2NujDWmdS13gP4aaUoyj6kAYLDoQcK/rKKf1N&#10;GhO4u/WmOSTX836yev++bMtuuG46pXpv7eoThKfW/5v/rnc61B9PRjN4vhNmkI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8xfMkAAADeAAAADwAAAAAAAAAAAAAAAACYAgAA&#10;ZHJzL2Rvd25yZXYueG1sUEsFBgAAAAAEAAQA9QAAAI4DAAAAAA==&#10;" path="m,l5484457,e" filled="f" strokecolor="#fcc43c">
                  <v:stroke miterlimit="83231f" joinstyle="miter"/>
                  <v:path arrowok="t" textboxrect="0,0,5484457,0"/>
                </v:shape>
                <v:shape id="Shape 14730" o:spid="_x0000_s1043"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MyMcA&#10;AADeAAAADwAAAGRycy9kb3ducmV2LnhtbESPQU/DMAyF70j7D5GRuLFkYzDULZuqSUjACQqX3Uzj&#10;tRWNUyVhLfx6fEDiZsvP771vu598r84UUxfYwmJuQBHXwXXcWHh/e7i+B5UyssM+MFn4pgT73exi&#10;i4ULI7/SucqNEhNOBVpocx4KrVPdksc0DwOx3E4hesyyxka7iKOY+14vjbnTHjuWhBYHOrRUf1Zf&#10;3kJVLY85Dk8f5ap8XvzcvozGmdLaq8up3IDKNOV/8d/3o5P6q/WNAAi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dDMjHAAAA3gAAAA8AAAAAAAAAAAAAAAAAmAIAAGRy&#10;cy9kb3ducmV2LnhtbFBLBQYAAAAABAAEAPUAAACMAwAAAAA=&#10;" path="m,l19113,e" filled="f" strokecolor="#fcc43c">
                  <v:stroke miterlimit="83231f" joinstyle="miter"/>
                  <v:path arrowok="t" textboxrect="0,0,19113,0"/>
                </v:shape>
                <v:shape id="Shape 14731" o:spid="_x0000_s1044"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8YsQA&#10;AADeAAAADwAAAGRycy9kb3ducmV2LnhtbERP32vCMBB+H/g/hBN8m2mnTOmMIkNhD8JY1T0fza0t&#10;Sy6xibX775fBwLf7+H7eajNYI3rqQutYQT7NQBBXTrdcKzgd949LECEiazSOScEPBdisRw8rLLS7&#10;8Qf1ZaxFCuFQoIImRl9IGaqGLIap88SJ+3KdxZhgV0vd4S2FWyOfsuxZWmw5NTTo6bWh6ru8WgXn&#10;nfm8HI7G53N/8PtB9n0p35WajIftC4hIQ7yL/91vOs2fL2Y5/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GLEAAAA3gAAAA8AAAAAAAAAAAAAAAAAmAIAAGRycy9k&#10;b3ducmV2LnhtbFBLBQYAAAAABAAEAPUAAACJAwAAAAA=&#10;" path="m,l19114,e" filled="f" strokecolor="#fcc43c">
                  <v:stroke miterlimit="83231f" joinstyle="miter"/>
                  <v:path arrowok="t" textboxrect="0,0,19114,0"/>
                </v:shape>
                <v:shape id="Shape 14732" o:spid="_x0000_s1045"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qSccA&#10;AADeAAAADwAAAGRycy9kb3ducmV2LnhtbESPQU/DMAyF70j8h8hIu7GEFNgoy6ZqAsR1Y9K2m9WY&#10;tqJxShO29t8TJKTdbL33Pj8vVoNrxYn60Hg2cDdVIIhLbxuuDOw+Xm/nIEJEtth6JgMjBVgtr68W&#10;mFt/5g2dtrESCcIhRwN1jF0uZShrchimviNO2qfvHca09pW0PZ4T3LVSK/UoHTacLtTY0bqm8mv7&#10;4xJFa60eDtn3WDztx3lxfMneDsqYyc1QPIOINMSL+T/9blP9+1mm4e+dNIN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Z6knHAAAA3gAAAA8AAAAAAAAAAAAAAAAAmAIAAGRy&#10;cy9kb3ducmV2LnhtbFBLBQYAAAAABAAEAPUAAACMAwAAAAA=&#10;" path="m,l270002,e" filled="f" strokecolor="#fcc43c">
                  <v:stroke miterlimit="83231f" joinstyle="miter"/>
                  <v:path arrowok="t" textboxrect="0,0,270002,0"/>
                </v:shape>
                <v:shape id="Shape 14733" o:spid="_x0000_s1046"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7TMQA&#10;AADeAAAADwAAAGRycy9kb3ducmV2LnhtbERPTWvCQBC9C/6HZYTedBONtqSuItJC7UEwbe/T7HQT&#10;zM6m2a3Gf+8KBW/zeJ+zXPe2ESfqfO1YQTpJQBCXTtdsFHx+vI6fQPiArLFxTAou5GG9Gg6WmGt3&#10;5gOdimBEDGGfo4IqhDaX0pcVWfQT1xJH7sd1FkOEnZG6w3MMt42cJslCWqw5NlTY0rai8lj8WQW/&#10;23nxYky2+Mb9+zzNUrv70lOlHkb95hlEoD7cxf/uNx3nZ4+z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9u0zEAAAA3gAAAA8AAAAAAAAAAAAAAAAAmAIAAGRycy9k&#10;b3ducmV2LnhtbFBLBQYAAAAABAAEAPUAAACJAwAAAAA=&#10;" path="m,l17996,e" filled="f" strokecolor="#fcc43c">
                  <v:stroke miterlimit="83231f" joinstyle="miter"/>
                  <v:path arrowok="t" textboxrect="0,0,17996,0"/>
                </v:shape>
                <v:shape id="Shape 14734" o:spid="_x0000_s1047"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jOMQA&#10;AADeAAAADwAAAGRycy9kb3ducmV2LnhtbERPTWvCQBC9F/wPywje6iYaraSuIqKgPRSa1vs0O92E&#10;ZmdjdtX477uFQm/zeJ+zXPe2EVfqfO1YQTpOQBCXTtdsFHy87x8XIHxA1tg4JgV38rBeDR6WmGt3&#10;4ze6FsGIGMI+RwVVCG0upS8rsujHriWO3JfrLIYIOyN1h7cYbhs5SZK5tFhzbKiwpW1F5XdxsQrO&#10;21mxMyabf+LryyzNUns86YlSo2G/eQYRqA//4j/3Qcf52dM0g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UIzjEAAAA3gAAAA8AAAAAAAAAAAAAAAAAmAIAAGRycy9k&#10;b3ducmV2LnhtbFBLBQYAAAAABAAEAPUAAACJAwAAAAA=&#10;" path="m,l17996,e" filled="f" strokecolor="#fcc43c">
                  <v:stroke miterlimit="83231f" joinstyle="miter"/>
                  <v:path arrowok="t" textboxrect="0,0,17996,0"/>
                </v:shape>
                <v:shape id="Shape 14735" o:spid="_x0000_s1048"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tpMkA&#10;AADeAAAADwAAAGRycy9kb3ducmV2LnhtbESPQWvCQBCF74L/YZlCL0U3tlYldRUtSL2INYrQ25Cd&#10;JsHsbMhuNPn3XaHgbYb35n1v5svWlOJKtSssKxgNIxDEqdUFZwpOx81gBsJ5ZI2lZVLQkYPlot+b&#10;Y6ztjQ90TXwmQgi7GBXk3lexlC7NyaAb2oo4aL+2NujDWmdS13gL4aaUr1E0kQYLDoQcK/rMKb0k&#10;jQnc7XrTfCc/p9109bI/f5XdaN10Sj0/tasPEJ5a/zD/X291qD+evr3D/Z0wg1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5utpMkAAADeAAAADwAAAAAAAAAAAAAAAACYAgAA&#10;ZHJzL2Rvd25yZXYueG1sUEsFBgAAAAAEAAQA9QAAAI4DAAAAAA==&#10;" path="m,l5484457,e" filled="f" strokecolor="#fcc43c">
                  <v:stroke miterlimit="83231f" joinstyle="miter"/>
                  <v:path arrowok="t" textboxrect="0,0,5484457,0"/>
                </v:shape>
                <v:shape id="Shape 14736" o:spid="_x0000_s1049"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xJ8UA&#10;AADeAAAADwAAAGRycy9kb3ducmV2LnhtbERPTWsCMRC9F/wPYYTeaqK1KqtRFqHQemq3vXgbN+Pu&#10;4mayJKm77a83hUJv83ifs9kNthVX8qFxrGE6USCIS2carjR8fjw/rECEiGywdUwavinAbju622Bm&#10;XM/vdC1iJVIIhww11DF2mZShrMlimLiOOHFn5y3GBH0ljcc+hdtWzpRaSIsNp4YaO9rXVF6KL6uh&#10;KGbH6LvXUz7PD9Ofp7deGZVrfT8e8jWISEP8F/+5X0yaP18+LuD3nXSD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EnxQAAAN4AAAAPAAAAAAAAAAAAAAAAAJgCAABkcnMv&#10;ZG93bnJldi54bWxQSwUGAAAAAAQABAD1AAAAigMAAAAA&#10;" path="m,l19113,e" filled="f" strokecolor="#fcc43c">
                  <v:stroke miterlimit="83231f" joinstyle="miter"/>
                  <v:path arrowok="t" textboxrect="0,0,19113,0"/>
                </v:shape>
                <v:shape id="Shape 14737" o:spid="_x0000_s1050"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BjcMA&#10;AADeAAAADwAAAGRycy9kb3ducmV2LnhtbERPTWsCMRC9F/wPYQRvNWuVKqtRpCj0IJSu1fOwGXcX&#10;k0ncxHX775tCobd5vM9ZbXprREdtaBwrmIwzEMSl0w1XCr6O++cFiBCRNRrHpOCbAmzWg6cV5to9&#10;+JO6IlYihXDIUUEdo8+lDGVNFsPYeeLEXVxrMSbYVlK3+Ejh1siXLHuVFhtODTV6equpvBZ3q+C0&#10;M+fb4Wj8ZOYPft/Lrivkh1KjYb9dgojUx3/xn/tdp/mz+XQO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3BjcMAAADeAAAADwAAAAAAAAAAAAAAAACYAgAAZHJzL2Rv&#10;d25yZXYueG1sUEsFBgAAAAAEAAQA9QAAAIgDAAAAAA==&#10;" path="m,l19114,e" filled="f" strokecolor="#fcc43c">
                  <v:stroke miterlimit="83231f" joinstyle="miter"/>
                  <v:path arrowok="t" textboxrect="0,0,19114,0"/>
                </v:shape>
                <v:shape id="Shape 14738" o:spid="_x0000_s1051" style="position:absolute;left:5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do8cA&#10;AADeAAAADwAAAGRycy9kb3ducmV2LnhtbESPT0/DMAzF70j7DpEncWPJWv6MsmyqECCuG0iMm9WY&#10;tqJxuiZs7bfHByRuz/Lzz++tt6Pv1ImG2Aa2sFwYUMRVcC3XFt7fnq9WoGJCdtgFJgsTRdhuZhdr&#10;LFw4845O+1QrgXAs0EKTUl9oHauGPMZF6Ill9xUGj0nGodZuwLPAfaczY261x5blQ4M9PTZUfe9/&#10;vFCyLDM3h/w4lfcf06r8fMpfDsbay/lYPoBKNKZ/89/1q5P413e55JU6ok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x3aPHAAAA3gAAAA8AAAAAAAAAAAAAAAAAmAIAAGRy&#10;cy9kb3ducmV2LnhtbFBLBQYAAAAABAAEAPUAAACMAwAAAAA=&#10;" path="m,l270002,e" filled="f" strokecolor="#fcc43c">
                  <v:stroke miterlimit="83231f" joinstyle="miter"/>
                  <v:path arrowok="t" textboxrect="0,0,270002,0"/>
                </v:shape>
                <v:shape id="Shape 14739" o:spid="_x0000_s1052" style="position:absolute;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MpsUA&#10;AADeAAAADwAAAGRycy9kb3ducmV2LnhtbERPS0/CQBC+m/gfNmPiTbbF8rCyEEIkUQ4kFLiP3XHb&#10;0J2t3QXqv3dNTLjNl+85s0VvG3GhzteOFaSDBARx6XTNRsFhv36agvABWWPjmBT8kIfF/P5uhrl2&#10;V97RpQhGxBD2OSqoQmhzKX1ZkUU/cC1x5L5cZzFE2BmpO7zGcNvIYZKMpcWaY0OFLa0qKk/F2Sr4&#10;Xo2KN2Oy8SduN6M0S+3HUQ+Venzol68gAvXhJv53v+s4P5s8v8Df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YymxQAAAN4AAAAPAAAAAAAAAAAAAAAAAJgCAABkcnMv&#10;ZG93bnJldi54bWxQSwUGAAAAAAQABAD1AAAAigMAAAAA&#10;" path="m,l17996,e" filled="f" strokecolor="#fcc43c">
                  <v:stroke miterlimit="83231f" joinstyle="miter"/>
                  <v:path arrowok="t" textboxrect="0,0,17996,0"/>
                </v:shape>
                <v:shape id="Shape 14740" o:spid="_x0000_s1053" style="position:absolute;left:34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WRs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wL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pVkbHAAAA3gAAAA8AAAAAAAAAAAAAAAAAmAIAAGRy&#10;cy9kb3ducmV2LnhtbFBLBQYAAAAABAAEAPUAAACMAwAAAAA=&#10;" path="m,l17996,e" filled="f" strokecolor="#fcc43c">
                  <v:stroke miterlimit="83231f" joinstyle="miter"/>
                  <v:path arrowok="t" textboxrect="0,0,17996,0"/>
                </v:shape>
                <v:shape id="Shape 14741" o:spid="_x0000_s1054" style="position:absolute;left:41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HQ8cA&#10;AADeAAAADwAAAGRycy9kb3ducmV2LnhtbESPQW/CMAyF75P2HyJP4jYSCmOsI6BqAsQVmDR2sxqv&#10;rdY4XROg/fcEaRI3W++9z8/zZWdrcabWV441jIYKBHHuTMWFhs/D+nkGwgdkg7Vj0tCTh+Xi8WGO&#10;qXEX3tF5HwoRIexT1FCG0KRS+rwki37oGuKo/bjWYohrW0jT4iXCbS0TpabSYsXxQokNfZSU/+5P&#10;NlKSJFEvx/Ffn7199bPsezXeHJXWg6cuewcRqAt38396a2L9yetkBLd34gx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NB0PHAAAA3gAAAA8AAAAAAAAAAAAAAAAAmAIAAGRy&#10;cy9kb3ducmV2LnhtbFBLBQYAAAAABAAEAPUAAACMAwAAAAA=&#10;" path="m,l270002,e" filled="f" strokecolor="#fcc43c">
                  <v:stroke miterlimit="83231f" joinstyle="miter"/>
                  <v:path arrowok="t" textboxrect="0,0,270002,0"/>
                </v:shape>
                <v:shape id="Shape 14742" o:spid="_x0000_s1055" style="position:absolute;left:3600;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tqsQA&#10;AADeAAAADwAAAGRycy9kb3ducmV2LnhtbERPTWvCQBC9C/6HZQq96SYh2pK6iogF66Fg2t6n2ekm&#10;NDsbs6um/94tCN7m8T5nsRpsK87U+8axgnSagCCunG7YKPj8eJ08g/ABWWPrmBT8kYfVcjxaYKHd&#10;hQ90LoMRMYR9gQrqELpCSl/VZNFPXUccuR/XWwwR9kbqHi8x3LYyS5K5tNhwbKixo01N1W95sgqO&#10;m1m5NSaff+P7fpbmqX370plSjw/D+gVEoCHcxTf3Tsf5+VOe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3barEAAAA3gAAAA8AAAAAAAAAAAAAAAAAmAIAAGRycy9k&#10;b3ducmV2LnhtbFBLBQYAAAAABAAEAPUAAACJAwAAAAA=&#10;" path="m,l17996,e" filled="f" strokecolor="#fcc43c">
                  <v:stroke miterlimit="83231f" joinstyle="miter"/>
                  <v:path arrowok="t" textboxrect="0,0,17996,0"/>
                </v:shape>
                <v:shape id="Shape 14743" o:spid="_x0000_s1056" style="position:absolute;left:70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IMcQA&#10;AADeAAAADwAAAGRycy9kb3ducmV2LnhtbERPTWvCQBC9F/wPywje6iYaraSuIqKgPRSa1vs0O92E&#10;ZmdjdtX477uFQm/zeJ+zXPe2EVfqfO1YQTpOQBCXTtdsFHy87x8XIHxA1tg4JgV38rBeDR6WmGt3&#10;4ze6FsGIGMI+RwVVCG0upS8rsujHriWO3JfrLIYIOyN1h7cYbhs5SZK5tFhzbKiwpW1F5XdxsQrO&#10;21mxMyabf+LryyzNUns86YlSo2G/eQYRqA//4j/3Qcf52VM2hd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7yDHEAAAA3gAAAA8AAAAAAAAAAAAAAAAAmAIAAGRycy9k&#10;b3ducmV2LnhtbFBLBQYAAAAABAAEAPUAAACJAwAAAAA=&#10;" path="m,l17996,e" filled="f" strokecolor="#fcc43c">
                  <v:stroke miterlimit="83231f" joinstyle="miter"/>
                  <v:path arrowok="t" textboxrect="0,0,17996,0"/>
                </v:shape>
                <v:shape id="Shape 14744" o:spid="_x0000_s1057" style="position:absolute;left:7773;top:974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7QsgA&#10;AADeAAAADwAAAGRycy9kb3ducmV2LnhtbESPQWvCQBCF7wX/wzKFXkQ3llAldRUVpF6kGkXwNmSn&#10;SWh2NmQ3mvz7riD0NsN7874382VnKnGjxpWWFUzGEQjizOqScwXn03Y0A+E8ssbKMinoycFyMXiZ&#10;Y6LtnY90S30uQgi7BBUU3teJlC4ryKAb25o4aD+2MejD2uRSN3gP4aaS71H0IQ2WHAgF1rQpKPtN&#10;WxO4u/W2PaTX8366Gn5fvqp+sm57pd5eu9UnCE+d/zc/r3c61I+ncQyPd8IM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0XtCyAAAAN4AAAAPAAAAAAAAAAAAAAAAAJgCAABk&#10;cnMvZG93bnJldi54bWxQSwUGAAAAAAQABAD1AAAAjQMAAAAA&#10;" path="m,l5484457,e" filled="f" strokecolor="#fcc43c">
                  <v:stroke miterlimit="83231f" joinstyle="miter"/>
                  <v:path arrowok="t" textboxrect="0,0,5484457,0"/>
                </v:shape>
                <v:shape id="Shape 14745" o:spid="_x0000_s1058" style="position:absolute;left:7200;top:974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cLcUA&#10;AADeAAAADwAAAGRycy9kb3ducmV2LnhtbERPTWvCQBC9F/oflin0VneV2Ep0lVAotJ7a1Iu3MTsm&#10;odnZsLs1qb++Kwje5vE+Z7UZbSdO5EPrWMN0okAQV860XGvYfb89LUCEiGywc0wa/ijAZn1/t8Lc&#10;uIG/6FTGWqQQDjlqaGLscylD1ZDFMHE9ceKOzluMCfpaGo9DCrednCn1LC22nBoa7Om1oeqn/LUa&#10;ynK2j77/OBRZsZ2e55+DMqrQ+vFhLJYgIo3xJr66302an71kc7i8k2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NwtxQAAAN4AAAAPAAAAAAAAAAAAAAAAAJgCAABkcnMv&#10;ZG93bnJldi54bWxQSwUGAAAAAAQABAD1AAAAigMAAAAA&#10;" path="m,l19113,e" filled="f" strokecolor="#fcc43c">
                  <v:stroke miterlimit="83231f" joinstyle="miter"/>
                  <v:path arrowok="t" textboxrect="0,0,19113,0"/>
                </v:shape>
                <v:shape id="Shape 14746" o:spid="_x0000_s1059" style="position:absolute;left:62808;top:974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Xa8MA&#10;AADeAAAADwAAAGRycy9kb3ducmV2LnhtbERP32vCMBB+H/g/hBN8m6mjOOmMIqLggyCruuejubVl&#10;ySU2We3++0UY7O0+vp+3XA/WiJ660DpWMJtmIIgrp1uuFVzO++cFiBCRNRrHpOCHAqxXo6clFtrd&#10;+Z36MtYihXAoUEEToy+kDFVDFsPUeeLEfbrOYkywq6Xu8J7CrZEvWTaXFltODQ162jZUfZXfVsF1&#10;Zz5ux7Pxs9wf/X6QfV/Kk1KT8bB5AxFpiP/iP/dBp/n5az6Hx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cXa8MAAADeAAAADwAAAAAAAAAAAAAAAACYAgAAZHJzL2Rv&#10;d25yZXYueG1sUEsFBgAAAAAEAAQA9QAAAIgDAAAAAA==&#10;" path="m,l19114,e" filled="f" strokecolor="#fcc43c">
                  <v:stroke miterlimit="83231f" joinstyle="miter"/>
                  <v:path arrowok="t" textboxrect="0,0,19114,0"/>
                </v:shape>
              </v:group>
            </w:pict>
          </mc:Fallback>
        </mc:AlternateContent>
      </w:r>
      <w:r>
        <w:rPr>
          <w:sz w:val="14"/>
        </w:rPr>
        <w:t>V rámci úhrad do zahraničí v Kč a cizí měně a úhrad do tuz</w:t>
      </w:r>
      <w:r>
        <w:rPr>
          <w:sz w:val="14"/>
        </w:rPr>
        <w:t>emska v cizí měně mimo KB označených BEN nebo SHA hradí klient dodatečné výlohy jiných bank, které jsou KB naúčtovány (v případě plateb nízkých částek).</w:t>
      </w:r>
    </w:p>
    <w:p w:rsidR="00E51DBB" w:rsidRDefault="009C30C7">
      <w:pPr>
        <w:numPr>
          <w:ilvl w:val="1"/>
          <w:numId w:val="16"/>
        </w:numPr>
        <w:spacing w:after="160" w:line="248" w:lineRule="auto"/>
        <w:ind w:hanging="567"/>
      </w:pPr>
      <w:r>
        <w:rPr>
          <w:sz w:val="14"/>
        </w:rPr>
        <w:t>SEPA platby předané na papírovém nosiči jsou zpracovávány expresním způsobem bez příplatku za rychlost.</w:t>
      </w:r>
    </w:p>
    <w:p w:rsidR="00E51DBB" w:rsidRDefault="009C30C7">
      <w:pPr>
        <w:numPr>
          <w:ilvl w:val="1"/>
          <w:numId w:val="16"/>
        </w:numPr>
        <w:spacing w:after="160" w:line="248" w:lineRule="auto"/>
        <w:ind w:hanging="567"/>
      </w:pPr>
      <w:r>
        <w:rPr>
          <w:sz w:val="14"/>
        </w:rPr>
        <w:t>Cena za úhradu ze zahraničí a úhradu do zahraničí je počítána z převáděné částky kurzem „střed KB“.</w:t>
      </w:r>
    </w:p>
    <w:p w:rsidR="00E51DBB" w:rsidRDefault="009C30C7">
      <w:pPr>
        <w:numPr>
          <w:ilvl w:val="0"/>
          <w:numId w:val="16"/>
        </w:numPr>
        <w:spacing w:after="160" w:line="248" w:lineRule="auto"/>
        <w:ind w:hanging="1134"/>
      </w:pPr>
      <w:r>
        <w:rPr>
          <w:sz w:val="14"/>
        </w:rPr>
        <w:t>Kromě cen uvedených v tomto Sazebníku je KB oprávněna účtovat klientovi i případné dodatečné náklady požadované jinými bankami v souvislosti s platebními o</w:t>
      </w:r>
      <w:r>
        <w:rPr>
          <w:sz w:val="14"/>
        </w:rPr>
        <w:t>peracemi a poskytovanými bankovními službami, poštovní a spojové náklady. Dále je KB oprávněna, kromě cen uvedených v tomto Sazebníku, účtovat klientovi náhradu veškerých poplatků hrazených správnímu či jinému orgánu (např. poplatky za výpis z obchodního r</w:t>
      </w:r>
      <w:r>
        <w:rPr>
          <w:sz w:val="14"/>
        </w:rPr>
        <w:t>ejstříku, výpis z evidence obyvatelstva, výpis z matriky aj.) při nezbytném zjišťování či ověřování identifikačních či obdobných údajů (zejména: neoznámí-li klient změnu bydliště, změnu údajů zapsaných v obchodním rejstříku, dozví-li se KB neoficiálně o úm</w:t>
      </w:r>
      <w:r>
        <w:rPr>
          <w:sz w:val="14"/>
        </w:rPr>
        <w:t>rtí klienta apod.).</w:t>
      </w:r>
    </w:p>
    <w:p w:rsidR="00E51DBB" w:rsidRDefault="009C30C7">
      <w:pPr>
        <w:numPr>
          <w:ilvl w:val="0"/>
          <w:numId w:val="16"/>
        </w:numPr>
        <w:spacing w:after="160" w:line="248" w:lineRule="auto"/>
        <w:ind w:hanging="1134"/>
      </w:pPr>
      <w:r>
        <w:rPr>
          <w:noProof/>
          <w:color w:val="000000"/>
          <w:sz w:val="22"/>
        </w:rPr>
        <mc:AlternateContent>
          <mc:Choice Requires="wpg">
            <w:drawing>
              <wp:anchor distT="0" distB="0" distL="114300" distR="114300" simplePos="0" relativeHeight="251671552" behindDoc="1" locked="0" layoutInCell="1" allowOverlap="1">
                <wp:simplePos x="0" y="0"/>
                <wp:positionH relativeFrom="column">
                  <wp:posOffset>88</wp:posOffset>
                </wp:positionH>
                <wp:positionV relativeFrom="paragraph">
                  <wp:posOffset>-47786</wp:posOffset>
                </wp:positionV>
                <wp:extent cx="6300000" cy="1084438"/>
                <wp:effectExtent l="0" t="0" r="0" b="0"/>
                <wp:wrapNone/>
                <wp:docPr id="94229" name="Group 94229"/>
                <wp:cNvGraphicFramePr/>
                <a:graphic xmlns:a="http://schemas.openxmlformats.org/drawingml/2006/main">
                  <a:graphicData uri="http://schemas.microsoft.com/office/word/2010/wordprocessingGroup">
                    <wpg:wgp>
                      <wpg:cNvGrpSpPr/>
                      <wpg:grpSpPr>
                        <a:xfrm>
                          <a:off x="0" y="0"/>
                          <a:ext cx="6300000" cy="1084438"/>
                          <a:chOff x="0" y="0"/>
                          <a:chExt cx="6300000" cy="1084438"/>
                        </a:xfrm>
                      </wpg:grpSpPr>
                      <wps:wsp>
                        <wps:cNvPr id="14747" name="Shape 14747"/>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48" name="Shape 14748"/>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9" name="Shape 14749"/>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0" name="Shape 14750"/>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51" name="Shape 14751"/>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2" name="Shape 14752"/>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3" name="Shape 14753"/>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54" name="Shape 14754"/>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5" name="Shape 14755"/>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6" name="Shape 14756"/>
                        <wps:cNvSpPr/>
                        <wps:spPr>
                          <a:xfrm>
                            <a:off x="54000"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57" name="Shape 14757"/>
                        <wps:cNvSpPr/>
                        <wps:spPr>
                          <a:xfrm>
                            <a:off x="0"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8" name="Shape 14758"/>
                        <wps:cNvSpPr/>
                        <wps:spPr>
                          <a:xfrm>
                            <a:off x="341998"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9" name="Shape 14759"/>
                        <wps:cNvSpPr/>
                        <wps:spPr>
                          <a:xfrm>
                            <a:off x="414001"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0" name="Shape 14760"/>
                        <wps:cNvSpPr/>
                        <wps:spPr>
                          <a:xfrm>
                            <a:off x="360001"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1" name="Shape 14761"/>
                        <wps:cNvSpPr/>
                        <wps:spPr>
                          <a:xfrm>
                            <a:off x="701999"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2" name="Shape 14762"/>
                        <wps:cNvSpPr/>
                        <wps:spPr>
                          <a:xfrm>
                            <a:off x="777329" y="326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63" name="Shape 14763"/>
                        <wps:cNvSpPr/>
                        <wps:spPr>
                          <a:xfrm>
                            <a:off x="720001" y="326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4" name="Shape 14764"/>
                        <wps:cNvSpPr/>
                        <wps:spPr>
                          <a:xfrm>
                            <a:off x="6280887" y="326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5" name="Shape 14765"/>
                        <wps:cNvSpPr/>
                        <wps:spPr>
                          <a:xfrm>
                            <a:off x="54000"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6" name="Shape 14766"/>
                        <wps:cNvSpPr/>
                        <wps:spPr>
                          <a:xfrm>
                            <a:off x="0"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7" name="Shape 14767"/>
                        <wps:cNvSpPr/>
                        <wps:spPr>
                          <a:xfrm>
                            <a:off x="341998"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8" name="Shape 14768"/>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9" name="Shape 14769"/>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0" name="Shape 14770"/>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1" name="Shape 14771"/>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72" name="Shape 14772"/>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3" name="Shape 14773"/>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4" name="Shape 14774"/>
                        <wps:cNvSpPr/>
                        <wps:spPr>
                          <a:xfrm>
                            <a:off x="54000"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75" name="Shape 14775"/>
                        <wps:cNvSpPr/>
                        <wps:spPr>
                          <a:xfrm>
                            <a:off x="0"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6" name="Shape 14776"/>
                        <wps:cNvSpPr/>
                        <wps:spPr>
                          <a:xfrm>
                            <a:off x="341998"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7" name="Shape 14777"/>
                        <wps:cNvSpPr/>
                        <wps:spPr>
                          <a:xfrm>
                            <a:off x="414001"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78" name="Shape 14778"/>
                        <wps:cNvSpPr/>
                        <wps:spPr>
                          <a:xfrm>
                            <a:off x="360001"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9" name="Shape 14779"/>
                        <wps:cNvSpPr/>
                        <wps:spPr>
                          <a:xfrm>
                            <a:off x="701999"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0" name="Shape 14780"/>
                        <wps:cNvSpPr/>
                        <wps:spPr>
                          <a:xfrm>
                            <a:off x="777329" y="758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81" name="Shape 14781"/>
                        <wps:cNvSpPr/>
                        <wps:spPr>
                          <a:xfrm>
                            <a:off x="720001" y="758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2" name="Shape 14782"/>
                        <wps:cNvSpPr/>
                        <wps:spPr>
                          <a:xfrm>
                            <a:off x="6280887" y="758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3" name="Shape 14783"/>
                        <wps:cNvSpPr/>
                        <wps:spPr>
                          <a:xfrm>
                            <a:off x="54000"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84" name="Shape 14784"/>
                        <wps:cNvSpPr/>
                        <wps:spPr>
                          <a:xfrm>
                            <a:off x="0"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5" name="Shape 14785"/>
                        <wps:cNvSpPr/>
                        <wps:spPr>
                          <a:xfrm>
                            <a:off x="341998"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6" name="Shape 14786"/>
                        <wps:cNvSpPr/>
                        <wps:spPr>
                          <a:xfrm>
                            <a:off x="414001"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87" name="Shape 14787"/>
                        <wps:cNvSpPr/>
                        <wps:spPr>
                          <a:xfrm>
                            <a:off x="360001"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8" name="Shape 14788"/>
                        <wps:cNvSpPr/>
                        <wps:spPr>
                          <a:xfrm>
                            <a:off x="701999"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9" name="Shape 14789"/>
                        <wps:cNvSpPr/>
                        <wps:spPr>
                          <a:xfrm>
                            <a:off x="777329" y="1084438"/>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90" name="Shape 14790"/>
                        <wps:cNvSpPr/>
                        <wps:spPr>
                          <a:xfrm>
                            <a:off x="720001" y="1084438"/>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91" name="Shape 14791"/>
                        <wps:cNvSpPr/>
                        <wps:spPr>
                          <a:xfrm>
                            <a:off x="6280887" y="1084438"/>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26C30759" id="Group 94229" o:spid="_x0000_s1026" style="position:absolute;margin-left:0;margin-top:-3.75pt;width:496.05pt;height:85.4pt;z-index:-251644928" coordsize="63000,1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">
                <v:shape id="Shape 14747"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6rMcA&#10;AADeAAAADwAAAGRycy9kb3ducmV2LnhtbESPQW/CMAyF70j8h8hIu0GyAgM6AqqmDe06hgTcrMZr&#10;qzVO12TQ/nsyCWk3W++9z8/rbWdrcaHWV441PE4UCOLcmYoLDYfPt/EShA/IBmvHpKEnD9vNcLDG&#10;1Lgrf9BlHwoRIexT1FCG0KRS+rwki37iGuKofbnWYohrW0jT4jXCbS0TpZ6kxYrjhRIbeikp/97/&#10;2khJkkTNT9OfPlsd+2V2fp3uTkrrh1GXPYMI1IV/8z39bmL92WK2gL934gx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oOqzHAAAA3gAAAA8AAAAAAAAAAAAAAAAAmAIAAGRy&#10;cy9kb3ducmV2LnhtbFBLBQYAAAAABAAEAPUAAACMAwAAAAA=&#10;" path="m,l270002,e" filled="f" strokecolor="#fcc43c">
                  <v:stroke miterlimit="83231f" joinstyle="miter"/>
                  <v:path arrowok="t" textboxrect="0,0,270002,0"/>
                </v:shape>
                <v:shape id="Shape 14748"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aQMcA&#10;AADeAAAADwAAAGRycy9kb3ducmV2LnhtbESPQU/DMAyF70j8h8hIu7G0U7ehsmyapk0CDkgrcDeN&#10;SSsap2uyrfx7fEDiZus9v/d5tRl9py40xDawgXyagSKug23ZGXh/O9w/gIoJ2WIXmAz8UITN+vZm&#10;haUNVz7SpUpOSQjHEg00KfWl1rFuyGOchp5YtK8weEyyDk7bAa8S7js9y7KF9tiyNDTY066h+rs6&#10;ewOn3bzaO1csPvH1ZZ4XuX/+sDNjJnfj9hFUojH9m/+un6zgF8tCeOUd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fWkDHAAAA3gAAAA8AAAAAAAAAAAAAAAAAmAIAAGRy&#10;cy9kb3ducmV2LnhtbFBLBQYAAAAABAAEAPUAAACMAwAAAAA=&#10;" path="m,l17996,e" filled="f" strokecolor="#fcc43c">
                  <v:stroke miterlimit="83231f" joinstyle="miter"/>
                  <v:path arrowok="t" textboxrect="0,0,17996,0"/>
                </v:shape>
                <v:shape id="Shape 14749"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28QA&#10;AADeAAAADwAAAGRycy9kb3ducmV2LnhtbERPTWvCQBC9F/wPywi91U0kao2uIlKh7aHQWO9jdtwE&#10;s7Mxu2r677uFQm/zeJ+zXPe2ETfqfO1YQTpKQBCXTtdsFHztd0/PIHxA1tg4JgXf5GG9GjwsMdfu&#10;zp90K4IRMYR9jgqqENpcSl9WZNGPXEscuZPrLIYIOyN1h/cYbhs5TpKptFhzbKiwpW1F5bm4WgWX&#10;7aR4MSabHvHjfZJmqX076LFSj8N+swARqA//4j/3q47zs1k2h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9vEAAAA3gAAAA8AAAAAAAAAAAAAAAAAmAIAAGRycy9k&#10;b3ducmV2LnhtbFBLBQYAAAAABAAEAPUAAACJAwAAAAA=&#10;" path="m,l17996,e" filled="f" strokecolor="#fcc43c">
                  <v:stroke miterlimit="83231f" joinstyle="miter"/>
                  <v:path arrowok="t" textboxrect="0,0,17996,0"/>
                </v:shape>
                <v:shape id="Shape 14750"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0BccA&#10;AADeAAAADwAAAGRycy9kb3ducmV2LnhtbESPQU/DMAyF70j8h8hIu7GEjrFRlk0V2hBXBtLGzWpM&#10;W9E4pcm29t/jAxK3Z73nz36rzeBbdaY+NoEt3E0NKOIyuIYrCx/vu9slqJiQHbaBycJIETbr66sV&#10;5i5c+I3O+1QpgXDM0UKdUpdrHcuaPMZp6IjF+wq9xyRjX2nX40XgvtWZMQ/aY8NyocaOnmsqv/cn&#10;L5Qsy8z8OPsZi8fDuCw+t7OXo7F2cjMUT6ASDek//Lf96uT9+8VcCkgd0a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YNAXHAAAA3gAAAA8AAAAAAAAAAAAAAAAAmAIAAGRy&#10;cy9kb3ducmV2LnhtbFBLBQYAAAAABAAEAPUAAACMAwAAAAA=&#10;" path="m,l270002,e" filled="f" strokecolor="#fcc43c">
                  <v:stroke miterlimit="83231f" joinstyle="miter"/>
                  <v:path arrowok="t" textboxrect="0,0,270002,0"/>
                </v:shape>
                <v:shape id="Shape 14751"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lAMQA&#10;AADeAAAADwAAAGRycy9kb3ducmV2LnhtbERPTWvCQBC9C/6HZQq91U0ksSV1FREL1YNg2t6n2ekm&#10;NDsbs1uN/94VCt7m8T5nvhxsK07U+8axgnSSgCCunG7YKPj8eHt6AeEDssbWMSm4kIflYjyaY6Hd&#10;mQ90KoMRMYR9gQrqELpCSl/VZNFPXEccuR/XWwwR9kbqHs8x3LZymiQzabHh2FBjR+uaqt/yzyo4&#10;rvNyY0w2+8b9Lk+z1G6/9FSpx4dh9Qoi0BDu4n/3u47zs+c8hd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8ZQDEAAAA3gAAAA8AAAAAAAAAAAAAAAAAmAIAAGRycy9k&#10;b3ducmV2LnhtbFBLBQYAAAAABAAEAPUAAACJAwAAAAA=&#10;" path="m,l17996,e" filled="f" strokecolor="#fcc43c">
                  <v:stroke miterlimit="83231f" joinstyle="miter"/>
                  <v:path arrowok="t" textboxrect="0,0,17996,0"/>
                </v:shape>
                <v:shape id="Shape 14752"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7d8QA&#10;AADeAAAADwAAAGRycy9kb3ducmV2LnhtbERPTWvCQBC9F/oflil4001CYiW6SpEKbQ8FU72P2XET&#10;mp1Ns1tN/323IPQ2j/c5q81oO3GhwbeOFaSzBARx7XTLRsHhYzddgPABWWPnmBT8kIfN+v5uhaV2&#10;V97TpQpGxBD2JSpoQuhLKX3dkEU/cz1x5M5usBgiHIzUA15juO1kliRzabHl2NBgT9uG6s/q2yr4&#10;2hbVszH5/ITvb0Wap/b1qDOlJg/j0xJEoDH8i2/uFx3n549FB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u+3fEAAAA3gAAAA8AAAAAAAAAAAAAAAAAmAIAAGRycy9k&#10;b3ducmV2LnhtbFBLBQYAAAAABAAEAPUAAACJAwAAAAA=&#10;" path="m,l17996,e" filled="f" strokecolor="#fcc43c">
                  <v:stroke miterlimit="83231f" joinstyle="miter"/>
                  <v:path arrowok="t" textboxrect="0,0,17996,0"/>
                </v:shape>
                <v:shape id="Shape 14753"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168kA&#10;AADeAAAADwAAAGRycy9kb3ducmV2LnhtbESPQWvCQBCF74L/YZlCL0U3tlYldRUtSL2INYrQ25Cd&#10;JsHsbMhuNPn3XaHgbYb35n1v5svWlOJKtSssKxgNIxDEqdUFZwpOx81gBsJ5ZI2lZVLQkYPlot+b&#10;Y6ztjQ90TXwmQgi7GBXk3lexlC7NyaAb2oo4aL+2NujDWmdS13gL4aaUr1E0kQYLDoQcK/rMKb0k&#10;jQnc7XrTfCc/p9109bI/f5XdaN10Sj0/tasPEJ5a/zD/X291qD+evr/B/Z0wg1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F168kAAADeAAAADwAAAAAAAAAAAAAAAACYAgAA&#10;ZHJzL2Rvd25yZXYueG1sUEsFBgAAAAAEAAQA9QAAAI4DAAAAAA==&#10;" path="m,l5484457,e" filled="f" strokecolor="#fcc43c">
                  <v:stroke miterlimit="83231f" joinstyle="miter"/>
                  <v:path arrowok="t" textboxrect="0,0,5484457,0"/>
                </v:shape>
                <v:shape id="Shape 14754"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va8UA&#10;AADeAAAADwAAAGRycy9kb3ducmV2LnhtbERPTWvCQBC9F/oflin0VneV2Ep0lVAotJ7a1Iu3MTsm&#10;odnZsLs1qb++Kwje5vE+Z7UZbSdO5EPrWMN0okAQV860XGvYfb89LUCEiGywc0wa/ijAZn1/t8Lc&#10;uIG/6FTGWqQQDjlqaGLscylD1ZDFMHE9ceKOzluMCfpaGo9DCrednCn1LC22nBoa7Om1oeqn/LUa&#10;ynK2j77/OBRZsZ2e55+DMqrQ+vFhLJYgIo3xJr66302an73MM7i8k2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e9rxQAAAN4AAAAPAAAAAAAAAAAAAAAAAJgCAABkcnMv&#10;ZG93bnJldi54bWxQSwUGAAAAAAQABAD1AAAAigMAAAAA&#10;" path="m,l19113,e" filled="f" strokecolor="#fcc43c">
                  <v:stroke miterlimit="83231f" joinstyle="miter"/>
                  <v:path arrowok="t" textboxrect="0,0,19113,0"/>
                </v:shape>
                <v:shape id="Shape 14755"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fwcMA&#10;AADeAAAADwAAAGRycy9kb3ducmV2LnhtbERPS2sCMRC+F/ofwhS81azii61RSlHwIBTX1vOwme4u&#10;TSbpJq7rv28Ewdt8fM9ZrntrREdtaBwrGA0zEMSl0w1XCr6O29cFiBCRNRrHpOBKAdar56cl5tpd&#10;+EBdESuRQjjkqKCO0edShrImi2HoPHHiflxrMSbYVlK3eEnh1shxls2kxYZTQ42ePmoqf4uzVfC9&#10;Mae//dH40cTv/baXXVfIT6UGL/37G4hIfXyI7+6dTvMn8+kUbu+k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fwcMAAADeAAAADwAAAAAAAAAAAAAAAACYAgAAZHJzL2Rv&#10;d25yZXYueG1sUEsFBgAAAAAEAAQA9QAAAIgDAAAAAA==&#10;" path="m,l19114,e" filled="f" strokecolor="#fcc43c">
                  <v:stroke miterlimit="83231f" joinstyle="miter"/>
                  <v:path arrowok="t" textboxrect="0,0,19114,0"/>
                </v:shape>
                <v:shape id="Shape 14756" o:spid="_x0000_s1036" style="position:absolute;left:5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J6sgA&#10;AADeAAAADwAAAGRycy9kb3ducmV2LnhtbESPzW7CMBCE70i8g7VIvYHd8FOaYlCEWsQVWqn0toq3&#10;SdR4HWIXkrevKyFx29XMfDu72nS2FhdqfeVYw+NEgSDOnam40PDx/jZegvAB2WDtmDT05GGzHg5W&#10;mBp35QNdjqEQEcI+RQ1lCE0qpc9LsugnriGO2rdrLYa4toU0LV4j3NYyUWohLVYcL5TY0Lak/Of4&#10;ayMlSRI1P03Pffb82S+zr9fp7qS0fhh12QuIQF24m2/pvYn1Z0/zBfy/E2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fQnqyAAAAN4AAAAPAAAAAAAAAAAAAAAAAJgCAABk&#10;cnMvZG93bnJldi54bWxQSwUGAAAAAAQABAD1AAAAjQMAAAAA&#10;" path="m,l270002,e" filled="f" strokecolor="#fcc43c">
                  <v:stroke miterlimit="83231f" joinstyle="miter"/>
                  <v:path arrowok="t" textboxrect="0,0,270002,0"/>
                </v:shape>
                <v:shape id="Shape 14757" o:spid="_x0000_s1037" style="position:absolute;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Y78QA&#10;AADeAAAADwAAAGRycy9kb3ducmV2LnhtbERPTWvCQBC9C/6HZQRvuokkWlJXKaLQ9lAwbe/T7LgJ&#10;ZmfT7Krpv+8WCt7m8T5nvR1sK67U+8axgnSegCCunG7YKPh4P8weQPiArLF1TAp+yMN2Mx6tsdDu&#10;xke6lsGIGMK+QAV1CF0hpa9qsujnriOO3Mn1FkOEvZG6x1sMt61cJMlSWmw4NtTY0a6m6lxerILv&#10;XV7ujcmWX/j2mqdZal8+9UKp6WR4egQRaAh38b/7Wcf52Spf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ZWO/EAAAA3gAAAA8AAAAAAAAAAAAAAAAAmAIAAGRycy9k&#10;b3ducmV2LnhtbFBLBQYAAAAABAAEAPUAAACJAwAAAAA=&#10;" path="m,l17996,e" filled="f" strokecolor="#fcc43c">
                  <v:stroke miterlimit="83231f" joinstyle="miter"/>
                  <v:path arrowok="t" textboxrect="0,0,17996,0"/>
                </v:shape>
                <v:shape id="Shape 14758" o:spid="_x0000_s1038" style="position:absolute;left:34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MnccA&#10;AADeAAAADwAAAGRycy9kb3ducmV2LnhtbESPQU/DMAyF70j7D5EncWNpp3ZMZdk0TSABByQKu5vG&#10;pBWN0zVhK/8eH5C42XrP733e7CbfqzONsQtsIF9koIibYDt2Bt7fHm7WoGJCttgHJgM/FGG3nV1t&#10;sLLhwq90rpNTEsKxQgNtSkOldWxa8hgXYSAW7TOMHpOso9N2xIuE+14vs2ylPXYsDS0OdGip+aq/&#10;vYHToazvnStWH/jyXOZF7p+OdmnM9Xza34FKNKV/89/1oxX84rYU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zJ3HAAAA3gAAAA8AAAAAAAAAAAAAAAAAmAIAAGRy&#10;cy9kb3ducmV2LnhtbFBLBQYAAAAABAAEAPUAAACMAwAAAAA=&#10;" path="m,l17996,e" filled="f" strokecolor="#fcc43c">
                  <v:stroke miterlimit="83231f" joinstyle="miter"/>
                  <v:path arrowok="t" textboxrect="0,0,17996,0"/>
                </v:shape>
                <v:shape id="Shape 14759" o:spid="_x0000_s1039" style="position:absolute;left:41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mMcA&#10;AADeAAAADwAAAGRycy9kb3ducmV2LnhtbESPQW/CMAyF75P4D5GRuI1kBQZ0BFRNG9p1DAm4WY3X&#10;VmucrgnQ/nuCNGk3W++9z8+rTWdrcaHWV441PI0VCOLcmYoLDfuv98cFCB+QDdaOSUNPHjbrwcMK&#10;U+Ou/EmXXShEhLBPUUMZQpNK6fOSLPqxa4ij9u1aiyGubSFNi9cIt7VMlHqWFiuOF0ps6LWk/Gd3&#10;tpGSJImaHSe/fbY89Ivs9DbZHpXWo2GXvYAI1IV/81/6w8T60/lsCfd34gx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inZjHAAAA3gAAAA8AAAAAAAAAAAAAAAAAmAIAAGRy&#10;cy9kb3ducmV2LnhtbFBLBQYAAAAABAAEAPUAAACMAwAAAAA=&#10;" path="m,l270002,e" filled="f" strokecolor="#fcc43c">
                  <v:stroke miterlimit="83231f" joinstyle="miter"/>
                  <v:path arrowok="t" textboxrect="0,0,270002,0"/>
                </v:shape>
                <v:shape id="Shape 14760" o:spid="_x0000_s1040" style="position:absolute;left:3600;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KJscA&#10;AADeAAAADwAAAGRycy9kb3ducmV2LnhtbESPQU/DMAyF70j8h8hI3FjaqStTWTZN0yYBByQKu5vG&#10;pBWN0zVhK/8eH5C42fLze+9bbSbfqzONsQtsIJ9loIibYDt2Bt7fDndLUDEhW+wDk4EfirBZX1+t&#10;sLLhwq90rpNTYsKxQgNtSkOldWxa8hhnYSCW22cYPSZZR6ftiBcx972eZ1mpPXYsCS0OtGup+aq/&#10;vYHTblHvnSvKD3x5XuRF7p+Odm7M7c20fQCVaEr/4r/vRyv1i/tS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cCibHAAAA3gAAAA8AAAAAAAAAAAAAAAAAmAIAAGRy&#10;cy9kb3ducmV2LnhtbFBLBQYAAAAABAAEAPUAAACMAwAAAAA=&#10;" path="m,l17996,e" filled="f" strokecolor="#fcc43c">
                  <v:stroke miterlimit="83231f" joinstyle="miter"/>
                  <v:path arrowok="t" textboxrect="0,0,17996,0"/>
                </v:shape>
                <v:shape id="Shape 14761" o:spid="_x0000_s1041" style="position:absolute;left:70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vvcQA&#10;AADeAAAADwAAAGRycy9kb3ducmV2LnhtbERPTWvCQBC9C/6HZQq91U0kpiW6ikgLrQfBtN7H7LgJ&#10;zc6m2a2m/94VCt7m8T5nsRpsK87U+8axgnSSgCCunG7YKPj6fHt6AeEDssbWMSn4Iw+r5Xi0wEK7&#10;C+/pXAYjYgj7AhXUIXSFlL6qyaKfuI44cifXWwwR9kbqHi8x3LZymiS5tNhwbKixo01N1Xf5axX8&#10;bGblqzFZfsTddpZmqf046KlSjw/Deg4i0BDu4n/3u47zs+c8hd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Qr73EAAAA3gAAAA8AAAAAAAAAAAAAAAAAmAIAAGRycy9k&#10;b3ducmV2LnhtbFBLBQYAAAAABAAEAPUAAACJAwAAAAA=&#10;" path="m,l17996,e" filled="f" strokecolor="#fcc43c">
                  <v:stroke miterlimit="83231f" joinstyle="miter"/>
                  <v:path arrowok="t" textboxrect="0,0,17996,0"/>
                </v:shape>
                <v:shape id="Shape 14762" o:spid="_x0000_s1042" style="position:absolute;left:7773;top:326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azcgA&#10;AADeAAAADwAAAGRycy9kb3ducmV2LnhtbESPQWvCQBCF74L/YRnBi+hGES2pq6ggeinVVITehuw0&#10;Cc3OhuxGk3/fLQjeZnhv3vdmtWlNKe5Uu8KygukkAkGcWl1wpuD6dRi/gXAeWWNpmRR05GCz7vdW&#10;GGv74AvdE5+JEMIuRgW591UspUtzMugmtiIO2o+tDfqw1pnUNT5CuCnlLIoW0mDBgZBjRfuc0t+k&#10;MYF72h2ac/J9/VhuR5+3Y9lNd02n1HDQbt9BeGr9y/y8PulQf75czOD/nTCD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RrNyAAAAN4AAAAPAAAAAAAAAAAAAAAAAJgCAABk&#10;cnMvZG93bnJldi54bWxQSwUGAAAAAAQABAD1AAAAjQMAAAAA&#10;" path="m,l5484457,e" filled="f" strokecolor="#fcc43c">
                  <v:stroke miterlimit="83231f" joinstyle="miter"/>
                  <v:path arrowok="t" textboxrect="0,0,5484457,0"/>
                </v:shape>
                <v:shape id="Shape 14763" o:spid="_x0000_s1043" style="position:absolute;left:7200;top:326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9osUA&#10;AADeAAAADwAAAGRycy9kb3ducmV2LnhtbERPTWsCMRC9F/wPYYTeaqK1KqtRFqHQemq3vXgbN+Pu&#10;4mayJKm77a83hUJv83ifs9kNthVX8qFxrGE6USCIS2carjR8fjw/rECEiGywdUwavinAbju622Bm&#10;XM/vdC1iJVIIhww11DF2mZShrMlimLiOOHFn5y3GBH0ljcc+hdtWzpRaSIsNp4YaO9rXVF6KL6uh&#10;KGbH6LvXUz7PD9Ofp7deGZVrfT8e8jWISEP8F/+5X0yaP18uHuH3nXSD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L2ixQAAAN4AAAAPAAAAAAAAAAAAAAAAAJgCAABkcnMv&#10;ZG93bnJldi54bWxQSwUGAAAAAAQABAD1AAAAigMAAAAA&#10;" path="m,l19113,e" filled="f" strokecolor="#fcc43c">
                  <v:stroke miterlimit="83231f" joinstyle="miter"/>
                  <v:path arrowok="t" textboxrect="0,0,19113,0"/>
                </v:shape>
                <v:shape id="Shape 14764" o:spid="_x0000_s1044" style="position:absolute;left:62808;top:326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w58MA&#10;AADeAAAADwAAAGRycy9kb3ducmV2LnhtbERP32vCMBB+H/g/hBN8m6mjOOmMIqLggyCruuejubVl&#10;ySU2We3++0UY7O0+vp+3XA/WiJ660DpWMJtmIIgrp1uuFVzO++cFiBCRNRrHpOCHAqxXo6clFtrd&#10;+Z36MtYihXAoUEEToy+kDFVDFsPUeeLEfbrOYkywq6Xu8J7CrZEvWTaXFltODQ162jZUfZXfVsF1&#10;Zz5ux7Pxs9wf/X6QfV/Kk1KT8bB5AxFpiP/iP/dBp/n56zyHx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xw58MAAADeAAAADwAAAAAAAAAAAAAAAACYAgAAZHJzL2Rv&#10;d25yZXYueG1sUEsFBgAAAAAEAAQA9QAAAIgDAAAAAA==&#10;" path="m,l19114,e" filled="f" strokecolor="#fcc43c">
                  <v:stroke miterlimit="83231f" joinstyle="miter"/>
                  <v:path arrowok="t" textboxrect="0,0,19114,0"/>
                </v:shape>
                <v:shape id="Shape 14765" o:spid="_x0000_s1045" style="position:absolute;left:5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dIMgA&#10;AADeAAAADwAAAGRycy9kb3ducmV2LnhtbESPzW7CMBCE70i8g7VIvYHd8FOaYlCEWsQVWqn0toq3&#10;SdR4HWIXkrevKyFx29XMfDu72nS2FhdqfeVYw+NEgSDOnam40PDx/jZegvAB2WDtmDT05GGzHg5W&#10;mBp35QNdjqEQEcI+RQ1lCE0qpc9LsugnriGO2rdrLYa4toU0LV4j3NYyUWohLVYcL5TY0Lak/Of4&#10;ayMlSRI1P03Pffb82S+zr9fp7qS0fhh12QuIQF24m2/pvYn1Z0+LOfy/E2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10gyAAAAN4AAAAPAAAAAAAAAAAAAAAAAJgCAABk&#10;cnMvZG93bnJldi54bWxQSwUGAAAAAAQABAD1AAAAjQMAAAAA&#10;" path="m,l270002,e" filled="f" strokecolor="#fcc43c">
                  <v:stroke miterlimit="83231f" joinstyle="miter"/>
                  <v:path arrowok="t" textboxrect="0,0,270002,0"/>
                </v:shape>
                <v:shape id="Shape 14766" o:spid="_x0000_s1046" style="position:absolute;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3ycQA&#10;AADeAAAADwAAAGRycy9kb3ducmV2LnhtbERPTWvCQBC9C/6HZQq96SYS05K6ikgL1oNg2t6n2ekm&#10;NDubZldN/70rCN7m8T5nsRpsK07U+8axgnSagCCunG7YKPj8eJs8g/ABWWPrmBT8k4fVcjxaYKHd&#10;mQ90KoMRMYR9gQrqELpCSl/VZNFPXUccuR/XWwwR9kbqHs8x3LZyliS5tNhwbKixo01N1W95tAr+&#10;NvPy1Zgs/8b9bp5mqX3/0jOlHh+G9QuIQEO4i2/urY7zs6c8h+s78Qa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5N8nEAAAA3gAAAA8AAAAAAAAAAAAAAAAAmAIAAGRycy9k&#10;b3ducmV2LnhtbFBLBQYAAAAABAAEAPUAAACJAwAAAAA=&#10;" path="m,l17996,e" filled="f" strokecolor="#fcc43c">
                  <v:stroke miterlimit="83231f" joinstyle="miter"/>
                  <v:path arrowok="t" textboxrect="0,0,17996,0"/>
                </v:shape>
                <v:shape id="Shape 14767" o:spid="_x0000_s1047" style="position:absolute;left:34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SUsQA&#10;AADeAAAADwAAAGRycy9kb3ducmV2LnhtbERPTWvCQBC9F/wPywje6iYSY0ldpUgL2kPBtL1Ps+Mm&#10;mJ1Ns6vGf+8WCt7m8T5nuR5sK87U+8axgnSagCCunG7YKPj6fHt8AuEDssbWMSm4kof1avSwxEK7&#10;C+/pXAYjYgj7AhXUIXSFlL6qyaKfuo44cgfXWwwR9kbqHi8x3LZyliS5tNhwbKixo01N1bE8WQW/&#10;m3n5akyW/+DH+zzNUrv71jOlJuPh5RlEoCHcxf/urY7zs0W+gL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1klLEAAAA3gAAAA8AAAAAAAAAAAAAAAAAmAIAAGRycy9k&#10;b3ducmV2LnhtbFBLBQYAAAAABAAEAPUAAACJAwAAAAA=&#10;" path="m,l17996,e" filled="f" strokecolor="#fcc43c">
                  <v:stroke miterlimit="83231f" joinstyle="miter"/>
                  <v:path arrowok="t" textboxrect="0,0,17996,0"/>
                </v:shape>
                <v:shape id="Shape 14768" o:spid="_x0000_s1048"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yvscA&#10;AADeAAAADwAAAGRycy9kb3ducmV2LnhtbESPQU/DMAyF70j8h8hIu7GEDrZRlk0V2hBXBtLGzWpM&#10;W9E4pcm29t/jAxK3Z/n583urzeBbdaY+NoEt3E0NKOIyuIYrCx/vu9slqJiQHbaBycJIETbr66sV&#10;5i5c+I3O+1QpgXDM0UKdUpdrHcuaPMZp6Ihl9xV6j0nGvtKux4vAfaszY+baY8PyocaOnmsqv/cn&#10;L5Qsy8zDcfYzFo+HcVl8bmcvR2Pt5GYonkAlGtK/+e/61Un8+8Vc8kod0a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8r7HAAAA3gAAAA8AAAAAAAAAAAAAAAAAmAIAAGRy&#10;cy9kb3ducmV2LnhtbFBLBQYAAAAABAAEAPUAAACMAwAAAAA=&#10;" path="m,l270002,e" filled="f" strokecolor="#fcc43c">
                  <v:stroke miterlimit="83231f" joinstyle="miter"/>
                  <v:path arrowok="t" textboxrect="0,0,270002,0"/>
                </v:shape>
                <v:shape id="Shape 14769" o:spid="_x0000_s1049"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ju8UA&#10;AADeAAAADwAAAGRycy9kb3ducmV2LnhtbERPTWvCQBC9F/oflil4q5tITDW6ShGFtodCU72P2XET&#10;zM6m2VXTf98tFHqbx/uc5XqwrbhS7xvHCtJxAoK4crpho2D/uXucgfABWWPrmBR8k4f16v5uiYV2&#10;N/6gaxmMiCHsC1RQh9AVUvqqJot+7DriyJ1cbzFE2Bupe7zFcNvKSZLk0mLDsaHGjjY1VefyYhV8&#10;babl1pgsP+L72zTNUvt60BOlRg/D8wJEoCH8i//cLzrOz57yOf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qO7xQAAAN4AAAAPAAAAAAAAAAAAAAAAAJgCAABkcnMv&#10;ZG93bnJldi54bWxQSwUGAAAAAAQABAD1AAAAigMAAAAA&#10;" path="m,l17996,e" filled="f" strokecolor="#fcc43c">
                  <v:stroke miterlimit="83231f" joinstyle="miter"/>
                  <v:path arrowok="t" textboxrect="0,0,17996,0"/>
                </v:shape>
                <v:shape id="Shape 14770" o:spid="_x0000_s1050"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c+8cA&#10;AADeAAAADwAAAGRycy9kb3ducmV2LnhtbESPQU/DMAyF70j8h8hI3FjaqdtQWTahCSTYAWkdu3uN&#10;SSsapzRhK/9+PiDtZsvP771vuR59p040xDawgXySgSKug23ZGfjcvz48gooJ2WIXmAz8UYT16vZm&#10;iaUNZ97RqUpOiQnHEg00KfWl1rFuyGOchJ5Ybl9h8JhkHZy2A57F3Hd6mmVz7bFlSWiwp01D9Xf1&#10;6w38bGbVi3PF/Igf21le5P79YKfG3N+Nz0+gEo3pKv7/frNSv1gsBEBwZAa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FnPvHAAAA3gAAAA8AAAAAAAAAAAAAAAAAmAIAAGRy&#10;cy9kb3ducmV2LnhtbFBLBQYAAAAABAAEAPUAAACMAwAAAAA=&#10;" path="m,l17996,e" filled="f" strokecolor="#fcc43c">
                  <v:stroke miterlimit="83231f" joinstyle="miter"/>
                  <v:path arrowok="t" textboxrect="0,0,17996,0"/>
                </v:shape>
                <v:shape id="Shape 14771" o:spid="_x0000_s1051"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SZ8kA&#10;AADeAAAADwAAAGRycy9kb3ducmV2LnhtbESPQWvCQBCF7wX/wzJCL6VuIsWU1FVUkHoRNQ2F3obs&#10;NAnNzobsRpN/3xUKvc3w3rzvzXI9mEZcqXO1ZQXxLAJBXFhdc6kg/9g/v4JwHlljY5kUjORgvZo8&#10;LDHV9sYXuma+FCGEXYoKKu/bVEpXVGTQzWxLHLRv2xn0Ye1KqTu8hXDTyHkULaTBmgOhwpZ2FRU/&#10;WW8C97Dd9+fsKz8mm6fT53szxtt+VOpxOmzeQHga/L/57/qgQ/2XJInh/k6Y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soSZ8kAAADeAAAADwAAAAAAAAAAAAAAAACYAgAA&#10;ZHJzL2Rvd25yZXYueG1sUEsFBgAAAAAEAAQA9QAAAI4DAAAAAA==&#10;" path="m,l5484457,e" filled="f" strokecolor="#fcc43c">
                  <v:stroke miterlimit="83231f" joinstyle="miter"/>
                  <v:path arrowok="t" textboxrect="0,0,5484457,0"/>
                </v:shape>
                <v:shape id="Shape 14772" o:spid="_x0000_s1052"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O5MUA&#10;AADeAAAADwAAAGRycy9kb3ducmV2LnhtbERPTWvCQBC9F/oflin0VncNtkp0lVAo2J7atBdvY3ZM&#10;gtnZsLua6K/vFgre5vE+Z7UZbSfO5EPrWMN0okAQV860XGv4+X57WoAIEdlg55g0XCjAZn1/t8Lc&#10;uIG/6FzGWqQQDjlqaGLscylD1ZDFMHE9ceIOzluMCfpaGo9DCredzJR6kRZbTg0N9vTaUHUsT1ZD&#10;WWa76Pv3fTErPqbX589BGVVo/fgwFksQkcZ4E/+7tybNn83nGfy9k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Y7kxQAAAN4AAAAPAAAAAAAAAAAAAAAAAJgCAABkcnMv&#10;ZG93bnJldi54bWxQSwUGAAAAAAQABAD1AAAAigMAAAAA&#10;" path="m,l19113,e" filled="f" strokecolor="#fcc43c">
                  <v:stroke miterlimit="83231f" joinstyle="miter"/>
                  <v:path arrowok="t" textboxrect="0,0,19113,0"/>
                </v:shape>
                <v:shape id="Shape 14773" o:spid="_x0000_s1053"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TsMA&#10;AADeAAAADwAAAGRycy9kb3ducmV2LnhtbERPTWsCMRC9F/wPYQRvNWuVKqtRpCj0IJSu1fOwGXcX&#10;k0ncxHX775tCobd5vM9ZbXprREdtaBwrmIwzEMSl0w1XCr6O++cFiBCRNRrHpOCbAmzWg6cV5to9&#10;+JO6IlYihXDIUUEdo8+lDGVNFsPYeeLEXVxrMSbYVlK3+Ejh1siXLHuVFhtODTV6equpvBZ3q+C0&#10;M+fb4Wj8ZOYPft/Lrivkh1KjYb9dgojUx3/xn/tdp/mz+XwK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x+TsMAAADeAAAADwAAAAAAAAAAAAAAAACYAgAAZHJzL2Rv&#10;d25yZXYueG1sUEsFBgAAAAAEAAQA9QAAAIgDAAAAAA==&#10;" path="m,l19114,e" filled="f" strokecolor="#fcc43c">
                  <v:stroke miterlimit="83231f" joinstyle="miter"/>
                  <v:path arrowok="t" textboxrect="0,0,19114,0"/>
                </v:shape>
                <v:shape id="Shape 14774" o:spid="_x0000_s1054" style="position:absolute;left:5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uZscA&#10;AADeAAAADwAAAGRycy9kb3ducmV2LnhtbESPQW/CMAyF70j8h8hIu0GyAgM6AqqmDe06hgTcrMZr&#10;qzVO12TQ/nsyCWk3W++9z8/rbWdrcaHWV441PE4UCOLcmYoLDYfPt/EShA/IBmvHpKEnD9vNcLDG&#10;1Lgrf9BlHwoRIexT1FCG0KRS+rwki37iGuKofbnWYohrW0jT4jXCbS0TpZ6kxYrjhRIbeikp/97/&#10;2khJkkTNT9OfPlsd+2V2fp3uTkrrh1GXPYMI1IV/8z39bmL92WIxg7934gx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WbmbHAAAA3gAAAA8AAAAAAAAAAAAAAAAAmAIAAGRy&#10;cy9kb3ducmV2LnhtbFBLBQYAAAAABAAEAPUAAACMAwAAAAA=&#10;" path="m,l270002,e" filled="f" strokecolor="#fcc43c">
                  <v:stroke miterlimit="83231f" joinstyle="miter"/>
                  <v:path arrowok="t" textboxrect="0,0,270002,0"/>
                </v:shape>
                <v:shape id="Shape 14775" o:spid="_x0000_s1055" style="position:absolute;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Y8QA&#10;AADeAAAADwAAAGRycy9kb3ducmV2LnhtbERPTWvCQBC9C/6HZQRvuokkWlJXKaLQ9lAwbe/T7LgJ&#10;ZmfT7Krpv+8WCt7m8T5nvR1sK67U+8axgnSegCCunG7YKPh4P8weQPiArLF1TAp+yMN2Mx6tsdDu&#10;xke6lsGIGMK+QAV1CF0hpa9qsujnriOO3Mn1FkOEvZG6x1sMt61cJMlSWmw4NtTY0a6m6lxerILv&#10;XV7ujcmWX/j2mqdZal8+9UKp6WR4egQRaAh38b/7Wcf52WqVw9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P2PEAAAA3gAAAA8AAAAAAAAAAAAAAAAAmAIAAGRycy9k&#10;b3ducmV2LnhtbFBLBQYAAAAABAAEAPUAAACJAwAAAAA=&#10;" path="m,l17996,e" filled="f" strokecolor="#fcc43c">
                  <v:stroke miterlimit="83231f" joinstyle="miter"/>
                  <v:path arrowok="t" textboxrect="0,0,17996,0"/>
                </v:shape>
                <v:shape id="Shape 14776" o:spid="_x0000_s1056" style="position:absolute;left:34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hFMQA&#10;AADeAAAADwAAAGRycy9kb3ducmV2LnhtbERPTWvCQBC9F/wPywje6iYSY0ldpUgL2kPBtL1Ps+Mm&#10;mJ1Ns6vGf+8WCt7m8T5nuR5sK87U+8axgnSagCCunG7YKPj6fHt8AuEDssbWMSm4kof1avSwxEK7&#10;C+/pXAYjYgj7AhXUIXSFlL6qyaKfuo44cgfXWwwR9kbqHi8x3LZyliS5tNhwbKixo01N1bE8WQW/&#10;m3n5akyW/+DH+zzNUrv71jOlJuPh5RlEoCHcxf/urY7zs8Ui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oRTEAAAA3gAAAA8AAAAAAAAAAAAAAAAAmAIAAGRycy9k&#10;b3ducmV2LnhtbFBLBQYAAAAABAAEAPUAAACJAwAAAAA=&#10;" path="m,l17996,e" filled="f" strokecolor="#fcc43c">
                  <v:stroke miterlimit="83231f" joinstyle="miter"/>
                  <v:path arrowok="t" textboxrect="0,0,17996,0"/>
                </v:shape>
                <v:shape id="Shape 14777" o:spid="_x0000_s1057"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wEcgA&#10;AADeAAAADwAAAGRycy9kb3ducmV2LnhtbESPzU7DMBCE70i8g7VI3KhNCk0b6lYRKohrf6S2t1W8&#10;TSLidYjdNnl7jITU265m5tvZ+bK3jbhQ52vHGp5HCgRx4UzNpYbd9uNpCsIHZIONY9IwkIfl4v5u&#10;jplxV17TZRNKESHsM9RQhdBmUvqiIot+5FriqJ1cZzHEtSul6fAa4baRiVITabHmeKHClt4rKr43&#10;ZxspSZKo18P4Z8hn+2GaH1fjz4PS+vGhz99ABOrDzfyf/jKx/kuapvD3TpxB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hPARyAAAAN4AAAAPAAAAAAAAAAAAAAAAAJgCAABk&#10;cnMvZG93bnJldi54bWxQSwUGAAAAAAQABAD1AAAAjQMAAAAA&#10;" path="m,l270002,e" filled="f" strokecolor="#fcc43c">
                  <v:stroke miterlimit="83231f" joinstyle="miter"/>
                  <v:path arrowok="t" textboxrect="0,0,270002,0"/>
                </v:shape>
                <v:shape id="Shape 14778" o:spid="_x0000_s1058"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Q/ccA&#10;AADeAAAADwAAAGRycy9kb3ducmV2LnhtbESPQU/DMAyF70j8h8hI3FjaqdtQWTahCSTYAWkdu3uN&#10;SSsapzRhK/9+PiDtZus9v/d5uR59p040xDawgXySgSKug23ZGfjcvz48gooJ2WIXmAz8UYT16vZm&#10;iaUNZ97RqUpOSQjHEg00KfWl1rFuyGOchJ5YtK8weEyyDk7bAc8S7js9zbK59tiyNDTY06ah+rv6&#10;9QZ+NrPqxblifsSP7Swvcv9+sFNj7u/G5ydQicZ0Nf9fv1nBLxYL4ZV3ZAa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kP3HAAAA3gAAAA8AAAAAAAAAAAAAAAAAmAIAAGRy&#10;cy9kb3ducmV2LnhtbFBLBQYAAAAABAAEAPUAAACMAwAAAAA=&#10;" path="m,l17996,e" filled="f" strokecolor="#fcc43c">
                  <v:stroke miterlimit="83231f" joinstyle="miter"/>
                  <v:path arrowok="t" textboxrect="0,0,17996,0"/>
                </v:shape>
                <v:shape id="Shape 14779" o:spid="_x0000_s1059"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1ZsUA&#10;AADeAAAADwAAAGRycy9kb3ducmV2LnhtbERPS2vCQBC+F/wPyxS81U0kPhpdRaSC7UEwtvdpdtyE&#10;ZmfT7Krpv+8WCt7m43vOct3bRlyp87VjBekoAUFcOl2zUfB+2j3NQfiArLFxTAp+yMN6NXhYYq7d&#10;jY90LYIRMYR9jgqqENpcSl9WZNGPXEscubPrLIYIOyN1h7cYbhs5TpKptFhzbKiwpW1F5VdxsQq+&#10;t5PixZhs+omHt0mapfb1Q4+VGj72mwWIQH24i//dex3nZ7PZM/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zVmxQAAAN4AAAAPAAAAAAAAAAAAAAAAAJgCAABkcnMv&#10;ZG93bnJldi54bWxQSwUGAAAAAAQABAD1AAAAigMAAAAA&#10;" path="m,l17996,e" filled="f" strokecolor="#fcc43c">
                  <v:stroke miterlimit="83231f" joinstyle="miter"/>
                  <v:path arrowok="t" textboxrect="0,0,17996,0"/>
                </v:shape>
                <v:shape id="Shape 14780" o:spid="_x0000_s1060"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H28kA&#10;AADeAAAADwAAAGRycy9kb3ducmV2LnhtbESPQWvCQBCF74X+h2UKXkrdKFIldRUtiF6kmkqhtyE7&#10;TUKzsyG70eTfO4dCbzPMe++bt1z3rlZXakPl2cBknIAizr2tuDBw+dy9LECFiGyx9kwGBgqwXj0+&#10;LDG1/sZnumaxUBLCIUUDZYxNqnXIS3IYxr4hltuPbx1GWdtC2xZvEu5qPU2SV+2wYiGU2NB7Sflv&#10;1jnhHra77pR9X47zzfPH174eJttuMGb01G/eQEXq47/4z32w8v5svpACUkdm0K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PH28kAAADeAAAADwAAAAAAAAAAAAAAAACYAgAA&#10;ZHJzL2Rvd25yZXYueG1sUEsFBgAAAAAEAAQA9QAAAI4DAAAAAA==&#10;" path="m,l5484457,e" filled="f" strokecolor="#fcc43c">
                  <v:stroke miterlimit="83231f" joinstyle="miter"/>
                  <v:path arrowok="t" textboxrect="0,0,5484457,0"/>
                </v:shape>
                <v:shape id="Shape 14781" o:spid="_x0000_s1061"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gtMUA&#10;AADeAAAADwAAAGRycy9kb3ducmV2LnhtbERPTWvCQBC9F/oflin0VncjtpXoKqFQsD21qRdvY3ZM&#10;gtnZsLua6K/vFgre5vE+Z7kebSfO5EPrWEM2USCIK2darjVsf96f5iBCRDbYOSYNFwqwXt3fLTE3&#10;buBvOpexFimEQ44amhj7XMpQNWQxTFxPnLiD8xZjgr6WxuOQwm0np0q9SIstp4YGe3prqDqWJ6uh&#10;LKe76PuPfTErPrPr89egjCq0fnwYiwWISGO8if/dG5Pmz17nGfy9k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mC0xQAAAN4AAAAPAAAAAAAAAAAAAAAAAJgCAABkcnMv&#10;ZG93bnJldi54bWxQSwUGAAAAAAQABAD1AAAAigMAAAAA&#10;" path="m,l19113,e" filled="f" strokecolor="#fcc43c">
                  <v:stroke miterlimit="83231f" joinstyle="miter"/>
                  <v:path arrowok="t" textboxrect="0,0,19113,0"/>
                </v:shape>
                <v:shape id="Shape 14782" o:spid="_x0000_s1062"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r8sMA&#10;AADeAAAADwAAAGRycy9kb3ducmV2LnhtbERPTWsCMRC9F/wPYQrealaRKlujFKngQZCu2vOwGXcX&#10;k0m6iev6702h4G0e73MWq94a0VEbGscKxqMMBHHpdMOVguNh8zYHESKyRuOYFNwpwGo5eFlgrt2N&#10;v6krYiVSCIccFdQx+lzKUNZkMYycJ07c2bUWY4JtJXWLtxRujZxk2bu02HBqqNHTuqbyUlytgtOX&#10;+fndHYwfT/3Ob3rZdYXcKzV87T8/QETq41P8797qNH86m0/g7510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Wr8sMAAADeAAAADwAAAAAAAAAAAAAAAACYAgAAZHJzL2Rv&#10;d25yZXYueG1sUEsFBgAAAAAEAAQA9QAAAIgDAAAAAA==&#10;" path="m,l19114,e" filled="f" strokecolor="#fcc43c">
                  <v:stroke miterlimit="83231f" joinstyle="miter"/>
                  <v:path arrowok="t" textboxrect="0,0,19114,0"/>
                </v:shape>
                <v:shape id="Shape 14783" o:spid="_x0000_s1063" style="position:absolute;left:5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GNccA&#10;AADeAAAADwAAAGRycy9kb3ducmV2LnhtbESPQU/DMAyF70j8h8hI3FhCC6wry6YKDbQrY9K2m9V4&#10;bUXjlCbb2n9PJiFxs/Xe+/w8Xw62FWfqfeNYw+NEgSAunWm40rD9en/IQPiAbLB1TBpG8rBc3N7M&#10;MTfuwp903oRKRAj7HDXUIXS5lL6syaKfuI44akfXWwxx7StperxEuG1lotSLtNhwvFBjR281ld+b&#10;k42UJEnU8z79GYvZbsyKwyr92Cut7++G4hVEoCH8m//SaxPrP02zFK7vxBn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qhjXHAAAA3gAAAA8AAAAAAAAAAAAAAAAAmAIAAGRy&#10;cy9kb3ducmV2LnhtbFBLBQYAAAAABAAEAPUAAACMAwAAAAA=&#10;" path="m,l270002,e" filled="f" strokecolor="#fcc43c">
                  <v:stroke miterlimit="83231f" joinstyle="miter"/>
                  <v:path arrowok="t" textboxrect="0,0,270002,0"/>
                </v:shape>
                <v:shape id="Shape 14784" o:spid="_x0000_s1064" style="position:absolute;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q38QA&#10;AADeAAAADwAAAGRycy9kb3ducmV2LnhtbERPS2vCQBC+F/wPywi9NZtIfJC6ioiF2kPBtN7H7HQT&#10;zM7G7Fbjv+8WCr3Nx/ec5XqwrbhS7xvHCrIkBUFcOd2wUfD58fK0AOEDssbWMSm4k4f1avSwxEK7&#10;Gx/oWgYjYgj7AhXUIXSFlL6qyaJPXEccuS/XWwwR9kbqHm8x3LZykqYzabHh2FBjR9uaqnP5bRVc&#10;ttNyZ0w+O+H72zTLM7s/6olSj+Nh8wwi0BD+xX/uVx3n5/NFDr/vx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r6t/EAAAA3gAAAA8AAAAAAAAAAAAAAAAAmAIAAGRycy9k&#10;b3ducmV2LnhtbFBLBQYAAAAABAAEAPUAAACJAwAAAAA=&#10;" path="m,l17996,e" filled="f" strokecolor="#fcc43c">
                  <v:stroke miterlimit="83231f" joinstyle="miter"/>
                  <v:path arrowok="t" textboxrect="0,0,17996,0"/>
                </v:shape>
                <v:shape id="Shape 14785" o:spid="_x0000_s1065" style="position:absolute;left:34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PRMQA&#10;AADeAAAADwAAAGRycy9kb3ducmV2LnhtbERPTWvCQBC9C/6HZQq91U0kUUldRcSC9VAwbe/T7HQT&#10;mp2N2VXTf+8WCt7m8T5nuR5sKy7U+8axgnSSgCCunG7YKPh4f3lagPABWWPrmBT8kof1ajxaYqHd&#10;lY90KYMRMYR9gQrqELpCSl/VZNFPXEccuW/XWwwR9kbqHq8x3LZymiQzabHh2FBjR9uaqp/ybBWc&#10;tnm5MyabfeHbIU+z1L5+6qlSjw/D5hlEoCHcxf/uvY7zs/ki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T0TEAAAA3gAAAA8AAAAAAAAAAAAAAAAAmAIAAGRycy9k&#10;b3ducmV2LnhtbFBLBQYAAAAABAAEAPUAAACJAwAAAAA=&#10;" path="m,l17996,e" filled="f" strokecolor="#fcc43c">
                  <v:stroke miterlimit="83231f" joinstyle="miter"/>
                  <v:path arrowok="t" textboxrect="0,0,17996,0"/>
                </v:shape>
                <v:shape id="Shape 14786" o:spid="_x0000_s1066" style="position:absolute;left:41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lrcgA&#10;AADeAAAADwAAAGRycy9kb3ducmV2LnhtbESPQU/DMAyF75P4D5GRuG0J3VZKWTZViCGuG0jbblZj&#10;2orGKU3Y2n9PkCZxs/Xe+/y82gy2FWfqfeNYw/1MgSAunWm40vDxvp1mIHxANtg6Jg0jedisbyYr&#10;zI278I7O+1CJCGGfo4Y6hC6X0pc1WfQz1xFH7dP1FkNc+0qaHi8RbluZKJVKiw3HCzV29FxT+bX/&#10;sZGSJIlaHuffY/F4GLPi9DJ/PSqt726H4glEoCH8m6/pNxPrLx6yFP7eiTP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HSWtyAAAAN4AAAAPAAAAAAAAAAAAAAAAAJgCAABk&#10;cnMvZG93bnJldi54bWxQSwUGAAAAAAQABAD1AAAAjQMAAAAA&#10;" path="m,l270002,e" filled="f" strokecolor="#fcc43c">
                  <v:stroke miterlimit="83231f" joinstyle="miter"/>
                  <v:path arrowok="t" textboxrect="0,0,270002,0"/>
                </v:shape>
                <v:shape id="Shape 14787" o:spid="_x0000_s1067" style="position:absolute;left:3600;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0qMQA&#10;AADeAAAADwAAAGRycy9kb3ducmV2LnhtbERPS2vCQBC+C/6HZQRvuonEB6mriLSgPQhN2/s0O92E&#10;ZmdjdtX033cLgrf5+J6z3va2EVfqfO1YQTpNQBCXTtdsFHy8v0xWIHxA1tg4JgW/5GG7GQ7WmGt3&#10;4ze6FsGIGMI+RwVVCG0upS8rsuinriWO3LfrLIYIOyN1h7cYbhs5S5KFtFhzbKiwpX1F5U9xsQrO&#10;+3nxbEy2+MLT6zzNUnv81DOlxqN+9wQiUB8e4rv7oOP8bLlawv878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5dKjEAAAA3gAAAA8AAAAAAAAAAAAAAAAAmAIAAGRycy9k&#10;b3ducmV2LnhtbFBLBQYAAAAABAAEAPUAAACJAwAAAAA=&#10;" path="m,l17996,e" filled="f" strokecolor="#fcc43c">
                  <v:stroke miterlimit="83231f" joinstyle="miter"/>
                  <v:path arrowok="t" textboxrect="0,0,17996,0"/>
                </v:shape>
                <v:shape id="Shape 14788" o:spid="_x0000_s1068" style="position:absolute;left:70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2scA&#10;AADeAAAADwAAAGRycy9kb3ducmV2LnhtbESPQU/DMAyF70j7D5EncWNpp25M3bIJTSDBDkgrcPca&#10;k1Y0TmnCVv49PkziZus9v/d5sxt9p840xDawgXyWgSKug23ZGXh/e7pbgYoJ2WIXmAz8UoTddnKz&#10;wdKGCx/pXCWnJIRjiQaalPpS61g35DHOQk8s2mcYPCZZB6ftgBcJ952eZ9lSe2xZGhrsad9Q/VX9&#10;eAPf+0X16FyxPOHrYZEXuX/5sHNjbqfjwxpUojH9m6/Xz1bwi/uV8Mo7MoP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4NrHAAAA3gAAAA8AAAAAAAAAAAAAAAAAmAIAAGRy&#10;cy9kb3ducmV2LnhtbFBLBQYAAAAABAAEAPUAAACMAwAAAAA=&#10;" path="m,l17996,e" filled="f" strokecolor="#fcc43c">
                  <v:stroke miterlimit="83231f" joinstyle="miter"/>
                  <v:path arrowok="t" textboxrect="0,0,17996,0"/>
                </v:shape>
                <v:shape id="Shape 14789" o:spid="_x0000_s1069" style="position:absolute;left:7773;top:10844;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uRskA&#10;AADeAAAADwAAAGRycy9kb3ducmV2LnhtbESPQWvCQBCF70L/wzJCL6IbpVRNXUUFqRepRhF6G7Jj&#10;EpqdDdmNJv++KxR6m+G9ed+bxao1pbhT7QrLCsajCARxanXBmYLLeTecgXAeWWNpmRR05GC1fOkt&#10;MNb2wSe6Jz4TIYRdjApy76tYSpfmZNCNbEUctJutDfqw1pnUNT5CuCnlJIrepcGCAyHHirY5pT9J&#10;YwJ3v9k1x+T7cpiuB1/Xz7Ibb5pOqdd+u/4A4an1/+a/670O9d+mszk83w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luRskAAADeAAAADwAAAAAAAAAAAAAAAACYAgAA&#10;ZHJzL2Rvd25yZXYueG1sUEsFBgAAAAAEAAQA9QAAAI4DAAAAAA==&#10;" path="m,l5484457,e" filled="f" strokecolor="#fcc43c">
                  <v:stroke miterlimit="83231f" joinstyle="miter"/>
                  <v:path arrowok="t" textboxrect="0,0,5484457,0"/>
                </v:shape>
                <v:shape id="Shape 14790" o:spid="_x0000_s1070" style="position:absolute;left:7200;top:10844;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T8scA&#10;AADeAAAADwAAAGRycy9kb3ducmV2LnhtbESPQU/DMAyF70j7D5GRuLFk04DRLZuqSUjACQqX3Uzj&#10;tRWNUyVhLfx6fEDiZsvP771vu598r84UUxfYwmJuQBHXwXXcWHh/e7heg0oZ2WEfmCx8U4L9bnax&#10;xcKFkV/pXOVGiQmnAi20OQ+F1qluyWOah4FYbqcQPWZZY6NdxFHMfa+Xxtxqjx1LQosDHVqqP6sv&#10;b6Gqlscch6ePclU+L35uXkbjTGnt1eVUbkBlmvK/+O/70Un91d29AAi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U/LHAAAA3gAAAA8AAAAAAAAAAAAAAAAAmAIAAGRy&#10;cy9kb3ducmV2LnhtbFBLBQYAAAAABAAEAPUAAACMAwAAAAA=&#10;" path="m,l19113,e" filled="f" strokecolor="#fcc43c">
                  <v:stroke miterlimit="83231f" joinstyle="miter"/>
                  <v:path arrowok="t" textboxrect="0,0,19113,0"/>
                </v:shape>
                <v:shape id="Shape 14791" o:spid="_x0000_s1071" style="position:absolute;left:62808;top:10844;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jWMQA&#10;AADeAAAADwAAAGRycy9kb3ducmV2LnhtbERP32vCMBB+H/g/hBP2NtMO2bQzigyFPQhjVfd8NLe2&#10;LLnEJtbuv18Ewbf7+H7eYjVYI3rqQutYQT7JQBBXTrdcKzjst08zECEiazSOScEfBVgtRw8LLLS7&#10;8Bf1ZaxFCuFQoIImRl9IGaqGLIaJ88SJ+3GdxZhgV0vd4SWFWyOfs+xFWmw5NTTo6b2h6rc8WwXH&#10;jfk+7fbG51O/89tB9n0pP5V6HA/rNxCRhngX39wfOs2fvs5z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uo1jEAAAA3gAAAA8AAAAAAAAAAAAAAAAAmAIAAGRycy9k&#10;b3ducmV2LnhtbFBLBQYAAAAABAAEAPUAAACJAwAAAAA=&#10;" path="m,l19114,e" filled="f" strokecolor="#fcc43c">
                  <v:stroke miterlimit="83231f" joinstyle="miter"/>
                  <v:path arrowok="t" textboxrect="0,0,19114,0"/>
                </v:shape>
              </v:group>
            </w:pict>
          </mc:Fallback>
        </mc:AlternateContent>
      </w:r>
      <w:r>
        <w:rPr>
          <w:sz w:val="14"/>
        </w:rPr>
        <w:t>Pokud je v jednotlivých smlouvách o poskytování služeb uzavíraných mezi klientem a KB uváděn pojem odměna, poplatek či úhrada, rozumí se tím cena podle tohoto Sazebníku.</w:t>
      </w:r>
    </w:p>
    <w:p w:rsidR="00E51DBB" w:rsidRDefault="009C30C7">
      <w:pPr>
        <w:numPr>
          <w:ilvl w:val="0"/>
          <w:numId w:val="16"/>
        </w:numPr>
        <w:spacing w:after="160" w:line="248" w:lineRule="auto"/>
        <w:ind w:hanging="1134"/>
      </w:pPr>
      <w:r>
        <w:rPr>
          <w:sz w:val="14"/>
        </w:rPr>
        <w:t>U cen vybíraných v hotovosti v Kč se finanční částka poplatku zaokrouhluje k nejbližší platné nominální hodnotě zákonných peněz v oběhu.</w:t>
      </w:r>
    </w:p>
    <w:p w:rsidR="00E51DBB" w:rsidRDefault="009C30C7">
      <w:pPr>
        <w:numPr>
          <w:ilvl w:val="0"/>
          <w:numId w:val="16"/>
        </w:numPr>
        <w:spacing w:after="160" w:line="248" w:lineRule="auto"/>
        <w:ind w:hanging="1134"/>
      </w:pPr>
      <w:r>
        <w:rPr>
          <w:sz w:val="14"/>
        </w:rPr>
        <w:t>Banka přijímá mince pouze v měně Kč a EUR.</w:t>
      </w:r>
    </w:p>
    <w:p w:rsidR="00E51DBB" w:rsidRDefault="009C30C7">
      <w:pPr>
        <w:numPr>
          <w:ilvl w:val="0"/>
          <w:numId w:val="16"/>
        </w:numPr>
        <w:spacing w:after="326" w:line="248" w:lineRule="auto"/>
        <w:ind w:hanging="1134"/>
      </w:pPr>
      <w:r>
        <w:rPr>
          <w:sz w:val="14"/>
        </w:rPr>
        <w:t>Pokud je na hotovostní bankovní operaci možné aplikovat více poplatků účtova</w:t>
      </w:r>
      <w:r>
        <w:rPr>
          <w:sz w:val="14"/>
        </w:rPr>
        <w:t>ných za službu v den provedení operace, banka klientovi účtuje pouze nejvyšší z nich.</w:t>
      </w:r>
    </w:p>
    <w:p w:rsidR="00E51DBB" w:rsidRDefault="009C30C7">
      <w:pPr>
        <w:spacing w:after="160" w:line="248" w:lineRule="auto"/>
        <w:ind w:left="1144"/>
      </w:pPr>
      <w:r>
        <w:rPr>
          <w:sz w:val="14"/>
        </w:rPr>
        <w:t xml:space="preserve">Služby a produkty v tomto „Sazebníku pro podnikatele, podniky a municipality v obsluze poboček“ neuvedené budou klientům z tohoto segmentu poskytnuty za ceny uvedené pro </w:t>
      </w:r>
      <w:r>
        <w:rPr>
          <w:sz w:val="14"/>
        </w:rPr>
        <w:t>danou službu nebo produkt v „Sazebníku pro podniky a municipality v obsluze Korporátních a Obchodních divizí“, kde jsou zveřejněny. Dle „Sazebníku pro podniky a municipality v obsluze Korporátních a Obchodních divizí“, ve které je daný produkt uveden, se r</w:t>
      </w:r>
      <w:r>
        <w:rPr>
          <w:sz w:val="14"/>
        </w:rPr>
        <w:t>ovněž účtují ceny za všechny služby poskytované v souvislosti s tímto produktem.</w:t>
      </w:r>
    </w:p>
    <w:tbl>
      <w:tblPr>
        <w:tblStyle w:val="TableGrid"/>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2060"/>
        <w:gridCol w:w="7861"/>
      </w:tblGrid>
      <w:tr w:rsidR="00E51DBB" w:rsidTr="00277C72">
        <w:trPr>
          <w:trHeight w:val="1952"/>
        </w:trPr>
        <w:tc>
          <w:tcPr>
            <w:tcW w:w="2060" w:type="dxa"/>
            <w:tcBorders>
              <w:top w:val="nil"/>
              <w:left w:val="nil"/>
              <w:bottom w:val="nil"/>
              <w:right w:val="nil"/>
            </w:tcBorders>
            <w:shd w:val="clear" w:color="auto" w:fill="FCC43C"/>
            <w:vAlign w:val="bottom"/>
          </w:tcPr>
          <w:p w:rsidR="00E51DBB" w:rsidRDefault="009C30C7">
            <w:pPr>
              <w:spacing w:after="0" w:line="259" w:lineRule="auto"/>
              <w:ind w:left="0" w:firstLine="0"/>
            </w:pPr>
            <w:r>
              <w:rPr>
                <w:b/>
                <w:color w:val="FFFEFD"/>
                <w:sz w:val="26"/>
              </w:rPr>
              <w:t xml:space="preserve">MojeOdměny </w:t>
            </w:r>
          </w:p>
          <w:p w:rsidR="00E51DBB" w:rsidRDefault="009C30C7">
            <w:pPr>
              <w:spacing w:after="0" w:line="259" w:lineRule="auto"/>
              <w:ind w:left="0" w:firstLine="0"/>
            </w:pPr>
            <w:r>
              <w:rPr>
                <w:b/>
                <w:color w:val="FFFEFD"/>
                <w:sz w:val="26"/>
              </w:rPr>
              <w:t>- detaily</w:t>
            </w:r>
          </w:p>
        </w:tc>
        <w:tc>
          <w:tcPr>
            <w:tcW w:w="7861" w:type="dxa"/>
            <w:tcBorders>
              <w:top w:val="nil"/>
              <w:left w:val="nil"/>
              <w:bottom w:val="nil"/>
              <w:right w:val="nil"/>
            </w:tcBorders>
            <w:shd w:val="clear" w:color="auto" w:fill="D3D2D2"/>
          </w:tcPr>
          <w:p w:rsidR="00E51DBB" w:rsidRDefault="00E51DBB">
            <w:pPr>
              <w:spacing w:after="160" w:line="259" w:lineRule="auto"/>
              <w:ind w:left="0" w:firstLine="0"/>
            </w:pPr>
          </w:p>
        </w:tc>
      </w:tr>
    </w:tbl>
    <w:p w:rsidR="00E51DBB" w:rsidRDefault="009C30C7">
      <w:pPr>
        <w:numPr>
          <w:ilvl w:val="0"/>
          <w:numId w:val="17"/>
        </w:numPr>
        <w:shd w:val="clear" w:color="auto" w:fill="999A9A"/>
        <w:spacing w:after="638"/>
        <w:ind w:hanging="210"/>
      </w:pPr>
      <w:r>
        <w:rPr>
          <w:b/>
          <w:color w:val="FFFEFD"/>
          <w:sz w:val="20"/>
        </w:rPr>
        <w:t>Profi účet</w:t>
      </w:r>
    </w:p>
    <w:p w:rsidR="00E51DBB" w:rsidRDefault="009C30C7">
      <w:pPr>
        <w:numPr>
          <w:ilvl w:val="1"/>
          <w:numId w:val="17"/>
        </w:numPr>
        <w:shd w:val="clear" w:color="auto" w:fill="999A9A"/>
        <w:spacing w:after="623"/>
        <w:ind w:left="516" w:hanging="317"/>
      </w:pPr>
      <w:r>
        <w:rPr>
          <w:b/>
          <w:color w:val="FFFEFD"/>
          <w:sz w:val="20"/>
        </w:rPr>
        <w:t>Začínající podnikatelé</w:t>
      </w:r>
    </w:p>
    <w:p w:rsidR="00E51DBB" w:rsidRDefault="009C30C7">
      <w:pPr>
        <w:shd w:val="clear" w:color="auto" w:fill="E9E8E7"/>
        <w:spacing w:after="453" w:line="359" w:lineRule="auto"/>
        <w:ind w:left="194"/>
      </w:pPr>
      <w:r>
        <w:rPr>
          <w:sz w:val="18"/>
        </w:rPr>
        <w:t>1.1.1. PRVNÍ 2 ROKY OD OTEVŘENÍ PROFI ÚČTU</w:t>
      </w:r>
    </w:p>
    <w:p w:rsidR="00E51DBB" w:rsidRDefault="009C30C7">
      <w:pPr>
        <w:spacing w:after="68" w:line="259" w:lineRule="auto"/>
        <w:ind w:left="-5"/>
      </w:pPr>
      <w:r>
        <w:rPr>
          <w:b/>
          <w:sz w:val="18"/>
        </w:rPr>
        <w:t>A) CO VÁM STAČÍ SPLNIT PRO POSKYTNUTÍ BONUSU V RÁMCI KONCEPTU MOJEODMĚNY</w:t>
      </w:r>
    </w:p>
    <w:p w:rsidR="00E51DBB" w:rsidRDefault="009C30C7">
      <w:pPr>
        <w:numPr>
          <w:ilvl w:val="0"/>
          <w:numId w:val="18"/>
        </w:numPr>
        <w:spacing w:after="161" w:line="248" w:lineRule="auto"/>
        <w:ind w:hanging="168"/>
      </w:pPr>
      <w:r>
        <w:rPr>
          <w:b/>
          <w:sz w:val="16"/>
        </w:rPr>
        <w:t xml:space="preserve">Bonus pro začínající podnikatele bude poskytnut k Profi účtu pouze začínajícím podnikatelům, tj. klientům, kteří začali podnikat nejpozději dva roky před otevřením Profi účtu nebo klientům, kterým byl během těchto dvou let převeden podnikatelský balíček / </w:t>
      </w:r>
      <w:r>
        <w:rPr>
          <w:b/>
          <w:sz w:val="16"/>
        </w:rPr>
        <w:t>Běžný účet v Kč na Profi účet</w:t>
      </w:r>
    </w:p>
    <w:p w:rsidR="00E51DBB" w:rsidRDefault="009C30C7">
      <w:pPr>
        <w:numPr>
          <w:ilvl w:val="0"/>
          <w:numId w:val="18"/>
        </w:numPr>
        <w:spacing w:after="102" w:line="248" w:lineRule="auto"/>
        <w:ind w:hanging="168"/>
      </w:pPr>
      <w:r>
        <w:rPr>
          <w:b/>
          <w:sz w:val="16"/>
        </w:rPr>
        <w:t>Bonus bude klientům uvedeným v odstavci 1. poskytnut v následujících dvou letech po:</w:t>
      </w:r>
    </w:p>
    <w:p w:rsidR="00E51DBB" w:rsidRDefault="009C30C7">
      <w:pPr>
        <w:numPr>
          <w:ilvl w:val="0"/>
          <w:numId w:val="19"/>
        </w:numPr>
        <w:spacing w:after="103" w:line="248" w:lineRule="auto"/>
        <w:ind w:hanging="107"/>
      </w:pPr>
      <w:r>
        <w:rPr>
          <w:b/>
          <w:sz w:val="16"/>
        </w:rPr>
        <w:t>po otevření Profi účtu nebo</w:t>
      </w:r>
    </w:p>
    <w:p w:rsidR="00E51DBB" w:rsidRDefault="009C30C7">
      <w:pPr>
        <w:numPr>
          <w:ilvl w:val="0"/>
          <w:numId w:val="19"/>
        </w:numPr>
        <w:spacing w:after="161" w:line="248" w:lineRule="auto"/>
        <w:ind w:hanging="107"/>
      </w:pPr>
      <w:r>
        <w:rPr>
          <w:b/>
          <w:sz w:val="16"/>
        </w:rPr>
        <w:t>převodu Běžného účtu v Kč na Profi účet</w:t>
      </w:r>
    </w:p>
    <w:p w:rsidR="00E51DBB" w:rsidRDefault="009C30C7">
      <w:pPr>
        <w:numPr>
          <w:ilvl w:val="0"/>
          <w:numId w:val="20"/>
        </w:numPr>
        <w:spacing w:after="161" w:line="248" w:lineRule="auto"/>
        <w:ind w:hanging="168"/>
      </w:pPr>
      <w:r>
        <w:rPr>
          <w:b/>
          <w:sz w:val="16"/>
        </w:rPr>
        <w:t>Bonus bude klientům uvedeným výše poskytnut, pokud v daném kalendářním mě</w:t>
      </w:r>
      <w:r>
        <w:rPr>
          <w:b/>
          <w:sz w:val="16"/>
        </w:rPr>
        <w:t>síci provedou na Profi účtu 1 aktivní transakci, tj. bezhotovostní odchozí platbu, vklad nebo výběr hotovosti přes přepážku nebo debetní platbu platební kartou vedenou k Profi účtu</w:t>
      </w:r>
    </w:p>
    <w:p w:rsidR="00E51DBB" w:rsidRDefault="009C30C7">
      <w:pPr>
        <w:numPr>
          <w:ilvl w:val="0"/>
          <w:numId w:val="20"/>
        </w:numPr>
        <w:spacing w:after="161" w:line="248" w:lineRule="auto"/>
        <w:ind w:hanging="168"/>
      </w:pPr>
      <w:r>
        <w:rPr>
          <w:b/>
          <w:sz w:val="16"/>
        </w:rPr>
        <w:t>Pro stanovení, zda byla 1 aktivní transakce splněna, rozhoduje u bezhotovos</w:t>
      </w:r>
      <w:r>
        <w:rPr>
          <w:b/>
          <w:sz w:val="16"/>
        </w:rPr>
        <w:t>tních odchozích plateb datum splatnosti a u transakcí pořízených debetní platební kartou datum zaúčtování příslušné platby (její odepsání z účtu) Komerční bankou</w:t>
      </w:r>
    </w:p>
    <w:p w:rsidR="00E51DBB" w:rsidRDefault="009C30C7">
      <w:pPr>
        <w:numPr>
          <w:ilvl w:val="0"/>
          <w:numId w:val="20"/>
        </w:numPr>
        <w:spacing w:after="161" w:line="248" w:lineRule="auto"/>
        <w:ind w:hanging="168"/>
      </w:pPr>
      <w:r>
        <w:rPr>
          <w:b/>
          <w:sz w:val="16"/>
        </w:rPr>
        <w:t>Má-li klient vedeno více Profi účtů, bonusy i podmínky se váží k Profi účtu, který byl založen</w:t>
      </w:r>
      <w:r>
        <w:rPr>
          <w:b/>
          <w:sz w:val="16"/>
        </w:rPr>
        <w:t>ý nejdříve</w:t>
      </w:r>
    </w:p>
    <w:p w:rsidR="00E51DBB" w:rsidRDefault="009C30C7">
      <w:pPr>
        <w:spacing w:after="68" w:line="259" w:lineRule="auto"/>
        <w:ind w:left="-5"/>
      </w:pPr>
      <w:r>
        <w:rPr>
          <w:b/>
          <w:sz w:val="18"/>
        </w:rPr>
        <w:t>B) VÝŠE BONUSU</w:t>
      </w:r>
    </w:p>
    <w:p w:rsidR="00E51DBB" w:rsidRDefault="009C30C7">
      <w:pPr>
        <w:spacing w:after="363" w:line="248" w:lineRule="auto"/>
        <w:ind w:left="165" w:hanging="180"/>
      </w:pPr>
      <w:r>
        <w:rPr>
          <w:b/>
          <w:sz w:val="16"/>
        </w:rPr>
        <w:t>1. Při splnění 1 aktivní transakce v daném měsíci bude následující měsíc vráceno 100 %, tj. 169 Kč z ceny za vedení Profi účtu dle Sazebníku. Má-li klient vedeno více Profi účtů, je bonus poskytnut pouze na Profi účet, který byl založen nejdříve</w:t>
      </w:r>
    </w:p>
    <w:p w:rsidR="00E51DBB" w:rsidRDefault="009C30C7">
      <w:pPr>
        <w:shd w:val="clear" w:color="auto" w:fill="E9E8E7"/>
        <w:spacing w:after="453" w:line="359" w:lineRule="auto"/>
        <w:ind w:left="194"/>
      </w:pPr>
      <w:r>
        <w:rPr>
          <w:sz w:val="18"/>
        </w:rPr>
        <w:t>1.1.2. NÁS</w:t>
      </w:r>
      <w:r>
        <w:rPr>
          <w:sz w:val="18"/>
        </w:rPr>
        <w:t>LEDUJÍCÍ 2 ROKY OD OTEVŘENÍ PROFI ÚČTU</w:t>
      </w:r>
    </w:p>
    <w:p w:rsidR="00E51DBB" w:rsidRDefault="009C30C7">
      <w:pPr>
        <w:spacing w:after="68" w:line="259" w:lineRule="auto"/>
        <w:ind w:left="-5"/>
      </w:pPr>
      <w:r>
        <w:rPr>
          <w:b/>
          <w:sz w:val="18"/>
        </w:rPr>
        <w:t>A) CO VÁM STAČÍ SPLNIT PRO POSKYTNUTÍ BONUSU V RÁMCI KONCEPTU MOJEODMĚNY</w:t>
      </w:r>
    </w:p>
    <w:p w:rsidR="00E51DBB" w:rsidRDefault="009C30C7">
      <w:pPr>
        <w:spacing w:after="186" w:line="248" w:lineRule="auto"/>
        <w:ind w:left="165" w:hanging="180"/>
      </w:pPr>
      <w:r>
        <w:rPr>
          <w:b/>
          <w:sz w:val="16"/>
        </w:rPr>
        <w:t>1. Bonus bude klientům uvedeným v bodě 1.1.1. poskytnut i ve 3. a 4. roce od otevření Profi účtu, a to za stejných podmínek jako v předchozích d</w:t>
      </w:r>
      <w:r>
        <w:rPr>
          <w:b/>
          <w:sz w:val="16"/>
        </w:rPr>
        <w:t>vou letech</w:t>
      </w:r>
    </w:p>
    <w:p w:rsidR="00E51DBB" w:rsidRDefault="009C30C7">
      <w:pPr>
        <w:spacing w:after="68" w:line="259" w:lineRule="auto"/>
        <w:ind w:left="-5"/>
      </w:pPr>
      <w:r>
        <w:rPr>
          <w:b/>
          <w:sz w:val="18"/>
        </w:rPr>
        <w:t>B) VÝŠE BONUSU</w:t>
      </w:r>
    </w:p>
    <w:p w:rsidR="00E51DBB" w:rsidRDefault="009C30C7">
      <w:pPr>
        <w:numPr>
          <w:ilvl w:val="0"/>
          <w:numId w:val="21"/>
        </w:numPr>
        <w:spacing w:after="378" w:line="248" w:lineRule="auto"/>
        <w:ind w:hanging="168"/>
      </w:pPr>
      <w:r>
        <w:rPr>
          <w:b/>
          <w:sz w:val="16"/>
        </w:rPr>
        <w:t>Při splnění 1 aktivní transakce v daném kalendářním měsíci bude následující měsíc vráceno 70 Kč z ceny za vedení Profi účtu dle Sazebníku. Má-li klient vedeno více Profi účtů, je bonus poskytnut pouze na Profi účet, který byl zalo</w:t>
      </w:r>
      <w:r>
        <w:rPr>
          <w:b/>
          <w:sz w:val="16"/>
        </w:rPr>
        <w:t>žen nejdříve</w:t>
      </w:r>
    </w:p>
    <w:p w:rsidR="00E51DBB" w:rsidRDefault="009C30C7">
      <w:pPr>
        <w:shd w:val="clear" w:color="auto" w:fill="999A9A"/>
        <w:spacing w:after="481"/>
        <w:ind w:left="209"/>
      </w:pPr>
      <w:r>
        <w:rPr>
          <w:b/>
          <w:color w:val="FFFEFD"/>
          <w:sz w:val="20"/>
        </w:rPr>
        <w:t>1.2 Bytová družstva a společenství vlastníků jednotek</w:t>
      </w:r>
    </w:p>
    <w:p w:rsidR="00E51DBB" w:rsidRDefault="009C30C7">
      <w:pPr>
        <w:spacing w:after="68" w:line="259" w:lineRule="auto"/>
        <w:ind w:left="-5"/>
      </w:pPr>
      <w:r>
        <w:rPr>
          <w:b/>
          <w:sz w:val="18"/>
        </w:rPr>
        <w:t>A) CO VÁM STAČÍ SPLNIT PRO POSKYTNUTÍ BONUSU V RÁMCI KONCEPTU MOJEODMĚNY</w:t>
      </w:r>
    </w:p>
    <w:p w:rsidR="00E51DBB" w:rsidRDefault="009C30C7">
      <w:pPr>
        <w:spacing w:after="161" w:line="248" w:lineRule="auto"/>
        <w:ind w:left="-15" w:firstLine="0"/>
      </w:pPr>
      <w:r>
        <w:rPr>
          <w:b/>
          <w:sz w:val="16"/>
        </w:rPr>
        <w:t>1. Bonus bude poskytnut klientům - bytovým družstvům a klientům - společenstvím vlastníků jednotek</w:t>
      </w:r>
    </w:p>
    <w:p w:rsidR="00E51DBB" w:rsidRDefault="009C30C7">
      <w:pPr>
        <w:spacing w:after="68" w:line="259" w:lineRule="auto"/>
        <w:ind w:left="-5"/>
      </w:pPr>
      <w:r>
        <w:rPr>
          <w:b/>
          <w:sz w:val="18"/>
        </w:rPr>
        <w:t>B) VÝŠE BONUSU</w:t>
      </w:r>
    </w:p>
    <w:p w:rsidR="00E51DBB" w:rsidRDefault="009C30C7">
      <w:pPr>
        <w:numPr>
          <w:ilvl w:val="0"/>
          <w:numId w:val="22"/>
        </w:numPr>
        <w:spacing w:after="161" w:line="248" w:lineRule="auto"/>
        <w:ind w:right="193" w:hanging="210"/>
      </w:pPr>
      <w:r>
        <w:rPr>
          <w:b/>
          <w:sz w:val="16"/>
        </w:rPr>
        <w:t>Kl</w:t>
      </w:r>
      <w:r>
        <w:rPr>
          <w:b/>
          <w:sz w:val="16"/>
        </w:rPr>
        <w:t>ientům - bytovým družstvům a klientům - společenstvím vlastníků jednotek v daném měsíci bude následující měsíc vráceno 43 Kč z ceny za vedení Profi účtu dle Sazebníku. Má-li klient vedeno více Profi účtů, je bonus poskytnut pouze na Profi účet, který byl z</w:t>
      </w:r>
      <w:r>
        <w:rPr>
          <w:b/>
          <w:sz w:val="16"/>
        </w:rPr>
        <w:t>aložen nejdříve</w:t>
      </w:r>
    </w:p>
    <w:p w:rsidR="00E51DBB" w:rsidRDefault="009C30C7">
      <w:pPr>
        <w:numPr>
          <w:ilvl w:val="0"/>
          <w:numId w:val="22"/>
        </w:numPr>
        <w:shd w:val="clear" w:color="auto" w:fill="999A9A"/>
        <w:spacing w:after="481"/>
        <w:ind w:hanging="210"/>
      </w:pPr>
      <w:r>
        <w:rPr>
          <w:b/>
          <w:color w:val="FFFEFD"/>
          <w:sz w:val="20"/>
        </w:rPr>
        <w:t>Profibanka</w:t>
      </w:r>
    </w:p>
    <w:p w:rsidR="00E51DBB" w:rsidRDefault="009C30C7">
      <w:pPr>
        <w:spacing w:after="68" w:line="259" w:lineRule="auto"/>
        <w:ind w:left="-5"/>
      </w:pPr>
      <w:r>
        <w:rPr>
          <w:b/>
          <w:sz w:val="18"/>
        </w:rPr>
        <w:t>A) CO VÁM STAČÍ SPLNIT PRO POSKYTNUTÍ BONUSU V RÁMCI KONCEPTU MOJEODMĚNY</w:t>
      </w:r>
    </w:p>
    <w:p w:rsidR="00E51DBB" w:rsidRDefault="009C30C7">
      <w:pPr>
        <w:spacing w:after="186" w:line="248" w:lineRule="auto"/>
        <w:ind w:left="165" w:right="302" w:hanging="180"/>
      </w:pPr>
      <w:r>
        <w:rPr>
          <w:b/>
          <w:sz w:val="16"/>
        </w:rPr>
        <w:t>1. Bonus bude poskytnut klientům - majitelům PC bankovnictví Profibanka, kteří za využívání této služby platí poplatek dle Sazebníku a kteří jsou zároveň majiteli Profi účtu / Profi účtu GOLD</w:t>
      </w:r>
    </w:p>
    <w:p w:rsidR="00E51DBB" w:rsidRDefault="009C30C7">
      <w:pPr>
        <w:spacing w:after="68" w:line="259" w:lineRule="auto"/>
        <w:ind w:left="-5"/>
      </w:pPr>
      <w:r>
        <w:rPr>
          <w:b/>
          <w:sz w:val="18"/>
        </w:rPr>
        <w:t>B) VÝŠE BONUSU</w:t>
      </w:r>
    </w:p>
    <w:p w:rsidR="00E51DBB" w:rsidRDefault="009C30C7">
      <w:pPr>
        <w:spacing w:after="161" w:line="248" w:lineRule="auto"/>
        <w:ind w:left="165" w:hanging="180"/>
      </w:pPr>
      <w:r>
        <w:rPr>
          <w:b/>
          <w:sz w:val="16"/>
        </w:rPr>
        <w:t>1. Majitelům PC bankovnictví Profibanka v daném m</w:t>
      </w:r>
      <w:r>
        <w:rPr>
          <w:b/>
          <w:sz w:val="16"/>
        </w:rPr>
        <w:t>ěsíci bude následující měsíc vrácena částka ve výši 100 Kč z ceny měsíčního poplatku za vedení služby Profibanka dle Sazebníku</w:t>
      </w:r>
    </w:p>
    <w:sectPr w:rsidR="00E51DBB">
      <w:headerReference w:type="even" r:id="rId110"/>
      <w:headerReference w:type="default" r:id="rId111"/>
      <w:footerReference w:type="even" r:id="rId112"/>
      <w:footerReference w:type="default" r:id="rId113"/>
      <w:headerReference w:type="first" r:id="rId114"/>
      <w:footerReference w:type="first" r:id="rId115"/>
      <w:pgSz w:w="11282" w:h="16838"/>
      <w:pgMar w:top="680" w:right="681" w:bottom="1039" w:left="680" w:header="708" w:footer="241"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0C7" w:rsidRDefault="009C30C7">
      <w:pPr>
        <w:spacing w:after="0" w:line="240" w:lineRule="auto"/>
      </w:pPr>
      <w:r>
        <w:separator/>
      </w:r>
    </w:p>
  </w:endnote>
  <w:endnote w:type="continuationSeparator" w:id="0">
    <w:p w:rsidR="009C30C7" w:rsidRDefault="009C3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00277C72" w:rsidRPr="00277C72">
      <w:rPr>
        <w:b/>
        <w:noProof/>
        <w:sz w:val="16"/>
      </w:rPr>
      <w:t>18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00277C72" w:rsidRPr="00277C72">
      <w:rPr>
        <w:b/>
        <w:noProof/>
        <w:sz w:val="16"/>
      </w:rPr>
      <w:t>17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00277C72" w:rsidRPr="00277C72">
      <w:rPr>
        <w:b/>
        <w:noProof/>
        <w:sz w:val="16"/>
      </w:rPr>
      <w:t>12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 xml:space="preserve">800 521 </w:t>
    </w:r>
    <w:r>
      <w:rPr>
        <w:b/>
        <w:color w:val="E4313D"/>
        <w:sz w:val="14"/>
      </w:rPr>
      <w:t>521</w:t>
    </w:r>
    <w:r>
      <w:rPr>
        <w:b/>
        <w:color w:val="555655"/>
        <w:sz w:val="14"/>
      </w:rPr>
      <w:t>.</w:t>
    </w:r>
    <w:r>
      <w:rPr>
        <w:b/>
        <w:color w:val="555655"/>
        <w:sz w:val="14"/>
      </w:rPr>
      <w:tab/>
      <w:t>Platnost Sazebníku od 5. 12. 2017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00277C72" w:rsidRPr="00277C72">
      <w:rPr>
        <w:b/>
        <w:noProof/>
        <w:sz w:val="16"/>
      </w:rPr>
      <w:t>24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00277C72" w:rsidRPr="00277C72">
      <w:rPr>
        <w:b/>
        <w:noProof/>
        <w:sz w:val="16"/>
      </w:rPr>
      <w:t>25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w:t>
    </w:r>
    <w:r>
      <w:rPr>
        <w:b/>
        <w:color w:val="555655"/>
        <w:sz w:val="14"/>
      </w:rPr>
      <w:t xml:space="preserve"> 5. 12. 2017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46"/>
      </w:tabs>
      <w:spacing w:after="0" w:line="259" w:lineRule="auto"/>
      <w:ind w:left="0" w:right="-689" w:firstLine="0"/>
    </w:pPr>
    <w:r>
      <w:rPr>
        <w:color w:val="000000"/>
        <w:sz w:val="22"/>
      </w:rPr>
      <w:tab/>
    </w:r>
    <w:r>
      <w:fldChar w:fldCharType="begin"/>
    </w:r>
    <w:r>
      <w:instrText xml:space="preserve"> PAGE   \* MERGEFORMAT </w:instrText>
    </w:r>
    <w:r>
      <w:fldChar w:fldCharType="separate"/>
    </w:r>
    <w:r w:rsidR="00277C72" w:rsidRPr="00277C72">
      <w:rPr>
        <w:b/>
        <w:noProof/>
        <w:sz w:val="16"/>
      </w:rPr>
      <w:t>32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46"/>
      </w:tabs>
      <w:spacing w:after="0" w:line="259" w:lineRule="auto"/>
      <w:ind w:left="0" w:right="-689" w:firstLine="0"/>
    </w:pPr>
    <w:r>
      <w:rPr>
        <w:color w:val="000000"/>
        <w:sz w:val="22"/>
      </w:rPr>
      <w:tab/>
    </w:r>
    <w:r>
      <w:fldChar w:fldCharType="begin"/>
    </w:r>
    <w:r>
      <w:instrText xml:space="preserve"> PAGE   \* MERGEFORMAT </w:instrText>
    </w:r>
    <w:r>
      <w:fldChar w:fldCharType="separate"/>
    </w:r>
    <w:r w:rsidR="00277C72" w:rsidRPr="00277C72">
      <w:rPr>
        <w:b/>
        <w:noProof/>
        <w:sz w:val="16"/>
      </w:rPr>
      <w:t>33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r>
    <w:r>
      <w:rPr>
        <w:b/>
        <w:color w:val="555655"/>
        <w:sz w:val="14"/>
      </w:rPr>
      <w:t>Platnost Sazebníku od 5. 12. 2017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46"/>
      </w:tabs>
      <w:spacing w:after="0" w:line="259" w:lineRule="auto"/>
      <w:ind w:left="0" w:right="-689" w:firstLine="0"/>
    </w:pPr>
    <w:r>
      <w:rPr>
        <w:color w:val="000000"/>
        <w:sz w:val="22"/>
      </w:rPr>
      <w:tab/>
    </w:r>
    <w:r>
      <w:fldChar w:fldCharType="begin"/>
    </w:r>
    <w:r>
      <w:instrText xml:space="preserve"> PAGE   \* MERGEFORMAT </w:instrText>
    </w:r>
    <w:r>
      <w:fldChar w:fldCharType="separate"/>
    </w:r>
    <w:r w:rsidR="00277C72" w:rsidRPr="00277C72">
      <w:rPr>
        <w:b/>
        <w:noProof/>
        <w:sz w:val="16"/>
      </w:rPr>
      <w:t>26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w:instrText>
    </w:r>
    <w:r>
      <w:instrText xml:space="preserve">GE   \* MERGEFORMAT </w:instrText>
    </w:r>
    <w:r>
      <w:fldChar w:fldCharType="separate"/>
    </w:r>
    <w:r w:rsidR="00277C72" w:rsidRPr="00277C72">
      <w:rPr>
        <w:b/>
        <w:noProof/>
        <w:sz w:val="16"/>
      </w:rPr>
      <w:t>36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3194"/>
        <w:tab w:val="right" w:pos="9553"/>
      </w:tabs>
      <w:spacing w:after="0" w:line="259" w:lineRule="auto"/>
      <w:ind w:left="-369" w:firstLine="0"/>
    </w:pPr>
    <w:r>
      <w:fldChar w:fldCharType="begin"/>
    </w:r>
    <w:r>
      <w:instrText xml:space="preserve"> PAGE   \* MERGEFORMAT </w:instrText>
    </w:r>
    <w:r>
      <w:fldChar w:fldCharType="separate"/>
    </w:r>
    <w:r w:rsidR="00277C72" w:rsidRPr="00277C72">
      <w:rPr>
        <w:b/>
        <w:noProof/>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r>
    <w:r>
      <w:rPr>
        <w:b/>
        <w:color w:val="555655"/>
        <w:sz w:val="14"/>
      </w:rPr>
      <w:t>Platnost Sazebníku od 5. 12. 2017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sidR="00277C72" w:rsidRPr="00277C72">
      <w:rPr>
        <w:b/>
        <w:noProof/>
        <w:sz w:val="16"/>
      </w:rPr>
      <w:t>37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08"/>
      </w:tabs>
      <w:spacing w:after="0" w:line="259" w:lineRule="auto"/>
      <w:ind w:left="0" w:right="-38" w:firstLine="0"/>
    </w:pPr>
    <w:r>
      <w:rPr>
        <w:color w:val="000000"/>
        <w:sz w:val="22"/>
      </w:rPr>
      <w:tab/>
    </w:r>
    <w:r>
      <w:fldChar w:fldCharType="begin"/>
    </w:r>
    <w:r>
      <w:instrText xml:space="preserve"> PAGE   \* MERGEFORMAT </w:instrText>
    </w:r>
    <w:r>
      <w:fldChar w:fldCharType="separate"/>
    </w:r>
    <w:r w:rsidR="00277C72" w:rsidRPr="00277C72">
      <w:rPr>
        <w:b/>
        <w:noProof/>
        <w:sz w:val="16"/>
      </w:rPr>
      <w:t>40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08"/>
      </w:tabs>
      <w:spacing w:after="0" w:line="259" w:lineRule="auto"/>
      <w:ind w:left="0" w:right="-38" w:firstLine="0"/>
    </w:pPr>
    <w:r>
      <w:rPr>
        <w:color w:val="000000"/>
        <w:sz w:val="22"/>
      </w:rPr>
      <w:tab/>
    </w:r>
    <w:r>
      <w:fldChar w:fldCharType="begin"/>
    </w:r>
    <w:r>
      <w:instrText xml:space="preserve"> PAGE   \* MERGEFORMAT </w:instrText>
    </w:r>
    <w:r>
      <w:fldChar w:fldCharType="separate"/>
    </w:r>
    <w:r w:rsidR="00277C72" w:rsidRPr="00277C72">
      <w:rPr>
        <w:b/>
        <w:noProof/>
        <w:sz w:val="16"/>
      </w:rPr>
      <w:t>41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w:t>
    </w:r>
    <w:r>
      <w:rPr>
        <w:b/>
        <w:color w:val="555655"/>
        <w:sz w:val="14"/>
      </w:rPr>
      <w:t xml:space="preserve">e </w:t>
    </w:r>
    <w:r>
      <w:rPr>
        <w:b/>
        <w:color w:val="E4313D"/>
        <w:sz w:val="14"/>
      </w:rPr>
      <w:t>800 521 521</w:t>
    </w:r>
    <w:r>
      <w:rPr>
        <w:b/>
        <w:color w:val="555655"/>
        <w:sz w:val="14"/>
      </w:rPr>
      <w:t>.</w:t>
    </w:r>
    <w:r>
      <w:rPr>
        <w:b/>
        <w:color w:val="555655"/>
        <w:sz w:val="14"/>
      </w:rPr>
      <w:tab/>
      <w:t>Platnost Sazebníku od 5. 12. 2017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08"/>
      </w:tabs>
      <w:spacing w:after="0" w:line="259" w:lineRule="auto"/>
      <w:ind w:left="0" w:right="-3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07"/>
      </w:tabs>
      <w:spacing w:after="0" w:line="259" w:lineRule="auto"/>
      <w:ind w:left="0" w:right="-38" w:firstLine="0"/>
    </w:pPr>
    <w:r>
      <w:rPr>
        <w:color w:val="000000"/>
        <w:sz w:val="22"/>
      </w:rPr>
      <w:tab/>
    </w:r>
    <w:r>
      <w:fldChar w:fldCharType="begin"/>
    </w:r>
    <w:r>
      <w:instrText xml:space="preserve"> PAGE   \* MERGEFORMAT </w:instrText>
    </w:r>
    <w:r>
      <w:fldChar w:fldCharType="separate"/>
    </w:r>
    <w:r w:rsidR="00277C72" w:rsidRPr="00277C72">
      <w:rPr>
        <w:b/>
        <w:noProof/>
        <w:sz w:val="16"/>
      </w:rPr>
      <w:t>46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07"/>
      </w:tabs>
      <w:spacing w:after="0" w:line="259" w:lineRule="auto"/>
      <w:ind w:left="0" w:right="-38" w:firstLine="0"/>
    </w:pPr>
    <w:r>
      <w:rPr>
        <w:color w:val="000000"/>
        <w:sz w:val="22"/>
      </w:rPr>
      <w:tab/>
    </w:r>
    <w:r>
      <w:fldChar w:fldCharType="begin"/>
    </w:r>
    <w:r>
      <w:instrText xml:space="preserve"> PAGE   \* MERGEFORMAT </w:instrText>
    </w:r>
    <w:r>
      <w:fldChar w:fldCharType="separate"/>
    </w:r>
    <w:r w:rsidR="00277C72" w:rsidRPr="00277C72">
      <w:rPr>
        <w:b/>
        <w:noProof/>
        <w:sz w:val="16"/>
      </w:rPr>
      <w:t>45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07"/>
      </w:tabs>
      <w:spacing w:after="0" w:line="259" w:lineRule="auto"/>
      <w:ind w:left="0" w:right="-3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sidR="00277C72" w:rsidRPr="00277C72">
      <w:rPr>
        <w:b/>
        <w:noProof/>
        <w:sz w:val="16"/>
      </w:rPr>
      <w:t>50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sidR="00277C72" w:rsidRPr="00277C72">
      <w:rPr>
        <w:b/>
        <w:noProof/>
        <w:sz w:val="16"/>
      </w:rPr>
      <w:t>51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r>
    <w:r>
      <w:rPr>
        <w:b/>
        <w:color w:val="555655"/>
        <w:sz w:val="14"/>
      </w:rPr>
      <w:t>Platnost Sazebníku od 5. 12. 2017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225"/>
      </w:tabs>
      <w:spacing w:after="0" w:line="259" w:lineRule="auto"/>
      <w:ind w:left="0" w:right="-121" w:firstLine="0"/>
    </w:pPr>
    <w:r>
      <w:rPr>
        <w:color w:val="000000"/>
        <w:sz w:val="22"/>
      </w:rPr>
      <w:tab/>
    </w:r>
    <w:r>
      <w:fldChar w:fldCharType="begin"/>
    </w:r>
    <w:r>
      <w:instrText xml:space="preserve"> PAGE   \* MERGEFORMAT </w:instrText>
    </w:r>
    <w:r>
      <w:fldChar w:fldCharType="separate"/>
    </w:r>
    <w:r w:rsidR="00277C72" w:rsidRPr="00277C72">
      <w:rPr>
        <w:b/>
        <w:noProof/>
        <w:sz w:val="16"/>
      </w:rPr>
      <w:t>54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225"/>
      </w:tabs>
      <w:spacing w:after="0" w:line="259" w:lineRule="auto"/>
      <w:ind w:left="0" w:right="-121" w:firstLine="0"/>
    </w:pPr>
    <w:r>
      <w:rPr>
        <w:color w:val="000000"/>
        <w:sz w:val="22"/>
      </w:rPr>
      <w:tab/>
    </w:r>
    <w:r>
      <w:fldChar w:fldCharType="begin"/>
    </w:r>
    <w:r>
      <w:instrText xml:space="preserve"> PAGE   \* MERGEFORMAT </w:instrText>
    </w:r>
    <w:r>
      <w:fldChar w:fldCharType="separate"/>
    </w:r>
    <w:r w:rsidR="00277C72" w:rsidRPr="00277C72">
      <w:rPr>
        <w:b/>
        <w:noProof/>
        <w:sz w:val="16"/>
      </w:rPr>
      <w:t>55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 xml:space="preserve">800 521 </w:t>
    </w:r>
    <w:r>
      <w:rPr>
        <w:b/>
        <w:color w:val="E4313D"/>
        <w:sz w:val="14"/>
      </w:rPr>
      <w:t>521</w:t>
    </w:r>
    <w:r>
      <w:rPr>
        <w:b/>
        <w:color w:val="555655"/>
        <w:sz w:val="14"/>
      </w:rPr>
      <w:t>.</w:t>
    </w:r>
    <w:r>
      <w:rPr>
        <w:b/>
        <w:color w:val="555655"/>
        <w:sz w:val="14"/>
      </w:rPr>
      <w:tab/>
      <w:t>Platnost Sazebníku od 5. 12. 2017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225"/>
      </w:tabs>
      <w:spacing w:after="0" w:line="259" w:lineRule="auto"/>
      <w:ind w:left="0" w:right="-121"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sidR="00277C72" w:rsidRPr="00277C72">
      <w:rPr>
        <w:b/>
        <w:noProof/>
        <w:sz w:val="16"/>
      </w:rPr>
      <w:t>58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sidR="00277C72" w:rsidRPr="00277C72">
      <w:rPr>
        <w:b/>
        <w:noProof/>
        <w:sz w:val="16"/>
      </w:rPr>
      <w:t>57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w:t>
    </w:r>
    <w:r>
      <w:rPr>
        <w:b/>
        <w:color w:val="555655"/>
        <w:sz w:val="14"/>
      </w:rPr>
      <w:t xml:space="preserve">bezplatné lince </w:t>
    </w:r>
    <w:r>
      <w:rPr>
        <w:b/>
        <w:color w:val="E4313D"/>
        <w:sz w:val="14"/>
      </w:rPr>
      <w:t>800 521 521</w:t>
    </w:r>
    <w:r>
      <w:rPr>
        <w:b/>
        <w:color w:val="555655"/>
        <w:sz w:val="14"/>
      </w:rPr>
      <w:t>.</w:t>
    </w:r>
    <w:r>
      <w:rPr>
        <w:b/>
        <w:color w:val="555655"/>
        <w:sz w:val="14"/>
      </w:rPr>
      <w:tab/>
      <w:t>Platnost Sazebníku od 5. 12. 2017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46"/>
      </w:tabs>
      <w:spacing w:after="0" w:line="259" w:lineRule="auto"/>
      <w:ind w:left="0" w:right="-423" w:firstLine="0"/>
    </w:pPr>
    <w:r>
      <w:rPr>
        <w:color w:val="000000"/>
        <w:sz w:val="22"/>
      </w:rPr>
      <w:tab/>
    </w:r>
    <w:r>
      <w:fldChar w:fldCharType="begin"/>
    </w:r>
    <w:r>
      <w:instrText xml:space="preserve"> PAGE   \* MERGEFORMAT </w:instrText>
    </w:r>
    <w:r>
      <w:fldChar w:fldCharType="separate"/>
    </w:r>
    <w:r w:rsidR="00277C72" w:rsidRPr="00277C72">
      <w:rPr>
        <w:b/>
        <w:noProof/>
        <w:sz w:val="16"/>
      </w:rPr>
      <w:t>60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r>
    <w:r>
      <w:rPr>
        <w:b/>
        <w:color w:val="555655"/>
        <w:sz w:val="14"/>
      </w:rPr>
      <w:t>Platnost Sazebníku od 5. 12. 2017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46"/>
      </w:tabs>
      <w:spacing w:after="0" w:line="259" w:lineRule="auto"/>
      <w:ind w:left="0" w:right="-423" w:firstLine="0"/>
    </w:pPr>
    <w:r>
      <w:rPr>
        <w:color w:val="000000"/>
        <w:sz w:val="22"/>
      </w:rPr>
      <w:tab/>
    </w:r>
    <w:r>
      <w:fldChar w:fldCharType="begin"/>
    </w:r>
    <w:r>
      <w:instrText xml:space="preserve"> PAGE   \* MERGEFORMAT </w:instrText>
    </w:r>
    <w:r>
      <w:fldChar w:fldCharType="separate"/>
    </w:r>
    <w:r w:rsidR="00277C72" w:rsidRPr="00277C72">
      <w:rPr>
        <w:b/>
        <w:noProof/>
        <w:sz w:val="16"/>
      </w:rPr>
      <w:t>59</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46"/>
      </w:tabs>
      <w:spacing w:after="0" w:line="259" w:lineRule="auto"/>
      <w:ind w:left="0" w:right="-42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t>
    </w:r>
    <w:r>
      <w:rPr>
        <w:b/>
        <w:color w:val="E4313D"/>
        <w:sz w:val="14"/>
      </w:rPr>
      <w:t>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26"/>
      </w:tabs>
      <w:spacing w:after="0" w:line="259" w:lineRule="auto"/>
      <w:ind w:left="0" w:right="-20" w:firstLine="0"/>
    </w:pPr>
    <w:r>
      <w:rPr>
        <w:color w:val="000000"/>
        <w:sz w:val="22"/>
      </w:rPr>
      <w:tab/>
    </w:r>
    <w:r>
      <w:fldChar w:fldCharType="begin"/>
    </w:r>
    <w:r>
      <w:instrText xml:space="preserve"> PAGE   \* MERGEFORMAT </w:instrText>
    </w:r>
    <w:r>
      <w:fldChar w:fldCharType="separate"/>
    </w:r>
    <w:r w:rsidR="00277C72" w:rsidRPr="00277C72">
      <w:rPr>
        <w:b/>
        <w:noProof/>
        <w:sz w:val="16"/>
      </w:rPr>
      <w:t>6</w:t>
    </w:r>
    <w:r>
      <w:rPr>
        <w:b/>
        <w:sz w:val="16"/>
      </w:rPr>
      <w:fldChar w:fldCharType="end"/>
    </w:r>
    <w:r>
      <w:rPr>
        <w:b/>
        <w:sz w:val="16"/>
      </w:rPr>
      <w:tab/>
    </w:r>
    <w:r>
      <w:rPr>
        <w:b/>
        <w:color w:val="555655"/>
        <w:sz w:val="14"/>
      </w:rPr>
      <w:t>Potřebujete</w:t>
    </w:r>
    <w:r>
      <w:rPr>
        <w:b/>
        <w:color w:val="555655"/>
        <w:sz w:val="14"/>
      </w:rPr>
      <w:t xml:space="preserv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r>
    <w:r>
      <w:rPr>
        <w:b/>
        <w:color w:val="555655"/>
        <w:sz w:val="14"/>
      </w:rPr>
      <w:t>Platnost Sazebníku od 5. 12.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26"/>
      </w:tabs>
      <w:spacing w:after="0" w:line="259" w:lineRule="auto"/>
      <w:ind w:left="0" w:right="-20" w:firstLine="0"/>
    </w:pPr>
    <w:r>
      <w:rPr>
        <w:color w:val="000000"/>
        <w:sz w:val="22"/>
      </w:rPr>
      <w:tab/>
    </w:r>
    <w:r>
      <w:fldChar w:fldCharType="begin"/>
    </w:r>
    <w:r>
      <w:instrText xml:space="preserve"> PAGE   \* MERGEFORMAT </w:instrText>
    </w:r>
    <w:r>
      <w:fldChar w:fldCharType="separate"/>
    </w:r>
    <w:r w:rsidR="00277C72" w:rsidRPr="00277C72">
      <w:rPr>
        <w:b/>
        <w:noProof/>
        <w:sz w:val="16"/>
      </w:rPr>
      <w:t>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r>
    <w:r>
      <w:rPr>
        <w:b/>
        <w:color w:val="555655"/>
        <w:sz w:val="14"/>
      </w:rPr>
      <w:t>Platnost Sazebníku od 5. 12. 2017</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w:t>
    </w:r>
    <w:r>
      <w:rPr>
        <w:b/>
        <w:color w:val="E4313D"/>
        <w:sz w:val="14"/>
      </w:rPr>
      <w:t>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326"/>
      </w:tabs>
      <w:spacing w:after="0" w:line="259" w:lineRule="auto"/>
      <w:ind w:left="0" w:right="-20" w:firstLine="0"/>
    </w:pPr>
    <w:r>
      <w:rPr>
        <w:color w:val="000000"/>
        <w:sz w:val="22"/>
      </w:rPr>
      <w:tab/>
    </w:r>
    <w:r>
      <w:fldChar w:fldCharType="begin"/>
    </w:r>
    <w:r>
      <w:instrText xml:space="preserve"> PAGE   \* MERGEFORMAT </w:instrText>
    </w:r>
    <w:r>
      <w:fldChar w:fldCharType="separate"/>
    </w:r>
    <w:r w:rsidR="00277C72" w:rsidRPr="00277C72">
      <w:rPr>
        <w:b/>
        <w:noProof/>
        <w:sz w:val="16"/>
      </w:rPr>
      <w:t>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261"/>
      </w:tabs>
      <w:spacing w:after="0" w:line="259" w:lineRule="auto"/>
      <w:ind w:left="0" w:right="-85" w:firstLine="0"/>
    </w:pPr>
    <w:r>
      <w:rPr>
        <w:color w:val="000000"/>
        <w:sz w:val="22"/>
      </w:rPr>
      <w:tab/>
    </w:r>
    <w:r>
      <w:fldChar w:fldCharType="begin"/>
    </w:r>
    <w:r>
      <w:instrText xml:space="preserve"> PAGE   \* MERGEFORMAT </w:instrText>
    </w:r>
    <w:r>
      <w:fldChar w:fldCharType="separate"/>
    </w:r>
    <w:r w:rsidR="00277C72" w:rsidRPr="00277C72">
      <w:rPr>
        <w:b/>
        <w:noProof/>
        <w:sz w:val="16"/>
      </w:rPr>
      <w:t>10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261"/>
      </w:tabs>
      <w:spacing w:after="0" w:line="259" w:lineRule="auto"/>
      <w:ind w:left="0" w:right="-85" w:firstLine="0"/>
    </w:pPr>
    <w:r>
      <w:rPr>
        <w:color w:val="000000"/>
        <w:sz w:val="22"/>
      </w:rPr>
      <w:tab/>
    </w:r>
    <w:r>
      <w:fldChar w:fldCharType="begin"/>
    </w:r>
    <w:r>
      <w:instrText xml:space="preserve"> PAGE   \* MERGEFORMAT </w:instrText>
    </w:r>
    <w:r>
      <w:fldChar w:fldCharType="separate"/>
    </w:r>
    <w:r w:rsidR="00277C72" w:rsidRPr="00277C72">
      <w:rPr>
        <w:b/>
        <w:noProof/>
        <w:sz w:val="16"/>
      </w:rPr>
      <w:t>11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tabs>
        <w:tab w:val="center" w:pos="468"/>
        <w:tab w:val="center" w:pos="3987"/>
        <w:tab w:val="right" w:pos="10261"/>
      </w:tabs>
      <w:spacing w:after="0" w:line="259" w:lineRule="auto"/>
      <w:ind w:left="0" w:right="-8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 xml:space="preserve">800 521 </w:t>
    </w:r>
    <w:r>
      <w:rPr>
        <w:b/>
        <w:color w:val="E4313D"/>
        <w:sz w:val="14"/>
      </w:rPr>
      <w:t>521</w:t>
    </w:r>
    <w:r>
      <w:rPr>
        <w:b/>
        <w:color w:val="555655"/>
        <w:sz w:val="14"/>
      </w:rPr>
      <w:t>.</w:t>
    </w:r>
    <w:r>
      <w:rPr>
        <w:b/>
        <w:color w:val="555655"/>
        <w:sz w:val="14"/>
      </w:rPr>
      <w:tab/>
      <w:t>Platnost Sazebníku od 5. 12.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0C7" w:rsidRDefault="009C30C7">
      <w:pPr>
        <w:spacing w:after="36" w:line="259" w:lineRule="auto"/>
        <w:ind w:left="425" w:firstLine="0"/>
      </w:pPr>
      <w:r>
        <w:separator/>
      </w:r>
    </w:p>
  </w:footnote>
  <w:footnote w:type="continuationSeparator" w:id="0">
    <w:p w:rsidR="009C30C7" w:rsidRDefault="009C30C7">
      <w:pPr>
        <w:spacing w:after="36" w:line="259" w:lineRule="auto"/>
        <w:ind w:left="425" w:firstLine="0"/>
      </w:pPr>
      <w:r>
        <w:continuationSeparator/>
      </w:r>
    </w:p>
  </w:footnote>
  <w:footnote w:id="1">
    <w:p w:rsidR="00E51DBB" w:rsidRDefault="009C30C7">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2">
    <w:p w:rsidR="00E51DBB" w:rsidRDefault="009C30C7">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3">
    <w:p w:rsidR="00E51DBB" w:rsidRDefault="009C30C7">
      <w:pPr>
        <w:pStyle w:val="footnotedescription"/>
      </w:pPr>
      <w:r>
        <w:rPr>
          <w:rStyle w:val="footnotemark"/>
        </w:rPr>
        <w:footnoteRef/>
      </w:r>
      <w:r>
        <w:t xml:space="preserve"> </w:t>
      </w:r>
      <w:r>
        <w:rPr>
          <w:sz w:val="12"/>
          <w:vertAlign w:val="superscript"/>
        </w:rPr>
        <w:t>)</w:t>
      </w:r>
      <w:r>
        <w:t xml:space="preserve"> V případě existence pojištění Profi</w:t>
      </w:r>
      <w:r>
        <w:t xml:space="preserve"> Merlin bude poplatek vrácen.</w:t>
      </w:r>
    </w:p>
  </w:footnote>
  <w:footnote w:id="4">
    <w:p w:rsidR="00E51DBB" w:rsidRDefault="009C30C7">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w:t>
      </w:r>
      <w:r>
        <w:t>tem mikropodnikatele. V případě existence pojištění Profi Merlin bude poplatek za vydání náhradní karty po stoplistaci vrácen.</w:t>
      </w:r>
    </w:p>
  </w:footnote>
  <w:footnote w:id="5">
    <w:p w:rsidR="00E51DBB" w:rsidRDefault="009C30C7">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E51DBB" w:rsidRDefault="009C30C7">
      <w:pPr>
        <w:pStyle w:val="footnotedescription"/>
        <w:spacing w:after="0"/>
      </w:pPr>
      <w:r>
        <w:t xml:space="preserve"> Procentní část poplatku za příchozí Expresní Platbu na kartu („Příchozí částka“) je kalkulována z Příchozí částky v den jejího účetního zpracování u k</w:t>
      </w:r>
      <w:r>
        <w:t>aretní společnosti.</w:t>
      </w:r>
    </w:p>
  </w:footnote>
  <w:footnote w:id="6">
    <w:p w:rsidR="00E51DBB" w:rsidRDefault="009C30C7">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w:t>
      </w:r>
      <w:r>
        <w:t xml:space="preserve"> / sjednané v rámci balíčku se tento poplatek účtuje samostatně.</w:t>
      </w:r>
    </w:p>
  </w:footnote>
  <w:footnote w:id="7">
    <w:p w:rsidR="00E51DBB" w:rsidRDefault="009C30C7">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8">
    <w:p w:rsidR="00E51DBB" w:rsidRDefault="009C30C7">
      <w:pPr>
        <w:pStyle w:val="footnotedescription"/>
      </w:pPr>
      <w:r>
        <w:rPr>
          <w:rStyle w:val="footnotemark"/>
        </w:rPr>
        <w:footnoteRef/>
      </w:r>
      <w:r>
        <w:t xml:space="preserve"> </w:t>
      </w:r>
      <w:r>
        <w:rPr>
          <w:sz w:val="12"/>
          <w:vertAlign w:val="superscript"/>
        </w:rPr>
        <w:t>)</w:t>
      </w:r>
      <w:r>
        <w:t xml:space="preserve"> V případě exi</w:t>
      </w:r>
      <w:r>
        <w:t>stence pojištění Profi Merlin bude poplatek vrácen.</w:t>
      </w:r>
    </w:p>
  </w:footnote>
  <w:footnote w:id="9">
    <w:p w:rsidR="00E51DBB" w:rsidRDefault="009C30C7">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w:t>
      </w:r>
      <w:r>
        <w:t xml:space="preserve"> stoplistaci vrácen.</w:t>
      </w:r>
    </w:p>
  </w:footnote>
  <w:footnote w:id="10">
    <w:p w:rsidR="00E51DBB" w:rsidRDefault="009C30C7">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E51DBB" w:rsidRDefault="009C30C7">
      <w:pPr>
        <w:pStyle w:val="footnotedescription"/>
        <w:spacing w:after="0"/>
      </w:pPr>
      <w:r>
        <w:t xml:space="preserve"> </w:t>
      </w:r>
      <w:r>
        <w:t>Procentní část poplatku za příchozí Expresní Platbu na kartu („Příchozí částka“) je kalkulována z Příchozí částky v den jejího účetního zpracování u karetní společnosti.</w:t>
      </w:r>
    </w:p>
  </w:footnote>
  <w:footnote w:id="11">
    <w:p w:rsidR="00E51DBB" w:rsidRDefault="009C30C7">
      <w:pPr>
        <w:pStyle w:val="footnotedescription"/>
        <w:spacing w:after="81"/>
        <w:ind w:left="538" w:hanging="113"/>
      </w:pPr>
      <w:r>
        <w:rPr>
          <w:rStyle w:val="footnotemark"/>
        </w:rPr>
        <w:footnoteRef/>
      </w:r>
      <w:r>
        <w:t xml:space="preserve"> </w:t>
      </w:r>
      <w:r>
        <w:rPr>
          <w:sz w:val="12"/>
          <w:vertAlign w:val="superscript"/>
        </w:rPr>
        <w:t>)</w:t>
      </w:r>
      <w:r>
        <w:t xml:space="preserve"> Poplatek se vztahuje k výpisu za každou provozovnu. Cena dle zvolené frekvence je cenou za službu (tj. bude účtována pouze jednou v kalendářním měsíci, zaúčtuje se, pokud je vygenerován alespoň jeden výpi</w:t>
      </w:r>
      <w:r>
        <w:t>s).</w:t>
      </w:r>
    </w:p>
    <w:tbl>
      <w:tblPr>
        <w:tblStyle w:val="TableGrid"/>
        <w:tblW w:w="9846" w:type="dxa"/>
        <w:tblInd w:w="462" w:type="dxa"/>
        <w:tblCellMar>
          <w:top w:w="92" w:type="dxa"/>
          <w:left w:w="161" w:type="dxa"/>
          <w:bottom w:w="0" w:type="dxa"/>
          <w:right w:w="115" w:type="dxa"/>
        </w:tblCellMar>
        <w:tblLook w:val="04A0" w:firstRow="1" w:lastRow="0" w:firstColumn="1" w:lastColumn="0" w:noHBand="0" w:noVBand="1"/>
      </w:tblPr>
      <w:tblGrid>
        <w:gridCol w:w="4831"/>
        <w:gridCol w:w="5015"/>
      </w:tblGrid>
      <w:tr w:rsidR="00E51DBB">
        <w:trPr>
          <w:trHeight w:val="490"/>
        </w:trPr>
        <w:tc>
          <w:tcPr>
            <w:tcW w:w="4831" w:type="dxa"/>
            <w:tcBorders>
              <w:top w:val="nil"/>
              <w:left w:val="nil"/>
              <w:bottom w:val="single" w:sz="40" w:space="0" w:color="D3D2D2"/>
              <w:right w:val="nil"/>
            </w:tcBorders>
            <w:shd w:val="clear" w:color="auto" w:fill="E4313D"/>
          </w:tcPr>
          <w:p w:rsidR="00E51DBB" w:rsidRDefault="009C30C7">
            <w:pPr>
              <w:spacing w:after="160" w:line="259" w:lineRule="auto"/>
              <w:ind w:left="0" w:firstLine="0"/>
            </w:pPr>
            <w:r>
              <w:rPr>
                <w:b/>
                <w:color w:val="FFFEFD"/>
                <w:sz w:val="18"/>
              </w:rPr>
              <w:t xml:space="preserve">Elektronická evidence tržeb (EET) - měsíční cena </w:t>
            </w:r>
            <w:r>
              <w:rPr>
                <w:b/>
                <w:color w:val="FFFEFD"/>
                <w:sz w:val="16"/>
                <w:vertAlign w:val="superscript"/>
              </w:rPr>
              <w:t>)</w:t>
            </w:r>
          </w:p>
        </w:tc>
        <w:tc>
          <w:tcPr>
            <w:tcW w:w="5015" w:type="dxa"/>
            <w:tcBorders>
              <w:top w:val="nil"/>
              <w:left w:val="nil"/>
              <w:bottom w:val="single" w:sz="40" w:space="0" w:color="D3D2D2"/>
              <w:right w:val="nil"/>
            </w:tcBorders>
            <w:shd w:val="clear" w:color="auto" w:fill="E4313D"/>
          </w:tcPr>
          <w:p w:rsidR="00E51DBB" w:rsidRDefault="00E51DBB">
            <w:pPr>
              <w:spacing w:after="160" w:line="259" w:lineRule="auto"/>
              <w:ind w:left="0" w:firstLine="0"/>
            </w:pPr>
          </w:p>
        </w:tc>
      </w:tr>
      <w:tr w:rsidR="00E51DBB">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E51DBB" w:rsidRDefault="009C30C7">
            <w:pPr>
              <w:spacing w:after="160" w:line="259" w:lineRule="auto"/>
              <w:ind w:left="0" w:firstLine="0"/>
            </w:pPr>
            <w:r>
              <w:rPr>
                <w:b/>
                <w:sz w:val="14"/>
              </w:rPr>
              <w:t>Cena služby EET na platebním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160" w:line="259" w:lineRule="auto"/>
              <w:ind w:left="0" w:firstLine="0"/>
              <w:jc w:val="center"/>
            </w:pPr>
            <w:r>
              <w:rPr>
                <w:b/>
                <w:color w:val="FFFEFD"/>
                <w:sz w:val="14"/>
              </w:rPr>
              <w:t>200,– + 21 % DPH měsíčně</w:t>
            </w:r>
          </w:p>
        </w:tc>
      </w:tr>
      <w:tr w:rsidR="00E51DBB">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E51DBB" w:rsidRDefault="009C30C7">
            <w:pPr>
              <w:spacing w:after="160" w:line="259" w:lineRule="auto"/>
              <w:ind w:left="0" w:firstLine="0"/>
            </w:pPr>
            <w:r>
              <w:rPr>
                <w:b/>
                <w:sz w:val="14"/>
              </w:rPr>
              <w:t>Cena podpory pro službu EET na registrační pokladně</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E51DBB" w:rsidRDefault="009C30C7">
            <w:pPr>
              <w:spacing w:after="160" w:line="259" w:lineRule="auto"/>
              <w:ind w:left="0" w:firstLine="0"/>
              <w:jc w:val="center"/>
            </w:pPr>
            <w:r>
              <w:rPr>
                <w:b/>
                <w:color w:val="FFFEFD"/>
                <w:sz w:val="14"/>
              </w:rPr>
              <w:t>200,– + 21 % DPH měsíčně</w:t>
            </w:r>
          </w:p>
        </w:tc>
      </w:tr>
    </w:tbl>
    <w:p w:rsidR="00E51DBB" w:rsidRDefault="009C30C7">
      <w:pPr>
        <w:pStyle w:val="footnotedescription"/>
        <w:spacing w:after="1120"/>
        <w:ind w:right="21"/>
      </w:pPr>
      <w:r>
        <w:rPr>
          <w:rFonts w:ascii="Times New Roman" w:eastAsia="Times New Roman" w:hAnsi="Times New Roman" w:cs="Times New Roman"/>
          <w:color w:val="E4313D"/>
          <w:sz w:val="24"/>
        </w:rPr>
        <w:t>&gt;&gt;</w:t>
      </w:r>
    </w:p>
  </w:footnote>
  <w:footnote w:id="12">
    <w:p w:rsidR="00E51DBB" w:rsidRDefault="009C30C7">
      <w:pPr>
        <w:pStyle w:val="footnotedescription"/>
        <w:spacing w:after="450"/>
        <w:ind w:right="4070"/>
        <w:jc w:val="right"/>
      </w:pPr>
      <w:r>
        <w:rPr>
          <w:rStyle w:val="footnotemark"/>
        </w:rPr>
        <w:footnoteRef/>
      </w:r>
      <w:r>
        <w:t xml:space="preserve"> </w:t>
      </w:r>
      <w:r>
        <w:rPr>
          <w:sz w:val="12"/>
          <w:vertAlign w:val="superscript"/>
        </w:rPr>
        <w:t>)</w:t>
      </w:r>
      <w:r>
        <w:t xml:space="preserve"> Lze žádat o vrácení SEPA inkasa příjemcem (Reversal) dle typu odchozí platby na základě SEPA inkasa.</w:t>
      </w:r>
    </w:p>
    <w:p w:rsidR="00E51DBB" w:rsidRDefault="009C30C7">
      <w:pPr>
        <w:pStyle w:val="footnotedescription"/>
        <w:spacing w:after="0"/>
      </w:pPr>
      <w:r>
        <w:rPr>
          <w:rFonts w:ascii="Times New Roman" w:eastAsia="Times New Roman" w:hAnsi="Times New Roman" w:cs="Times New Roman"/>
          <w:color w:val="E4313D"/>
          <w:sz w:val="24"/>
        </w:rPr>
        <w:t>&gt;&gt;</w:t>
      </w:r>
    </w:p>
  </w:footnote>
  <w:footnote w:id="13">
    <w:p w:rsidR="00E51DBB" w:rsidRDefault="009C30C7">
      <w:pPr>
        <w:pStyle w:val="footnotedescription"/>
        <w:spacing w:after="64"/>
        <w:ind w:left="425"/>
      </w:pPr>
      <w:r>
        <w:rPr>
          <w:rStyle w:val="footnotemark"/>
        </w:rPr>
        <w:footnoteRef/>
      </w:r>
      <w:r>
        <w:t xml:space="preserve"> </w:t>
      </w:r>
      <w:r>
        <w:rPr>
          <w:sz w:val="12"/>
          <w:vertAlign w:val="superscript"/>
        </w:rPr>
        <w:t>)</w:t>
      </w:r>
      <w:r>
        <w:t xml:space="preserve">  Cena se stanoví z objemu požadovaného úvěru (příslibu úvěru) v Kč </w:t>
      </w:r>
      <w:r>
        <w:t>nebo měně úvěru, u podnikatelského záměru z částky uvažované k financování formou úvěru.</w:t>
      </w:r>
    </w:p>
    <w:p w:rsidR="00E51DBB" w:rsidRDefault="009C30C7">
      <w:pPr>
        <w:pStyle w:val="footnotedescription"/>
        <w:spacing w:after="7"/>
        <w:ind w:left="425"/>
      </w:pPr>
      <w:r>
        <w:t xml:space="preserve"> Cena je jednorázová a nevratná, předložení dokladu o úhradě je podmínkou pro projednání žádosti o úvěr, příslibu úvěru nebo posouzení podnikatelského záměru.</w:t>
      </w:r>
    </w:p>
  </w:footnote>
  <w:footnote w:id="14">
    <w:p w:rsidR="00E51DBB" w:rsidRDefault="009C30C7">
      <w:pPr>
        <w:pStyle w:val="footnotedescription"/>
        <w:spacing w:after="18" w:line="241" w:lineRule="auto"/>
        <w:ind w:left="538" w:hanging="113"/>
      </w:pPr>
      <w:r>
        <w:rPr>
          <w:rStyle w:val="footnotemark"/>
        </w:rPr>
        <w:footnoteRef/>
      </w:r>
      <w:r>
        <w:t xml:space="preserve"> </w:t>
      </w:r>
      <w:r>
        <w:rPr>
          <w:sz w:val="12"/>
          <w:vertAlign w:val="superscript"/>
        </w:rPr>
        <w:t>)</w:t>
      </w:r>
      <w:r>
        <w:t xml:space="preserve">  Cen</w:t>
      </w:r>
      <w:r>
        <w:t>a se stanoví z objemu schváleného úvěru (příslibu úvěru) v Kč a v cizí měně a je jednorázová u úvěrů na dobu určitou, v případě revolvingových a kontokorentních úvěrů na dobu neurčitou se hradí pravidelně za sjednané období, např. ročně. U příslibu úvěru j</w:t>
      </w:r>
      <w:r>
        <w:t>e cena inkasována okamžikem vystavení příslibu úvěru v případě příslibu úvěru na projekty, kde bude následně klientem podávána žádost o dotaci ze státního rozpočtu ČR nebo fondů EU, může být cena rozdělena na dvě platby; první část je inkasována v okamžiku</w:t>
      </w:r>
      <w:r>
        <w:t xml:space="preserve"> vystavení příslibu, druhá v okamžiku podání žádosti.</w:t>
      </w:r>
    </w:p>
  </w:footnote>
  <w:footnote w:id="15">
    <w:p w:rsidR="00E51DBB" w:rsidRDefault="009C30C7">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 a vzta</w:t>
      </w:r>
      <w:r>
        <w:t>huje se i na kontokorentní úvěry.</w:t>
      </w:r>
    </w:p>
  </w:footnote>
  <w:footnote w:id="16">
    <w:p w:rsidR="00E51DBB" w:rsidRDefault="009C30C7">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w:t>
      </w:r>
      <w:r>
        <w:t xml:space="preserve"> a nevratná.</w:t>
      </w:r>
    </w:p>
    <w:p w:rsidR="00E51DBB" w:rsidRDefault="009C30C7">
      <w:pPr>
        <w:pStyle w:val="footnotedescription"/>
        <w:spacing w:after="7"/>
        <w:ind w:left="425"/>
      </w:pPr>
      <w:r>
        <w:t xml:space="preserve"> V případě změny výše podnikatelského revolvingového nebo kontokorentního úvěru na základě dodatku k úvěrové smlouvě se cena stanoví z nové výši úvěru.</w:t>
      </w:r>
    </w:p>
  </w:footnote>
  <w:footnote w:id="17">
    <w:p w:rsidR="00E51DBB" w:rsidRDefault="009C30C7">
      <w:pPr>
        <w:pStyle w:val="footnotedescription"/>
        <w:spacing w:after="0" w:line="271" w:lineRule="auto"/>
        <w:ind w:left="538" w:hanging="113"/>
      </w:pPr>
      <w:r>
        <w:rPr>
          <w:rStyle w:val="footnotemark"/>
        </w:rPr>
        <w:footnoteRef/>
      </w:r>
      <w:r>
        <w:t xml:space="preserve"> </w:t>
      </w:r>
      <w:r>
        <w:rPr>
          <w:sz w:val="12"/>
          <w:vertAlign w:val="superscript"/>
        </w:rPr>
        <w:t>)</w:t>
      </w:r>
      <w:r>
        <w:t xml:space="preserve">  Cena se u všech úvěrových obchodů stanoví z nečerpané částky úvěru a zúčtovává se, pře</w:t>
      </w:r>
      <w:r>
        <w:t>sáhne-li výši 30 Kč, u kontokorentních úvěrů se zúčtovává cena bez omezení. Cena je inkasována od data účinnosti smlouvy o úvěru za každý i započatý měsíc po celou dobu trvání úvěrového obchodu.</w:t>
      </w:r>
    </w:p>
  </w:footnote>
  <w:footnote w:id="18">
    <w:p w:rsidR="00E51DBB" w:rsidRDefault="009C30C7">
      <w:pPr>
        <w:pStyle w:val="footnotedescription"/>
        <w:ind w:left="425"/>
      </w:pPr>
      <w:r>
        <w:rPr>
          <w:rStyle w:val="footnotemark"/>
        </w:rPr>
        <w:footnoteRef/>
      </w:r>
      <w:r>
        <w:t xml:space="preserve"> </w:t>
      </w:r>
      <w:r>
        <w:rPr>
          <w:sz w:val="12"/>
          <w:vertAlign w:val="superscript"/>
        </w:rPr>
        <w:t>)</w:t>
      </w:r>
      <w:r>
        <w:t xml:space="preserve">  Platí pro úvěry a podnikatelské hypotéky sjednané od 1. </w:t>
      </w:r>
      <w:r>
        <w:t>7. 2010, pro úvěry a podnikatelské hypotéky sjednané do 30. 6. 2010 zdarma.</w:t>
      </w:r>
    </w:p>
  </w:footnote>
  <w:footnote w:id="19">
    <w:p w:rsidR="00E51DBB" w:rsidRDefault="009C30C7">
      <w:pPr>
        <w:pStyle w:val="footnotedescription"/>
        <w:spacing w:after="0" w:line="326" w:lineRule="auto"/>
        <w:ind w:left="425" w:right="6609"/>
      </w:pPr>
      <w:r>
        <w:rPr>
          <w:rStyle w:val="footnotemark"/>
        </w:rPr>
        <w:footnoteRef/>
      </w:r>
      <w:r>
        <w:t xml:space="preserve"> </w:t>
      </w:r>
      <w:r>
        <w:rPr>
          <w:sz w:val="12"/>
          <w:vertAlign w:val="superscript"/>
        </w:rPr>
        <w:t>)</w:t>
      </w:r>
      <w:r>
        <w:t xml:space="preserve">  Vztahuje se na Profi úvěry FIX poskytnuté do 15. 4. 2012. </w:t>
      </w:r>
      <w:r>
        <w:rPr>
          <w:sz w:val="12"/>
          <w:vertAlign w:val="superscript"/>
        </w:rPr>
        <w:t>8)</w:t>
      </w:r>
      <w:r>
        <w:t xml:space="preserve">  Nevztahuje se na Profi úvěr revolvingový.</w:t>
      </w:r>
    </w:p>
  </w:footnote>
  <w:footnote w:id="20">
    <w:p w:rsidR="00E51DBB" w:rsidRDefault="009C30C7">
      <w:pPr>
        <w:pStyle w:val="footnotedescription"/>
        <w:spacing w:after="0"/>
        <w:ind w:right="587"/>
        <w:jc w:val="right"/>
      </w:pPr>
      <w:r>
        <w:rPr>
          <w:rStyle w:val="footnotemark"/>
        </w:rPr>
        <w:footnoteRef/>
      </w:r>
      <w:r>
        <w:t xml:space="preserve"> </w:t>
      </w:r>
      <w:r>
        <w:rPr>
          <w:sz w:val="12"/>
          <w:vertAlign w:val="superscript"/>
        </w:rPr>
        <w:t>)</w:t>
      </w:r>
      <w:r>
        <w:t xml:space="preserve"> Položky Sazebníku určené také pro fyzické osoby-občany</w:t>
      </w:r>
    </w:p>
  </w:footnote>
  <w:footnote w:id="21">
    <w:p w:rsidR="00E51DBB" w:rsidRDefault="009C30C7">
      <w:pPr>
        <w:pStyle w:val="footnotedescription"/>
        <w:ind w:left="425"/>
      </w:pPr>
      <w:r>
        <w:rPr>
          <w:rStyle w:val="footnotemark"/>
        </w:rPr>
        <w:footnoteRef/>
      </w:r>
      <w:r>
        <w:t xml:space="preserve"> </w:t>
      </w:r>
      <w:r>
        <w:rPr>
          <w:sz w:val="12"/>
          <w:vertAlign w:val="superscript"/>
        </w:rPr>
        <w:t>)</w:t>
      </w:r>
      <w:r>
        <w:t xml:space="preserve"> Uvedené ceny nezahrnují DPH, která bude v případě uplatnění připočtena v příslušné výši.</w:t>
      </w:r>
    </w:p>
  </w:footnote>
  <w:footnote w:id="22">
    <w:p w:rsidR="00E51DBB" w:rsidRDefault="009C30C7">
      <w:pPr>
        <w:pStyle w:val="footnotedescription"/>
        <w:spacing w:after="82"/>
        <w:ind w:left="425"/>
      </w:pPr>
      <w:r>
        <w:rPr>
          <w:rStyle w:val="footnotemark"/>
        </w:rPr>
        <w:footnoteRef/>
      </w:r>
      <w:r>
        <w:t xml:space="preserve"> </w:t>
      </w:r>
      <w:r>
        <w:rPr>
          <w:sz w:val="12"/>
          <w:vertAlign w:val="superscript"/>
        </w:rPr>
        <w:t>)</w:t>
      </w:r>
      <w:r>
        <w:t xml:space="preserve"> Odměna CDCP je stanovena sazebníkem CDCP a přefakturována Klientovi.</w:t>
      </w:r>
    </w:p>
    <w:tbl>
      <w:tblPr>
        <w:tblStyle w:val="TableGrid"/>
        <w:tblW w:w="9921" w:type="dxa"/>
        <w:tblInd w:w="425" w:type="dxa"/>
        <w:tblCellMar>
          <w:top w:w="86" w:type="dxa"/>
          <w:left w:w="198" w:type="dxa"/>
          <w:bottom w:w="0" w:type="dxa"/>
          <w:right w:w="115" w:type="dxa"/>
        </w:tblCellMar>
        <w:tblLook w:val="04A0" w:firstRow="1" w:lastRow="0" w:firstColumn="1" w:lastColumn="0" w:noHBand="0" w:noVBand="1"/>
      </w:tblPr>
      <w:tblGrid>
        <w:gridCol w:w="9921"/>
      </w:tblGrid>
      <w:tr w:rsidR="00E51DBB">
        <w:trPr>
          <w:trHeight w:val="624"/>
        </w:trPr>
        <w:tc>
          <w:tcPr>
            <w:tcW w:w="9921" w:type="dxa"/>
            <w:tcBorders>
              <w:top w:val="nil"/>
              <w:left w:val="nil"/>
              <w:bottom w:val="nil"/>
              <w:right w:val="nil"/>
            </w:tcBorders>
            <w:shd w:val="clear" w:color="auto" w:fill="999A9A"/>
          </w:tcPr>
          <w:p w:rsidR="00E51DBB" w:rsidRDefault="009C30C7">
            <w:pPr>
              <w:spacing w:after="160" w:line="259" w:lineRule="auto"/>
              <w:ind w:left="0" w:firstLine="0"/>
            </w:pPr>
            <w:r>
              <w:rPr>
                <w:b/>
                <w:color w:val="FFFEFD"/>
                <w:sz w:val="20"/>
              </w:rPr>
              <w:t>Produkty finančního trhu</w:t>
            </w:r>
          </w:p>
        </w:tc>
      </w:tr>
    </w:tbl>
    <w:p w:rsidR="00E51DBB" w:rsidRDefault="009C30C7">
      <w:pPr>
        <w:pStyle w:val="footnotedescription"/>
        <w:spacing w:after="279"/>
      </w:pPr>
      <w:r>
        <w:rPr>
          <w:rFonts w:ascii="Times New Roman" w:eastAsia="Times New Roman" w:hAnsi="Times New Roman" w:cs="Times New Roman"/>
          <w:color w:val="00AADA"/>
          <w:sz w:val="24"/>
        </w:rPr>
        <w:t>&gt;&gt;</w:t>
      </w:r>
    </w:p>
    <w:p w:rsidR="00E51DBB" w:rsidRDefault="009C30C7">
      <w:pPr>
        <w:pStyle w:val="footnotedescription"/>
        <w:spacing w:after="0"/>
        <w:jc w:val="right"/>
      </w:pPr>
      <w:r>
        <w:rPr>
          <w:b/>
          <w:sz w:val="16"/>
        </w:rPr>
        <w:t>Ceny se stanoví individuálně, a to samostatnou smlouvou pro každý obchodní případ.</w:t>
      </w:r>
    </w:p>
  </w:footnote>
  <w:footnote w:id="23">
    <w:p w:rsidR="00E51DBB" w:rsidRDefault="009C30C7">
      <w:pPr>
        <w:pStyle w:val="footnotedescription"/>
        <w:spacing w:after="37"/>
        <w:ind w:left="425"/>
      </w:pPr>
      <w:r>
        <w:rPr>
          <w:rStyle w:val="footnotemark"/>
        </w:rPr>
        <w:footnoteRef/>
      </w:r>
      <w:r>
        <w:t xml:space="preserve"> </w:t>
      </w:r>
      <w:r>
        <w:rPr>
          <w:sz w:val="12"/>
          <w:vertAlign w:val="superscript"/>
        </w:rPr>
        <w:t>)</w:t>
      </w:r>
      <w:r>
        <w:t xml:space="preserve"> V případě vrácení soukromého šeku se poplatek neúčtuje.</w:t>
      </w:r>
    </w:p>
  </w:footnote>
  <w:footnote w:id="24">
    <w:p w:rsidR="00E51DBB" w:rsidRDefault="009C30C7">
      <w:pPr>
        <w:pStyle w:val="footnotedescription"/>
        <w:spacing w:after="65"/>
        <w:ind w:left="425"/>
      </w:pPr>
      <w:r>
        <w:rPr>
          <w:rStyle w:val="footnotemark"/>
        </w:rPr>
        <w:footnoteRef/>
      </w:r>
      <w:r>
        <w:t xml:space="preserve"> </w:t>
      </w:r>
      <w:r>
        <w:rPr>
          <w:sz w:val="12"/>
          <w:vertAlign w:val="superscript"/>
        </w:rPr>
        <w:t>)</w:t>
      </w:r>
      <w:r>
        <w:t xml:space="preserve"> Služba zrušení bankovního šeku se neposkytuje.</w:t>
      </w:r>
    </w:p>
    <w:p w:rsidR="00E51DBB" w:rsidRDefault="009C30C7">
      <w:pPr>
        <w:pStyle w:val="footnotedescription"/>
        <w:spacing w:after="0" w:line="227" w:lineRule="auto"/>
        <w:ind w:left="538" w:hanging="113"/>
      </w:pPr>
      <w:r>
        <w:t xml:space="preserve"> </w:t>
      </w:r>
      <w:r>
        <w:t>Cena je vybírána v měně účtu klienta nebo v měně skládané / vyplácené hotovosti. Je stanovena v Kč, při přepočtu na cizí měnu se používá kurz KB střed z data prováděné operace.</w:t>
      </w:r>
    </w:p>
  </w:footnote>
  <w:footnote w:id="25">
    <w:p w:rsidR="00E51DBB" w:rsidRDefault="009C30C7">
      <w:pPr>
        <w:pStyle w:val="footnotedescription"/>
        <w:spacing w:after="0"/>
        <w:ind w:left="425"/>
      </w:pPr>
      <w:r>
        <w:rPr>
          <w:rStyle w:val="footnotemark"/>
        </w:rPr>
        <w:footnoteRef/>
      </w:r>
      <w:r>
        <w:t xml:space="preserve"> </w:t>
      </w:r>
      <w:r>
        <w:rPr>
          <w:sz w:val="12"/>
          <w:vertAlign w:val="superscript"/>
        </w:rPr>
        <w:t>)</w:t>
      </w:r>
      <w:r>
        <w:t xml:space="preserve"> Stanoví se pevnou částkou bez ohledu na výši obchodu a hodnotu zástavy za každý i započatý rok. Cena zahrnuje uložení a vyjmutí předmětu z úschovy.</w:t>
      </w:r>
    </w:p>
  </w:footnote>
  <w:footnote w:id="26">
    <w:p w:rsidR="00E51DBB" w:rsidRDefault="009C30C7">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27">
    <w:p w:rsidR="00E51DBB" w:rsidRDefault="009C30C7">
      <w:pPr>
        <w:pStyle w:val="footnotedescription"/>
      </w:pPr>
      <w:r>
        <w:rPr>
          <w:rStyle w:val="footnotemark"/>
        </w:rPr>
        <w:footnoteRef/>
      </w:r>
      <w:r>
        <w:t xml:space="preserve"> </w:t>
      </w:r>
      <w:r>
        <w:rPr>
          <w:sz w:val="12"/>
          <w:vertAlign w:val="superscript"/>
        </w:rPr>
        <w:t>)</w:t>
      </w:r>
      <w:r>
        <w:t xml:space="preserve"> Pro kl</w:t>
      </w:r>
      <w:r>
        <w:t>ienty se statutem mikropodnikatele je stoplistace zdarma.</w:t>
      </w:r>
    </w:p>
  </w:footnote>
  <w:footnote w:id="28">
    <w:p w:rsidR="00E51DBB" w:rsidRDefault="009C30C7">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E51DBB" w:rsidRDefault="009C30C7">
      <w:pPr>
        <w:pStyle w:val="footnotedescription"/>
        <w:spacing w:after="0"/>
        <w:jc w:val="both"/>
      </w:pPr>
      <w:r>
        <w:t xml:space="preserve"> Procentní část poplatku za příchozí Expresní Platbu na kartu („Příchozí částka“) je kalkulována z Příchozí částky v den je</w:t>
      </w:r>
      <w:r>
        <w:t>jího účetního zpracování u karetní společnosti.</w:t>
      </w:r>
    </w:p>
  </w:footnote>
  <w:footnote w:id="29">
    <w:p w:rsidR="00E51DBB" w:rsidRDefault="009C30C7">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w:t>
      </w:r>
    </w:p>
  </w:footnote>
  <w:footnote w:id="30">
    <w:p w:rsidR="00E51DBB" w:rsidRDefault="009C30C7">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je inkasována měsíčně – počínaje měsícem, ve kterém byla uzavřena smlo</w:t>
      </w:r>
      <w:r>
        <w:t>uva o státní finanční podpoře, do měsíce, ve kterém byla smlouva o státní finanční podpoře ukončena.</w:t>
      </w:r>
    </w:p>
    <w:p w:rsidR="00E51DBB" w:rsidRDefault="009C30C7">
      <w:pPr>
        <w:pStyle w:val="footnotedescription"/>
        <w:spacing w:after="0"/>
        <w:ind w:left="425"/>
      </w:pPr>
      <w:r>
        <w:t xml:space="preserve"> V případě výše 0 % úrokové sazby státní finanční podpory je poplatek za spravování úvěru se státní finanční podporou stejný jako poplatek za spravování úv</w:t>
      </w:r>
      <w:r>
        <w:t>ěru bez podpory.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E4313D"/>
        <w:sz w:val="24"/>
      </w:rPr>
      <w:t>&gt;&gt;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E4313D"/>
        <w:sz w:val="24"/>
      </w:rPr>
      <w:t>&gt;&gt;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405" w:line="259"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431965</wp:posOffset>
              </wp:positionH>
              <wp:positionV relativeFrom="page">
                <wp:posOffset>432004</wp:posOffset>
              </wp:positionV>
              <wp:extent cx="6300038" cy="398831"/>
              <wp:effectExtent l="0" t="0" r="0" b="0"/>
              <wp:wrapSquare wrapText="bothSides"/>
              <wp:docPr id="129790" name="Group 129790"/>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38474" name="Shape 138474"/>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776C1056" id="Group 129790" o:spid="_x0000_s1026" style="position:absolute;margin-left:34pt;margin-top:34pt;width:496.05pt;height:31.4pt;z-index:251658240;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">
              <v:shape id="Shape 138474"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jb8UA&#10;AADfAAAADwAAAGRycy9kb3ducmV2LnhtbERPy2oCMRTdC/2HcAvdaaat6DAapQptpdKFr4W7y+Q6&#10;GTq5GZNUx79vCoUuD+c9nXe2ERfyoXas4HGQgSAuna65UrDfvfZzECEia2wck4IbBZjP7npTLLS7&#10;8oYu21iJFMKhQAUmxraQMpSGLIaBa4kTd3LeYkzQV1J7vKZw28inLBtJizWnBoMtLQ2VX9tvq+Dg&#10;P9435aJbN0e5OJxHJv/Ub0Gph/vuZQIiUhf/xX/ulU7zn/PheAi/fxI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KNv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E51DBB" w:rsidRDefault="009C30C7">
    <w:pPr>
      <w:spacing w:after="0" w:line="259" w:lineRule="auto"/>
      <w:ind w:left="0" w:firstLine="0"/>
    </w:pPr>
    <w:r>
      <w:rPr>
        <w:rFonts w:ascii="Times New Roman" w:eastAsia="Times New Roman" w:hAnsi="Times New Roman" w:cs="Times New Roman"/>
        <w:color w:val="E4313D"/>
        <w:sz w:val="24"/>
      </w:rPr>
      <w:t>&gt;&gt;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405" w:line="259" w:lineRule="auto"/>
      <w:ind w:left="0"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431965</wp:posOffset>
              </wp:positionH>
              <wp:positionV relativeFrom="page">
                <wp:posOffset>432004</wp:posOffset>
              </wp:positionV>
              <wp:extent cx="6300038" cy="398831"/>
              <wp:effectExtent l="0" t="0" r="0" b="0"/>
              <wp:wrapSquare wrapText="bothSides"/>
              <wp:docPr id="129763" name="Group 129763"/>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38473" name="Shape 138473"/>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6298C296" id="Group 129763" o:spid="_x0000_s1026" style="position:absolute;margin-left:34pt;margin-top:34pt;width:496.05pt;height:31.4pt;z-index:251659264;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">
              <v:shape id="Shape 138473"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7G8UA&#10;AADfAAAADwAAAGRycy9kb3ducmV2LnhtbERPy2oCMRTdC/2HcAvdaaZa7DAaRYU+ULrQ1kV3l8l1&#10;MnRyMyapTv/eCEKXh/OezjvbiBP5UDtW8DjIQBCXTtdcKfj6fOnnIEJE1tg4JgV/FGA+u+tNsdDu&#10;zFs67WIlUgiHAhWYGNtCylAashgGriVO3MF5izFBX0nt8ZzCbSOHWTaWFmtODQZbWhkqf3a/VsHe&#10;r9+25bLbNN9yuT+OTf6hX4NSD/fdYgIiUhf/xTf3u07zR/nT8wiufx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Tsb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E51DBB" w:rsidRDefault="009C30C7">
    <w:pPr>
      <w:spacing w:after="0" w:line="259" w:lineRule="auto"/>
      <w:ind w:left="0" w:firstLine="0"/>
    </w:pPr>
    <w:r>
      <w:rPr>
        <w:rFonts w:ascii="Times New Roman" w:eastAsia="Times New Roman" w:hAnsi="Times New Roman" w:cs="Times New Roman"/>
        <w:color w:val="E4313D"/>
        <w:sz w:val="24"/>
      </w:rPr>
      <w:t>&gt;&gt;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E4313D"/>
        <w:sz w:val="24"/>
      </w:rPr>
      <w:t>&gt;&gt;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E4313D"/>
        <w:sz w:val="24"/>
      </w:rPr>
      <w:t>&gt;&gt;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E4313D"/>
        <w:sz w:val="24"/>
      </w:rPr>
      <w:t>&gt;&gt;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E4313D"/>
        <w:sz w:val="24"/>
      </w:rPr>
      <w:t>&gt;&gt;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E4313D"/>
        <w:sz w:val="24"/>
      </w:rPr>
      <w:t>&gt;&gt;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E4313D"/>
        <w:sz w:val="24"/>
      </w:rPr>
      <w:t>&gt;&gt;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E4313D"/>
        <w:sz w:val="24"/>
      </w:rPr>
      <w:t>&gt;&gt;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00AADA"/>
        <w:sz w:val="24"/>
      </w:rPr>
      <w:t>&gt;&gt;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00AADA"/>
        <w:sz w:val="24"/>
      </w:rPr>
      <w:t>&gt;&gt;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00AADA"/>
        <w:sz w:val="24"/>
      </w:rPr>
      <w:t>&gt;&gt;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00AADA"/>
        <w:sz w:val="24"/>
      </w:rPr>
      <w:t>&gt;&gt;</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00AADA"/>
        <w:sz w:val="24"/>
      </w:rPr>
      <w:t>&gt;&gt;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E4313D"/>
        <w:sz w:val="24"/>
      </w:rPr>
      <w:t>&gt;&gt;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00AADA"/>
        <w:sz w:val="24"/>
      </w:rPr>
      <w:t>&gt;&gt;</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00AADA"/>
        <w:sz w:val="24"/>
      </w:rPr>
      <w:t>&gt;&gt;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E4313D"/>
        <w:sz w:val="24"/>
      </w:rPr>
      <w:t>&gt;&gt;</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E4313D"/>
        <w:sz w:val="24"/>
      </w:rPr>
      <w:t>&gt;&gt;</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E4313D"/>
        <w:sz w:val="24"/>
      </w:rPr>
      <w:t>&gt;&gt;</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E4313D"/>
        <w:sz w:val="24"/>
      </w:rPr>
      <w:t>&gt;&gt;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E4313D"/>
        <w:sz w:val="24"/>
      </w:rPr>
      <w:t>&gt;&gt;</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E51DBB">
    <w:pPr>
      <w:spacing w:after="160" w:line="259"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E4313D"/>
        <w:sz w:val="24"/>
      </w:rPr>
      <w:t>&gt;&gt;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E4313D"/>
        <w:sz w:val="24"/>
      </w:rPr>
      <w:t>&gt;&gt;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DBB" w:rsidRDefault="009C30C7">
    <w:pPr>
      <w:spacing w:after="0" w:line="259" w:lineRule="auto"/>
      <w:ind w:left="0" w:firstLine="0"/>
    </w:pPr>
    <w:r>
      <w:rPr>
        <w:rFonts w:ascii="Times New Roman" w:eastAsia="Times New Roman" w:hAnsi="Times New Roman" w:cs="Times New Roman"/>
        <w:color w:val="E4313D"/>
        <w:sz w:val="24"/>
      </w:rPr>
      <w:t>&gt;&gt;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34B72"/>
    <w:multiLevelType w:val="hybridMultilevel"/>
    <w:tmpl w:val="466E400A"/>
    <w:lvl w:ilvl="0" w:tplc="48622AD6">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CF1C1D28">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0B9E20BE">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A1C6B540">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D1007BA4">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E476212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ECA291CE">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F6E0AFC6">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CDD2A7A6">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 w15:restartNumberingAfterBreak="0">
    <w:nsid w:val="03713D89"/>
    <w:multiLevelType w:val="hybridMultilevel"/>
    <w:tmpl w:val="D1D09E02"/>
    <w:lvl w:ilvl="0" w:tplc="31143E22">
      <w:start w:val="1"/>
      <w:numFmt w:val="decimal"/>
      <w:lvlText w:val="%1)"/>
      <w:lvlJc w:val="left"/>
      <w:pPr>
        <w:ind w:left="11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18A03244">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A6D4B16E">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3D3CA7AC">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0E008A12">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45CE4776">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117C2BCC">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9D182BE0">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85B86104">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 w15:restartNumberingAfterBreak="0">
    <w:nsid w:val="09442621"/>
    <w:multiLevelType w:val="hybridMultilevel"/>
    <w:tmpl w:val="DE98FDD6"/>
    <w:lvl w:ilvl="0" w:tplc="BC127F5E">
      <w:start w:val="3"/>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B9A0C888">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8E68ABA4">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358A5FB2">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9252C278">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1452CBA6">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24BC830C">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0874B836">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6046E168">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3" w15:restartNumberingAfterBreak="0">
    <w:nsid w:val="0AB02132"/>
    <w:multiLevelType w:val="hybridMultilevel"/>
    <w:tmpl w:val="632C23C8"/>
    <w:lvl w:ilvl="0" w:tplc="23C6E042">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D4F65DFA">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94783470">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3DAC66CA">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D78A5B4A">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BBB482C2">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DF9ABDEA">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48262732">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204C666C">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4" w15:restartNumberingAfterBreak="0">
    <w:nsid w:val="0F247E9C"/>
    <w:multiLevelType w:val="hybridMultilevel"/>
    <w:tmpl w:val="0CF431A6"/>
    <w:lvl w:ilvl="0" w:tplc="0C64B428">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D75C7078">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3154CB44">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932C87BA">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840A03CE">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379E02F2">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682E139C">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B11E8356">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088AE63C">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5" w15:restartNumberingAfterBreak="0">
    <w:nsid w:val="12370373"/>
    <w:multiLevelType w:val="hybridMultilevel"/>
    <w:tmpl w:val="FB629A1A"/>
    <w:lvl w:ilvl="0" w:tplc="74BA63A8">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A2DECFB4">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B562EC6C">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8002688C">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1C88F1D0">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3A927090">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BC7A4370">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A26EFCEC">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B444415E">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6" w15:restartNumberingAfterBreak="0">
    <w:nsid w:val="1500485D"/>
    <w:multiLevelType w:val="hybridMultilevel"/>
    <w:tmpl w:val="BE787362"/>
    <w:lvl w:ilvl="0" w:tplc="E4E23484">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396A23F6">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1E24A21E">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C59EE4B8">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1BEC7102">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B1C43A0E">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9DCE60AA">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C88E8E20">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EB604E56">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7" w15:restartNumberingAfterBreak="0">
    <w:nsid w:val="1FEC688E"/>
    <w:multiLevelType w:val="hybridMultilevel"/>
    <w:tmpl w:val="9E6E7E76"/>
    <w:lvl w:ilvl="0" w:tplc="E1C02CA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7B3E92D8">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DEA2A200">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77264BDE">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D1C40CB4">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DB422A74">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F082419C">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75C469BC">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E7900F38">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8" w15:restartNumberingAfterBreak="0">
    <w:nsid w:val="22595BC6"/>
    <w:multiLevelType w:val="hybridMultilevel"/>
    <w:tmpl w:val="05CCCE2E"/>
    <w:lvl w:ilvl="0" w:tplc="735024A8">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C19E86A6">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1750D5AC">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D99E41A0">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2D486EEE">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2444A734">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27DC7568">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8BAE0478">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EF46068C">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9" w15:restartNumberingAfterBreak="0">
    <w:nsid w:val="2AE712D0"/>
    <w:multiLevelType w:val="hybridMultilevel"/>
    <w:tmpl w:val="DB8AE284"/>
    <w:lvl w:ilvl="0" w:tplc="671ADD68">
      <w:start w:val="1"/>
      <w:numFmt w:val="decimal"/>
      <w:lvlText w:val="%1)"/>
      <w:lvlJc w:val="left"/>
      <w:pPr>
        <w:ind w:left="523"/>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1" w:tplc="8AE88352">
      <w:start w:val="1"/>
      <w:numFmt w:val="lowerLetter"/>
      <w:lvlText w:val="%2"/>
      <w:lvlJc w:val="left"/>
      <w:pPr>
        <w:ind w:left="15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2" w:tplc="7B806AB0">
      <w:start w:val="1"/>
      <w:numFmt w:val="lowerRoman"/>
      <w:lvlText w:val="%3"/>
      <w:lvlJc w:val="left"/>
      <w:pPr>
        <w:ind w:left="22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3" w:tplc="844A7B20">
      <w:start w:val="1"/>
      <w:numFmt w:val="decimal"/>
      <w:lvlText w:val="%4"/>
      <w:lvlJc w:val="left"/>
      <w:pPr>
        <w:ind w:left="29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4" w:tplc="ED3CB7E0">
      <w:start w:val="1"/>
      <w:numFmt w:val="lowerLetter"/>
      <w:lvlText w:val="%5"/>
      <w:lvlJc w:val="left"/>
      <w:pPr>
        <w:ind w:left="366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5" w:tplc="8F02A2E8">
      <w:start w:val="1"/>
      <w:numFmt w:val="lowerRoman"/>
      <w:lvlText w:val="%6"/>
      <w:lvlJc w:val="left"/>
      <w:pPr>
        <w:ind w:left="438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6" w:tplc="20FE2190">
      <w:start w:val="1"/>
      <w:numFmt w:val="decimal"/>
      <w:lvlText w:val="%7"/>
      <w:lvlJc w:val="left"/>
      <w:pPr>
        <w:ind w:left="51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7" w:tplc="D48CBF30">
      <w:start w:val="1"/>
      <w:numFmt w:val="lowerLetter"/>
      <w:lvlText w:val="%8"/>
      <w:lvlJc w:val="left"/>
      <w:pPr>
        <w:ind w:left="58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8" w:tplc="0C26687A">
      <w:start w:val="1"/>
      <w:numFmt w:val="lowerRoman"/>
      <w:lvlText w:val="%9"/>
      <w:lvlJc w:val="left"/>
      <w:pPr>
        <w:ind w:left="65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abstractNum>
  <w:abstractNum w:abstractNumId="10" w15:restartNumberingAfterBreak="0">
    <w:nsid w:val="37B444B1"/>
    <w:multiLevelType w:val="hybridMultilevel"/>
    <w:tmpl w:val="D716F130"/>
    <w:lvl w:ilvl="0" w:tplc="51E07982">
      <w:start w:val="1"/>
      <w:numFmt w:val="decimal"/>
      <w:lvlText w:val="%1."/>
      <w:lvlJc w:val="left"/>
      <w:pPr>
        <w:ind w:left="40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FA42787A">
      <w:start w:val="1"/>
      <w:numFmt w:val="lowerLetter"/>
      <w:lvlText w:val="%2"/>
      <w:lvlJc w:val="left"/>
      <w:pPr>
        <w:ind w:left="117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4D0676F0">
      <w:start w:val="1"/>
      <w:numFmt w:val="lowerRoman"/>
      <w:lvlText w:val="%3"/>
      <w:lvlJc w:val="left"/>
      <w:pPr>
        <w:ind w:left="189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3FD2AD5C">
      <w:start w:val="1"/>
      <w:numFmt w:val="decimal"/>
      <w:lvlText w:val="%4"/>
      <w:lvlJc w:val="left"/>
      <w:pPr>
        <w:ind w:left="261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433E12FE">
      <w:start w:val="1"/>
      <w:numFmt w:val="lowerLetter"/>
      <w:lvlText w:val="%5"/>
      <w:lvlJc w:val="left"/>
      <w:pPr>
        <w:ind w:left="333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17D232FC">
      <w:start w:val="1"/>
      <w:numFmt w:val="lowerRoman"/>
      <w:lvlText w:val="%6"/>
      <w:lvlJc w:val="left"/>
      <w:pPr>
        <w:ind w:left="405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6C86CBC6">
      <w:start w:val="1"/>
      <w:numFmt w:val="decimal"/>
      <w:lvlText w:val="%7"/>
      <w:lvlJc w:val="left"/>
      <w:pPr>
        <w:ind w:left="477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FF1EACE4">
      <w:start w:val="1"/>
      <w:numFmt w:val="lowerLetter"/>
      <w:lvlText w:val="%8"/>
      <w:lvlJc w:val="left"/>
      <w:pPr>
        <w:ind w:left="549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5330D494">
      <w:start w:val="1"/>
      <w:numFmt w:val="lowerRoman"/>
      <w:lvlText w:val="%9"/>
      <w:lvlJc w:val="left"/>
      <w:pPr>
        <w:ind w:left="621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1" w15:restartNumberingAfterBreak="0">
    <w:nsid w:val="3B572C05"/>
    <w:multiLevelType w:val="hybridMultilevel"/>
    <w:tmpl w:val="DF3471DA"/>
    <w:lvl w:ilvl="0" w:tplc="28EA235E">
      <w:start w:val="1"/>
      <w:numFmt w:val="bullet"/>
      <w:lvlText w:val="-"/>
      <w:lvlJc w:val="left"/>
      <w:pPr>
        <w:ind w:left="107"/>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4280BB14">
      <w:start w:val="1"/>
      <w:numFmt w:val="bullet"/>
      <w:lvlText w:val="o"/>
      <w:lvlJc w:val="left"/>
      <w:pPr>
        <w:ind w:left="12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67720C9C">
      <w:start w:val="1"/>
      <w:numFmt w:val="bullet"/>
      <w:lvlText w:val="▪"/>
      <w:lvlJc w:val="left"/>
      <w:pPr>
        <w:ind w:left="19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41D0378A">
      <w:start w:val="1"/>
      <w:numFmt w:val="bullet"/>
      <w:lvlText w:val="•"/>
      <w:lvlJc w:val="left"/>
      <w:pPr>
        <w:ind w:left="26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27403B3C">
      <w:start w:val="1"/>
      <w:numFmt w:val="bullet"/>
      <w:lvlText w:val="o"/>
      <w:lvlJc w:val="left"/>
      <w:pPr>
        <w:ind w:left="341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F9D86C3A">
      <w:start w:val="1"/>
      <w:numFmt w:val="bullet"/>
      <w:lvlText w:val="▪"/>
      <w:lvlJc w:val="left"/>
      <w:pPr>
        <w:ind w:left="413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5FE67DA2">
      <w:start w:val="1"/>
      <w:numFmt w:val="bullet"/>
      <w:lvlText w:val="•"/>
      <w:lvlJc w:val="left"/>
      <w:pPr>
        <w:ind w:left="48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438473D6">
      <w:start w:val="1"/>
      <w:numFmt w:val="bullet"/>
      <w:lvlText w:val="o"/>
      <w:lvlJc w:val="left"/>
      <w:pPr>
        <w:ind w:left="55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40BE3786">
      <w:start w:val="1"/>
      <w:numFmt w:val="bullet"/>
      <w:lvlText w:val="▪"/>
      <w:lvlJc w:val="left"/>
      <w:pPr>
        <w:ind w:left="62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2" w15:restartNumberingAfterBreak="0">
    <w:nsid w:val="431B32F5"/>
    <w:multiLevelType w:val="multilevel"/>
    <w:tmpl w:val="4488639E"/>
    <w:lvl w:ilvl="0">
      <w:start w:val="1"/>
      <w:numFmt w:val="decimal"/>
      <w:lvlText w:val="%1."/>
      <w:lvlJc w:val="left"/>
      <w:pPr>
        <w:ind w:left="409"/>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1">
      <w:start w:val="1"/>
      <w:numFmt w:val="decimal"/>
      <w:lvlText w:val="%1.%2"/>
      <w:lvlJc w:val="left"/>
      <w:pPr>
        <w:ind w:left="515"/>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2">
      <w:start w:val="1"/>
      <w:numFmt w:val="lowerRoman"/>
      <w:lvlText w:val="%3"/>
      <w:lvlJc w:val="left"/>
      <w:pPr>
        <w:ind w:left="127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3">
      <w:start w:val="1"/>
      <w:numFmt w:val="decimal"/>
      <w:lvlText w:val="%4"/>
      <w:lvlJc w:val="left"/>
      <w:pPr>
        <w:ind w:left="199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4">
      <w:start w:val="1"/>
      <w:numFmt w:val="lowerLetter"/>
      <w:lvlText w:val="%5"/>
      <w:lvlJc w:val="left"/>
      <w:pPr>
        <w:ind w:left="271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5">
      <w:start w:val="1"/>
      <w:numFmt w:val="lowerRoman"/>
      <w:lvlText w:val="%6"/>
      <w:lvlJc w:val="left"/>
      <w:pPr>
        <w:ind w:left="343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6">
      <w:start w:val="1"/>
      <w:numFmt w:val="decimal"/>
      <w:lvlText w:val="%7"/>
      <w:lvlJc w:val="left"/>
      <w:pPr>
        <w:ind w:left="415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7">
      <w:start w:val="1"/>
      <w:numFmt w:val="lowerLetter"/>
      <w:lvlText w:val="%8"/>
      <w:lvlJc w:val="left"/>
      <w:pPr>
        <w:ind w:left="487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8">
      <w:start w:val="1"/>
      <w:numFmt w:val="lowerRoman"/>
      <w:lvlText w:val="%9"/>
      <w:lvlJc w:val="left"/>
      <w:pPr>
        <w:ind w:left="559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abstractNum>
  <w:abstractNum w:abstractNumId="13" w15:restartNumberingAfterBreak="0">
    <w:nsid w:val="46A91513"/>
    <w:multiLevelType w:val="hybridMultilevel"/>
    <w:tmpl w:val="4AD05FEE"/>
    <w:lvl w:ilvl="0" w:tplc="AD2E57FA">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8F52AE04">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41E66B18">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CE0EAFAA">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89224E24">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1E6C7E9A">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3DBE2CCA">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9CD079F8">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B4C4453E">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4" w15:restartNumberingAfterBreak="0">
    <w:nsid w:val="4B3F62DB"/>
    <w:multiLevelType w:val="hybridMultilevel"/>
    <w:tmpl w:val="5C2A35AC"/>
    <w:lvl w:ilvl="0" w:tplc="54DE1D8C">
      <w:start w:val="3"/>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EFF651D4">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BDE23E30">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4C42D6A2">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94308C0A">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E7F09920">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F356CB0E">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5BF66512">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FFC251A6">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5" w15:restartNumberingAfterBreak="0">
    <w:nsid w:val="4D47542E"/>
    <w:multiLevelType w:val="hybridMultilevel"/>
    <w:tmpl w:val="82DEF56C"/>
    <w:lvl w:ilvl="0" w:tplc="E47274CC">
      <w:start w:val="1"/>
      <w:numFmt w:val="bullet"/>
      <w:lvlText w:val="•"/>
      <w:lvlJc w:val="left"/>
      <w:pPr>
        <w:ind w:left="628"/>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1" w:tplc="336C296C">
      <w:start w:val="1"/>
      <w:numFmt w:val="bullet"/>
      <w:lvlText w:val="o"/>
      <w:lvlJc w:val="left"/>
      <w:pPr>
        <w:ind w:left="15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2" w:tplc="9A38E364">
      <w:start w:val="1"/>
      <w:numFmt w:val="bullet"/>
      <w:lvlText w:val="▪"/>
      <w:lvlJc w:val="left"/>
      <w:pPr>
        <w:ind w:left="23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3" w:tplc="115E9018">
      <w:start w:val="1"/>
      <w:numFmt w:val="bullet"/>
      <w:lvlText w:val="•"/>
      <w:lvlJc w:val="left"/>
      <w:pPr>
        <w:ind w:left="30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4" w:tplc="7B74918E">
      <w:start w:val="1"/>
      <w:numFmt w:val="bullet"/>
      <w:lvlText w:val="o"/>
      <w:lvlJc w:val="left"/>
      <w:pPr>
        <w:ind w:left="374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5" w:tplc="5F98BA40">
      <w:start w:val="1"/>
      <w:numFmt w:val="bullet"/>
      <w:lvlText w:val="▪"/>
      <w:lvlJc w:val="left"/>
      <w:pPr>
        <w:ind w:left="446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6" w:tplc="D1FC5BEE">
      <w:start w:val="1"/>
      <w:numFmt w:val="bullet"/>
      <w:lvlText w:val="•"/>
      <w:lvlJc w:val="left"/>
      <w:pPr>
        <w:ind w:left="51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7" w:tplc="2E7CD220">
      <w:start w:val="1"/>
      <w:numFmt w:val="bullet"/>
      <w:lvlText w:val="o"/>
      <w:lvlJc w:val="left"/>
      <w:pPr>
        <w:ind w:left="59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8" w:tplc="D1F8925A">
      <w:start w:val="1"/>
      <w:numFmt w:val="bullet"/>
      <w:lvlText w:val="▪"/>
      <w:lvlJc w:val="left"/>
      <w:pPr>
        <w:ind w:left="66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abstractNum>
  <w:abstractNum w:abstractNumId="16" w15:restartNumberingAfterBreak="0">
    <w:nsid w:val="58335CC6"/>
    <w:multiLevelType w:val="hybridMultilevel"/>
    <w:tmpl w:val="B7801750"/>
    <w:lvl w:ilvl="0" w:tplc="99665A28">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2488DF78">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7870C646">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23249334">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C8DC4728">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2BE437DC">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4CCA36C4">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7A767A3C">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DAFEE226">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7" w15:restartNumberingAfterBreak="0">
    <w:nsid w:val="59431EC3"/>
    <w:multiLevelType w:val="hybridMultilevel"/>
    <w:tmpl w:val="CEB21E6E"/>
    <w:lvl w:ilvl="0" w:tplc="E818981C">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12129D58">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D322513C">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00CE2ED2">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9B045AE4">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58286DD8">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521E9E48">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A5C649D8">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3DDEE5AE">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8" w15:restartNumberingAfterBreak="0">
    <w:nsid w:val="669F26C8"/>
    <w:multiLevelType w:val="hybridMultilevel"/>
    <w:tmpl w:val="E780DC2A"/>
    <w:lvl w:ilvl="0" w:tplc="D344613E">
      <w:start w:val="1"/>
      <w:numFmt w:val="decimal"/>
      <w:lvlText w:val="%1."/>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FF1425E2">
      <w:start w:val="2"/>
      <w:numFmt w:val="lowerLetter"/>
      <w:lvlText w:val="%2"/>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B3A2F67E">
      <w:start w:val="1"/>
      <w:numFmt w:val="lowerRoman"/>
      <w:lvlText w:val="%3"/>
      <w:lvlJc w:val="left"/>
      <w:pPr>
        <w:ind w:left="16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D1A0721C">
      <w:start w:val="1"/>
      <w:numFmt w:val="decimal"/>
      <w:lvlText w:val="%4"/>
      <w:lvlJc w:val="left"/>
      <w:pPr>
        <w:ind w:left="23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27C8934E">
      <w:start w:val="1"/>
      <w:numFmt w:val="lowerLetter"/>
      <w:lvlText w:val="%5"/>
      <w:lvlJc w:val="left"/>
      <w:pPr>
        <w:ind w:left="308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945C16D4">
      <w:start w:val="1"/>
      <w:numFmt w:val="lowerRoman"/>
      <w:lvlText w:val="%6"/>
      <w:lvlJc w:val="left"/>
      <w:pPr>
        <w:ind w:left="380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21A65972">
      <w:start w:val="1"/>
      <w:numFmt w:val="decimal"/>
      <w:lvlText w:val="%7"/>
      <w:lvlJc w:val="left"/>
      <w:pPr>
        <w:ind w:left="452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D61A2EA6">
      <w:start w:val="1"/>
      <w:numFmt w:val="lowerLetter"/>
      <w:lvlText w:val="%8"/>
      <w:lvlJc w:val="left"/>
      <w:pPr>
        <w:ind w:left="52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16F05EA6">
      <w:start w:val="1"/>
      <w:numFmt w:val="lowerRoman"/>
      <w:lvlText w:val="%9"/>
      <w:lvlJc w:val="left"/>
      <w:pPr>
        <w:ind w:left="59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19" w15:restartNumberingAfterBreak="0">
    <w:nsid w:val="67014C80"/>
    <w:multiLevelType w:val="hybridMultilevel"/>
    <w:tmpl w:val="FFE6A502"/>
    <w:lvl w:ilvl="0" w:tplc="C57225D4">
      <w:start w:val="1"/>
      <w:numFmt w:val="bullet"/>
      <w:lvlText w:val="•"/>
      <w:lvlJc w:val="left"/>
      <w:pPr>
        <w:ind w:left="36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A4EC9898">
      <w:start w:val="1"/>
      <w:numFmt w:val="bullet"/>
      <w:lvlText w:val="-"/>
      <w:lvlJc w:val="left"/>
      <w:pPr>
        <w:ind w:left="523"/>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9DFA3022">
      <w:start w:val="1"/>
      <w:numFmt w:val="bullet"/>
      <w:lvlText w:val="▪"/>
      <w:lvlJc w:val="left"/>
      <w:pPr>
        <w:ind w:left="15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1902A7A2">
      <w:start w:val="1"/>
      <w:numFmt w:val="bullet"/>
      <w:lvlText w:val="•"/>
      <w:lvlJc w:val="left"/>
      <w:pPr>
        <w:ind w:left="22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61265F6A">
      <w:start w:val="1"/>
      <w:numFmt w:val="bullet"/>
      <w:lvlText w:val="o"/>
      <w:lvlJc w:val="left"/>
      <w:pPr>
        <w:ind w:left="294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C4A47756">
      <w:start w:val="1"/>
      <w:numFmt w:val="bullet"/>
      <w:lvlText w:val="▪"/>
      <w:lvlJc w:val="left"/>
      <w:pPr>
        <w:ind w:left="366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9D1E2988">
      <w:start w:val="1"/>
      <w:numFmt w:val="bullet"/>
      <w:lvlText w:val="•"/>
      <w:lvlJc w:val="left"/>
      <w:pPr>
        <w:ind w:left="438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935476BC">
      <w:start w:val="1"/>
      <w:numFmt w:val="bullet"/>
      <w:lvlText w:val="o"/>
      <w:lvlJc w:val="left"/>
      <w:pPr>
        <w:ind w:left="51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8ADC9F92">
      <w:start w:val="1"/>
      <w:numFmt w:val="bullet"/>
      <w:lvlText w:val="▪"/>
      <w:lvlJc w:val="left"/>
      <w:pPr>
        <w:ind w:left="58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20" w15:restartNumberingAfterBreak="0">
    <w:nsid w:val="6B3357CF"/>
    <w:multiLevelType w:val="hybridMultilevel"/>
    <w:tmpl w:val="B314A17E"/>
    <w:lvl w:ilvl="0" w:tplc="05AAC738">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38BCD170">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533A3A58">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905232D6">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99EEAD96">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07D6DF28">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8C366672">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7F9A9AA6">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53F43CA8">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21" w15:restartNumberingAfterBreak="0">
    <w:nsid w:val="79307DE3"/>
    <w:multiLevelType w:val="hybridMultilevel"/>
    <w:tmpl w:val="9336EBEE"/>
    <w:lvl w:ilvl="0" w:tplc="BB288180">
      <w:start w:val="2"/>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852EA606">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E2A0D196">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FA7C311A">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1E447D30">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FD14765A">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B5F2872E">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88E89E3E">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32B468DC">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num w:numId="1">
    <w:abstractNumId w:val="21"/>
  </w:num>
  <w:num w:numId="2">
    <w:abstractNumId w:val="4"/>
  </w:num>
  <w:num w:numId="3">
    <w:abstractNumId w:val="7"/>
  </w:num>
  <w:num w:numId="4">
    <w:abstractNumId w:val="2"/>
  </w:num>
  <w:num w:numId="5">
    <w:abstractNumId w:val="19"/>
  </w:num>
  <w:num w:numId="6">
    <w:abstractNumId w:val="9"/>
  </w:num>
  <w:num w:numId="7">
    <w:abstractNumId w:val="16"/>
  </w:num>
  <w:num w:numId="8">
    <w:abstractNumId w:val="13"/>
  </w:num>
  <w:num w:numId="9">
    <w:abstractNumId w:val="17"/>
  </w:num>
  <w:num w:numId="10">
    <w:abstractNumId w:val="0"/>
  </w:num>
  <w:num w:numId="11">
    <w:abstractNumId w:val="5"/>
  </w:num>
  <w:num w:numId="12">
    <w:abstractNumId w:val="1"/>
  </w:num>
  <w:num w:numId="13">
    <w:abstractNumId w:val="6"/>
  </w:num>
  <w:num w:numId="14">
    <w:abstractNumId w:val="15"/>
  </w:num>
  <w:num w:numId="15">
    <w:abstractNumId w:val="3"/>
  </w:num>
  <w:num w:numId="16">
    <w:abstractNumId w:val="18"/>
  </w:num>
  <w:num w:numId="17">
    <w:abstractNumId w:val="12"/>
  </w:num>
  <w:num w:numId="18">
    <w:abstractNumId w:val="8"/>
  </w:num>
  <w:num w:numId="19">
    <w:abstractNumId w:val="11"/>
  </w:num>
  <w:num w:numId="20">
    <w:abstractNumId w:val="14"/>
  </w:num>
  <w:num w:numId="21">
    <w:abstractNumId w:val="20"/>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DBB"/>
    <w:rsid w:val="00277C72"/>
    <w:rsid w:val="009C30C7"/>
    <w:rsid w:val="00A96FDB"/>
    <w:rsid w:val="00E51DB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0ED583-1456-4078-83C6-175B40D4B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33" w:line="265" w:lineRule="auto"/>
      <w:ind w:left="435" w:hanging="10"/>
    </w:pPr>
    <w:rPr>
      <w:rFonts w:ascii="Calibri" w:eastAsia="Calibri" w:hAnsi="Calibri" w:cs="Calibri"/>
      <w:color w:val="181717"/>
      <w:sz w:val="13"/>
    </w:rPr>
  </w:style>
  <w:style w:type="paragraph" w:styleId="Nadpis1">
    <w:name w:val="heading 1"/>
    <w:next w:val="Normln"/>
    <w:link w:val="Nadpis1Char"/>
    <w:uiPriority w:val="9"/>
    <w:unhideWhenUsed/>
    <w:qFormat/>
    <w:pPr>
      <w:keepNext/>
      <w:keepLines/>
      <w:spacing w:after="0"/>
      <w:ind w:left="9"/>
      <w:outlineLvl w:val="0"/>
    </w:pPr>
    <w:rPr>
      <w:rFonts w:ascii="Calibri" w:eastAsia="Calibri" w:hAnsi="Calibri" w:cs="Calibri"/>
      <w:b/>
      <w:color w:val="737473"/>
      <w:sz w:val="26"/>
    </w:rPr>
  </w:style>
  <w:style w:type="paragraph" w:styleId="Nadpis2">
    <w:name w:val="heading 2"/>
    <w:next w:val="Normln"/>
    <w:link w:val="Nadpis2Char"/>
    <w:uiPriority w:val="9"/>
    <w:unhideWhenUsed/>
    <w:qFormat/>
    <w:pPr>
      <w:keepNext/>
      <w:keepLines/>
      <w:shd w:val="clear" w:color="auto" w:fill="999A9A"/>
      <w:spacing w:after="0"/>
      <w:outlineLvl w:val="1"/>
    </w:pPr>
    <w:rPr>
      <w:rFonts w:ascii="Calibri" w:eastAsia="Calibri" w:hAnsi="Calibri" w:cs="Calibri"/>
      <w:b/>
      <w:color w:val="FFFEFD"/>
      <w:sz w:val="26"/>
    </w:rPr>
  </w:style>
  <w:style w:type="paragraph" w:styleId="Nadpis3">
    <w:name w:val="heading 3"/>
    <w:next w:val="Normln"/>
    <w:link w:val="Nadpis3Char"/>
    <w:uiPriority w:val="9"/>
    <w:unhideWhenUsed/>
    <w:qFormat/>
    <w:pPr>
      <w:keepNext/>
      <w:keepLines/>
      <w:spacing w:after="383" w:line="265" w:lineRule="auto"/>
      <w:ind w:left="368" w:hanging="10"/>
      <w:outlineLvl w:val="2"/>
    </w:pPr>
    <w:rPr>
      <w:rFonts w:ascii="Times New Roman" w:eastAsia="Times New Roman" w:hAnsi="Times New Roman" w:cs="Times New Roman"/>
      <w:color w:val="E4313D"/>
      <w:sz w:val="24"/>
    </w:rPr>
  </w:style>
  <w:style w:type="paragraph" w:styleId="Nadpis4">
    <w:name w:val="heading 4"/>
    <w:next w:val="Normln"/>
    <w:link w:val="Nadpis4Char"/>
    <w:uiPriority w:val="9"/>
    <w:unhideWhenUsed/>
    <w:qFormat/>
    <w:pPr>
      <w:keepNext/>
      <w:keepLines/>
      <w:spacing w:after="135" w:line="265" w:lineRule="auto"/>
      <w:ind w:left="10" w:hanging="10"/>
      <w:outlineLvl w:val="3"/>
    </w:pPr>
    <w:rPr>
      <w:rFonts w:ascii="Times New Roman" w:eastAsia="Times New Roman" w:hAnsi="Times New Roman" w:cs="Times New Roman"/>
      <w:color w:val="ED7639"/>
      <w:sz w:val="24"/>
    </w:rPr>
  </w:style>
  <w:style w:type="paragraph" w:styleId="Nadpis5">
    <w:name w:val="heading 5"/>
    <w:next w:val="Normln"/>
    <w:link w:val="Nadpis5Char"/>
    <w:uiPriority w:val="9"/>
    <w:unhideWhenUsed/>
    <w:qFormat/>
    <w:pPr>
      <w:keepNext/>
      <w:keepLines/>
      <w:spacing w:after="383" w:line="265" w:lineRule="auto"/>
      <w:ind w:left="368" w:hanging="10"/>
      <w:outlineLvl w:val="4"/>
    </w:pPr>
    <w:rPr>
      <w:rFonts w:ascii="Times New Roman" w:eastAsia="Times New Roman" w:hAnsi="Times New Roman" w:cs="Times New Roman"/>
      <w:color w:val="E4313D"/>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Times New Roman" w:eastAsia="Times New Roman" w:hAnsi="Times New Roman" w:cs="Times New Roman"/>
      <w:color w:val="ED7639"/>
      <w:sz w:val="24"/>
    </w:rPr>
  </w:style>
  <w:style w:type="character" w:customStyle="1" w:styleId="Nadpis1Char">
    <w:name w:val="Nadpis 1 Char"/>
    <w:link w:val="Nadpis1"/>
    <w:rPr>
      <w:rFonts w:ascii="Calibri" w:eastAsia="Calibri" w:hAnsi="Calibri" w:cs="Calibri"/>
      <w:b/>
      <w:color w:val="737473"/>
      <w:sz w:val="26"/>
    </w:rPr>
  </w:style>
  <w:style w:type="character" w:customStyle="1" w:styleId="Nadpis2Char">
    <w:name w:val="Nadpis 2 Char"/>
    <w:link w:val="Nadpis2"/>
    <w:rPr>
      <w:rFonts w:ascii="Calibri" w:eastAsia="Calibri" w:hAnsi="Calibri" w:cs="Calibri"/>
      <w:b/>
      <w:color w:val="FFFEFD"/>
      <w:sz w:val="26"/>
    </w:rPr>
  </w:style>
  <w:style w:type="paragraph" w:customStyle="1" w:styleId="footnotedescription">
    <w:name w:val="footnote description"/>
    <w:next w:val="Normln"/>
    <w:link w:val="footnotedescriptionChar"/>
    <w:hidden/>
    <w:pPr>
      <w:spacing w:after="36"/>
    </w:pPr>
    <w:rPr>
      <w:rFonts w:ascii="Calibri" w:eastAsia="Calibri" w:hAnsi="Calibri" w:cs="Calibri"/>
      <w:color w:val="181717"/>
      <w:sz w:val="13"/>
    </w:rPr>
  </w:style>
  <w:style w:type="character" w:customStyle="1" w:styleId="footnotedescriptionChar">
    <w:name w:val="footnote description Char"/>
    <w:link w:val="footnotedescription"/>
    <w:rPr>
      <w:rFonts w:ascii="Calibri" w:eastAsia="Calibri" w:hAnsi="Calibri" w:cs="Calibri"/>
      <w:color w:val="181717"/>
      <w:sz w:val="13"/>
    </w:rPr>
  </w:style>
  <w:style w:type="character" w:customStyle="1" w:styleId="Nadpis3Char">
    <w:name w:val="Nadpis 3 Char"/>
    <w:link w:val="Nadpis3"/>
    <w:rPr>
      <w:rFonts w:ascii="Times New Roman" w:eastAsia="Times New Roman" w:hAnsi="Times New Roman" w:cs="Times New Roman"/>
      <w:color w:val="E4313D"/>
      <w:sz w:val="24"/>
    </w:rPr>
  </w:style>
  <w:style w:type="character" w:customStyle="1" w:styleId="Nadpis5Char">
    <w:name w:val="Nadpis 5 Char"/>
    <w:link w:val="Nadpis5"/>
    <w:rPr>
      <w:rFonts w:ascii="Times New Roman" w:eastAsia="Times New Roman" w:hAnsi="Times New Roman" w:cs="Times New Roman"/>
      <w:color w:val="E4313D"/>
      <w:sz w:val="24"/>
    </w:rPr>
  </w:style>
  <w:style w:type="character" w:customStyle="1" w:styleId="footnotemark">
    <w:name w:val="footnote mark"/>
    <w:hidden/>
    <w:rPr>
      <w:rFonts w:ascii="Calibri" w:eastAsia="Calibri" w:hAnsi="Calibri" w:cs="Calibri"/>
      <w:color w:val="181717"/>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theme" Target="theme/theme1.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footer" Target="footer29.xml"/><Relationship Id="rId84" Type="http://schemas.openxmlformats.org/officeDocument/2006/relationships/footer" Target="footer36.xml"/><Relationship Id="rId89" Type="http://schemas.openxmlformats.org/officeDocument/2006/relationships/header" Target="header39.xml"/><Relationship Id="rId112" Type="http://schemas.openxmlformats.org/officeDocument/2006/relationships/footer" Target="footer49.xml"/><Relationship Id="rId16" Type="http://schemas.openxmlformats.org/officeDocument/2006/relationships/header" Target="header5.xml"/><Relationship Id="rId107" Type="http://schemas.openxmlformats.org/officeDocument/2006/relationships/header" Target="header48.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image" Target="media/image1.png"/><Relationship Id="rId53" Type="http://schemas.openxmlformats.org/officeDocument/2006/relationships/header" Target="header22.xml"/><Relationship Id="rId58" Type="http://schemas.openxmlformats.org/officeDocument/2006/relationships/footer" Target="footer24.xml"/><Relationship Id="rId66" Type="http://schemas.openxmlformats.org/officeDocument/2006/relationships/header" Target="header29.xml"/><Relationship Id="rId74" Type="http://schemas.openxmlformats.org/officeDocument/2006/relationships/header" Target="header32.xml"/><Relationship Id="rId79" Type="http://schemas.openxmlformats.org/officeDocument/2006/relationships/header" Target="header34.xml"/><Relationship Id="rId87" Type="http://schemas.openxmlformats.org/officeDocument/2006/relationships/footer" Target="footer37.xml"/><Relationship Id="rId102" Type="http://schemas.openxmlformats.org/officeDocument/2006/relationships/footer" Target="footer45.xml"/><Relationship Id="rId110" Type="http://schemas.openxmlformats.org/officeDocument/2006/relationships/header" Target="header49.xml"/><Relationship Id="rId115" Type="http://schemas.openxmlformats.org/officeDocument/2006/relationships/footer" Target="footer51.xml"/><Relationship Id="rId5" Type="http://schemas.openxmlformats.org/officeDocument/2006/relationships/footnotes" Target="footnotes.xml"/><Relationship Id="rId61" Type="http://schemas.openxmlformats.org/officeDocument/2006/relationships/footer" Target="footer25.xml"/><Relationship Id="rId82" Type="http://schemas.openxmlformats.org/officeDocument/2006/relationships/footer" Target="footer35.xml"/><Relationship Id="rId90" Type="http://schemas.openxmlformats.org/officeDocument/2006/relationships/footer" Target="footer39.xml"/><Relationship Id="rId95" Type="http://schemas.openxmlformats.org/officeDocument/2006/relationships/header" Target="header42.xml"/><Relationship Id="rId19" Type="http://schemas.openxmlformats.org/officeDocument/2006/relationships/header" Target="header6.xml"/><Relationship Id="rId14" Type="http://schemas.openxmlformats.org/officeDocument/2006/relationships/hyperlink" Target="http://www.mojeodmeny.cz" TargetMode="Externa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header" Target="header20.xml"/><Relationship Id="rId56" Type="http://schemas.openxmlformats.org/officeDocument/2006/relationships/footer" Target="footer23.xml"/><Relationship Id="rId64" Type="http://schemas.openxmlformats.org/officeDocument/2006/relationships/footer" Target="footer27.xml"/><Relationship Id="rId69" Type="http://schemas.openxmlformats.org/officeDocument/2006/relationships/header" Target="header30.xml"/><Relationship Id="rId77" Type="http://schemas.openxmlformats.org/officeDocument/2006/relationships/header" Target="header33.xml"/><Relationship Id="rId100" Type="http://schemas.openxmlformats.org/officeDocument/2006/relationships/footer" Target="footer44.xml"/><Relationship Id="rId105" Type="http://schemas.openxmlformats.org/officeDocument/2006/relationships/footer" Target="footer46.xml"/><Relationship Id="rId113" Type="http://schemas.openxmlformats.org/officeDocument/2006/relationships/footer" Target="footer50.xml"/><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hyperlink" Target="http://www.amundi-cr.cz" TargetMode="External"/><Relationship Id="rId80" Type="http://schemas.openxmlformats.org/officeDocument/2006/relationships/header" Target="header35.xml"/><Relationship Id="rId85" Type="http://schemas.openxmlformats.org/officeDocument/2006/relationships/header" Target="header37.xml"/><Relationship Id="rId93" Type="http://schemas.openxmlformats.org/officeDocument/2006/relationships/footer" Target="footer40.xml"/><Relationship Id="rId98" Type="http://schemas.openxmlformats.org/officeDocument/2006/relationships/header" Target="header4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image" Target="media/image2.png"/><Relationship Id="rId59" Type="http://schemas.openxmlformats.org/officeDocument/2006/relationships/header" Target="header25.xml"/><Relationship Id="rId67" Type="http://schemas.openxmlformats.org/officeDocument/2006/relationships/footer" Target="footer28.xml"/><Relationship Id="rId103" Type="http://schemas.openxmlformats.org/officeDocument/2006/relationships/header" Target="header46.xml"/><Relationship Id="rId108" Type="http://schemas.openxmlformats.org/officeDocument/2006/relationships/footer" Target="footer48.xml"/><Relationship Id="rId11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header" Target="header23.xml"/><Relationship Id="rId62" Type="http://schemas.openxmlformats.org/officeDocument/2006/relationships/footer" Target="footer26.xml"/><Relationship Id="rId70" Type="http://schemas.openxmlformats.org/officeDocument/2006/relationships/footer" Target="footer30.xml"/><Relationship Id="rId75" Type="http://schemas.openxmlformats.org/officeDocument/2006/relationships/footer" Target="footer31.xml"/><Relationship Id="rId83" Type="http://schemas.openxmlformats.org/officeDocument/2006/relationships/header" Target="header36.xml"/><Relationship Id="rId88" Type="http://schemas.openxmlformats.org/officeDocument/2006/relationships/footer" Target="footer38.xml"/><Relationship Id="rId91" Type="http://schemas.openxmlformats.org/officeDocument/2006/relationships/header" Target="header40.xml"/><Relationship Id="rId96" Type="http://schemas.openxmlformats.org/officeDocument/2006/relationships/footer" Target="footer42.xml"/><Relationship Id="rId111" Type="http://schemas.openxmlformats.org/officeDocument/2006/relationships/header" Target="header5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footer" Target="footer19.xml"/><Relationship Id="rId57" Type="http://schemas.openxmlformats.org/officeDocument/2006/relationships/header" Target="header24.xml"/><Relationship Id="rId106" Type="http://schemas.openxmlformats.org/officeDocument/2006/relationships/footer" Target="footer47.xml"/><Relationship Id="rId114" Type="http://schemas.openxmlformats.org/officeDocument/2006/relationships/header" Target="header51.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header" Target="header28.xml"/><Relationship Id="rId73" Type="http://schemas.openxmlformats.org/officeDocument/2006/relationships/header" Target="header31.xml"/><Relationship Id="rId78" Type="http://schemas.openxmlformats.org/officeDocument/2006/relationships/footer" Target="footer33.xml"/><Relationship Id="rId81" Type="http://schemas.openxmlformats.org/officeDocument/2006/relationships/footer" Target="footer34.xml"/><Relationship Id="rId86" Type="http://schemas.openxmlformats.org/officeDocument/2006/relationships/header" Target="header38.xml"/><Relationship Id="rId94" Type="http://schemas.openxmlformats.org/officeDocument/2006/relationships/footer" Target="footer41.xml"/><Relationship Id="rId99" Type="http://schemas.openxmlformats.org/officeDocument/2006/relationships/footer" Target="footer43.xml"/><Relationship Id="rId101" Type="http://schemas.openxmlformats.org/officeDocument/2006/relationships/header" Target="header45.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image" Target="media/image3.png"/><Relationship Id="rId34" Type="http://schemas.openxmlformats.org/officeDocument/2006/relationships/header" Target="header14.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footer" Target="footer32.xml"/><Relationship Id="rId97" Type="http://schemas.openxmlformats.org/officeDocument/2006/relationships/header" Target="header43.xml"/><Relationship Id="rId104" Type="http://schemas.openxmlformats.org/officeDocument/2006/relationships/header" Target="header47.xml"/><Relationship Id="rId7" Type="http://schemas.openxmlformats.org/officeDocument/2006/relationships/hyperlink" Target="http://www.kb.cz/kvalita" TargetMode="External"/><Relationship Id="rId71" Type="http://schemas.openxmlformats.org/officeDocument/2006/relationships/hyperlink" Target="http://www.amundi-cr.cz" TargetMode="External"/><Relationship Id="rId92" Type="http://schemas.openxmlformats.org/officeDocument/2006/relationships/header" Target="header41.xml"/><Relationship Id="rId2" Type="http://schemas.openxmlformats.org/officeDocument/2006/relationships/styles" Target="styles.xml"/><Relationship Id="rId29" Type="http://schemas.openxmlformats.org/officeDocument/2006/relationships/footer" Target="footer10.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12789</Words>
  <Characters>75459</Characters>
  <Application>Microsoft Office Word</Application>
  <DocSecurity>0</DocSecurity>
  <Lines>628</Lines>
  <Paragraphs>176</Paragraphs>
  <ScaleCrop>false</ScaleCrop>
  <HeadingPairs>
    <vt:vector size="2" baseType="variant">
      <vt:variant>
        <vt:lpstr>Název</vt:lpstr>
      </vt:variant>
      <vt:variant>
        <vt:i4>1</vt:i4>
      </vt:variant>
    </vt:vector>
  </HeadingPairs>
  <TitlesOfParts>
    <vt:vector size="1" baseType="lpstr">
      <vt:lpstr>Sazebník KB pro podnikatele, podniky a municipality v obsluze poboček</vt:lpstr>
    </vt:vector>
  </TitlesOfParts>
  <Company>Komerční banka, a.s.</Company>
  <LinksUpToDate>false</LinksUpToDate>
  <CharactersWithSpaces>88072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Sazebník KB pro podnikatele, podniky a municipality v obsluze poboček</dc:title>
  <dc:subject/>
  <dc:creator>Hajkova Martina</dc:creator>
  <cp:keywords/>
  <cp:lastModifiedBy>Hajkova Martina</cp:lastModifiedBy>
  <cp:revision>2</cp:revision>
  <dcterms:created xsi:type="dcterms:W3CDTF">2018-04-04T06:56:00Z</dcterms:created>
  <dcterms:modified xsi:type="dcterms:W3CDTF">2018-04-04T06:56:00Z</dcterms:modified>
</cp:coreProperties>
</file>