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BE" w:rsidRDefault="00AB24BE">
      <w:pPr>
        <w:jc w:val="center"/>
        <w:rPr>
          <w:rFonts w:asciiTheme="minorHAnsi" w:hAnsiTheme="minorHAnsi" w:cstheme="minorHAnsi"/>
          <w:b/>
        </w:rPr>
      </w:pPr>
      <w:proofErr w:type="gramStart"/>
      <w:r w:rsidRPr="003F26D5">
        <w:rPr>
          <w:rFonts w:asciiTheme="minorHAnsi" w:hAnsiTheme="minorHAnsi" w:cstheme="minorHAnsi"/>
          <w:b/>
        </w:rPr>
        <w:t>SMLOUVA  O  DÍLO</w:t>
      </w:r>
      <w:proofErr w:type="gramEnd"/>
      <w:r w:rsidRPr="003F26D5">
        <w:rPr>
          <w:rFonts w:asciiTheme="minorHAnsi" w:hAnsiTheme="minorHAnsi" w:cstheme="minorHAnsi"/>
          <w:b/>
        </w:rPr>
        <w:t xml:space="preserve">  </w:t>
      </w:r>
    </w:p>
    <w:p w:rsidR="00EC4989" w:rsidRDefault="00AB24BE">
      <w:pPr>
        <w:jc w:val="center"/>
        <w:rPr>
          <w:rFonts w:asciiTheme="minorHAnsi" w:hAnsiTheme="minorHAnsi" w:cstheme="minorHAnsi"/>
          <w:szCs w:val="24"/>
        </w:rPr>
      </w:pPr>
      <w:r w:rsidRPr="00EC4989">
        <w:rPr>
          <w:rFonts w:asciiTheme="minorHAnsi" w:hAnsiTheme="minorHAnsi" w:cstheme="minorHAnsi"/>
          <w:sz w:val="22"/>
          <w:szCs w:val="22"/>
        </w:rPr>
        <w:t xml:space="preserve">uzavřená podle </w:t>
      </w:r>
      <w:r w:rsidR="0019361C" w:rsidRPr="00EC4989">
        <w:rPr>
          <w:rFonts w:asciiTheme="minorHAnsi" w:hAnsiTheme="minorHAnsi" w:cstheme="minorHAnsi"/>
          <w:sz w:val="22"/>
          <w:szCs w:val="22"/>
        </w:rPr>
        <w:t xml:space="preserve">ustanovení </w:t>
      </w:r>
      <w:r w:rsidRPr="00EC4989">
        <w:rPr>
          <w:rFonts w:asciiTheme="minorHAnsi" w:hAnsiTheme="minorHAnsi" w:cstheme="minorHAnsi"/>
          <w:sz w:val="22"/>
          <w:szCs w:val="22"/>
        </w:rPr>
        <w:t xml:space="preserve">§ </w:t>
      </w:r>
      <w:r w:rsidR="0019361C" w:rsidRPr="00EC4989">
        <w:rPr>
          <w:rFonts w:asciiTheme="minorHAnsi" w:hAnsiTheme="minorHAnsi" w:cstheme="minorHAnsi"/>
          <w:sz w:val="22"/>
          <w:szCs w:val="22"/>
        </w:rPr>
        <w:t xml:space="preserve">2586 a </w:t>
      </w:r>
      <w:proofErr w:type="gramStart"/>
      <w:r w:rsidR="0019361C" w:rsidRPr="00EC4989">
        <w:rPr>
          <w:rFonts w:asciiTheme="minorHAnsi" w:hAnsiTheme="minorHAnsi" w:cstheme="minorHAnsi"/>
          <w:sz w:val="22"/>
          <w:szCs w:val="22"/>
        </w:rPr>
        <w:t>násl.  zákona</w:t>
      </w:r>
      <w:proofErr w:type="gramEnd"/>
      <w:r w:rsidR="0019361C" w:rsidRPr="00EC4989">
        <w:rPr>
          <w:rFonts w:asciiTheme="minorHAnsi" w:hAnsiTheme="minorHAnsi" w:cstheme="minorHAnsi"/>
          <w:sz w:val="22"/>
          <w:szCs w:val="22"/>
        </w:rPr>
        <w:t xml:space="preserve"> č.</w:t>
      </w:r>
      <w:r w:rsidR="00232CA1">
        <w:rPr>
          <w:rFonts w:asciiTheme="minorHAnsi" w:hAnsiTheme="minorHAnsi" w:cstheme="minorHAnsi"/>
          <w:sz w:val="22"/>
          <w:szCs w:val="22"/>
        </w:rPr>
        <w:t xml:space="preserve"> </w:t>
      </w:r>
      <w:r w:rsidR="00BE2ACF" w:rsidRPr="00EC4989">
        <w:rPr>
          <w:rFonts w:asciiTheme="minorHAnsi" w:hAnsiTheme="minorHAnsi" w:cstheme="minorHAnsi"/>
          <w:sz w:val="22"/>
          <w:szCs w:val="22"/>
        </w:rPr>
        <w:t>89/2012 Sb.,</w:t>
      </w:r>
      <w:r w:rsidR="00F47484" w:rsidRPr="00EC4989">
        <w:rPr>
          <w:rFonts w:asciiTheme="minorHAnsi" w:hAnsiTheme="minorHAnsi" w:cstheme="minorHAnsi"/>
          <w:sz w:val="22"/>
          <w:szCs w:val="22"/>
        </w:rPr>
        <w:t xml:space="preserve"> </w:t>
      </w:r>
      <w:r w:rsidR="00BE2ACF" w:rsidRPr="00EC4989">
        <w:rPr>
          <w:rFonts w:asciiTheme="minorHAnsi" w:hAnsiTheme="minorHAnsi" w:cstheme="minorHAnsi"/>
          <w:sz w:val="22"/>
          <w:szCs w:val="22"/>
        </w:rPr>
        <w:t>občanský zákoník</w:t>
      </w:r>
      <w:r w:rsidR="001A499E" w:rsidRPr="00EC4989">
        <w:rPr>
          <w:rFonts w:asciiTheme="minorHAnsi" w:hAnsiTheme="minorHAnsi" w:cstheme="minorHAnsi"/>
          <w:sz w:val="22"/>
          <w:szCs w:val="22"/>
        </w:rPr>
        <w:t xml:space="preserve"> (dále jen „OZ“)</w:t>
      </w:r>
      <w:r w:rsidR="00EC4989">
        <w:rPr>
          <w:rFonts w:asciiTheme="minorHAnsi" w:hAnsiTheme="minorHAnsi" w:cstheme="minorHAnsi"/>
          <w:szCs w:val="24"/>
        </w:rPr>
        <w:t xml:space="preserve"> </w:t>
      </w:r>
    </w:p>
    <w:p w:rsidR="00AB24BE" w:rsidRPr="003F26D5" w:rsidRDefault="00AB24BE">
      <w:pPr>
        <w:jc w:val="center"/>
        <w:rPr>
          <w:rFonts w:asciiTheme="minorHAnsi" w:hAnsiTheme="minorHAnsi" w:cstheme="minorHAnsi"/>
          <w:szCs w:val="24"/>
        </w:rPr>
      </w:pPr>
      <w:r w:rsidRPr="003F26D5">
        <w:rPr>
          <w:rFonts w:asciiTheme="minorHAnsi" w:hAnsiTheme="minorHAnsi" w:cstheme="minorHAnsi"/>
          <w:szCs w:val="24"/>
        </w:rPr>
        <w:t xml:space="preserve">na zhotovení díla </w:t>
      </w:r>
    </w:p>
    <w:p w:rsidR="00BE2ACF" w:rsidRPr="003F26D5" w:rsidRDefault="009D0472" w:rsidP="00BE2ACF">
      <w:pPr>
        <w:jc w:val="center"/>
        <w:rPr>
          <w:rFonts w:asciiTheme="minorHAnsi" w:hAnsiTheme="minorHAnsi" w:cstheme="minorHAnsi"/>
          <w:b/>
          <w:szCs w:val="24"/>
        </w:rPr>
      </w:pPr>
      <w:r>
        <w:rPr>
          <w:rFonts w:asciiTheme="minorHAnsi" w:hAnsiTheme="minorHAnsi" w:cstheme="minorHAnsi"/>
          <w:b/>
          <w:szCs w:val="24"/>
        </w:rPr>
        <w:t>„</w:t>
      </w:r>
      <w:r w:rsidR="00F47484" w:rsidRPr="00F47484">
        <w:rPr>
          <w:rFonts w:asciiTheme="minorHAnsi" w:hAnsiTheme="minorHAnsi" w:cstheme="minorHAnsi"/>
          <w:b/>
          <w:szCs w:val="24"/>
        </w:rPr>
        <w:t xml:space="preserve">Rekonstrukce </w:t>
      </w:r>
      <w:r w:rsidR="00103DBC">
        <w:rPr>
          <w:rFonts w:asciiTheme="minorHAnsi" w:hAnsiTheme="minorHAnsi" w:cstheme="minorHAnsi"/>
          <w:b/>
          <w:szCs w:val="24"/>
        </w:rPr>
        <w:t>sklepních prostor KP Kolín</w:t>
      </w:r>
      <w:r w:rsidR="00A42ED0">
        <w:rPr>
          <w:rFonts w:asciiTheme="minorHAnsi" w:hAnsiTheme="minorHAnsi" w:cstheme="minorHAnsi"/>
          <w:b/>
          <w:szCs w:val="24"/>
        </w:rPr>
        <w:t xml:space="preserve"> – I. etapa</w:t>
      </w:r>
      <w:r w:rsidR="00AB24BE" w:rsidRPr="003F26D5">
        <w:rPr>
          <w:rFonts w:asciiTheme="minorHAnsi" w:hAnsiTheme="minorHAnsi" w:cstheme="minorHAnsi"/>
          <w:b/>
          <w:szCs w:val="24"/>
        </w:rPr>
        <w:t>”</w:t>
      </w:r>
    </w:p>
    <w:p w:rsidR="00F47484" w:rsidRPr="009E54D0" w:rsidRDefault="00F47484" w:rsidP="001A499E">
      <w:pPr>
        <w:jc w:val="center"/>
        <w:rPr>
          <w:rFonts w:asciiTheme="minorHAnsi" w:hAnsiTheme="minorHAnsi" w:cstheme="minorHAnsi"/>
          <w:sz w:val="22"/>
          <w:szCs w:val="22"/>
        </w:rPr>
      </w:pPr>
      <w:r w:rsidRPr="009E54D0">
        <w:rPr>
          <w:rFonts w:asciiTheme="minorHAnsi" w:hAnsiTheme="minorHAnsi" w:cstheme="minorHAnsi"/>
          <w:sz w:val="22"/>
          <w:szCs w:val="22"/>
        </w:rPr>
        <w:t xml:space="preserve">Č. </w:t>
      </w:r>
      <w:proofErr w:type="spellStart"/>
      <w:r w:rsidRPr="009E54D0">
        <w:rPr>
          <w:rFonts w:asciiTheme="minorHAnsi" w:hAnsiTheme="minorHAnsi" w:cstheme="minorHAnsi"/>
          <w:sz w:val="22"/>
          <w:szCs w:val="22"/>
        </w:rPr>
        <w:t>j</w:t>
      </w:r>
      <w:proofErr w:type="spellEnd"/>
      <w:r w:rsidRPr="009E54D0">
        <w:rPr>
          <w:rFonts w:asciiTheme="minorHAnsi" w:hAnsiTheme="minorHAnsi" w:cstheme="minorHAnsi"/>
          <w:sz w:val="22"/>
          <w:szCs w:val="22"/>
        </w:rPr>
        <w:t xml:space="preserve">.:  </w:t>
      </w:r>
      <w:r w:rsidR="00E1273A" w:rsidRPr="009E54D0">
        <w:rPr>
          <w:rFonts w:asciiTheme="minorHAnsi" w:hAnsiTheme="minorHAnsi" w:cstheme="minorHAnsi"/>
          <w:sz w:val="22"/>
          <w:szCs w:val="22"/>
        </w:rPr>
        <w:t>KÚ-00785/2016-200-02030-</w:t>
      </w:r>
      <w:r w:rsidR="009E54D0" w:rsidRPr="009E54D0">
        <w:rPr>
          <w:rFonts w:asciiTheme="minorHAnsi" w:hAnsiTheme="minorHAnsi" w:cstheme="minorHAnsi"/>
          <w:sz w:val="22"/>
          <w:szCs w:val="22"/>
        </w:rPr>
        <w:t>4</w:t>
      </w:r>
    </w:p>
    <w:p w:rsidR="00BE2ACF" w:rsidRPr="003F26D5" w:rsidRDefault="00BE2ACF" w:rsidP="001A499E">
      <w:pPr>
        <w:jc w:val="center"/>
        <w:rPr>
          <w:rFonts w:asciiTheme="minorHAnsi" w:hAnsiTheme="minorHAnsi" w:cstheme="minorHAnsi"/>
          <w:szCs w:val="24"/>
        </w:rPr>
      </w:pPr>
      <w:r w:rsidRPr="003F26D5">
        <w:rPr>
          <w:rFonts w:asciiTheme="minorHAnsi" w:hAnsiTheme="minorHAnsi" w:cstheme="minorHAnsi"/>
          <w:b/>
          <w:szCs w:val="24"/>
        </w:rPr>
        <w:t>(dále jen „smlouva“</w:t>
      </w:r>
      <w:r w:rsidR="0019361C" w:rsidRPr="003F26D5">
        <w:rPr>
          <w:rFonts w:asciiTheme="minorHAnsi" w:hAnsiTheme="minorHAnsi" w:cstheme="minorHAnsi"/>
          <w:szCs w:val="24"/>
        </w:rPr>
        <w:t>)</w:t>
      </w:r>
    </w:p>
    <w:p w:rsidR="00821818" w:rsidRDefault="00821818">
      <w:pPr>
        <w:jc w:val="center"/>
        <w:rPr>
          <w:rFonts w:asciiTheme="minorHAnsi" w:hAnsiTheme="minorHAnsi" w:cstheme="minorHAnsi"/>
          <w:szCs w:val="24"/>
        </w:rPr>
      </w:pPr>
    </w:p>
    <w:p w:rsidR="00EC4989" w:rsidRPr="003F26D5" w:rsidRDefault="00EC4989">
      <w:pPr>
        <w:jc w:val="center"/>
        <w:rPr>
          <w:rFonts w:asciiTheme="minorHAnsi" w:hAnsiTheme="minorHAnsi" w:cstheme="minorHAnsi"/>
          <w:szCs w:val="24"/>
        </w:rPr>
      </w:pPr>
    </w:p>
    <w:p w:rsidR="00821818" w:rsidRPr="003F26D5" w:rsidRDefault="00821818" w:rsidP="00821818">
      <w:pPr>
        <w:numPr>
          <w:ilvl w:val="0"/>
          <w:numId w:val="1"/>
        </w:numPr>
        <w:jc w:val="center"/>
        <w:rPr>
          <w:rFonts w:asciiTheme="minorHAnsi" w:hAnsiTheme="minorHAnsi" w:cstheme="minorHAnsi"/>
          <w:b/>
          <w:bCs/>
          <w:szCs w:val="24"/>
        </w:rPr>
      </w:pPr>
      <w:r w:rsidRPr="003F26D5">
        <w:rPr>
          <w:rFonts w:asciiTheme="minorHAnsi" w:hAnsiTheme="minorHAnsi" w:cstheme="minorHAnsi"/>
          <w:b/>
          <w:bCs/>
          <w:szCs w:val="24"/>
          <w:u w:val="single"/>
        </w:rPr>
        <w:t>Smluvní strany</w:t>
      </w:r>
    </w:p>
    <w:p w:rsidR="00AB24BE" w:rsidRPr="003F26D5" w:rsidRDefault="00AB24BE">
      <w:pPr>
        <w:pStyle w:val="Zhlav"/>
        <w:tabs>
          <w:tab w:val="clear" w:pos="4536"/>
          <w:tab w:val="clear" w:pos="9072"/>
        </w:tabs>
        <w:overflowPunct/>
        <w:autoSpaceDE/>
        <w:autoSpaceDN/>
        <w:adjustRightInd/>
        <w:textAlignment w:val="auto"/>
        <w:rPr>
          <w:rFonts w:asciiTheme="minorHAnsi" w:hAnsiTheme="minorHAnsi" w:cstheme="minorHAnsi"/>
          <w:szCs w:val="24"/>
        </w:rPr>
      </w:pPr>
    </w:p>
    <w:p w:rsidR="00821818" w:rsidRPr="00226BAA" w:rsidRDefault="00821818" w:rsidP="004614E4">
      <w:pPr>
        <w:numPr>
          <w:ilvl w:val="1"/>
          <w:numId w:val="1"/>
        </w:numPr>
        <w:tabs>
          <w:tab w:val="num" w:pos="567"/>
        </w:tabs>
        <w:ind w:left="567" w:hanging="567"/>
        <w:rPr>
          <w:rFonts w:asciiTheme="minorHAnsi" w:hAnsiTheme="minorHAnsi" w:cstheme="minorHAnsi"/>
          <w:b/>
          <w:color w:val="000000" w:themeColor="text1"/>
          <w:sz w:val="22"/>
          <w:szCs w:val="22"/>
        </w:rPr>
      </w:pPr>
      <w:r w:rsidRPr="00226BAA">
        <w:rPr>
          <w:rFonts w:asciiTheme="minorHAnsi" w:hAnsiTheme="minorHAnsi" w:cstheme="minorHAnsi"/>
          <w:b/>
          <w:color w:val="000000" w:themeColor="text1"/>
          <w:sz w:val="22"/>
          <w:szCs w:val="22"/>
        </w:rPr>
        <w:t xml:space="preserve">Objednatel: </w:t>
      </w:r>
    </w:p>
    <w:p w:rsidR="009D0472" w:rsidRPr="00226BAA" w:rsidRDefault="00F47484" w:rsidP="00FD62C1">
      <w:pPr>
        <w:widowControl w:val="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Čes</w:t>
      </w:r>
      <w:r w:rsidR="00C174D4">
        <w:rPr>
          <w:rFonts w:asciiTheme="minorHAnsi" w:hAnsiTheme="minorHAnsi" w:cstheme="minorHAnsi"/>
          <w:color w:val="000000" w:themeColor="text1"/>
          <w:sz w:val="22"/>
          <w:szCs w:val="22"/>
        </w:rPr>
        <w:t>k</w:t>
      </w:r>
      <w:r w:rsidRPr="00226BAA">
        <w:rPr>
          <w:rFonts w:asciiTheme="minorHAnsi" w:hAnsiTheme="minorHAnsi" w:cstheme="minorHAnsi"/>
          <w:color w:val="000000" w:themeColor="text1"/>
          <w:sz w:val="22"/>
          <w:szCs w:val="22"/>
        </w:rPr>
        <w:t>á republika - Katastrální úřad pro Středočeský kraj</w:t>
      </w:r>
    </w:p>
    <w:p w:rsidR="008149CC" w:rsidRPr="00226BAA" w:rsidRDefault="009D0472" w:rsidP="00FD62C1">
      <w:pPr>
        <w:widowControl w:val="0"/>
        <w:jc w:val="both"/>
        <w:rPr>
          <w:rFonts w:asciiTheme="minorHAnsi" w:hAnsiTheme="minorHAnsi" w:cstheme="minorHAnsi"/>
          <w:b/>
          <w:color w:val="000000" w:themeColor="text1"/>
          <w:sz w:val="22"/>
          <w:szCs w:val="22"/>
        </w:rPr>
      </w:pPr>
      <w:r w:rsidRPr="00226BAA">
        <w:rPr>
          <w:rFonts w:asciiTheme="minorHAnsi" w:hAnsiTheme="minorHAnsi" w:cstheme="minorHAnsi"/>
          <w:color w:val="000000" w:themeColor="text1"/>
          <w:sz w:val="22"/>
          <w:szCs w:val="22"/>
        </w:rPr>
        <w:t xml:space="preserve">Sídlo: </w:t>
      </w:r>
      <w:r w:rsidR="00F47484" w:rsidRPr="00226BAA">
        <w:rPr>
          <w:rFonts w:asciiTheme="minorHAnsi" w:hAnsiTheme="minorHAnsi" w:cstheme="minorHAnsi"/>
          <w:color w:val="000000" w:themeColor="text1"/>
          <w:sz w:val="22"/>
          <w:szCs w:val="22"/>
        </w:rPr>
        <w:t xml:space="preserve">Pod sídlištěm 9/1800, </w:t>
      </w:r>
      <w:proofErr w:type="gramStart"/>
      <w:r w:rsidR="00F47484" w:rsidRPr="00226BAA">
        <w:rPr>
          <w:rFonts w:asciiTheme="minorHAnsi" w:hAnsiTheme="minorHAnsi" w:cstheme="minorHAnsi"/>
          <w:color w:val="000000" w:themeColor="text1"/>
          <w:sz w:val="22"/>
          <w:szCs w:val="22"/>
        </w:rPr>
        <w:t xml:space="preserve">182 12 </w:t>
      </w:r>
      <w:r w:rsidR="003445A3" w:rsidRPr="00226BAA">
        <w:rPr>
          <w:rFonts w:asciiTheme="minorHAnsi" w:hAnsiTheme="minorHAnsi" w:cstheme="minorHAnsi"/>
          <w:color w:val="000000" w:themeColor="text1"/>
          <w:sz w:val="22"/>
          <w:szCs w:val="22"/>
        </w:rPr>
        <w:t xml:space="preserve"> </w:t>
      </w:r>
      <w:r w:rsidR="00F47484" w:rsidRPr="00226BAA">
        <w:rPr>
          <w:rFonts w:asciiTheme="minorHAnsi" w:hAnsiTheme="minorHAnsi" w:cstheme="minorHAnsi"/>
          <w:color w:val="000000" w:themeColor="text1"/>
          <w:sz w:val="22"/>
          <w:szCs w:val="22"/>
        </w:rPr>
        <w:t>Praha</w:t>
      </w:r>
      <w:proofErr w:type="gramEnd"/>
      <w:r w:rsidR="00F47484" w:rsidRPr="00226BAA">
        <w:rPr>
          <w:rFonts w:asciiTheme="minorHAnsi" w:hAnsiTheme="minorHAnsi" w:cstheme="minorHAnsi"/>
          <w:color w:val="000000" w:themeColor="text1"/>
          <w:sz w:val="22"/>
          <w:szCs w:val="22"/>
        </w:rPr>
        <w:t xml:space="preserve"> 8 </w:t>
      </w:r>
      <w:r w:rsidR="00FD62C1" w:rsidRPr="00226BAA">
        <w:rPr>
          <w:rFonts w:asciiTheme="minorHAnsi" w:hAnsiTheme="minorHAnsi" w:cstheme="minorHAnsi"/>
          <w:color w:val="000000" w:themeColor="text1"/>
          <w:sz w:val="22"/>
          <w:szCs w:val="22"/>
        </w:rPr>
        <w:t>–</w:t>
      </w:r>
      <w:r w:rsidR="00F47484" w:rsidRPr="00226BAA">
        <w:rPr>
          <w:rFonts w:asciiTheme="minorHAnsi" w:hAnsiTheme="minorHAnsi" w:cstheme="minorHAnsi"/>
          <w:color w:val="000000" w:themeColor="text1"/>
          <w:sz w:val="22"/>
          <w:szCs w:val="22"/>
        </w:rPr>
        <w:t xml:space="preserve"> Kobylisy</w:t>
      </w:r>
    </w:p>
    <w:p w:rsidR="00FD62C1" w:rsidRPr="00226BAA" w:rsidRDefault="006000F1" w:rsidP="00FD62C1">
      <w:pPr>
        <w:widowControl w:val="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Její</w:t>
      </w:r>
      <w:r w:rsidR="00746534" w:rsidRPr="00226BAA">
        <w:rPr>
          <w:rFonts w:asciiTheme="minorHAnsi" w:hAnsiTheme="minorHAnsi" w:cstheme="minorHAnsi"/>
          <w:color w:val="000000" w:themeColor="text1"/>
          <w:sz w:val="22"/>
          <w:szCs w:val="22"/>
        </w:rPr>
        <w:t>m</w:t>
      </w:r>
      <w:r w:rsidRPr="00226BAA">
        <w:rPr>
          <w:rFonts w:asciiTheme="minorHAnsi" w:hAnsiTheme="minorHAnsi" w:cstheme="minorHAnsi"/>
          <w:color w:val="000000" w:themeColor="text1"/>
          <w:sz w:val="22"/>
          <w:szCs w:val="22"/>
        </w:rPr>
        <w:t>ž jménem jedná</w:t>
      </w:r>
      <w:r w:rsidR="0075791A" w:rsidRPr="00226BAA">
        <w:rPr>
          <w:rFonts w:asciiTheme="minorHAnsi" w:hAnsiTheme="minorHAnsi" w:cstheme="minorHAnsi"/>
          <w:color w:val="000000" w:themeColor="text1"/>
          <w:sz w:val="22"/>
          <w:szCs w:val="22"/>
        </w:rPr>
        <w:t>:</w:t>
      </w:r>
      <w:r w:rsidRPr="00226BAA">
        <w:rPr>
          <w:rFonts w:asciiTheme="minorHAnsi" w:hAnsiTheme="minorHAnsi" w:cstheme="minorHAnsi"/>
          <w:color w:val="000000" w:themeColor="text1"/>
          <w:sz w:val="22"/>
          <w:szCs w:val="22"/>
        </w:rPr>
        <w:t xml:space="preserve"> I</w:t>
      </w:r>
      <w:r w:rsidR="00184CC8" w:rsidRPr="00226BAA">
        <w:rPr>
          <w:rFonts w:asciiTheme="minorHAnsi" w:hAnsiTheme="minorHAnsi" w:cstheme="minorHAnsi"/>
          <w:color w:val="000000" w:themeColor="text1"/>
          <w:sz w:val="22"/>
          <w:szCs w:val="22"/>
        </w:rPr>
        <w:t>ng. Josef Jandl, ředitel</w:t>
      </w:r>
    </w:p>
    <w:p w:rsidR="001A499E" w:rsidRPr="00226BAA" w:rsidRDefault="001A499E" w:rsidP="00FD62C1">
      <w:pPr>
        <w:widowControl w:val="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IČ: </w:t>
      </w:r>
      <w:r w:rsidR="00F47484" w:rsidRPr="00226BAA">
        <w:rPr>
          <w:rFonts w:asciiTheme="minorHAnsi" w:hAnsiTheme="minorHAnsi" w:cstheme="minorHAnsi"/>
          <w:color w:val="000000" w:themeColor="text1"/>
          <w:sz w:val="22"/>
          <w:szCs w:val="22"/>
        </w:rPr>
        <w:t xml:space="preserve"> 00213683</w:t>
      </w:r>
    </w:p>
    <w:p w:rsidR="00FD62C1" w:rsidRPr="00226BAA" w:rsidRDefault="00FD62C1" w:rsidP="00FD62C1">
      <w:pPr>
        <w:widowControl w:val="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DIČ: CZ00213683</w:t>
      </w:r>
    </w:p>
    <w:p w:rsidR="00F47484" w:rsidRPr="00226BAA" w:rsidRDefault="00F47484" w:rsidP="00FD62C1">
      <w:pPr>
        <w:widowControl w:val="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Bankovní spojení: </w:t>
      </w:r>
    </w:p>
    <w:p w:rsidR="0075791A" w:rsidRPr="00226BAA" w:rsidRDefault="0075791A" w:rsidP="0075791A">
      <w:pPr>
        <w:widowControl w:val="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Oprávnění zástupci pro jednání:</w:t>
      </w:r>
    </w:p>
    <w:p w:rsidR="00746534" w:rsidRPr="00226BAA" w:rsidRDefault="00C451B9" w:rsidP="00321308">
      <w:pPr>
        <w:widowControl w:val="0"/>
        <w:numPr>
          <w:ilvl w:val="0"/>
          <w:numId w:val="1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ve věcech smluvních:</w:t>
      </w:r>
      <w:r w:rsidR="00321308">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Ing.</w:t>
      </w:r>
      <w:r w:rsidR="0075791A" w:rsidRPr="00226BAA">
        <w:rPr>
          <w:rFonts w:asciiTheme="minorHAnsi" w:hAnsiTheme="minorHAnsi" w:cstheme="minorHAnsi"/>
          <w:color w:val="000000" w:themeColor="text1"/>
          <w:sz w:val="22"/>
          <w:szCs w:val="22"/>
        </w:rPr>
        <w:t xml:space="preserve"> Igor Kovács, </w:t>
      </w:r>
      <w:r w:rsidR="00E1273A" w:rsidRPr="00E1273A">
        <w:rPr>
          <w:rFonts w:asciiTheme="minorHAnsi" w:hAnsiTheme="minorHAnsi" w:cstheme="minorHAnsi"/>
          <w:color w:val="000000" w:themeColor="text1"/>
          <w:sz w:val="22"/>
          <w:szCs w:val="22"/>
        </w:rPr>
        <w:t>ředitel kanceláře ředitele KÚ</w:t>
      </w:r>
      <w:r w:rsidR="0075791A" w:rsidRPr="00226BAA">
        <w:rPr>
          <w:rFonts w:asciiTheme="minorHAnsi" w:hAnsiTheme="minorHAnsi" w:cstheme="minorHAnsi"/>
          <w:color w:val="000000" w:themeColor="text1"/>
          <w:sz w:val="22"/>
          <w:szCs w:val="22"/>
        </w:rPr>
        <w:t xml:space="preserve">, </w:t>
      </w:r>
    </w:p>
    <w:p w:rsidR="00321308" w:rsidRPr="00660376" w:rsidRDefault="00321308" w:rsidP="00660376">
      <w:pPr>
        <w:widowControl w:val="0"/>
        <w:ind w:left="720"/>
        <w:jc w:val="both"/>
      </w:pPr>
      <w:r>
        <w:tab/>
      </w:r>
      <w:r>
        <w:tab/>
      </w:r>
      <w:r>
        <w:tab/>
      </w:r>
      <w:r w:rsidRPr="00321308">
        <w:rPr>
          <w:rFonts w:asciiTheme="minorHAnsi" w:hAnsiTheme="minorHAnsi"/>
          <w:sz w:val="22"/>
          <w:szCs w:val="22"/>
        </w:rPr>
        <w:t>Lenka Beníšková – vedoucí odd</w:t>
      </w:r>
      <w:r>
        <w:rPr>
          <w:rFonts w:asciiTheme="minorHAnsi" w:hAnsiTheme="minorHAnsi"/>
          <w:sz w:val="22"/>
          <w:szCs w:val="22"/>
        </w:rPr>
        <w:t xml:space="preserve">ělení </w:t>
      </w:r>
      <w:r w:rsidRPr="00321308">
        <w:rPr>
          <w:rFonts w:asciiTheme="minorHAnsi" w:hAnsiTheme="minorHAnsi"/>
          <w:sz w:val="22"/>
          <w:szCs w:val="22"/>
        </w:rPr>
        <w:t xml:space="preserve">hospodářské správy, </w:t>
      </w:r>
    </w:p>
    <w:p w:rsidR="00746534" w:rsidRPr="00321308" w:rsidRDefault="00321308" w:rsidP="00746534">
      <w:pPr>
        <w:widowControl w:val="0"/>
        <w:ind w:left="720"/>
        <w:jc w:val="both"/>
        <w:rPr>
          <w:rFonts w:asciiTheme="minorHAnsi" w:hAnsiTheme="minorHAnsi" w:cstheme="minorHAnsi"/>
          <w:color w:val="000000" w:themeColor="text1"/>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912F0" w:rsidRPr="00321308">
        <w:rPr>
          <w:rFonts w:asciiTheme="minorHAnsi" w:hAnsiTheme="minorHAnsi"/>
          <w:sz w:val="22"/>
          <w:szCs w:val="22"/>
        </w:rPr>
        <w:tab/>
      </w:r>
    </w:p>
    <w:p w:rsidR="00AB24BE" w:rsidRPr="00660376" w:rsidRDefault="0075791A" w:rsidP="00FD62C1">
      <w:pPr>
        <w:widowControl w:val="0"/>
        <w:numPr>
          <w:ilvl w:val="0"/>
          <w:numId w:val="11"/>
        </w:numPr>
        <w:jc w:val="both"/>
        <w:rPr>
          <w:rFonts w:asciiTheme="minorHAnsi" w:hAnsiTheme="minorHAnsi" w:cstheme="minorHAnsi"/>
          <w:sz w:val="22"/>
          <w:szCs w:val="22"/>
        </w:rPr>
      </w:pPr>
      <w:r w:rsidRPr="00660376">
        <w:rPr>
          <w:rFonts w:asciiTheme="minorHAnsi" w:hAnsiTheme="minorHAnsi" w:cstheme="minorHAnsi"/>
          <w:color w:val="000000" w:themeColor="text1"/>
          <w:sz w:val="22"/>
          <w:szCs w:val="22"/>
        </w:rPr>
        <w:t xml:space="preserve">ve věcech technických: Milan Barták, technický dozor, </w:t>
      </w:r>
      <w:r w:rsidR="00FD62C1" w:rsidRPr="00660376">
        <w:rPr>
          <w:rFonts w:asciiTheme="minorHAnsi" w:hAnsiTheme="minorHAnsi" w:cstheme="minorHAnsi"/>
          <w:sz w:val="22"/>
          <w:szCs w:val="22"/>
        </w:rPr>
        <w:t>(dále jen „Objednatel“)</w:t>
      </w:r>
    </w:p>
    <w:p w:rsidR="00FD62C1" w:rsidRPr="00660376" w:rsidRDefault="00FD62C1" w:rsidP="00FD62C1">
      <w:pPr>
        <w:pStyle w:val="Zhlav"/>
        <w:tabs>
          <w:tab w:val="clear" w:pos="4536"/>
          <w:tab w:val="clear" w:pos="9072"/>
        </w:tabs>
        <w:rPr>
          <w:rFonts w:asciiTheme="minorHAnsi" w:hAnsiTheme="minorHAnsi" w:cstheme="minorHAnsi"/>
          <w:sz w:val="22"/>
          <w:szCs w:val="22"/>
        </w:rPr>
      </w:pPr>
    </w:p>
    <w:p w:rsidR="00FD62C1" w:rsidRPr="003F26D5" w:rsidRDefault="00FD62C1" w:rsidP="00FD62C1">
      <w:pPr>
        <w:pStyle w:val="Zhlav"/>
        <w:tabs>
          <w:tab w:val="clear" w:pos="4536"/>
          <w:tab w:val="clear" w:pos="9072"/>
        </w:tabs>
        <w:rPr>
          <w:rFonts w:asciiTheme="minorHAnsi" w:hAnsiTheme="minorHAnsi" w:cstheme="minorHAnsi"/>
          <w:szCs w:val="24"/>
        </w:rPr>
      </w:pPr>
    </w:p>
    <w:p w:rsidR="00AB24BE" w:rsidRPr="00FD62C1" w:rsidRDefault="00AB24BE" w:rsidP="004614E4">
      <w:pPr>
        <w:numPr>
          <w:ilvl w:val="1"/>
          <w:numId w:val="1"/>
        </w:numPr>
        <w:tabs>
          <w:tab w:val="num" w:pos="567"/>
        </w:tabs>
        <w:ind w:left="567" w:hanging="567"/>
        <w:rPr>
          <w:rFonts w:asciiTheme="minorHAnsi" w:hAnsiTheme="minorHAnsi" w:cstheme="minorHAnsi"/>
          <w:b/>
          <w:sz w:val="22"/>
          <w:szCs w:val="22"/>
        </w:rPr>
      </w:pPr>
      <w:r w:rsidRPr="00FD62C1">
        <w:rPr>
          <w:rFonts w:asciiTheme="minorHAnsi" w:hAnsiTheme="minorHAnsi" w:cstheme="minorHAnsi"/>
          <w:b/>
          <w:sz w:val="22"/>
          <w:szCs w:val="22"/>
        </w:rPr>
        <w:t xml:space="preserve">Zhotovitel: </w:t>
      </w:r>
    </w:p>
    <w:p w:rsidR="00FD62C1" w:rsidRPr="00FD62C1" w:rsidRDefault="00AB24BE" w:rsidP="00FD62C1">
      <w:pPr>
        <w:jc w:val="both"/>
        <w:rPr>
          <w:rFonts w:asciiTheme="minorHAnsi" w:hAnsiTheme="minorHAnsi" w:cstheme="minorHAnsi"/>
          <w:sz w:val="22"/>
          <w:szCs w:val="22"/>
        </w:rPr>
      </w:pPr>
      <w:r w:rsidRPr="00FD62C1">
        <w:rPr>
          <w:rFonts w:asciiTheme="minorHAnsi" w:hAnsiTheme="minorHAnsi" w:cstheme="minorHAnsi"/>
          <w:b/>
          <w:sz w:val="22"/>
          <w:szCs w:val="22"/>
        </w:rPr>
        <w:t>Firma:</w:t>
      </w:r>
      <w:r w:rsidRPr="00FD62C1">
        <w:rPr>
          <w:rFonts w:asciiTheme="minorHAnsi" w:hAnsiTheme="minorHAnsi" w:cstheme="minorHAnsi"/>
          <w:sz w:val="22"/>
          <w:szCs w:val="22"/>
        </w:rPr>
        <w:t xml:space="preserve"> </w:t>
      </w:r>
      <w:r w:rsidR="00937EC6">
        <w:rPr>
          <w:rFonts w:asciiTheme="minorHAnsi" w:hAnsiTheme="minorHAnsi" w:cstheme="minorHAnsi"/>
          <w:i/>
          <w:sz w:val="22"/>
          <w:szCs w:val="22"/>
        </w:rPr>
        <w:t xml:space="preserve">PAMAK s.r.o. </w:t>
      </w:r>
      <w:r w:rsidR="004E2F87" w:rsidRPr="00FD62C1">
        <w:rPr>
          <w:rFonts w:asciiTheme="minorHAnsi" w:hAnsiTheme="minorHAnsi" w:cstheme="minorHAnsi"/>
          <w:sz w:val="22"/>
          <w:szCs w:val="22"/>
        </w:rPr>
        <w:t>zapsaná v</w:t>
      </w:r>
      <w:r w:rsidR="008149CC" w:rsidRPr="00FD62C1">
        <w:rPr>
          <w:rFonts w:asciiTheme="minorHAnsi" w:hAnsiTheme="minorHAnsi" w:cstheme="minorHAnsi"/>
          <w:sz w:val="22"/>
          <w:szCs w:val="22"/>
        </w:rPr>
        <w:t xml:space="preserve"> obchodním</w:t>
      </w:r>
      <w:r w:rsidRPr="00FD62C1">
        <w:rPr>
          <w:rFonts w:asciiTheme="minorHAnsi" w:hAnsiTheme="minorHAnsi" w:cstheme="minorHAnsi"/>
          <w:sz w:val="22"/>
          <w:szCs w:val="22"/>
        </w:rPr>
        <w:t xml:space="preserve"> rejstříku vedeném</w:t>
      </w:r>
      <w:r w:rsidR="00937EC6">
        <w:rPr>
          <w:rFonts w:asciiTheme="minorHAnsi" w:hAnsiTheme="minorHAnsi" w:cstheme="minorHAnsi"/>
          <w:sz w:val="22"/>
          <w:szCs w:val="22"/>
        </w:rPr>
        <w:t xml:space="preserve"> Městským soudem </w:t>
      </w:r>
      <w:r w:rsidRPr="00FD62C1">
        <w:rPr>
          <w:rFonts w:asciiTheme="minorHAnsi" w:hAnsiTheme="minorHAnsi" w:cstheme="minorHAnsi"/>
          <w:sz w:val="22"/>
          <w:szCs w:val="22"/>
        </w:rPr>
        <w:t>v</w:t>
      </w:r>
      <w:r w:rsidR="00937EC6">
        <w:rPr>
          <w:rFonts w:asciiTheme="minorHAnsi" w:hAnsiTheme="minorHAnsi" w:cstheme="minorHAnsi"/>
          <w:sz w:val="22"/>
          <w:szCs w:val="22"/>
        </w:rPr>
        <w:t xml:space="preserve"> Praze, oddíl C</w:t>
      </w:r>
      <w:r w:rsidRPr="00FD62C1">
        <w:rPr>
          <w:rFonts w:asciiTheme="minorHAnsi" w:hAnsiTheme="minorHAnsi" w:cstheme="minorHAnsi"/>
          <w:sz w:val="22"/>
          <w:szCs w:val="22"/>
        </w:rPr>
        <w:t xml:space="preserve">, vložka </w:t>
      </w:r>
      <w:r w:rsidR="00937EC6">
        <w:rPr>
          <w:rFonts w:asciiTheme="minorHAnsi" w:hAnsiTheme="minorHAnsi" w:cstheme="minorHAnsi"/>
          <w:sz w:val="22"/>
          <w:szCs w:val="22"/>
        </w:rPr>
        <w:t>69523</w:t>
      </w:r>
      <w:r w:rsidRPr="00FD62C1">
        <w:rPr>
          <w:rFonts w:asciiTheme="minorHAnsi" w:hAnsiTheme="minorHAnsi" w:cstheme="minorHAnsi"/>
          <w:sz w:val="22"/>
          <w:szCs w:val="22"/>
        </w:rPr>
        <w:t xml:space="preserve">, ze dne </w:t>
      </w:r>
      <w:r w:rsidR="00937EC6">
        <w:rPr>
          <w:rFonts w:asciiTheme="minorHAnsi" w:hAnsiTheme="minorHAnsi" w:cstheme="minorHAnsi"/>
          <w:sz w:val="22"/>
          <w:szCs w:val="22"/>
        </w:rPr>
        <w:t>13. července 1999</w:t>
      </w:r>
    </w:p>
    <w:p w:rsidR="00AB24BE" w:rsidRPr="00FD62C1" w:rsidRDefault="00AB24BE" w:rsidP="00FD62C1">
      <w:pPr>
        <w:jc w:val="both"/>
        <w:rPr>
          <w:rFonts w:asciiTheme="minorHAnsi" w:hAnsiTheme="minorHAnsi" w:cstheme="minorHAnsi"/>
          <w:i/>
          <w:sz w:val="22"/>
          <w:szCs w:val="22"/>
        </w:rPr>
      </w:pPr>
      <w:r w:rsidRPr="00FD62C1">
        <w:rPr>
          <w:rFonts w:asciiTheme="minorHAnsi" w:hAnsiTheme="minorHAnsi" w:cstheme="minorHAnsi"/>
          <w:sz w:val="22"/>
          <w:szCs w:val="22"/>
        </w:rPr>
        <w:t xml:space="preserve">Sídlo: </w:t>
      </w:r>
      <w:r w:rsidR="00937EC6">
        <w:rPr>
          <w:rFonts w:asciiTheme="minorHAnsi" w:hAnsiTheme="minorHAnsi" w:cstheme="minorHAnsi"/>
          <w:i/>
          <w:sz w:val="22"/>
          <w:szCs w:val="22"/>
        </w:rPr>
        <w:t>Mikoláše Alše 470, 280 02 Kolín</w:t>
      </w:r>
    </w:p>
    <w:p w:rsidR="001A499E" w:rsidRPr="00FD62C1" w:rsidRDefault="001A499E" w:rsidP="00FD62C1">
      <w:pPr>
        <w:jc w:val="both"/>
        <w:rPr>
          <w:rFonts w:asciiTheme="minorHAnsi" w:hAnsiTheme="minorHAnsi" w:cstheme="minorHAnsi"/>
          <w:sz w:val="22"/>
          <w:szCs w:val="22"/>
        </w:rPr>
      </w:pPr>
      <w:r w:rsidRPr="00FD62C1">
        <w:rPr>
          <w:rFonts w:asciiTheme="minorHAnsi" w:hAnsiTheme="minorHAnsi" w:cstheme="minorHAnsi"/>
          <w:sz w:val="22"/>
          <w:szCs w:val="22"/>
        </w:rPr>
        <w:t>IČ:</w:t>
      </w:r>
      <w:r w:rsidR="00937EC6">
        <w:rPr>
          <w:rFonts w:asciiTheme="minorHAnsi" w:hAnsiTheme="minorHAnsi" w:cstheme="minorHAnsi"/>
          <w:sz w:val="22"/>
          <w:szCs w:val="22"/>
        </w:rPr>
        <w:t xml:space="preserve"> 25779656</w:t>
      </w:r>
    </w:p>
    <w:p w:rsidR="001A499E" w:rsidRPr="00FD62C1" w:rsidRDefault="001A499E" w:rsidP="00FD62C1">
      <w:pPr>
        <w:jc w:val="both"/>
        <w:rPr>
          <w:rFonts w:asciiTheme="minorHAnsi" w:hAnsiTheme="minorHAnsi" w:cstheme="minorHAnsi"/>
          <w:sz w:val="22"/>
          <w:szCs w:val="22"/>
        </w:rPr>
      </w:pPr>
      <w:r w:rsidRPr="00FD62C1">
        <w:rPr>
          <w:rFonts w:asciiTheme="minorHAnsi" w:hAnsiTheme="minorHAnsi" w:cstheme="minorHAnsi"/>
          <w:sz w:val="22"/>
          <w:szCs w:val="22"/>
        </w:rPr>
        <w:t>DIČ:</w:t>
      </w:r>
      <w:r w:rsidR="00937EC6">
        <w:rPr>
          <w:rFonts w:asciiTheme="minorHAnsi" w:hAnsiTheme="minorHAnsi" w:cstheme="minorHAnsi"/>
          <w:sz w:val="22"/>
          <w:szCs w:val="22"/>
        </w:rPr>
        <w:t xml:space="preserve"> CZ25779656</w:t>
      </w:r>
    </w:p>
    <w:p w:rsidR="00AB24BE" w:rsidRPr="00FD62C1" w:rsidRDefault="00AB24BE" w:rsidP="00FD62C1">
      <w:pPr>
        <w:jc w:val="both"/>
        <w:rPr>
          <w:rFonts w:asciiTheme="minorHAnsi" w:hAnsiTheme="minorHAnsi" w:cstheme="minorHAnsi"/>
          <w:sz w:val="22"/>
          <w:szCs w:val="22"/>
        </w:rPr>
      </w:pPr>
      <w:r w:rsidRPr="00FD62C1">
        <w:rPr>
          <w:rFonts w:asciiTheme="minorHAnsi" w:hAnsiTheme="minorHAnsi" w:cstheme="minorHAnsi"/>
          <w:sz w:val="22"/>
          <w:szCs w:val="22"/>
        </w:rPr>
        <w:t>Zasto</w:t>
      </w:r>
      <w:r w:rsidR="001A499E" w:rsidRPr="00FD62C1">
        <w:rPr>
          <w:rFonts w:asciiTheme="minorHAnsi" w:hAnsiTheme="minorHAnsi" w:cstheme="minorHAnsi"/>
          <w:sz w:val="22"/>
          <w:szCs w:val="22"/>
        </w:rPr>
        <w:t xml:space="preserve">upená: </w:t>
      </w:r>
      <w:r w:rsidR="00937EC6">
        <w:rPr>
          <w:rFonts w:asciiTheme="minorHAnsi" w:hAnsiTheme="minorHAnsi" w:cstheme="minorHAnsi"/>
          <w:i/>
          <w:sz w:val="22"/>
          <w:szCs w:val="22"/>
        </w:rPr>
        <w:t>Radek Patočka, jednatel společnosti</w:t>
      </w:r>
    </w:p>
    <w:p w:rsidR="00AB24BE" w:rsidRPr="00FD62C1" w:rsidRDefault="00AB24BE" w:rsidP="00FD62C1">
      <w:pPr>
        <w:jc w:val="both"/>
        <w:rPr>
          <w:rFonts w:asciiTheme="minorHAnsi" w:hAnsiTheme="minorHAnsi" w:cstheme="minorHAnsi"/>
          <w:i/>
          <w:sz w:val="22"/>
          <w:szCs w:val="22"/>
        </w:rPr>
      </w:pPr>
      <w:r w:rsidRPr="00FD62C1">
        <w:rPr>
          <w:rFonts w:asciiTheme="minorHAnsi" w:hAnsiTheme="minorHAnsi" w:cstheme="minorHAnsi"/>
          <w:sz w:val="22"/>
          <w:szCs w:val="22"/>
        </w:rPr>
        <w:t xml:space="preserve">Bankovní spojení: </w:t>
      </w:r>
    </w:p>
    <w:p w:rsidR="001A499E" w:rsidRPr="00FD62C1" w:rsidRDefault="001A499E" w:rsidP="00FD62C1">
      <w:pPr>
        <w:jc w:val="both"/>
        <w:rPr>
          <w:rFonts w:asciiTheme="minorHAnsi" w:hAnsiTheme="minorHAnsi" w:cstheme="minorHAnsi"/>
          <w:sz w:val="22"/>
          <w:szCs w:val="22"/>
        </w:rPr>
      </w:pPr>
      <w:r w:rsidRPr="00FD62C1">
        <w:rPr>
          <w:rFonts w:asciiTheme="minorHAnsi" w:hAnsiTheme="minorHAnsi" w:cstheme="minorHAnsi"/>
          <w:sz w:val="22"/>
          <w:szCs w:val="22"/>
        </w:rPr>
        <w:t>Oprávnění zástupci pro jednání:</w:t>
      </w:r>
    </w:p>
    <w:p w:rsidR="00660376" w:rsidRPr="00660376" w:rsidRDefault="001A499E" w:rsidP="00FD62C1">
      <w:pPr>
        <w:numPr>
          <w:ilvl w:val="0"/>
          <w:numId w:val="12"/>
        </w:numPr>
        <w:jc w:val="both"/>
        <w:rPr>
          <w:rFonts w:asciiTheme="minorHAnsi" w:hAnsiTheme="minorHAnsi" w:cstheme="minorHAnsi"/>
          <w:sz w:val="22"/>
          <w:szCs w:val="22"/>
        </w:rPr>
      </w:pPr>
      <w:r w:rsidRPr="00660376">
        <w:rPr>
          <w:rFonts w:asciiTheme="minorHAnsi" w:hAnsiTheme="minorHAnsi" w:cstheme="minorHAnsi"/>
          <w:sz w:val="22"/>
          <w:szCs w:val="22"/>
        </w:rPr>
        <w:t xml:space="preserve">ve věcech smluvních: </w:t>
      </w:r>
      <w:r w:rsidR="00937EC6" w:rsidRPr="00660376">
        <w:rPr>
          <w:rFonts w:asciiTheme="minorHAnsi" w:hAnsiTheme="minorHAnsi" w:cstheme="minorHAnsi"/>
          <w:i/>
          <w:sz w:val="22"/>
          <w:szCs w:val="22"/>
        </w:rPr>
        <w:t xml:space="preserve">Radek Patočka, jednatel společnosti, </w:t>
      </w:r>
    </w:p>
    <w:p w:rsidR="00660376" w:rsidRDefault="001A499E" w:rsidP="00FD62C1">
      <w:pPr>
        <w:numPr>
          <w:ilvl w:val="0"/>
          <w:numId w:val="12"/>
        </w:numPr>
        <w:jc w:val="both"/>
        <w:rPr>
          <w:rFonts w:asciiTheme="minorHAnsi" w:hAnsiTheme="minorHAnsi" w:cstheme="minorHAnsi"/>
          <w:sz w:val="22"/>
          <w:szCs w:val="22"/>
        </w:rPr>
      </w:pPr>
      <w:r w:rsidRPr="00660376">
        <w:rPr>
          <w:rFonts w:asciiTheme="minorHAnsi" w:hAnsiTheme="minorHAnsi" w:cstheme="minorHAnsi"/>
          <w:sz w:val="22"/>
          <w:szCs w:val="22"/>
        </w:rPr>
        <w:t xml:space="preserve">ve věcech technických: </w:t>
      </w:r>
      <w:r w:rsidR="00937EC6" w:rsidRPr="00660376">
        <w:rPr>
          <w:rFonts w:asciiTheme="minorHAnsi" w:hAnsiTheme="minorHAnsi" w:cstheme="minorHAnsi"/>
          <w:sz w:val="22"/>
          <w:szCs w:val="22"/>
        </w:rPr>
        <w:t>Jaroslav Tománek, technik,</w:t>
      </w:r>
    </w:p>
    <w:p w:rsidR="00AB24BE" w:rsidRPr="00660376" w:rsidRDefault="00937EC6" w:rsidP="00FD62C1">
      <w:pPr>
        <w:numPr>
          <w:ilvl w:val="0"/>
          <w:numId w:val="12"/>
        </w:numPr>
        <w:jc w:val="both"/>
        <w:rPr>
          <w:rFonts w:asciiTheme="minorHAnsi" w:hAnsiTheme="minorHAnsi" w:cstheme="minorHAnsi"/>
          <w:sz w:val="22"/>
          <w:szCs w:val="22"/>
        </w:rPr>
      </w:pPr>
      <w:r w:rsidRPr="00660376">
        <w:rPr>
          <w:rFonts w:asciiTheme="minorHAnsi" w:hAnsiTheme="minorHAnsi" w:cstheme="minorHAnsi"/>
          <w:sz w:val="22"/>
          <w:szCs w:val="22"/>
        </w:rPr>
        <w:t xml:space="preserve"> </w:t>
      </w:r>
      <w:r w:rsidR="00AB24BE" w:rsidRPr="00660376">
        <w:rPr>
          <w:rFonts w:asciiTheme="minorHAnsi" w:hAnsiTheme="minorHAnsi" w:cstheme="minorHAnsi"/>
          <w:sz w:val="22"/>
          <w:szCs w:val="22"/>
        </w:rPr>
        <w:t xml:space="preserve">Adresa pro doručování korespondence: </w:t>
      </w:r>
      <w:r w:rsidRPr="00660376">
        <w:rPr>
          <w:rFonts w:asciiTheme="minorHAnsi" w:hAnsiTheme="minorHAnsi" w:cstheme="minorHAnsi"/>
          <w:i/>
          <w:sz w:val="22"/>
          <w:szCs w:val="22"/>
        </w:rPr>
        <w:t>Mikoláše Alše 470, 280 02 Kolín</w:t>
      </w:r>
    </w:p>
    <w:p w:rsidR="00821818" w:rsidRPr="0097479C" w:rsidRDefault="00AB24BE">
      <w:pPr>
        <w:jc w:val="both"/>
        <w:rPr>
          <w:rFonts w:asciiTheme="minorHAnsi" w:hAnsiTheme="minorHAnsi" w:cstheme="minorHAnsi"/>
          <w:sz w:val="22"/>
          <w:szCs w:val="22"/>
        </w:rPr>
      </w:pPr>
      <w:r w:rsidRPr="0097479C">
        <w:rPr>
          <w:rFonts w:asciiTheme="minorHAnsi" w:hAnsiTheme="minorHAnsi" w:cstheme="minorHAnsi"/>
          <w:sz w:val="22"/>
          <w:szCs w:val="22"/>
        </w:rPr>
        <w:t>(dále jen „</w:t>
      </w:r>
      <w:r w:rsidR="00FD62C1" w:rsidRPr="0097479C">
        <w:rPr>
          <w:rFonts w:asciiTheme="minorHAnsi" w:hAnsiTheme="minorHAnsi" w:cstheme="minorHAnsi"/>
          <w:sz w:val="22"/>
          <w:szCs w:val="22"/>
        </w:rPr>
        <w:t>Z</w:t>
      </w:r>
      <w:r w:rsidRPr="0097479C">
        <w:rPr>
          <w:rFonts w:asciiTheme="minorHAnsi" w:hAnsiTheme="minorHAnsi" w:cstheme="minorHAnsi"/>
          <w:sz w:val="22"/>
          <w:szCs w:val="22"/>
        </w:rPr>
        <w:t>hotovitel“)</w:t>
      </w:r>
      <w:r w:rsidR="004E2F87" w:rsidRPr="0097479C">
        <w:rPr>
          <w:rFonts w:asciiTheme="minorHAnsi" w:hAnsiTheme="minorHAnsi" w:cstheme="minorHAnsi"/>
          <w:sz w:val="22"/>
          <w:szCs w:val="22"/>
        </w:rPr>
        <w:t>.</w:t>
      </w:r>
    </w:p>
    <w:p w:rsidR="00F47484" w:rsidRPr="003F26D5" w:rsidRDefault="00F47484">
      <w:pPr>
        <w:jc w:val="both"/>
        <w:rPr>
          <w:rFonts w:asciiTheme="minorHAnsi" w:hAnsiTheme="minorHAnsi" w:cstheme="minorHAnsi"/>
          <w:b/>
          <w:szCs w:val="24"/>
        </w:rPr>
      </w:pPr>
    </w:p>
    <w:p w:rsidR="004E2F87" w:rsidRPr="00FD62C1" w:rsidRDefault="00AB24BE" w:rsidP="00357BE1">
      <w:pPr>
        <w:keepNext/>
        <w:numPr>
          <w:ilvl w:val="0"/>
          <w:numId w:val="1"/>
        </w:numPr>
        <w:ind w:left="357" w:hanging="357"/>
        <w:jc w:val="center"/>
        <w:rPr>
          <w:rFonts w:asciiTheme="minorHAnsi" w:hAnsiTheme="minorHAnsi" w:cstheme="minorHAnsi"/>
          <w:b/>
          <w:bCs/>
          <w:sz w:val="22"/>
          <w:szCs w:val="22"/>
          <w:u w:val="single"/>
        </w:rPr>
      </w:pPr>
      <w:r w:rsidRPr="00FD62C1">
        <w:rPr>
          <w:rFonts w:asciiTheme="minorHAnsi" w:hAnsiTheme="minorHAnsi" w:cstheme="minorHAnsi"/>
          <w:b/>
          <w:bCs/>
          <w:sz w:val="22"/>
          <w:szCs w:val="22"/>
          <w:u w:val="single"/>
        </w:rPr>
        <w:t>Účel smlouvy</w:t>
      </w:r>
    </w:p>
    <w:p w:rsidR="004E2F87" w:rsidRPr="00226BAA" w:rsidRDefault="004E2F87" w:rsidP="004E2F87">
      <w:pPr>
        <w:keepNext/>
        <w:rPr>
          <w:rFonts w:asciiTheme="minorHAnsi" w:hAnsiTheme="minorHAnsi" w:cstheme="minorHAnsi"/>
          <w:color w:val="000000" w:themeColor="text1"/>
          <w:sz w:val="22"/>
          <w:szCs w:val="22"/>
        </w:rPr>
      </w:pPr>
    </w:p>
    <w:p w:rsidR="00AB24BE" w:rsidRPr="00226BAA" w:rsidRDefault="00AB24BE" w:rsidP="00BD2832">
      <w:pPr>
        <w:keepNext/>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Účelem této smlouvy je </w:t>
      </w:r>
      <w:r w:rsidR="00FD62C1" w:rsidRPr="00226BAA">
        <w:rPr>
          <w:rFonts w:asciiTheme="minorHAnsi" w:hAnsiTheme="minorHAnsi" w:cstheme="minorHAnsi"/>
          <w:color w:val="000000" w:themeColor="text1"/>
          <w:sz w:val="22"/>
          <w:szCs w:val="22"/>
        </w:rPr>
        <w:t xml:space="preserve">rekonstrukce </w:t>
      </w:r>
      <w:r w:rsidR="00A42ED0">
        <w:rPr>
          <w:rFonts w:asciiTheme="minorHAnsi" w:hAnsiTheme="minorHAnsi" w:cstheme="minorHAnsi"/>
          <w:color w:val="000000" w:themeColor="text1"/>
          <w:sz w:val="22"/>
          <w:szCs w:val="22"/>
        </w:rPr>
        <w:t xml:space="preserve">sklepních prostor </w:t>
      </w:r>
      <w:r w:rsidR="00FD62C1" w:rsidRPr="00226BAA">
        <w:rPr>
          <w:rFonts w:asciiTheme="minorHAnsi" w:hAnsiTheme="minorHAnsi" w:cstheme="minorHAnsi"/>
          <w:color w:val="000000" w:themeColor="text1"/>
          <w:sz w:val="22"/>
          <w:szCs w:val="22"/>
        </w:rPr>
        <w:t>Katastrální</w:t>
      </w:r>
      <w:r w:rsidR="00B65F34" w:rsidRPr="00226BAA">
        <w:rPr>
          <w:rFonts w:asciiTheme="minorHAnsi" w:hAnsiTheme="minorHAnsi" w:cstheme="minorHAnsi"/>
          <w:color w:val="000000" w:themeColor="text1"/>
          <w:sz w:val="22"/>
          <w:szCs w:val="22"/>
        </w:rPr>
        <w:t xml:space="preserve">ho úřadu pro Středočeský kraj, </w:t>
      </w:r>
      <w:r w:rsidR="00B729DD" w:rsidRPr="00B729DD">
        <w:rPr>
          <w:rFonts w:asciiTheme="minorHAnsi" w:hAnsiTheme="minorHAnsi" w:cstheme="minorHAnsi"/>
          <w:color w:val="000000" w:themeColor="text1"/>
          <w:sz w:val="22"/>
          <w:szCs w:val="22"/>
        </w:rPr>
        <w:t>Katastrální</w:t>
      </w:r>
      <w:r w:rsidR="00B729DD">
        <w:rPr>
          <w:rFonts w:asciiTheme="minorHAnsi" w:hAnsiTheme="minorHAnsi" w:cstheme="minorHAnsi"/>
          <w:color w:val="000000" w:themeColor="text1"/>
          <w:sz w:val="22"/>
          <w:szCs w:val="22"/>
        </w:rPr>
        <w:t>ho</w:t>
      </w:r>
      <w:r w:rsidR="00B729DD" w:rsidRPr="00B729DD">
        <w:rPr>
          <w:rFonts w:asciiTheme="minorHAnsi" w:hAnsiTheme="minorHAnsi" w:cstheme="minorHAnsi"/>
          <w:color w:val="000000" w:themeColor="text1"/>
          <w:sz w:val="22"/>
          <w:szCs w:val="22"/>
        </w:rPr>
        <w:t xml:space="preserve"> pracoviště Kolín, Rorejcova 8, 280 00 Kolín.</w:t>
      </w:r>
    </w:p>
    <w:p w:rsidR="00AB24BE" w:rsidRPr="00226BAA" w:rsidRDefault="00AB24BE">
      <w:pPr>
        <w:jc w:val="both"/>
        <w:rPr>
          <w:rFonts w:asciiTheme="minorHAnsi" w:hAnsiTheme="minorHAnsi" w:cstheme="minorHAnsi"/>
          <w:color w:val="000000" w:themeColor="text1"/>
          <w:szCs w:val="24"/>
        </w:rPr>
      </w:pPr>
    </w:p>
    <w:p w:rsidR="00F77F95" w:rsidRPr="00226BAA" w:rsidRDefault="00B3509D" w:rsidP="00F77F95">
      <w:pPr>
        <w:keepNext/>
        <w:numPr>
          <w:ilvl w:val="0"/>
          <w:numId w:val="1"/>
        </w:numPr>
        <w:tabs>
          <w:tab w:val="num" w:pos="717"/>
        </w:tabs>
        <w:jc w:val="center"/>
        <w:rPr>
          <w:rFonts w:asciiTheme="minorHAnsi" w:hAnsiTheme="minorHAnsi" w:cstheme="minorHAnsi"/>
          <w:color w:val="000000" w:themeColor="text1"/>
          <w:sz w:val="22"/>
          <w:szCs w:val="22"/>
        </w:rPr>
      </w:pPr>
      <w:r w:rsidRPr="00226BAA">
        <w:rPr>
          <w:rFonts w:asciiTheme="minorHAnsi" w:hAnsiTheme="minorHAnsi" w:cstheme="minorHAnsi"/>
          <w:b/>
          <w:bCs/>
          <w:color w:val="000000" w:themeColor="text1"/>
          <w:sz w:val="22"/>
          <w:szCs w:val="22"/>
          <w:u w:val="single"/>
        </w:rPr>
        <w:t>Předmět smlouvy</w:t>
      </w:r>
    </w:p>
    <w:p w:rsidR="00F77F95" w:rsidRPr="00226BAA" w:rsidRDefault="00F77F95" w:rsidP="00F77F95">
      <w:pPr>
        <w:keepNext/>
        <w:tabs>
          <w:tab w:val="num" w:pos="717"/>
        </w:tabs>
        <w:ind w:left="360"/>
        <w:jc w:val="both"/>
        <w:rPr>
          <w:rFonts w:asciiTheme="minorHAnsi" w:hAnsiTheme="minorHAnsi" w:cstheme="minorHAnsi"/>
          <w:color w:val="000000" w:themeColor="text1"/>
          <w:sz w:val="22"/>
          <w:szCs w:val="22"/>
        </w:rPr>
      </w:pPr>
    </w:p>
    <w:p w:rsidR="00B3509D" w:rsidRPr="00226BAA" w:rsidRDefault="00B3509D" w:rsidP="00683B63">
      <w:pPr>
        <w:numPr>
          <w:ilvl w:val="1"/>
          <w:numId w:val="1"/>
        </w:numPr>
        <w:tabs>
          <w:tab w:val="num" w:pos="567"/>
        </w:tabs>
        <w:spacing w:after="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Předmětem této smlouvy je závazek zhotovitele provést dílo specifikované v čl</w:t>
      </w:r>
      <w:r w:rsidR="00B80F3F" w:rsidRPr="00226BAA">
        <w:rPr>
          <w:rFonts w:asciiTheme="minorHAnsi" w:hAnsiTheme="minorHAnsi" w:cstheme="minorHAnsi"/>
          <w:color w:val="000000" w:themeColor="text1"/>
          <w:sz w:val="22"/>
          <w:szCs w:val="22"/>
        </w:rPr>
        <w:t>ánku</w:t>
      </w:r>
      <w:r w:rsidRPr="00226BAA">
        <w:rPr>
          <w:rFonts w:asciiTheme="minorHAnsi" w:hAnsiTheme="minorHAnsi" w:cstheme="minorHAnsi"/>
          <w:color w:val="000000" w:themeColor="text1"/>
          <w:sz w:val="22"/>
          <w:szCs w:val="22"/>
        </w:rPr>
        <w:t> </w:t>
      </w:r>
      <w:proofErr w:type="gramStart"/>
      <w:r w:rsidRPr="00226BAA">
        <w:rPr>
          <w:rFonts w:asciiTheme="minorHAnsi" w:hAnsiTheme="minorHAnsi" w:cstheme="minorHAnsi"/>
          <w:color w:val="000000" w:themeColor="text1"/>
          <w:sz w:val="22"/>
          <w:szCs w:val="22"/>
        </w:rPr>
        <w:t>3.2. této</w:t>
      </w:r>
      <w:proofErr w:type="gramEnd"/>
      <w:r w:rsidRPr="00226BAA">
        <w:rPr>
          <w:rFonts w:asciiTheme="minorHAnsi" w:hAnsiTheme="minorHAnsi" w:cstheme="minorHAnsi"/>
          <w:color w:val="000000" w:themeColor="text1"/>
          <w:sz w:val="22"/>
          <w:szCs w:val="22"/>
        </w:rPr>
        <w:t xml:space="preserve"> smlouvy a předat jej objednateli a  závazek objednatele řádně provedené dílo převzít a zaplatit cenu  za jeho provedení. </w:t>
      </w:r>
    </w:p>
    <w:p w:rsidR="00562978" w:rsidRPr="00226BAA" w:rsidRDefault="00AB24BE" w:rsidP="00F77F95">
      <w:pPr>
        <w:keepNext/>
        <w:numPr>
          <w:ilvl w:val="1"/>
          <w:numId w:val="1"/>
        </w:numPr>
        <w:tabs>
          <w:tab w:val="num" w:pos="567"/>
        </w:tabs>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lastRenderedPageBreak/>
        <w:t>Dílem se rozumí:</w:t>
      </w:r>
    </w:p>
    <w:p w:rsidR="008A125A" w:rsidRPr="00226BAA" w:rsidRDefault="003445A3" w:rsidP="008A125A">
      <w:pPr>
        <w:numPr>
          <w:ilvl w:val="0"/>
          <w:numId w:val="2"/>
        </w:numPr>
        <w:ind w:left="924" w:hanging="357"/>
        <w:jc w:val="both"/>
        <w:rPr>
          <w:rFonts w:asciiTheme="minorHAnsi" w:hAnsiTheme="minorHAnsi" w:cstheme="minorHAnsi"/>
          <w:color w:val="000000" w:themeColor="text1"/>
          <w:sz w:val="22"/>
          <w:szCs w:val="22"/>
        </w:rPr>
      </w:pPr>
      <w:r w:rsidRPr="00226BAA">
        <w:rPr>
          <w:rFonts w:asciiTheme="minorHAnsi" w:hAnsiTheme="minorHAnsi" w:cstheme="minorHAnsi"/>
          <w:bCs/>
          <w:color w:val="000000" w:themeColor="text1"/>
          <w:sz w:val="22"/>
          <w:szCs w:val="22"/>
        </w:rPr>
        <w:t xml:space="preserve">provedení rekonstrukce </w:t>
      </w:r>
      <w:r w:rsidR="00D771DD">
        <w:rPr>
          <w:rFonts w:asciiTheme="minorHAnsi" w:hAnsiTheme="minorHAnsi" w:cstheme="minorHAnsi"/>
          <w:bCs/>
          <w:color w:val="000000" w:themeColor="text1"/>
          <w:sz w:val="22"/>
          <w:szCs w:val="22"/>
        </w:rPr>
        <w:t>sklepních</w:t>
      </w:r>
      <w:r w:rsidRPr="00226BAA">
        <w:rPr>
          <w:rFonts w:asciiTheme="minorHAnsi" w:hAnsiTheme="minorHAnsi" w:cstheme="minorHAnsi"/>
          <w:bCs/>
          <w:color w:val="000000" w:themeColor="text1"/>
          <w:sz w:val="22"/>
          <w:szCs w:val="22"/>
        </w:rPr>
        <w:t xml:space="preserve"> prostor objektu na základě zpracované projektové dokumentace</w:t>
      </w:r>
      <w:r w:rsidR="009D0472" w:rsidRPr="00226BAA">
        <w:rPr>
          <w:rFonts w:asciiTheme="minorHAnsi" w:hAnsiTheme="minorHAnsi" w:cstheme="minorHAnsi"/>
          <w:bCs/>
          <w:color w:val="000000" w:themeColor="text1"/>
          <w:sz w:val="22"/>
          <w:szCs w:val="22"/>
        </w:rPr>
        <w:t xml:space="preserve"> (dále jen „PD“)</w:t>
      </w:r>
      <w:r w:rsidRPr="00226BAA">
        <w:rPr>
          <w:rFonts w:asciiTheme="minorHAnsi" w:hAnsiTheme="minorHAnsi" w:cstheme="minorHAnsi"/>
          <w:bCs/>
          <w:color w:val="000000" w:themeColor="text1"/>
          <w:sz w:val="22"/>
          <w:szCs w:val="22"/>
        </w:rPr>
        <w:t xml:space="preserve">, která je součástí zadávacího řízení jako Příloha č. </w:t>
      </w:r>
      <w:r w:rsidR="009D0472" w:rsidRPr="00226BAA">
        <w:rPr>
          <w:rFonts w:asciiTheme="minorHAnsi" w:hAnsiTheme="minorHAnsi" w:cstheme="minorHAnsi"/>
          <w:bCs/>
          <w:color w:val="000000" w:themeColor="text1"/>
          <w:sz w:val="22"/>
          <w:szCs w:val="22"/>
        </w:rPr>
        <w:t>2</w:t>
      </w:r>
      <w:r w:rsidRPr="00226BAA">
        <w:rPr>
          <w:rFonts w:asciiTheme="minorHAnsi" w:hAnsiTheme="minorHAnsi" w:cstheme="minorHAnsi"/>
          <w:bCs/>
          <w:color w:val="000000" w:themeColor="text1"/>
          <w:sz w:val="22"/>
          <w:szCs w:val="22"/>
        </w:rPr>
        <w:t xml:space="preserve">. </w:t>
      </w:r>
      <w:r w:rsidR="00E935EB">
        <w:rPr>
          <w:rFonts w:asciiTheme="minorHAnsi" w:hAnsiTheme="minorHAnsi" w:cstheme="minorHAnsi"/>
          <w:bCs/>
          <w:color w:val="000000" w:themeColor="text1"/>
          <w:sz w:val="22"/>
          <w:szCs w:val="22"/>
        </w:rPr>
        <w:t>Rekonstrukce</w:t>
      </w:r>
      <w:r w:rsidR="00E935EB" w:rsidRPr="00E935EB">
        <w:rPr>
          <w:rFonts w:asciiTheme="minorHAnsi" w:hAnsiTheme="minorHAnsi" w:cstheme="minorHAnsi"/>
          <w:bCs/>
          <w:color w:val="000000" w:themeColor="text1"/>
          <w:sz w:val="22"/>
          <w:szCs w:val="22"/>
        </w:rPr>
        <w:t xml:space="preserve"> sklepních prostor spočívá v budoucím zřízení archívních skladů, zasedací místnosti, zázemí pro terénní pracovníky a sociálního zařízení.</w:t>
      </w:r>
      <w:r w:rsidRPr="00226BAA">
        <w:rPr>
          <w:rFonts w:asciiTheme="minorHAnsi" w:hAnsiTheme="minorHAnsi" w:cstheme="minorHAnsi"/>
          <w:bCs/>
          <w:color w:val="000000" w:themeColor="text1"/>
          <w:sz w:val="22"/>
          <w:szCs w:val="22"/>
        </w:rPr>
        <w:t xml:space="preserve"> </w:t>
      </w:r>
    </w:p>
    <w:p w:rsidR="00AB24BE" w:rsidRPr="00226BAA" w:rsidRDefault="00AB24BE">
      <w:pPr>
        <w:numPr>
          <w:ilvl w:val="0"/>
          <w:numId w:val="2"/>
        </w:numPr>
        <w:ind w:left="924" w:hanging="35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další práce a činnosti spojené </w:t>
      </w:r>
      <w:r w:rsidR="00BB72E5" w:rsidRPr="00226BAA">
        <w:rPr>
          <w:rFonts w:asciiTheme="minorHAnsi" w:hAnsiTheme="minorHAnsi" w:cstheme="minorHAnsi"/>
          <w:color w:val="000000" w:themeColor="text1"/>
          <w:sz w:val="22"/>
          <w:szCs w:val="22"/>
        </w:rPr>
        <w:t>s rekonstrukcí</w:t>
      </w:r>
      <w:r w:rsidRPr="00226BAA">
        <w:rPr>
          <w:rFonts w:asciiTheme="minorHAnsi" w:hAnsiTheme="minorHAnsi" w:cstheme="minorHAnsi"/>
          <w:color w:val="000000" w:themeColor="text1"/>
          <w:sz w:val="22"/>
          <w:szCs w:val="22"/>
        </w:rPr>
        <w:t>:</w:t>
      </w:r>
    </w:p>
    <w:p w:rsidR="006420DD" w:rsidRPr="00226BAA" w:rsidRDefault="006420DD" w:rsidP="00321308">
      <w:pPr>
        <w:numPr>
          <w:ilvl w:val="0"/>
          <w:numId w:val="6"/>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zpracování </w:t>
      </w:r>
      <w:r w:rsidR="00C91132" w:rsidRPr="00226BAA">
        <w:rPr>
          <w:rFonts w:asciiTheme="minorHAnsi" w:hAnsiTheme="minorHAnsi" w:cstheme="minorHAnsi"/>
          <w:color w:val="000000" w:themeColor="text1"/>
          <w:sz w:val="22"/>
          <w:szCs w:val="22"/>
        </w:rPr>
        <w:t xml:space="preserve">podrobného harmonogramu prací </w:t>
      </w:r>
      <w:r w:rsidRPr="00226BAA">
        <w:rPr>
          <w:rFonts w:asciiTheme="minorHAnsi" w:hAnsiTheme="minorHAnsi" w:cstheme="minorHAnsi"/>
          <w:color w:val="000000" w:themeColor="text1"/>
          <w:sz w:val="22"/>
          <w:szCs w:val="22"/>
        </w:rPr>
        <w:t xml:space="preserve">a </w:t>
      </w:r>
      <w:r w:rsidR="00C91132" w:rsidRPr="00226BAA">
        <w:rPr>
          <w:rFonts w:asciiTheme="minorHAnsi" w:hAnsiTheme="minorHAnsi" w:cstheme="minorHAnsi"/>
          <w:color w:val="000000" w:themeColor="text1"/>
          <w:sz w:val="22"/>
          <w:szCs w:val="22"/>
        </w:rPr>
        <w:t xml:space="preserve">jeho </w:t>
      </w:r>
      <w:r w:rsidRPr="00226BAA">
        <w:rPr>
          <w:rFonts w:asciiTheme="minorHAnsi" w:hAnsiTheme="minorHAnsi" w:cstheme="minorHAnsi"/>
          <w:color w:val="000000" w:themeColor="text1"/>
          <w:sz w:val="22"/>
          <w:szCs w:val="22"/>
        </w:rPr>
        <w:t xml:space="preserve">předání </w:t>
      </w:r>
      <w:r w:rsidR="00CF779A" w:rsidRPr="00226BAA">
        <w:rPr>
          <w:rFonts w:asciiTheme="minorHAnsi" w:hAnsiTheme="minorHAnsi" w:cstheme="minorHAnsi"/>
          <w:color w:val="000000" w:themeColor="text1"/>
          <w:sz w:val="22"/>
          <w:szCs w:val="22"/>
        </w:rPr>
        <w:t xml:space="preserve">objednateli </w:t>
      </w:r>
      <w:r w:rsidRPr="00226BAA">
        <w:rPr>
          <w:rFonts w:asciiTheme="minorHAnsi" w:hAnsiTheme="minorHAnsi" w:cstheme="minorHAnsi"/>
          <w:color w:val="000000" w:themeColor="text1"/>
          <w:sz w:val="22"/>
          <w:szCs w:val="22"/>
        </w:rPr>
        <w:t xml:space="preserve">před vlastním zahájením prací, nejpozději do </w:t>
      </w:r>
      <w:r w:rsidR="00B53090" w:rsidRPr="00226BAA">
        <w:rPr>
          <w:rFonts w:asciiTheme="minorHAnsi" w:hAnsiTheme="minorHAnsi" w:cstheme="minorHAnsi"/>
          <w:color w:val="000000" w:themeColor="text1"/>
          <w:sz w:val="22"/>
          <w:szCs w:val="22"/>
        </w:rPr>
        <w:t xml:space="preserve">pracovních </w:t>
      </w:r>
      <w:r w:rsidRPr="00226BAA">
        <w:rPr>
          <w:rFonts w:asciiTheme="minorHAnsi" w:hAnsiTheme="minorHAnsi" w:cstheme="minorHAnsi"/>
          <w:color w:val="000000" w:themeColor="text1"/>
          <w:sz w:val="22"/>
          <w:szCs w:val="22"/>
        </w:rPr>
        <w:t xml:space="preserve">5 dnů po převzetí </w:t>
      </w:r>
      <w:r w:rsidR="007068B6" w:rsidRPr="00226BAA">
        <w:rPr>
          <w:rFonts w:asciiTheme="minorHAnsi" w:hAnsiTheme="minorHAnsi" w:cstheme="minorHAnsi"/>
          <w:color w:val="000000" w:themeColor="text1"/>
          <w:sz w:val="22"/>
          <w:szCs w:val="22"/>
        </w:rPr>
        <w:t>místa plnění</w:t>
      </w:r>
      <w:r w:rsidRPr="00226BAA">
        <w:rPr>
          <w:rFonts w:asciiTheme="minorHAnsi" w:hAnsiTheme="minorHAnsi" w:cstheme="minorHAnsi"/>
          <w:color w:val="000000" w:themeColor="text1"/>
          <w:sz w:val="22"/>
          <w:szCs w:val="22"/>
        </w:rPr>
        <w:t xml:space="preserve">, </w:t>
      </w:r>
    </w:p>
    <w:p w:rsidR="00AB24BE" w:rsidRPr="00226BAA" w:rsidRDefault="00AB24BE" w:rsidP="00321308">
      <w:pPr>
        <w:numPr>
          <w:ilvl w:val="0"/>
          <w:numId w:val="6"/>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provedení všech příslušných zkoušek a měření ověřujících řádné provedení díla dle platných </w:t>
      </w:r>
      <w:r w:rsidR="00CF779A" w:rsidRPr="00226BAA">
        <w:rPr>
          <w:rFonts w:asciiTheme="minorHAnsi" w:hAnsiTheme="minorHAnsi" w:cstheme="minorHAnsi"/>
          <w:color w:val="000000" w:themeColor="text1"/>
          <w:sz w:val="22"/>
          <w:szCs w:val="22"/>
        </w:rPr>
        <w:t xml:space="preserve">právních </w:t>
      </w:r>
      <w:r w:rsidRPr="00226BAA">
        <w:rPr>
          <w:rFonts w:asciiTheme="minorHAnsi" w:hAnsiTheme="minorHAnsi" w:cstheme="minorHAnsi"/>
          <w:color w:val="000000" w:themeColor="text1"/>
          <w:sz w:val="22"/>
          <w:szCs w:val="22"/>
        </w:rPr>
        <w:t>předpisů a ČSN a prokazujících bezpečný provoz a funkčnost zařízení k dosažení požadovaných parametrů,</w:t>
      </w:r>
    </w:p>
    <w:p w:rsidR="00AB24BE" w:rsidRPr="00226BAA" w:rsidRDefault="00AB24BE" w:rsidP="00321308">
      <w:pPr>
        <w:numPr>
          <w:ilvl w:val="0"/>
          <w:numId w:val="6"/>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likvidace odpadů, vzniklých při provádění díla, v souladu s platnými právními předpisy,</w:t>
      </w:r>
    </w:p>
    <w:p w:rsidR="00AB24BE" w:rsidRPr="00226BAA" w:rsidRDefault="004F67A6" w:rsidP="00321308">
      <w:pPr>
        <w:numPr>
          <w:ilvl w:val="0"/>
          <w:numId w:val="6"/>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splnění podmínek stavebního</w:t>
      </w:r>
      <w:r w:rsidR="00AB24BE" w:rsidRPr="00226BAA">
        <w:rPr>
          <w:rFonts w:asciiTheme="minorHAnsi" w:hAnsiTheme="minorHAnsi" w:cstheme="minorHAnsi"/>
          <w:color w:val="000000" w:themeColor="text1"/>
          <w:sz w:val="22"/>
          <w:szCs w:val="22"/>
        </w:rPr>
        <w:t xml:space="preserve"> p</w:t>
      </w:r>
      <w:r w:rsidRPr="00226BAA">
        <w:rPr>
          <w:rFonts w:asciiTheme="minorHAnsi" w:hAnsiTheme="minorHAnsi" w:cstheme="minorHAnsi"/>
          <w:color w:val="000000" w:themeColor="text1"/>
          <w:sz w:val="22"/>
          <w:szCs w:val="22"/>
        </w:rPr>
        <w:t>ovolení a dokladové části PD</w:t>
      </w:r>
      <w:r w:rsidR="00AB24BE" w:rsidRPr="00226BAA">
        <w:rPr>
          <w:rFonts w:asciiTheme="minorHAnsi" w:hAnsiTheme="minorHAnsi" w:cstheme="minorHAnsi"/>
          <w:color w:val="000000" w:themeColor="text1"/>
          <w:sz w:val="22"/>
          <w:szCs w:val="22"/>
        </w:rPr>
        <w:t>,</w:t>
      </w:r>
    </w:p>
    <w:p w:rsidR="00AB24BE" w:rsidRPr="00226BAA" w:rsidRDefault="00B80F3F" w:rsidP="00321308">
      <w:pPr>
        <w:numPr>
          <w:ilvl w:val="0"/>
          <w:numId w:val="6"/>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předání </w:t>
      </w:r>
      <w:r w:rsidR="00AB24BE" w:rsidRPr="00226BAA">
        <w:rPr>
          <w:rFonts w:asciiTheme="minorHAnsi" w:hAnsiTheme="minorHAnsi" w:cstheme="minorHAnsi"/>
          <w:color w:val="000000" w:themeColor="text1"/>
          <w:sz w:val="22"/>
          <w:szCs w:val="22"/>
        </w:rPr>
        <w:t>dokumentace sk</w:t>
      </w:r>
      <w:r w:rsidR="00C91132" w:rsidRPr="00226BAA">
        <w:rPr>
          <w:rFonts w:asciiTheme="minorHAnsi" w:hAnsiTheme="minorHAnsi" w:cstheme="minorHAnsi"/>
          <w:color w:val="000000" w:themeColor="text1"/>
          <w:sz w:val="22"/>
          <w:szCs w:val="22"/>
        </w:rPr>
        <w:t xml:space="preserve">utečného provedení díla ve </w:t>
      </w:r>
      <w:r w:rsidR="00765229" w:rsidRPr="00226BAA">
        <w:rPr>
          <w:rFonts w:asciiTheme="minorHAnsi" w:hAnsiTheme="minorHAnsi" w:cstheme="minorHAnsi"/>
          <w:color w:val="000000" w:themeColor="text1"/>
          <w:sz w:val="22"/>
          <w:szCs w:val="22"/>
        </w:rPr>
        <w:t>3</w:t>
      </w:r>
      <w:r w:rsidR="00AB24BE" w:rsidRPr="00226BAA">
        <w:rPr>
          <w:rFonts w:asciiTheme="minorHAnsi" w:hAnsiTheme="minorHAnsi" w:cstheme="minorHAnsi"/>
          <w:color w:val="000000" w:themeColor="text1"/>
          <w:sz w:val="22"/>
          <w:szCs w:val="22"/>
        </w:rPr>
        <w:t xml:space="preserve"> vyhotoveních v tištěné a</w:t>
      </w:r>
      <w:r w:rsidR="00746534" w:rsidRPr="00226BAA">
        <w:rPr>
          <w:rFonts w:asciiTheme="minorHAnsi" w:hAnsiTheme="minorHAnsi" w:cstheme="minorHAnsi"/>
          <w:color w:val="000000" w:themeColor="text1"/>
          <w:sz w:val="22"/>
          <w:szCs w:val="22"/>
        </w:rPr>
        <w:br/>
      </w:r>
      <w:r w:rsidR="00F71988" w:rsidRPr="00226BAA">
        <w:rPr>
          <w:rFonts w:asciiTheme="minorHAnsi" w:hAnsiTheme="minorHAnsi" w:cstheme="minorHAnsi"/>
          <w:color w:val="000000" w:themeColor="text1"/>
          <w:sz w:val="22"/>
          <w:szCs w:val="22"/>
        </w:rPr>
        <w:t xml:space="preserve">v 1 </w:t>
      </w:r>
      <w:r w:rsidR="00AB24BE" w:rsidRPr="00226BAA">
        <w:rPr>
          <w:rFonts w:asciiTheme="minorHAnsi" w:hAnsiTheme="minorHAnsi" w:cstheme="minorHAnsi"/>
          <w:color w:val="000000" w:themeColor="text1"/>
          <w:sz w:val="22"/>
          <w:szCs w:val="22"/>
        </w:rPr>
        <w:t>vyhotovení v elektronické podobě,</w:t>
      </w:r>
    </w:p>
    <w:p w:rsidR="00EC4989" w:rsidRPr="00226BAA" w:rsidRDefault="00EC4989" w:rsidP="00321308">
      <w:pPr>
        <w:numPr>
          <w:ilvl w:val="0"/>
          <w:numId w:val="6"/>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poskytnutí podkladů a zajištění součinnosti osobě s osvědčením odborné způsobilosti pro činnost technického dozoru objednatele (dále jen“TDO“).</w:t>
      </w:r>
    </w:p>
    <w:p w:rsidR="00AB24BE" w:rsidRPr="00226BAA" w:rsidRDefault="00AB24BE" w:rsidP="00EC4989">
      <w:pPr>
        <w:spacing w:before="120" w:after="120"/>
        <w:ind w:left="601"/>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Požadovaná kvalita provedených prací je vymezena platnými právními předpisy</w:t>
      </w:r>
      <w:r w:rsidR="009C0D85" w:rsidRPr="00226BAA">
        <w:rPr>
          <w:rFonts w:asciiTheme="minorHAnsi" w:hAnsiTheme="minorHAnsi" w:cstheme="minorHAnsi"/>
          <w:color w:val="000000" w:themeColor="text1"/>
          <w:sz w:val="22"/>
          <w:szCs w:val="22"/>
        </w:rPr>
        <w:t>.</w:t>
      </w:r>
      <w:r w:rsidRPr="00226BAA">
        <w:rPr>
          <w:rFonts w:asciiTheme="minorHAnsi" w:hAnsiTheme="minorHAnsi" w:cstheme="minorHAnsi"/>
          <w:color w:val="000000" w:themeColor="text1"/>
          <w:sz w:val="22"/>
          <w:szCs w:val="22"/>
        </w:rPr>
        <w:t xml:space="preserve"> Pokud porušením právních předpisů vznikne škoda, nese ji pouze zhotovitel a je povinen tuto škodu uhradit.</w:t>
      </w:r>
    </w:p>
    <w:p w:rsidR="00670342" w:rsidRPr="00226BAA" w:rsidRDefault="00AB24BE" w:rsidP="004614E4">
      <w:pPr>
        <w:numPr>
          <w:ilvl w:val="1"/>
          <w:numId w:val="1"/>
        </w:numPr>
        <w:tabs>
          <w:tab w:val="num" w:pos="567"/>
        </w:tabs>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Zhotovitel </w:t>
      </w:r>
      <w:r w:rsidR="00670342" w:rsidRPr="00226BAA">
        <w:rPr>
          <w:rFonts w:asciiTheme="minorHAnsi" w:hAnsiTheme="minorHAnsi" w:cstheme="minorHAnsi"/>
          <w:color w:val="000000" w:themeColor="text1"/>
          <w:sz w:val="22"/>
          <w:szCs w:val="22"/>
        </w:rPr>
        <w:t xml:space="preserve">prohlašuje, že má odbornost odpovídající plnění předmětu díla dle </w:t>
      </w:r>
      <w:r w:rsidR="00324A13" w:rsidRPr="00226BAA">
        <w:rPr>
          <w:rFonts w:asciiTheme="minorHAnsi" w:hAnsiTheme="minorHAnsi" w:cstheme="minorHAnsi"/>
          <w:color w:val="000000" w:themeColor="text1"/>
          <w:sz w:val="22"/>
          <w:szCs w:val="22"/>
        </w:rPr>
        <w:t xml:space="preserve">této </w:t>
      </w:r>
      <w:r w:rsidR="00670342" w:rsidRPr="00226BAA">
        <w:rPr>
          <w:rFonts w:asciiTheme="minorHAnsi" w:hAnsiTheme="minorHAnsi" w:cstheme="minorHAnsi"/>
          <w:color w:val="000000" w:themeColor="text1"/>
          <w:sz w:val="22"/>
          <w:szCs w:val="22"/>
        </w:rPr>
        <w:t>smlouvy a že se za využití svých odborných znalostí a zkušeností pečlivě a podrobně seznámil s místem plnění, smluvní dokumentací, věcmi a podklady předanými objednatelem a pokyny sdělenými objednatelem a provedl jejich kontrolu a prohlašuje, že:</w:t>
      </w:r>
    </w:p>
    <w:p w:rsidR="000344C9" w:rsidRPr="00226BAA" w:rsidRDefault="00A571BE" w:rsidP="00321308">
      <w:pPr>
        <w:numPr>
          <w:ilvl w:val="0"/>
          <w:numId w:val="7"/>
        </w:numPr>
        <w:jc w:val="both"/>
        <w:rPr>
          <w:rFonts w:asciiTheme="minorHAnsi" w:hAnsiTheme="minorHAnsi" w:cstheme="minorHAnsi"/>
          <w:color w:val="000000" w:themeColor="text1"/>
          <w:sz w:val="22"/>
          <w:szCs w:val="22"/>
        </w:rPr>
      </w:pPr>
      <w:proofErr w:type="gramStart"/>
      <w:r w:rsidRPr="00226BAA">
        <w:rPr>
          <w:rFonts w:asciiTheme="minorHAnsi" w:hAnsiTheme="minorHAnsi" w:cstheme="minorHAnsi"/>
          <w:color w:val="000000" w:themeColor="text1"/>
          <w:sz w:val="22"/>
          <w:szCs w:val="22"/>
        </w:rPr>
        <w:t>si</w:t>
      </w:r>
      <w:proofErr w:type="gramEnd"/>
      <w:r w:rsidRPr="00226BAA">
        <w:rPr>
          <w:rFonts w:asciiTheme="minorHAnsi" w:hAnsiTheme="minorHAnsi" w:cstheme="minorHAnsi"/>
          <w:color w:val="000000" w:themeColor="text1"/>
          <w:sz w:val="22"/>
          <w:szCs w:val="22"/>
        </w:rPr>
        <w:t xml:space="preserve"> </w:t>
      </w:r>
      <w:r w:rsidR="00670342" w:rsidRPr="00226BAA">
        <w:rPr>
          <w:rFonts w:asciiTheme="minorHAnsi" w:hAnsiTheme="minorHAnsi" w:cstheme="minorHAnsi"/>
          <w:color w:val="000000" w:themeColor="text1"/>
          <w:sz w:val="22"/>
          <w:szCs w:val="22"/>
        </w:rPr>
        <w:t>vyjasnil</w:t>
      </w:r>
      <w:r w:rsidR="00324A13" w:rsidRPr="00226BAA">
        <w:rPr>
          <w:rFonts w:asciiTheme="minorHAnsi" w:hAnsiTheme="minorHAnsi" w:cstheme="minorHAnsi"/>
          <w:color w:val="000000" w:themeColor="text1"/>
          <w:sz w:val="22"/>
          <w:szCs w:val="22"/>
        </w:rPr>
        <w:t xml:space="preserve"> případné nejasnosti, zjištěné va</w:t>
      </w:r>
      <w:r w:rsidR="00562978" w:rsidRPr="00226BAA">
        <w:rPr>
          <w:rFonts w:asciiTheme="minorHAnsi" w:hAnsiTheme="minorHAnsi" w:cstheme="minorHAnsi"/>
          <w:color w:val="000000" w:themeColor="text1"/>
          <w:sz w:val="22"/>
          <w:szCs w:val="22"/>
        </w:rPr>
        <w:t xml:space="preserve">dy, rozpory, opomenutí, neúplné </w:t>
      </w:r>
      <w:r w:rsidR="00324A13" w:rsidRPr="00226BAA">
        <w:rPr>
          <w:rFonts w:asciiTheme="minorHAnsi" w:hAnsiTheme="minorHAnsi" w:cstheme="minorHAnsi"/>
          <w:color w:val="000000" w:themeColor="text1"/>
          <w:sz w:val="22"/>
          <w:szCs w:val="22"/>
        </w:rPr>
        <w:t>popisy,</w:t>
      </w:r>
      <w:r w:rsidRPr="00226BAA">
        <w:rPr>
          <w:rFonts w:asciiTheme="minorHAnsi" w:hAnsiTheme="minorHAnsi" w:cstheme="minorHAnsi"/>
          <w:color w:val="000000" w:themeColor="text1"/>
          <w:sz w:val="22"/>
          <w:szCs w:val="22"/>
        </w:rPr>
        <w:t xml:space="preserve"> </w:t>
      </w:r>
      <w:r w:rsidR="00324A13" w:rsidRPr="00226BAA">
        <w:rPr>
          <w:rFonts w:asciiTheme="minorHAnsi" w:hAnsiTheme="minorHAnsi" w:cstheme="minorHAnsi"/>
          <w:color w:val="000000" w:themeColor="text1"/>
          <w:sz w:val="22"/>
          <w:szCs w:val="22"/>
        </w:rPr>
        <w:t>připomínky a jiné jejich nedostatky,</w:t>
      </w:r>
    </w:p>
    <w:p w:rsidR="00324A13" w:rsidRPr="00226BAA" w:rsidRDefault="00324A13" w:rsidP="00321308">
      <w:pPr>
        <w:numPr>
          <w:ilvl w:val="0"/>
          <w:numId w:val="7"/>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neshledal ke dni uzavření smlouvy jejich nevhodnost, která by překážela řádnému zahájení, provádění a dokončení plnění předmětu díla dle této smlouvy,</w:t>
      </w:r>
    </w:p>
    <w:p w:rsidR="00324A13" w:rsidRPr="00226BAA" w:rsidRDefault="00324A13" w:rsidP="00321308">
      <w:pPr>
        <w:numPr>
          <w:ilvl w:val="0"/>
          <w:numId w:val="7"/>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neshledal ke dni podpisu této smlouvy žádné nedostatky či rozpory v  projektové dokumentac</w:t>
      </w:r>
      <w:r w:rsidR="007D60FD" w:rsidRPr="00226BAA">
        <w:rPr>
          <w:rFonts w:asciiTheme="minorHAnsi" w:hAnsiTheme="minorHAnsi" w:cstheme="minorHAnsi"/>
          <w:color w:val="000000" w:themeColor="text1"/>
          <w:sz w:val="22"/>
          <w:szCs w:val="22"/>
        </w:rPr>
        <w:t>i</w:t>
      </w:r>
      <w:r w:rsidRPr="00226BAA">
        <w:rPr>
          <w:rFonts w:asciiTheme="minorHAnsi" w:hAnsiTheme="minorHAnsi" w:cstheme="minorHAnsi"/>
          <w:color w:val="000000" w:themeColor="text1"/>
          <w:sz w:val="22"/>
          <w:szCs w:val="22"/>
        </w:rPr>
        <w:t xml:space="preserve"> a výkazu výměr či jiné vady, které by neumožňovaly provedení předmětu díla dle této smlouvy,</w:t>
      </w:r>
    </w:p>
    <w:p w:rsidR="00324A13" w:rsidRPr="00226BAA" w:rsidRDefault="00324A13" w:rsidP="00321308">
      <w:pPr>
        <w:numPr>
          <w:ilvl w:val="0"/>
          <w:numId w:val="7"/>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neshledal žádné závady</w:t>
      </w:r>
      <w:r w:rsidR="002E5F20" w:rsidRPr="00226BAA">
        <w:rPr>
          <w:rFonts w:asciiTheme="minorHAnsi" w:hAnsiTheme="minorHAnsi" w:cstheme="minorHAnsi"/>
          <w:color w:val="000000" w:themeColor="text1"/>
          <w:sz w:val="22"/>
          <w:szCs w:val="22"/>
        </w:rPr>
        <w:t xml:space="preserve"> v rozsahu svého plnění, které by bránily splnění smlouvy, dokončení díla, jeho bezvadného provozu, nebo by byly v rozporu s platnými obecně</w:t>
      </w:r>
      <w:r w:rsidR="00DE11BF" w:rsidRPr="00226BAA">
        <w:rPr>
          <w:rFonts w:asciiTheme="minorHAnsi" w:hAnsiTheme="minorHAnsi" w:cstheme="minorHAnsi"/>
          <w:color w:val="000000" w:themeColor="text1"/>
          <w:sz w:val="22"/>
          <w:szCs w:val="22"/>
        </w:rPr>
        <w:t xml:space="preserve"> </w:t>
      </w:r>
      <w:r w:rsidR="002E5F20" w:rsidRPr="00226BAA">
        <w:rPr>
          <w:rFonts w:asciiTheme="minorHAnsi" w:hAnsiTheme="minorHAnsi" w:cstheme="minorHAnsi"/>
          <w:color w:val="000000" w:themeColor="text1"/>
          <w:sz w:val="22"/>
          <w:szCs w:val="22"/>
        </w:rPr>
        <w:t>závaznými právními předpisy, technickými předpisy, technickými pravidly nebo požadovanou úrovní výsledné kvality či parametry díla,</w:t>
      </w:r>
    </w:p>
    <w:p w:rsidR="002E5F20" w:rsidRPr="00226BAA" w:rsidRDefault="002E5F20" w:rsidP="00321308">
      <w:pPr>
        <w:numPr>
          <w:ilvl w:val="0"/>
          <w:numId w:val="7"/>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má k dispozici všechny podklady a informace potřebné k provedení a dokončení díla.</w:t>
      </w:r>
    </w:p>
    <w:p w:rsidR="00B668C2" w:rsidRPr="00226BAA" w:rsidRDefault="00B668C2" w:rsidP="00B668C2">
      <w:pPr>
        <w:ind w:left="1069"/>
        <w:jc w:val="both"/>
        <w:rPr>
          <w:rFonts w:asciiTheme="minorHAnsi" w:hAnsiTheme="minorHAnsi" w:cstheme="minorHAnsi"/>
          <w:color w:val="000000" w:themeColor="text1"/>
          <w:sz w:val="22"/>
          <w:szCs w:val="22"/>
        </w:rPr>
      </w:pPr>
    </w:p>
    <w:p w:rsidR="00324A13" w:rsidRPr="00226BAA" w:rsidRDefault="002E5F20" w:rsidP="00F77F95">
      <w:pPr>
        <w:spacing w:after="120"/>
        <w:ind w:left="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objednateli odpovídá za veškeré po podpisu této smlouvy zjištěné vady, rozpory či nedostatky, které měl a mohl s vynaložením odborné péče zjistit podle tohoto ustanovení smlouvy před jejím podpisem.</w:t>
      </w:r>
    </w:p>
    <w:p w:rsidR="00AB24BE" w:rsidRPr="00226BAA" w:rsidRDefault="00AB24BE">
      <w:pPr>
        <w:jc w:val="both"/>
        <w:rPr>
          <w:rFonts w:asciiTheme="minorHAnsi" w:hAnsiTheme="minorHAnsi" w:cstheme="minorHAnsi"/>
          <w:color w:val="000000" w:themeColor="text1"/>
          <w:szCs w:val="24"/>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Doba a místo plnění</w:t>
      </w:r>
    </w:p>
    <w:p w:rsidR="00AB24BE" w:rsidRPr="00226BAA" w:rsidRDefault="00AB24BE">
      <w:pPr>
        <w:keepNext/>
        <w:rPr>
          <w:rFonts w:asciiTheme="minorHAnsi" w:hAnsiTheme="minorHAnsi" w:cstheme="minorHAnsi"/>
          <w:color w:val="000000" w:themeColor="text1"/>
          <w:sz w:val="22"/>
          <w:szCs w:val="22"/>
          <w:u w:val="single"/>
        </w:rPr>
      </w:pPr>
    </w:p>
    <w:p w:rsidR="00FC4E98" w:rsidRPr="00226BAA" w:rsidRDefault="00B3509D" w:rsidP="004614E4">
      <w:pPr>
        <w:numPr>
          <w:ilvl w:val="1"/>
          <w:numId w:val="1"/>
        </w:numPr>
        <w:tabs>
          <w:tab w:val="num" w:pos="567"/>
        </w:tabs>
        <w:spacing w:after="120"/>
        <w:ind w:left="567" w:hanging="567"/>
        <w:jc w:val="both"/>
        <w:rPr>
          <w:rFonts w:asciiTheme="minorHAnsi" w:hAnsiTheme="minorHAnsi" w:cstheme="minorHAnsi"/>
          <w:bCs/>
          <w:color w:val="000000" w:themeColor="text1"/>
          <w:sz w:val="22"/>
          <w:szCs w:val="22"/>
        </w:rPr>
      </w:pPr>
      <w:r w:rsidRPr="00226BAA">
        <w:rPr>
          <w:rFonts w:asciiTheme="minorHAnsi" w:hAnsiTheme="minorHAnsi" w:cstheme="minorHAnsi"/>
          <w:color w:val="000000" w:themeColor="text1"/>
          <w:sz w:val="22"/>
          <w:szCs w:val="22"/>
        </w:rPr>
        <w:t xml:space="preserve">Termín zahájení (předání a převzetí </w:t>
      </w:r>
      <w:r w:rsidR="004C465A" w:rsidRPr="00226BAA">
        <w:rPr>
          <w:rFonts w:asciiTheme="minorHAnsi" w:hAnsiTheme="minorHAnsi" w:cstheme="minorHAnsi"/>
          <w:color w:val="000000" w:themeColor="text1"/>
          <w:sz w:val="22"/>
          <w:szCs w:val="22"/>
        </w:rPr>
        <w:t>místa plnění</w:t>
      </w:r>
      <w:r w:rsidRPr="00226BAA">
        <w:rPr>
          <w:rFonts w:asciiTheme="minorHAnsi" w:hAnsiTheme="minorHAnsi" w:cstheme="minorHAnsi"/>
          <w:color w:val="000000" w:themeColor="text1"/>
          <w:sz w:val="22"/>
          <w:szCs w:val="22"/>
        </w:rPr>
        <w:t>):</w:t>
      </w:r>
      <w:r w:rsidRPr="00226BAA">
        <w:rPr>
          <w:rFonts w:asciiTheme="minorHAnsi" w:hAnsiTheme="minorHAnsi" w:cstheme="minorHAnsi"/>
          <w:bCs/>
          <w:color w:val="000000" w:themeColor="text1"/>
          <w:sz w:val="22"/>
          <w:szCs w:val="22"/>
        </w:rPr>
        <w:t xml:space="preserve"> nejpozději </w:t>
      </w:r>
      <w:r w:rsidR="008A5DC0" w:rsidRPr="00226BAA">
        <w:rPr>
          <w:rFonts w:asciiTheme="minorHAnsi" w:hAnsiTheme="minorHAnsi" w:cstheme="minorHAnsi"/>
          <w:bCs/>
          <w:color w:val="000000" w:themeColor="text1"/>
          <w:sz w:val="22"/>
          <w:szCs w:val="22"/>
        </w:rPr>
        <w:t xml:space="preserve">do </w:t>
      </w:r>
      <w:r w:rsidR="009E54D0">
        <w:rPr>
          <w:rFonts w:asciiTheme="minorHAnsi" w:hAnsiTheme="minorHAnsi" w:cstheme="minorHAnsi"/>
          <w:bCs/>
          <w:color w:val="000000" w:themeColor="text1"/>
          <w:sz w:val="22"/>
          <w:szCs w:val="22"/>
        </w:rPr>
        <w:t>10</w:t>
      </w:r>
      <w:r w:rsidRPr="00226BAA">
        <w:rPr>
          <w:rFonts w:asciiTheme="minorHAnsi" w:hAnsiTheme="minorHAnsi" w:cstheme="minorHAnsi"/>
          <w:b/>
          <w:bCs/>
          <w:color w:val="000000" w:themeColor="text1"/>
          <w:sz w:val="22"/>
          <w:szCs w:val="22"/>
        </w:rPr>
        <w:t xml:space="preserve"> </w:t>
      </w:r>
      <w:r w:rsidRPr="00226BAA">
        <w:rPr>
          <w:rFonts w:asciiTheme="minorHAnsi" w:hAnsiTheme="minorHAnsi" w:cstheme="minorHAnsi"/>
          <w:bCs/>
          <w:color w:val="000000" w:themeColor="text1"/>
          <w:sz w:val="22"/>
          <w:szCs w:val="22"/>
        </w:rPr>
        <w:t xml:space="preserve">pracovních dnů ode </w:t>
      </w:r>
      <w:r w:rsidR="00871106" w:rsidRPr="00226BAA">
        <w:rPr>
          <w:rFonts w:asciiTheme="minorHAnsi" w:hAnsiTheme="minorHAnsi" w:cstheme="minorHAnsi"/>
          <w:bCs/>
          <w:color w:val="000000" w:themeColor="text1"/>
          <w:sz w:val="22"/>
          <w:szCs w:val="22"/>
        </w:rPr>
        <w:t xml:space="preserve">dne </w:t>
      </w:r>
      <w:r w:rsidRPr="00226BAA">
        <w:rPr>
          <w:rFonts w:asciiTheme="minorHAnsi" w:hAnsiTheme="minorHAnsi" w:cstheme="minorHAnsi"/>
          <w:bCs/>
          <w:color w:val="000000" w:themeColor="text1"/>
          <w:sz w:val="22"/>
          <w:szCs w:val="22"/>
        </w:rPr>
        <w:t>podpisu smlouvy poslední smluvní stranou</w:t>
      </w:r>
      <w:r w:rsidR="003F4D44" w:rsidRPr="00226BAA">
        <w:rPr>
          <w:rFonts w:asciiTheme="minorHAnsi" w:hAnsiTheme="minorHAnsi" w:cstheme="minorHAnsi"/>
          <w:bCs/>
          <w:color w:val="000000" w:themeColor="text1"/>
          <w:sz w:val="22"/>
          <w:szCs w:val="22"/>
        </w:rPr>
        <w:t>.</w:t>
      </w:r>
    </w:p>
    <w:p w:rsidR="003F4D44" w:rsidRPr="00226BAA" w:rsidRDefault="00AB24BE" w:rsidP="004614E4">
      <w:pPr>
        <w:numPr>
          <w:ilvl w:val="1"/>
          <w:numId w:val="1"/>
        </w:numPr>
        <w:tabs>
          <w:tab w:val="num" w:pos="567"/>
        </w:tabs>
        <w:spacing w:after="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Termín dokončení </w:t>
      </w:r>
      <w:r w:rsidR="0075791A" w:rsidRPr="00226BAA">
        <w:rPr>
          <w:rFonts w:asciiTheme="minorHAnsi" w:hAnsiTheme="minorHAnsi" w:cstheme="minorHAnsi"/>
          <w:color w:val="000000" w:themeColor="text1"/>
          <w:sz w:val="22"/>
          <w:szCs w:val="22"/>
        </w:rPr>
        <w:t xml:space="preserve">díla je </w:t>
      </w:r>
      <w:r w:rsidR="0075791A" w:rsidRPr="00321308">
        <w:rPr>
          <w:rFonts w:asciiTheme="minorHAnsi" w:hAnsiTheme="minorHAnsi" w:cstheme="minorHAnsi"/>
          <w:b/>
          <w:sz w:val="22"/>
          <w:szCs w:val="22"/>
        </w:rPr>
        <w:t xml:space="preserve">do </w:t>
      </w:r>
      <w:r w:rsidR="009E54D0">
        <w:rPr>
          <w:rFonts w:asciiTheme="minorHAnsi" w:hAnsiTheme="minorHAnsi" w:cstheme="minorHAnsi"/>
          <w:b/>
          <w:sz w:val="22"/>
          <w:szCs w:val="22"/>
        </w:rPr>
        <w:t>15</w:t>
      </w:r>
      <w:r w:rsidR="00721D5D" w:rsidRPr="00321308">
        <w:rPr>
          <w:rFonts w:asciiTheme="minorHAnsi" w:hAnsiTheme="minorHAnsi" w:cstheme="minorHAnsi"/>
          <w:b/>
          <w:sz w:val="22"/>
          <w:szCs w:val="22"/>
        </w:rPr>
        <w:t>. 1</w:t>
      </w:r>
      <w:r w:rsidR="009E54D0">
        <w:rPr>
          <w:rFonts w:asciiTheme="minorHAnsi" w:hAnsiTheme="minorHAnsi" w:cstheme="minorHAnsi"/>
          <w:b/>
          <w:sz w:val="22"/>
          <w:szCs w:val="22"/>
        </w:rPr>
        <w:t>1</w:t>
      </w:r>
      <w:r w:rsidR="00721D5D" w:rsidRPr="00321308">
        <w:rPr>
          <w:rFonts w:asciiTheme="minorHAnsi" w:hAnsiTheme="minorHAnsi" w:cstheme="minorHAnsi"/>
          <w:b/>
          <w:sz w:val="22"/>
          <w:szCs w:val="22"/>
        </w:rPr>
        <w:t>. 2016</w:t>
      </w:r>
      <w:r w:rsidR="00721D5D">
        <w:rPr>
          <w:rFonts w:asciiTheme="minorHAnsi" w:hAnsiTheme="minorHAnsi" w:cstheme="minorHAnsi"/>
          <w:b/>
          <w:color w:val="FF0000"/>
          <w:sz w:val="22"/>
          <w:szCs w:val="22"/>
        </w:rPr>
        <w:t xml:space="preserve"> </w:t>
      </w:r>
      <w:r w:rsidR="0075791A" w:rsidRPr="00226BAA">
        <w:rPr>
          <w:rFonts w:asciiTheme="minorHAnsi" w:hAnsiTheme="minorHAnsi" w:cstheme="minorHAnsi"/>
          <w:color w:val="000000" w:themeColor="text1"/>
          <w:sz w:val="22"/>
          <w:szCs w:val="22"/>
        </w:rPr>
        <w:t xml:space="preserve">včetně vyklízení místa plnění. </w:t>
      </w:r>
    </w:p>
    <w:p w:rsidR="0075791A" w:rsidRPr="00226BAA" w:rsidRDefault="0075791A" w:rsidP="004614E4">
      <w:pPr>
        <w:numPr>
          <w:ilvl w:val="1"/>
          <w:numId w:val="1"/>
        </w:numPr>
        <w:tabs>
          <w:tab w:val="num" w:pos="567"/>
        </w:tabs>
        <w:spacing w:after="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Odstranění případných </w:t>
      </w:r>
      <w:r w:rsidR="00701F91">
        <w:rPr>
          <w:rFonts w:asciiTheme="minorHAnsi" w:hAnsiTheme="minorHAnsi" w:cstheme="minorHAnsi"/>
          <w:color w:val="000000" w:themeColor="text1"/>
          <w:sz w:val="22"/>
          <w:szCs w:val="22"/>
        </w:rPr>
        <w:t>vad přejímacího řízení je do 14</w:t>
      </w:r>
      <w:r w:rsidRPr="00226BAA">
        <w:rPr>
          <w:rFonts w:asciiTheme="minorHAnsi" w:hAnsiTheme="minorHAnsi" w:cstheme="minorHAnsi"/>
          <w:color w:val="000000" w:themeColor="text1"/>
          <w:sz w:val="22"/>
          <w:szCs w:val="22"/>
        </w:rPr>
        <w:t xml:space="preserve"> kalendářních dnů po převzetí díla.</w:t>
      </w:r>
    </w:p>
    <w:p w:rsidR="008A125A" w:rsidRPr="00226BAA" w:rsidRDefault="00AB24BE" w:rsidP="008A125A">
      <w:pPr>
        <w:numPr>
          <w:ilvl w:val="1"/>
          <w:numId w:val="1"/>
        </w:numPr>
        <w:tabs>
          <w:tab w:val="num" w:pos="567"/>
        </w:tabs>
        <w:spacing w:after="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Místo plnění:</w:t>
      </w:r>
      <w:r w:rsidR="00182DDB" w:rsidRPr="00226BAA">
        <w:rPr>
          <w:rFonts w:asciiTheme="minorHAnsi" w:hAnsiTheme="minorHAnsi" w:cstheme="minorHAnsi"/>
          <w:color w:val="000000" w:themeColor="text1"/>
          <w:sz w:val="22"/>
          <w:szCs w:val="22"/>
        </w:rPr>
        <w:t xml:space="preserve"> </w:t>
      </w:r>
      <w:r w:rsidR="00701F91" w:rsidRPr="00701F91">
        <w:rPr>
          <w:rFonts w:asciiTheme="minorHAnsi" w:hAnsiTheme="minorHAnsi" w:cstheme="minorHAnsi"/>
          <w:color w:val="000000" w:themeColor="text1"/>
          <w:sz w:val="22"/>
          <w:szCs w:val="22"/>
        </w:rPr>
        <w:t>Katastrální pracoviště Kolín, Rorejcova 8, 280 00 Kolín.</w:t>
      </w:r>
    </w:p>
    <w:p w:rsidR="00AB24BE" w:rsidRPr="00226BAA" w:rsidRDefault="00AB24BE" w:rsidP="002F7976">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lastRenderedPageBreak/>
        <w:t>Cena díla</w:t>
      </w:r>
    </w:p>
    <w:p w:rsidR="00AB24BE" w:rsidRPr="00226BAA" w:rsidRDefault="00AB24BE" w:rsidP="00A571BE">
      <w:pPr>
        <w:keepNext/>
        <w:jc w:val="both"/>
        <w:rPr>
          <w:rFonts w:asciiTheme="minorHAnsi" w:hAnsiTheme="minorHAnsi" w:cstheme="minorHAnsi"/>
          <w:b/>
          <w:color w:val="000000" w:themeColor="text1"/>
          <w:sz w:val="22"/>
          <w:szCs w:val="22"/>
        </w:rPr>
      </w:pPr>
    </w:p>
    <w:p w:rsidR="00AB24BE" w:rsidRPr="00226BAA" w:rsidRDefault="00AB24BE" w:rsidP="00A571BE">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Cena díla je sjednána dohodou smluvních stran v souladu se zákonem č. 526/1990 Sb.,</w:t>
      </w:r>
      <w:r w:rsidR="004D0D92" w:rsidRPr="00226BAA">
        <w:rPr>
          <w:rFonts w:asciiTheme="minorHAnsi" w:hAnsiTheme="minorHAnsi" w:cstheme="minorHAnsi"/>
          <w:color w:val="000000" w:themeColor="text1"/>
          <w:sz w:val="22"/>
          <w:szCs w:val="22"/>
        </w:rPr>
        <w:t xml:space="preserve"> o cenách, </w:t>
      </w:r>
      <w:r w:rsidRPr="00226BAA">
        <w:rPr>
          <w:rFonts w:asciiTheme="minorHAnsi" w:hAnsiTheme="minorHAnsi" w:cstheme="minorHAnsi"/>
          <w:color w:val="000000" w:themeColor="text1"/>
          <w:sz w:val="22"/>
          <w:szCs w:val="22"/>
        </w:rPr>
        <w:t>ve znění pozdějších předpisů</w:t>
      </w:r>
      <w:r w:rsidR="004D0D92"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a je platná po celou dobu realizace díla. Cena díla</w:t>
      </w:r>
      <w:r w:rsidR="004D0D92" w:rsidRPr="00226BAA">
        <w:rPr>
          <w:rFonts w:asciiTheme="minorHAnsi" w:hAnsiTheme="minorHAnsi" w:cstheme="minorHAnsi"/>
          <w:color w:val="000000" w:themeColor="text1"/>
          <w:sz w:val="22"/>
          <w:szCs w:val="22"/>
        </w:rPr>
        <w:t xml:space="preserve"> </w:t>
      </w:r>
      <w:r w:rsidR="00DB50D3" w:rsidRPr="00226BAA">
        <w:rPr>
          <w:rFonts w:asciiTheme="minorHAnsi" w:hAnsiTheme="minorHAnsi" w:cstheme="minorHAnsi"/>
          <w:color w:val="000000" w:themeColor="text1"/>
          <w:sz w:val="22"/>
          <w:szCs w:val="22"/>
        </w:rPr>
        <w:t xml:space="preserve">včetně </w:t>
      </w:r>
      <w:r w:rsidR="004D0D92" w:rsidRPr="00226BAA">
        <w:rPr>
          <w:rFonts w:asciiTheme="minorHAnsi" w:hAnsiTheme="minorHAnsi" w:cstheme="minorHAnsi"/>
          <w:color w:val="000000" w:themeColor="text1"/>
          <w:sz w:val="22"/>
          <w:szCs w:val="22"/>
        </w:rPr>
        <w:t xml:space="preserve">DPH </w:t>
      </w:r>
      <w:r w:rsidRPr="00226BAA">
        <w:rPr>
          <w:rFonts w:asciiTheme="minorHAnsi" w:hAnsiTheme="minorHAnsi" w:cstheme="minorHAnsi"/>
          <w:color w:val="000000" w:themeColor="text1"/>
          <w:sz w:val="22"/>
          <w:szCs w:val="22"/>
        </w:rPr>
        <w:t>je cenou</w:t>
      </w:r>
      <w:r w:rsidRPr="00226BAA">
        <w:rPr>
          <w:rFonts w:asciiTheme="minorHAnsi" w:hAnsiTheme="minorHAnsi" w:cstheme="minorHAnsi"/>
          <w:b/>
          <w:color w:val="000000" w:themeColor="text1"/>
          <w:sz w:val="22"/>
          <w:szCs w:val="22"/>
        </w:rPr>
        <w:t xml:space="preserve"> nejvýše přípustnou </w:t>
      </w:r>
      <w:r w:rsidRPr="00226BAA">
        <w:rPr>
          <w:rFonts w:asciiTheme="minorHAnsi" w:hAnsiTheme="minorHAnsi" w:cstheme="minorHAnsi"/>
          <w:color w:val="000000" w:themeColor="text1"/>
          <w:sz w:val="22"/>
          <w:szCs w:val="22"/>
        </w:rPr>
        <w:t xml:space="preserve">po celou dobu realizace díla a jednotkové ceny obsažené v položkovém rozpočtu jsou maximální po celou dobu plnění. </w:t>
      </w:r>
    </w:p>
    <w:p w:rsidR="00AB24BE" w:rsidRPr="00226BAA" w:rsidRDefault="00AB24BE" w:rsidP="00A571BE">
      <w:pPr>
        <w:keepNext/>
        <w:ind w:firstLine="567"/>
        <w:jc w:val="both"/>
        <w:rPr>
          <w:rFonts w:asciiTheme="minorHAnsi" w:hAnsiTheme="minorHAnsi" w:cstheme="minorHAnsi"/>
          <w:b/>
          <w:bCs/>
          <w:color w:val="000000" w:themeColor="text1"/>
          <w:sz w:val="22"/>
          <w:szCs w:val="22"/>
        </w:rPr>
      </w:pPr>
      <w:r w:rsidRPr="00226BAA">
        <w:rPr>
          <w:rFonts w:asciiTheme="minorHAnsi" w:hAnsiTheme="minorHAnsi" w:cstheme="minorHAnsi"/>
          <w:b/>
          <w:bCs/>
          <w:color w:val="000000" w:themeColor="text1"/>
          <w:sz w:val="22"/>
          <w:szCs w:val="22"/>
        </w:rPr>
        <w:t>Cena díla činí:</w:t>
      </w:r>
      <w:r w:rsidRPr="00226BAA">
        <w:rPr>
          <w:rFonts w:asciiTheme="minorHAnsi" w:hAnsiTheme="minorHAnsi" w:cstheme="minorHAnsi"/>
          <w:b/>
          <w:bCs/>
          <w:color w:val="000000" w:themeColor="text1"/>
          <w:sz w:val="22"/>
          <w:szCs w:val="22"/>
        </w:rPr>
        <w:tab/>
      </w:r>
    </w:p>
    <w:p w:rsidR="00AB24BE" w:rsidRPr="00226BAA" w:rsidRDefault="007068B6" w:rsidP="00A571BE">
      <w:pPr>
        <w:keepNext/>
        <w:tabs>
          <w:tab w:val="decimal" w:pos="2977"/>
        </w:tabs>
        <w:jc w:val="both"/>
        <w:rPr>
          <w:rFonts w:asciiTheme="minorHAnsi" w:hAnsiTheme="minorHAnsi" w:cstheme="minorHAnsi"/>
          <w:b/>
          <w:color w:val="000000" w:themeColor="text1"/>
          <w:sz w:val="22"/>
          <w:szCs w:val="22"/>
        </w:rPr>
      </w:pPr>
      <w:r w:rsidRPr="00226BAA">
        <w:rPr>
          <w:rFonts w:asciiTheme="minorHAnsi" w:hAnsiTheme="minorHAnsi" w:cstheme="minorHAnsi"/>
          <w:b/>
          <w:color w:val="000000" w:themeColor="text1"/>
          <w:sz w:val="22"/>
          <w:szCs w:val="22"/>
        </w:rPr>
        <w:tab/>
      </w:r>
      <w:r w:rsidR="00AB24BE" w:rsidRPr="00226BAA">
        <w:rPr>
          <w:rFonts w:asciiTheme="minorHAnsi" w:hAnsiTheme="minorHAnsi" w:cstheme="minorHAnsi"/>
          <w:b/>
          <w:color w:val="000000" w:themeColor="text1"/>
          <w:sz w:val="22"/>
          <w:szCs w:val="22"/>
        </w:rPr>
        <w:tab/>
      </w:r>
      <w:r w:rsidR="007957D7">
        <w:rPr>
          <w:rFonts w:asciiTheme="minorHAnsi" w:hAnsiTheme="minorHAnsi" w:cstheme="minorHAnsi"/>
          <w:b/>
          <w:color w:val="000000" w:themeColor="text1"/>
          <w:sz w:val="22"/>
          <w:szCs w:val="22"/>
        </w:rPr>
        <w:t>1 381 589</w:t>
      </w:r>
      <w:r w:rsidR="00AB24BE" w:rsidRPr="00226BAA">
        <w:rPr>
          <w:rFonts w:asciiTheme="minorHAnsi" w:hAnsiTheme="minorHAnsi" w:cstheme="minorHAnsi"/>
          <w:b/>
          <w:color w:val="000000" w:themeColor="text1"/>
          <w:sz w:val="22"/>
          <w:szCs w:val="22"/>
        </w:rPr>
        <w:t>,</w:t>
      </w:r>
      <w:r w:rsidR="007957D7">
        <w:rPr>
          <w:rFonts w:asciiTheme="minorHAnsi" w:hAnsiTheme="minorHAnsi" w:cstheme="minorHAnsi"/>
          <w:b/>
          <w:color w:val="000000" w:themeColor="text1"/>
          <w:sz w:val="22"/>
          <w:szCs w:val="22"/>
        </w:rPr>
        <w:t>-</w:t>
      </w:r>
      <w:r w:rsidR="00AB24BE" w:rsidRPr="00226BAA">
        <w:rPr>
          <w:rFonts w:asciiTheme="minorHAnsi" w:hAnsiTheme="minorHAnsi" w:cstheme="minorHAnsi"/>
          <w:b/>
          <w:color w:val="000000" w:themeColor="text1"/>
          <w:sz w:val="22"/>
          <w:szCs w:val="22"/>
        </w:rPr>
        <w:t xml:space="preserve"> Kč bez DPH</w:t>
      </w:r>
    </w:p>
    <w:p w:rsidR="00AB24BE" w:rsidRPr="00226BAA" w:rsidRDefault="007068B6" w:rsidP="00A571BE">
      <w:pPr>
        <w:keepNext/>
        <w:tabs>
          <w:tab w:val="decimal" w:pos="2977"/>
        </w:tabs>
        <w:jc w:val="both"/>
        <w:rPr>
          <w:rFonts w:asciiTheme="minorHAnsi" w:hAnsiTheme="minorHAnsi" w:cstheme="minorHAnsi"/>
          <w:b/>
          <w:color w:val="000000" w:themeColor="text1"/>
          <w:sz w:val="22"/>
          <w:szCs w:val="22"/>
        </w:rPr>
      </w:pPr>
      <w:r w:rsidRPr="00226BAA">
        <w:rPr>
          <w:rFonts w:asciiTheme="minorHAnsi" w:hAnsiTheme="minorHAnsi" w:cstheme="minorHAnsi"/>
          <w:b/>
          <w:color w:val="000000" w:themeColor="text1"/>
          <w:sz w:val="22"/>
          <w:szCs w:val="22"/>
        </w:rPr>
        <w:tab/>
      </w:r>
      <w:r w:rsidR="00AB24BE" w:rsidRPr="00226BAA">
        <w:rPr>
          <w:rFonts w:asciiTheme="minorHAnsi" w:hAnsiTheme="minorHAnsi" w:cstheme="minorHAnsi"/>
          <w:b/>
          <w:color w:val="000000" w:themeColor="text1"/>
          <w:sz w:val="22"/>
          <w:szCs w:val="22"/>
        </w:rPr>
        <w:tab/>
      </w:r>
      <w:r w:rsidR="007957D7">
        <w:rPr>
          <w:rFonts w:asciiTheme="minorHAnsi" w:hAnsiTheme="minorHAnsi" w:cstheme="minorHAnsi"/>
          <w:b/>
          <w:color w:val="000000" w:themeColor="text1"/>
          <w:sz w:val="22"/>
          <w:szCs w:val="22"/>
        </w:rPr>
        <w:t xml:space="preserve">   290 134</w:t>
      </w:r>
      <w:r w:rsidR="00AB24BE" w:rsidRPr="00226BAA">
        <w:rPr>
          <w:rFonts w:asciiTheme="minorHAnsi" w:hAnsiTheme="minorHAnsi" w:cstheme="minorHAnsi"/>
          <w:b/>
          <w:color w:val="000000" w:themeColor="text1"/>
          <w:sz w:val="22"/>
          <w:szCs w:val="22"/>
        </w:rPr>
        <w:t>,</w:t>
      </w:r>
      <w:r w:rsidR="007957D7">
        <w:rPr>
          <w:rFonts w:asciiTheme="minorHAnsi" w:hAnsiTheme="minorHAnsi" w:cstheme="minorHAnsi"/>
          <w:b/>
          <w:color w:val="000000" w:themeColor="text1"/>
          <w:sz w:val="22"/>
          <w:szCs w:val="22"/>
        </w:rPr>
        <w:t>-</w:t>
      </w:r>
      <w:r w:rsidR="00AB24BE" w:rsidRPr="00226BAA">
        <w:rPr>
          <w:rFonts w:asciiTheme="minorHAnsi" w:hAnsiTheme="minorHAnsi" w:cstheme="minorHAnsi"/>
          <w:b/>
          <w:color w:val="000000" w:themeColor="text1"/>
          <w:sz w:val="22"/>
          <w:szCs w:val="22"/>
        </w:rPr>
        <w:t xml:space="preserve"> Kč DPH 21%</w:t>
      </w:r>
    </w:p>
    <w:p w:rsidR="00AB24BE" w:rsidRPr="00226BAA" w:rsidRDefault="007068B6" w:rsidP="00A571BE">
      <w:pPr>
        <w:keepNext/>
        <w:tabs>
          <w:tab w:val="decimal" w:pos="2977"/>
        </w:tabs>
        <w:jc w:val="both"/>
        <w:rPr>
          <w:rFonts w:asciiTheme="minorHAnsi" w:hAnsiTheme="minorHAnsi" w:cstheme="minorHAnsi"/>
          <w:b/>
          <w:color w:val="000000" w:themeColor="text1"/>
          <w:sz w:val="22"/>
          <w:szCs w:val="22"/>
        </w:rPr>
      </w:pPr>
      <w:r w:rsidRPr="00226BAA">
        <w:rPr>
          <w:rFonts w:asciiTheme="minorHAnsi" w:hAnsiTheme="minorHAnsi" w:cstheme="minorHAnsi"/>
          <w:b/>
          <w:color w:val="000000" w:themeColor="text1"/>
          <w:sz w:val="22"/>
          <w:szCs w:val="22"/>
        </w:rPr>
        <w:tab/>
      </w:r>
      <w:r w:rsidR="00AB24BE" w:rsidRPr="00226BAA">
        <w:rPr>
          <w:rFonts w:asciiTheme="minorHAnsi" w:hAnsiTheme="minorHAnsi" w:cstheme="minorHAnsi"/>
          <w:b/>
          <w:color w:val="000000" w:themeColor="text1"/>
          <w:sz w:val="22"/>
          <w:szCs w:val="22"/>
        </w:rPr>
        <w:tab/>
      </w:r>
      <w:r w:rsidR="007957D7">
        <w:rPr>
          <w:rFonts w:asciiTheme="minorHAnsi" w:hAnsiTheme="minorHAnsi" w:cstheme="minorHAnsi"/>
          <w:b/>
          <w:color w:val="000000" w:themeColor="text1"/>
          <w:sz w:val="22"/>
          <w:szCs w:val="22"/>
        </w:rPr>
        <w:t>1 671 723</w:t>
      </w:r>
      <w:r w:rsidR="00AB24BE" w:rsidRPr="00226BAA">
        <w:rPr>
          <w:rFonts w:asciiTheme="minorHAnsi" w:hAnsiTheme="minorHAnsi" w:cstheme="minorHAnsi"/>
          <w:b/>
          <w:color w:val="000000" w:themeColor="text1"/>
          <w:sz w:val="22"/>
          <w:szCs w:val="22"/>
        </w:rPr>
        <w:t>,</w:t>
      </w:r>
      <w:r w:rsidR="007957D7">
        <w:rPr>
          <w:rFonts w:asciiTheme="minorHAnsi" w:hAnsiTheme="minorHAnsi" w:cstheme="minorHAnsi"/>
          <w:b/>
          <w:color w:val="000000" w:themeColor="text1"/>
          <w:sz w:val="22"/>
          <w:szCs w:val="22"/>
        </w:rPr>
        <w:t>-</w:t>
      </w:r>
      <w:r w:rsidR="00AB24BE" w:rsidRPr="00226BAA">
        <w:rPr>
          <w:rFonts w:asciiTheme="minorHAnsi" w:hAnsiTheme="minorHAnsi" w:cstheme="minorHAnsi"/>
          <w:b/>
          <w:color w:val="000000" w:themeColor="text1"/>
          <w:sz w:val="22"/>
          <w:szCs w:val="22"/>
        </w:rPr>
        <w:t xml:space="preserve"> Kč včetně DPH </w:t>
      </w:r>
    </w:p>
    <w:p w:rsidR="00AB24BE" w:rsidRPr="00226BAA" w:rsidRDefault="00641BF1" w:rsidP="00A571BE">
      <w:pPr>
        <w:ind w:left="60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(slovy:</w:t>
      </w:r>
      <w:r>
        <w:rPr>
          <w:rFonts w:asciiTheme="minorHAnsi" w:hAnsiTheme="minorHAnsi" w:cstheme="minorHAnsi"/>
          <w:color w:val="000000" w:themeColor="text1"/>
          <w:sz w:val="22"/>
          <w:szCs w:val="22"/>
        </w:rPr>
        <w:tab/>
      </w:r>
      <w:r w:rsidR="007957D7">
        <w:rPr>
          <w:rFonts w:asciiTheme="minorHAnsi" w:hAnsiTheme="minorHAnsi" w:cstheme="minorHAnsi"/>
          <w:color w:val="000000" w:themeColor="text1"/>
          <w:sz w:val="22"/>
          <w:szCs w:val="22"/>
        </w:rPr>
        <w:t>jeden milion šest set sedmdesát jedna tisíc sedm set dvacet tři korun českých</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7957D7">
        <w:rPr>
          <w:rFonts w:asciiTheme="minorHAnsi" w:hAnsiTheme="minorHAnsi" w:cstheme="minorHAnsi"/>
          <w:color w:val="000000" w:themeColor="text1"/>
          <w:sz w:val="22"/>
          <w:szCs w:val="22"/>
        </w:rPr>
        <w:t xml:space="preserve">                       </w:t>
      </w:r>
      <w:r w:rsidR="00AB24BE" w:rsidRPr="00226BAA">
        <w:rPr>
          <w:rFonts w:asciiTheme="minorHAnsi" w:hAnsiTheme="minorHAnsi" w:cstheme="minorHAnsi"/>
          <w:color w:val="000000" w:themeColor="text1"/>
          <w:sz w:val="22"/>
          <w:szCs w:val="22"/>
        </w:rPr>
        <w:t xml:space="preserve"> včetně DPH)</w:t>
      </w:r>
    </w:p>
    <w:p w:rsidR="003F4D44" w:rsidRPr="00226BAA" w:rsidRDefault="00AB24BE" w:rsidP="00A571BE">
      <w:pPr>
        <w:spacing w:before="120"/>
        <w:ind w:left="600"/>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V  ceně díla jsou zahrnuty veškeré náklady na straně zhotovitele spojené s realizací díla podle této smlouvy (všechny věci a činnosti nezbytné pro řádné provedení a dokončení díla a odstranění všech jeho vad a ostatní povinnosti zhotovitele  plynoucí z této smlouvy). Zhotovitel před uzavřením této smlouvy přezkoumal a prověřil </w:t>
      </w:r>
      <w:r w:rsidR="00B668C2" w:rsidRPr="00226BAA">
        <w:rPr>
          <w:rFonts w:asciiTheme="minorHAnsi" w:hAnsiTheme="minorHAnsi" w:cstheme="minorHAnsi"/>
          <w:color w:val="000000" w:themeColor="text1"/>
          <w:sz w:val="22"/>
          <w:szCs w:val="22"/>
        </w:rPr>
        <w:t>PD</w:t>
      </w:r>
      <w:r w:rsidRPr="00226BAA">
        <w:rPr>
          <w:rFonts w:asciiTheme="minorHAnsi" w:hAnsiTheme="minorHAnsi" w:cstheme="minorHAnsi"/>
          <w:color w:val="000000" w:themeColor="text1"/>
          <w:sz w:val="22"/>
          <w:szCs w:val="22"/>
        </w:rPr>
        <w:t xml:space="preserve"> specifikovanou v čl</w:t>
      </w:r>
      <w:r w:rsidR="000344C9" w:rsidRPr="00226BAA">
        <w:rPr>
          <w:rFonts w:asciiTheme="minorHAnsi" w:hAnsiTheme="minorHAnsi" w:cstheme="minorHAnsi"/>
          <w:color w:val="000000" w:themeColor="text1"/>
          <w:sz w:val="22"/>
          <w:szCs w:val="22"/>
        </w:rPr>
        <w:t>ánku</w:t>
      </w:r>
      <w:r w:rsidRPr="00226BAA">
        <w:rPr>
          <w:rFonts w:asciiTheme="minorHAnsi" w:hAnsiTheme="minorHAnsi" w:cstheme="minorHAnsi"/>
          <w:color w:val="000000" w:themeColor="text1"/>
          <w:sz w:val="22"/>
          <w:szCs w:val="22"/>
        </w:rPr>
        <w:t xml:space="preserve"> </w:t>
      </w:r>
      <w:r w:rsidR="002F7976" w:rsidRPr="00226BAA">
        <w:rPr>
          <w:rFonts w:asciiTheme="minorHAnsi" w:hAnsiTheme="minorHAnsi" w:cstheme="minorHAnsi"/>
          <w:color w:val="000000" w:themeColor="text1"/>
          <w:sz w:val="22"/>
          <w:szCs w:val="22"/>
        </w:rPr>
        <w:t>3</w:t>
      </w:r>
      <w:r w:rsidRPr="00226BAA">
        <w:rPr>
          <w:rFonts w:asciiTheme="minorHAnsi" w:hAnsiTheme="minorHAnsi" w:cstheme="minorHAnsi"/>
          <w:color w:val="000000" w:themeColor="text1"/>
          <w:sz w:val="22"/>
          <w:szCs w:val="22"/>
        </w:rPr>
        <w:t xml:space="preserve"> </w:t>
      </w:r>
      <w:proofErr w:type="gramStart"/>
      <w:r w:rsidRPr="00226BAA">
        <w:rPr>
          <w:rFonts w:asciiTheme="minorHAnsi" w:hAnsiTheme="minorHAnsi" w:cstheme="minorHAnsi"/>
          <w:color w:val="000000" w:themeColor="text1"/>
          <w:sz w:val="22"/>
          <w:szCs w:val="22"/>
        </w:rPr>
        <w:t>této</w:t>
      </w:r>
      <w:proofErr w:type="gramEnd"/>
      <w:r w:rsidRPr="00226BAA">
        <w:rPr>
          <w:rFonts w:asciiTheme="minorHAnsi" w:hAnsiTheme="minorHAnsi" w:cstheme="minorHAnsi"/>
          <w:color w:val="000000" w:themeColor="text1"/>
          <w:sz w:val="22"/>
          <w:szCs w:val="22"/>
        </w:rPr>
        <w:t xml:space="preserve"> smlouvy s ohledem na její úplnost, správnost, přesnost a použitelnost a potvrzuje, že dílo lze podle této </w:t>
      </w:r>
      <w:r w:rsidR="00B668C2" w:rsidRPr="00226BAA">
        <w:rPr>
          <w:rFonts w:asciiTheme="minorHAnsi" w:hAnsiTheme="minorHAnsi" w:cstheme="minorHAnsi"/>
          <w:color w:val="000000" w:themeColor="text1"/>
          <w:sz w:val="22"/>
          <w:szCs w:val="22"/>
        </w:rPr>
        <w:t xml:space="preserve">PD </w:t>
      </w:r>
      <w:r w:rsidRPr="00226BAA">
        <w:rPr>
          <w:rFonts w:asciiTheme="minorHAnsi" w:hAnsiTheme="minorHAnsi" w:cstheme="minorHAnsi"/>
          <w:color w:val="000000" w:themeColor="text1"/>
          <w:sz w:val="22"/>
          <w:szCs w:val="22"/>
        </w:rPr>
        <w:t xml:space="preserve"> a za cenu díla uvedenou v tomto článku provést tak, aby spolehlivě sloužilo svému účelu.</w:t>
      </w:r>
    </w:p>
    <w:p w:rsidR="003F4D44" w:rsidRPr="00226BAA" w:rsidRDefault="003F4D44" w:rsidP="002F7976">
      <w:pPr>
        <w:overflowPunct w:val="0"/>
        <w:autoSpaceDE w:val="0"/>
        <w:autoSpaceDN w:val="0"/>
        <w:adjustRightInd w:val="0"/>
        <w:ind w:left="600"/>
        <w:jc w:val="both"/>
        <w:textAlignment w:val="baseline"/>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Celková cena díla je podrobně rozepsána v</w:t>
      </w:r>
      <w:r w:rsidR="00BB72E5" w:rsidRPr="00226BAA">
        <w:rPr>
          <w:rFonts w:asciiTheme="minorHAnsi" w:hAnsiTheme="minorHAnsi" w:cstheme="minorHAnsi"/>
          <w:color w:val="000000" w:themeColor="text1"/>
          <w:sz w:val="22"/>
          <w:szCs w:val="22"/>
        </w:rPr>
        <w:t> </w:t>
      </w:r>
      <w:r w:rsidRPr="00226BAA">
        <w:rPr>
          <w:rFonts w:asciiTheme="minorHAnsi" w:hAnsiTheme="minorHAnsi" w:cstheme="minorHAnsi"/>
          <w:color w:val="000000" w:themeColor="text1"/>
          <w:sz w:val="22"/>
          <w:szCs w:val="22"/>
        </w:rPr>
        <w:t>nabídce</w:t>
      </w:r>
      <w:r w:rsidR="00BB72E5" w:rsidRPr="00226BAA">
        <w:rPr>
          <w:rFonts w:asciiTheme="minorHAnsi" w:hAnsiTheme="minorHAnsi" w:cstheme="minorHAnsi"/>
          <w:color w:val="000000" w:themeColor="text1"/>
          <w:sz w:val="22"/>
          <w:szCs w:val="22"/>
        </w:rPr>
        <w:t xml:space="preserve"> v Příloze č. </w:t>
      </w:r>
      <w:r w:rsidR="00721D5D">
        <w:rPr>
          <w:rFonts w:asciiTheme="minorHAnsi" w:hAnsiTheme="minorHAnsi" w:cstheme="minorHAnsi"/>
          <w:color w:val="000000" w:themeColor="text1"/>
          <w:sz w:val="22"/>
          <w:szCs w:val="22"/>
        </w:rPr>
        <w:t>3 – Celkový výkaz výměr</w:t>
      </w:r>
      <w:r w:rsidRPr="00226BAA">
        <w:rPr>
          <w:rFonts w:asciiTheme="minorHAnsi" w:hAnsiTheme="minorHAnsi" w:cstheme="minorHAnsi"/>
          <w:color w:val="000000" w:themeColor="text1"/>
          <w:sz w:val="22"/>
          <w:szCs w:val="22"/>
        </w:rPr>
        <w:t xml:space="preserve"> zhotovitele na plnění veřejné zakázky </w:t>
      </w:r>
      <w:r w:rsidR="00562978" w:rsidRPr="00226BAA">
        <w:rPr>
          <w:rFonts w:asciiTheme="minorHAnsi" w:hAnsiTheme="minorHAnsi" w:cstheme="minorHAnsi"/>
          <w:color w:val="000000" w:themeColor="text1"/>
          <w:sz w:val="22"/>
          <w:szCs w:val="22"/>
        </w:rPr>
        <w:t>„</w:t>
      </w:r>
      <w:r w:rsidR="00641BF1" w:rsidRPr="00641BF1">
        <w:rPr>
          <w:rFonts w:asciiTheme="minorHAnsi" w:hAnsiTheme="minorHAnsi" w:cstheme="minorHAnsi"/>
          <w:b/>
          <w:sz w:val="22"/>
          <w:szCs w:val="22"/>
        </w:rPr>
        <w:t>Rekonstrukce sklepních prostor KP Kolín – I. etapa</w:t>
      </w:r>
      <w:r w:rsidR="00C510E3" w:rsidRPr="00226BAA">
        <w:rPr>
          <w:rFonts w:asciiTheme="minorHAnsi" w:hAnsiTheme="minorHAnsi" w:cstheme="minorHAnsi"/>
          <w:b/>
          <w:color w:val="000000" w:themeColor="text1"/>
          <w:sz w:val="22"/>
          <w:szCs w:val="22"/>
        </w:rPr>
        <w:t>.</w:t>
      </w:r>
      <w:r w:rsidR="00562978" w:rsidRPr="00226BAA">
        <w:rPr>
          <w:rFonts w:asciiTheme="minorHAnsi" w:hAnsiTheme="minorHAnsi" w:cstheme="minorHAnsi"/>
          <w:color w:val="000000" w:themeColor="text1"/>
          <w:sz w:val="22"/>
          <w:szCs w:val="22"/>
        </w:rPr>
        <w:t>“</w:t>
      </w:r>
      <w:r w:rsidR="00C510E3"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Zhotovitel má právo fakturovat pouze skutečně provedené práce a dodávky. DPH bude účtováno v zákonné výši platné v době zdanitelného plnění.</w:t>
      </w:r>
    </w:p>
    <w:p w:rsidR="00AB24BE" w:rsidRPr="00226BAA" w:rsidRDefault="004279C6" w:rsidP="00A571BE">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Cena díla může být překročena pouze v případě, objeví-li se při provádění díla potřeba prací, činností a dodávek (dále jen „vícepráce“) do projektové dokumentace specifikované v článku 3 této smlouvy nezahrnutých, které smluvním stranám při podpisu této smlouvy nemohly být známy, jsou objektivně doložené, nezbytné k řádnému dokončení a oboustranně odsouhlasené. Potřebu provádění víceprací a jejich vyčíslení je zhotovitel</w:t>
      </w:r>
      <w:r w:rsidR="00BA4B41"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povinen</w:t>
      </w:r>
      <w:r w:rsidR="00746534"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bezodkladně informovat objednatele (zápisem do stavebního deníku a potom neprodleně osobně nebo telefonicky zástupce objednatele pro věci technické</w:t>
      </w:r>
      <w:r w:rsidR="00DB50D3" w:rsidRPr="00226BAA">
        <w:rPr>
          <w:rFonts w:asciiTheme="minorHAnsi" w:hAnsiTheme="minorHAnsi" w:cstheme="minorHAnsi"/>
          <w:color w:val="000000" w:themeColor="text1"/>
          <w:sz w:val="22"/>
          <w:szCs w:val="22"/>
        </w:rPr>
        <w:t xml:space="preserve"> – TDO </w:t>
      </w:r>
      <w:r w:rsidRPr="00226BAA">
        <w:rPr>
          <w:rFonts w:asciiTheme="minorHAnsi" w:hAnsiTheme="minorHAnsi" w:cstheme="minorHAnsi"/>
          <w:color w:val="000000" w:themeColor="text1"/>
          <w:sz w:val="22"/>
          <w:szCs w:val="22"/>
        </w:rPr>
        <w:t xml:space="preserve">) a zpracuje </w:t>
      </w:r>
      <w:r w:rsidR="00DB50D3" w:rsidRPr="00226BAA">
        <w:rPr>
          <w:rFonts w:asciiTheme="minorHAnsi" w:hAnsiTheme="minorHAnsi" w:cstheme="minorHAnsi"/>
          <w:color w:val="000000" w:themeColor="text1"/>
          <w:sz w:val="22"/>
          <w:szCs w:val="22"/>
        </w:rPr>
        <w:t xml:space="preserve">písemný </w:t>
      </w:r>
      <w:r w:rsidRPr="00226BAA">
        <w:rPr>
          <w:rFonts w:asciiTheme="minorHAnsi" w:hAnsiTheme="minorHAnsi" w:cstheme="minorHAnsi"/>
          <w:color w:val="000000" w:themeColor="text1"/>
          <w:sz w:val="22"/>
          <w:szCs w:val="22"/>
        </w:rPr>
        <w:t xml:space="preserve">věcný soupis takovýchto víceprací včetně jejich finančního ocenění. Objednatel na základě posouzení a doporučení </w:t>
      </w:r>
      <w:r w:rsidR="00EC4989" w:rsidRPr="00226BAA">
        <w:rPr>
          <w:rFonts w:asciiTheme="minorHAnsi" w:hAnsiTheme="minorHAnsi" w:cstheme="minorHAnsi"/>
          <w:color w:val="000000" w:themeColor="text1"/>
          <w:sz w:val="22"/>
          <w:szCs w:val="22"/>
        </w:rPr>
        <w:t xml:space="preserve">TDO </w:t>
      </w:r>
      <w:r w:rsidRPr="00226BAA">
        <w:rPr>
          <w:rFonts w:asciiTheme="minorHAnsi" w:hAnsiTheme="minorHAnsi" w:cstheme="minorHAnsi"/>
          <w:color w:val="000000" w:themeColor="text1"/>
          <w:sz w:val="22"/>
          <w:szCs w:val="22"/>
        </w:rPr>
        <w:t>zváží navrhované vícepráce, popřípadě projedná jejich rozsah se zhotovitelem. Uzná-li objednatel, že specifikované vícepráce jsou nutné z hlediska řádného provedení nebo užívání díla provést, zpracuje návrh dodatku k této smlouvě a předá jej</w:t>
      </w:r>
      <w:r w:rsidR="00746534" w:rsidRPr="00226BAA">
        <w:rPr>
          <w:rFonts w:asciiTheme="minorHAnsi" w:hAnsiTheme="minorHAnsi" w:cstheme="minorHAnsi"/>
          <w:color w:val="000000" w:themeColor="text1"/>
          <w:sz w:val="22"/>
          <w:szCs w:val="22"/>
        </w:rPr>
        <w:br/>
      </w:r>
      <w:r w:rsidRPr="00226BAA">
        <w:rPr>
          <w:rFonts w:asciiTheme="minorHAnsi" w:hAnsiTheme="minorHAnsi" w:cstheme="minorHAnsi"/>
          <w:color w:val="000000" w:themeColor="text1"/>
          <w:sz w:val="22"/>
          <w:szCs w:val="22"/>
        </w:rPr>
        <w:t>k podpisu zhotoviteli. Teprve po uzavření takovéhoto dodatku je zhotovitel oprávněn započít</w:t>
      </w:r>
      <w:r w:rsidR="00746534" w:rsidRPr="00226BAA">
        <w:rPr>
          <w:rFonts w:asciiTheme="minorHAnsi" w:hAnsiTheme="minorHAnsi" w:cstheme="minorHAnsi"/>
          <w:color w:val="000000" w:themeColor="text1"/>
          <w:sz w:val="22"/>
          <w:szCs w:val="22"/>
        </w:rPr>
        <w:br/>
      </w:r>
      <w:r w:rsidRPr="00226BAA">
        <w:rPr>
          <w:rFonts w:asciiTheme="minorHAnsi" w:hAnsiTheme="minorHAnsi" w:cstheme="minorHAnsi"/>
          <w:color w:val="000000" w:themeColor="text1"/>
          <w:sz w:val="22"/>
          <w:szCs w:val="22"/>
        </w:rPr>
        <w:t>s realizací předmětných víceprací, a to pouze v rozsahu uzavřeného dodatku k této smlouvě</w:t>
      </w:r>
      <w:r w:rsidR="00533F36" w:rsidRPr="00226BAA">
        <w:rPr>
          <w:rFonts w:asciiTheme="minorHAnsi" w:hAnsiTheme="minorHAnsi" w:cstheme="minorHAnsi"/>
          <w:color w:val="000000" w:themeColor="text1"/>
          <w:sz w:val="22"/>
          <w:szCs w:val="22"/>
        </w:rPr>
        <w:t>.</w:t>
      </w:r>
    </w:p>
    <w:p w:rsidR="00DB50D3" w:rsidRDefault="00DB50D3" w:rsidP="00A571BE">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Všechny ceny jsou stanoveny jako ceny nejvýše přípustné a konečné. Všechny ceny jsou stanoveny jako ceny smluvní a platné v nezměněné výši od data nabytí účinnosti nebo platnosti smlouvy až do ukončení platnosti a účinnosti smlouvy. Ceny bude možné upravit pouze v souvislosti se změnou daňových předpisů týkajících se DPH, a to o výši, která bude odpovídat takové legislativní změně.</w:t>
      </w:r>
    </w:p>
    <w:p w:rsidR="008D126A" w:rsidRPr="00226BAA" w:rsidRDefault="008D126A" w:rsidP="008D126A">
      <w:pPr>
        <w:tabs>
          <w:tab w:val="num" w:pos="792"/>
        </w:tabs>
        <w:spacing w:before="120"/>
        <w:ind w:left="567"/>
        <w:jc w:val="both"/>
        <w:rPr>
          <w:rFonts w:asciiTheme="minorHAnsi" w:hAnsiTheme="minorHAnsi" w:cstheme="minorHAnsi"/>
          <w:color w:val="000000" w:themeColor="text1"/>
          <w:sz w:val="22"/>
          <w:szCs w:val="22"/>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Platební a fakturační podmínky</w:t>
      </w:r>
    </w:p>
    <w:p w:rsidR="00AB24BE" w:rsidRPr="00226BAA" w:rsidRDefault="00AB24BE" w:rsidP="0041208C">
      <w:pPr>
        <w:keepNext/>
        <w:spacing w:before="120"/>
        <w:jc w:val="center"/>
        <w:rPr>
          <w:rFonts w:asciiTheme="minorHAnsi" w:hAnsiTheme="minorHAnsi" w:cstheme="minorHAnsi"/>
          <w:b/>
          <w:color w:val="000000" w:themeColor="text1"/>
          <w:szCs w:val="24"/>
        </w:rPr>
      </w:pPr>
    </w:p>
    <w:p w:rsidR="0052735D" w:rsidRPr="00321308" w:rsidRDefault="0052735D" w:rsidP="004614E4">
      <w:pPr>
        <w:numPr>
          <w:ilvl w:val="1"/>
          <w:numId w:val="1"/>
        </w:numPr>
        <w:tabs>
          <w:tab w:val="num" w:pos="567"/>
        </w:tabs>
        <w:spacing w:before="120"/>
        <w:ind w:left="567" w:hanging="567"/>
        <w:jc w:val="both"/>
        <w:rPr>
          <w:rFonts w:asciiTheme="minorHAnsi" w:hAnsiTheme="minorHAnsi" w:cstheme="minorHAnsi"/>
          <w:color w:val="FF0000"/>
          <w:sz w:val="22"/>
          <w:szCs w:val="22"/>
        </w:rPr>
      </w:pPr>
      <w:r w:rsidRPr="00226BAA">
        <w:rPr>
          <w:rFonts w:asciiTheme="minorHAnsi" w:hAnsiTheme="minorHAnsi" w:cstheme="minorHAnsi"/>
          <w:color w:val="000000" w:themeColor="text1"/>
          <w:sz w:val="22"/>
          <w:szCs w:val="22"/>
        </w:rPr>
        <w:t xml:space="preserve">Zadavatel neposkytuje zálohy. Doba splatnosti daňových dokladů je stanovena na </w:t>
      </w:r>
      <w:r w:rsidR="00FA63D3" w:rsidRPr="00226BAA">
        <w:rPr>
          <w:rFonts w:asciiTheme="minorHAnsi" w:hAnsiTheme="minorHAnsi" w:cstheme="minorHAnsi"/>
          <w:color w:val="000000" w:themeColor="text1"/>
          <w:sz w:val="22"/>
          <w:szCs w:val="22"/>
        </w:rPr>
        <w:t>14</w:t>
      </w:r>
      <w:r w:rsidRPr="00226BAA">
        <w:rPr>
          <w:rFonts w:asciiTheme="minorHAnsi" w:hAnsiTheme="minorHAnsi" w:cstheme="minorHAnsi"/>
          <w:color w:val="000000" w:themeColor="text1"/>
          <w:sz w:val="22"/>
          <w:szCs w:val="22"/>
        </w:rPr>
        <w:t xml:space="preserve"> </w:t>
      </w:r>
      <w:r w:rsidRPr="00321308">
        <w:rPr>
          <w:rFonts w:asciiTheme="minorHAnsi" w:hAnsiTheme="minorHAnsi" w:cstheme="minorHAnsi"/>
          <w:sz w:val="22"/>
          <w:szCs w:val="22"/>
        </w:rPr>
        <w:t>kalendářních dnů ode dne doručení daňového dokladu objednateli.</w:t>
      </w:r>
      <w:r w:rsidR="00321308" w:rsidRPr="00321308">
        <w:rPr>
          <w:rFonts w:asciiTheme="minorHAnsi" w:hAnsiTheme="minorHAnsi" w:cstheme="minorHAnsi"/>
          <w:sz w:val="22"/>
          <w:szCs w:val="22"/>
        </w:rPr>
        <w:t xml:space="preserve"> </w:t>
      </w:r>
      <w:r w:rsidRPr="00321308">
        <w:rPr>
          <w:rFonts w:asciiTheme="minorHAnsi" w:hAnsiTheme="minorHAnsi" w:cstheme="minorHAnsi"/>
          <w:sz w:val="22"/>
          <w:szCs w:val="22"/>
        </w:rPr>
        <w:t xml:space="preserve"> Způsob úhrady faktury je bankovním převodem. Platby budou probíhat výhradně v české měně a rovněž veškeré cenové údaje budou v této měně.</w:t>
      </w:r>
      <w:r w:rsidRPr="00321308">
        <w:rPr>
          <w:rFonts w:asciiTheme="minorHAnsi" w:hAnsiTheme="minorHAnsi" w:cstheme="minorHAnsi"/>
          <w:color w:val="FF0000"/>
          <w:sz w:val="22"/>
          <w:szCs w:val="22"/>
        </w:rPr>
        <w:t xml:space="preserve">  </w:t>
      </w:r>
    </w:p>
    <w:p w:rsidR="00321308" w:rsidRPr="00B56785" w:rsidRDefault="00321308" w:rsidP="004279C6">
      <w:pPr>
        <w:numPr>
          <w:ilvl w:val="1"/>
          <w:numId w:val="1"/>
        </w:numPr>
        <w:tabs>
          <w:tab w:val="num" w:pos="567"/>
        </w:tabs>
        <w:spacing w:before="120"/>
        <w:ind w:left="567" w:hanging="567"/>
        <w:jc w:val="both"/>
        <w:rPr>
          <w:rFonts w:asciiTheme="minorHAnsi" w:hAnsiTheme="minorHAnsi" w:cstheme="minorHAnsi"/>
          <w:sz w:val="22"/>
          <w:szCs w:val="22"/>
        </w:rPr>
      </w:pPr>
      <w:r w:rsidRPr="00B56785">
        <w:rPr>
          <w:rFonts w:asciiTheme="minorHAnsi" w:hAnsiTheme="minorHAnsi" w:cstheme="minorHAnsi"/>
          <w:sz w:val="22"/>
          <w:szCs w:val="22"/>
        </w:rPr>
        <w:lastRenderedPageBreak/>
        <w:t xml:space="preserve">Úhrada za dílo bude prováděna formou dílčí měsíční fakturace za provedené práce a materiál. Zhotovitel předloží </w:t>
      </w:r>
      <w:r w:rsidR="00B56785" w:rsidRPr="00B56785">
        <w:rPr>
          <w:rFonts w:asciiTheme="minorHAnsi" w:hAnsiTheme="minorHAnsi" w:cstheme="minorHAnsi"/>
          <w:sz w:val="22"/>
          <w:szCs w:val="22"/>
        </w:rPr>
        <w:t xml:space="preserve">TDO </w:t>
      </w:r>
      <w:r w:rsidRPr="00B56785">
        <w:rPr>
          <w:rFonts w:asciiTheme="minorHAnsi" w:hAnsiTheme="minorHAnsi" w:cstheme="minorHAnsi"/>
          <w:sz w:val="22"/>
          <w:szCs w:val="22"/>
        </w:rPr>
        <w:t xml:space="preserve">k odsouhlasení „soupis provedených prací“ za uplynulý měsíc. Objednatel nejpozději do tří dnů po obdržení tohoto soupisu tento soupis písemně odsouhlasí nebo sdělí své námitky zhotoviteli. Na základě objednatelem podepsaného soupisu provedených prací vystaví zhotovitel příslušnou fakturu. </w:t>
      </w:r>
    </w:p>
    <w:p w:rsidR="00AB24BE" w:rsidRPr="00321308" w:rsidRDefault="00AB24BE" w:rsidP="004279C6">
      <w:pPr>
        <w:numPr>
          <w:ilvl w:val="1"/>
          <w:numId w:val="1"/>
        </w:numPr>
        <w:tabs>
          <w:tab w:val="num" w:pos="567"/>
        </w:tabs>
        <w:spacing w:before="120"/>
        <w:ind w:left="567" w:hanging="567"/>
        <w:jc w:val="both"/>
        <w:rPr>
          <w:rFonts w:asciiTheme="minorHAnsi" w:hAnsiTheme="minorHAnsi" w:cstheme="minorHAnsi"/>
          <w:sz w:val="22"/>
          <w:szCs w:val="22"/>
        </w:rPr>
      </w:pPr>
      <w:r w:rsidRPr="00321308">
        <w:rPr>
          <w:rFonts w:asciiTheme="minorHAnsi" w:hAnsiTheme="minorHAnsi" w:cstheme="minorHAnsi"/>
          <w:sz w:val="22"/>
          <w:szCs w:val="22"/>
        </w:rPr>
        <w:t xml:space="preserve">Podkladem pro úhradu závazku z této smlouvy je faktura (daňový doklad), která musí mít předepsané náležitosti daňového dokladu podle zákona č. 235/2004 Sb., o dani z přidané hodnoty, ve znění pozdějších předpisů a </w:t>
      </w:r>
      <w:r w:rsidR="00406694" w:rsidRPr="00321308">
        <w:rPr>
          <w:rFonts w:asciiTheme="minorHAnsi" w:hAnsiTheme="minorHAnsi" w:cstheme="minorHAnsi"/>
          <w:sz w:val="22"/>
          <w:szCs w:val="22"/>
        </w:rPr>
        <w:t xml:space="preserve">OZ, </w:t>
      </w:r>
      <w:r w:rsidRPr="00321308">
        <w:rPr>
          <w:rFonts w:asciiTheme="minorHAnsi" w:hAnsiTheme="minorHAnsi" w:cstheme="minorHAnsi"/>
          <w:sz w:val="22"/>
          <w:szCs w:val="22"/>
        </w:rPr>
        <w:t>zejména:</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označení „faktura – daňový doklad“</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evidenční číslo daňového dokladu</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číslo smlouvy a datum jejího uzavření</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název a sídlo smluvních stran, obchodní název, adresa</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IČ, DIČ smluvních stran</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předmět dodávky a název díla</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den odeslání faktury a datum splatnosti</w:t>
      </w:r>
      <w:r w:rsidR="00B352EE" w:rsidRPr="00321308">
        <w:rPr>
          <w:rFonts w:asciiTheme="minorHAnsi" w:hAnsiTheme="minorHAnsi" w:cstheme="minorHAnsi"/>
          <w:sz w:val="22"/>
          <w:szCs w:val="22"/>
        </w:rPr>
        <w:t>,</w:t>
      </w:r>
    </w:p>
    <w:p w:rsidR="00F913F2" w:rsidRPr="00321308" w:rsidRDefault="00AB24BE" w:rsidP="00321308">
      <w:pPr>
        <w:numPr>
          <w:ilvl w:val="0"/>
          <w:numId w:val="3"/>
        </w:numPr>
        <w:tabs>
          <w:tab w:val="clear" w:pos="360"/>
        </w:tabs>
        <w:ind w:left="1134" w:hanging="142"/>
        <w:jc w:val="both"/>
        <w:rPr>
          <w:rFonts w:asciiTheme="minorHAnsi" w:hAnsiTheme="minorHAnsi" w:cstheme="minorHAnsi"/>
          <w:sz w:val="22"/>
          <w:szCs w:val="22"/>
        </w:rPr>
      </w:pPr>
      <w:r w:rsidRPr="00321308">
        <w:rPr>
          <w:rFonts w:asciiTheme="minorHAnsi" w:hAnsiTheme="minorHAnsi" w:cstheme="minorHAnsi"/>
          <w:sz w:val="22"/>
          <w:szCs w:val="22"/>
        </w:rPr>
        <w:t>označení banky a číslo účtu zhotovitele, na který má být faktura uhrazena</w:t>
      </w:r>
      <w:r w:rsidR="00B352EE" w:rsidRPr="00321308">
        <w:rPr>
          <w:rFonts w:asciiTheme="minorHAnsi" w:hAnsiTheme="minorHAnsi" w:cstheme="minorHAnsi"/>
          <w:sz w:val="22"/>
          <w:szCs w:val="22"/>
        </w:rPr>
        <w:t>,</w:t>
      </w:r>
    </w:p>
    <w:p w:rsidR="00AB24BE" w:rsidRPr="00321308" w:rsidRDefault="00F913F2" w:rsidP="00321308">
      <w:pPr>
        <w:numPr>
          <w:ilvl w:val="0"/>
          <w:numId w:val="3"/>
        </w:numPr>
        <w:tabs>
          <w:tab w:val="clear" w:pos="360"/>
        </w:tabs>
        <w:ind w:left="1134" w:hanging="141"/>
        <w:jc w:val="both"/>
        <w:rPr>
          <w:rFonts w:asciiTheme="minorHAnsi" w:hAnsiTheme="minorHAnsi" w:cstheme="minorHAnsi"/>
          <w:sz w:val="22"/>
          <w:szCs w:val="22"/>
        </w:rPr>
      </w:pPr>
      <w:r w:rsidRPr="00321308">
        <w:rPr>
          <w:rFonts w:asciiTheme="minorHAnsi" w:hAnsiTheme="minorHAnsi" w:cstheme="minorHAnsi"/>
          <w:sz w:val="22"/>
          <w:szCs w:val="22"/>
        </w:rPr>
        <w:t>cenu vč.</w:t>
      </w:r>
      <w:r w:rsidR="00AB24BE" w:rsidRPr="00321308">
        <w:rPr>
          <w:rFonts w:asciiTheme="minorHAnsi" w:hAnsiTheme="minorHAnsi" w:cstheme="minorHAnsi"/>
          <w:sz w:val="22"/>
          <w:szCs w:val="22"/>
        </w:rPr>
        <w:t xml:space="preserve"> základ</w:t>
      </w:r>
      <w:r w:rsidRPr="00321308">
        <w:rPr>
          <w:rFonts w:asciiTheme="minorHAnsi" w:hAnsiTheme="minorHAnsi" w:cstheme="minorHAnsi"/>
          <w:sz w:val="22"/>
          <w:szCs w:val="22"/>
        </w:rPr>
        <w:t>u</w:t>
      </w:r>
      <w:r w:rsidR="00AB24BE" w:rsidRPr="00321308">
        <w:rPr>
          <w:rFonts w:asciiTheme="minorHAnsi" w:hAnsiTheme="minorHAnsi" w:cstheme="minorHAnsi"/>
          <w:sz w:val="22"/>
          <w:szCs w:val="22"/>
        </w:rPr>
        <w:t>, sazb</w:t>
      </w:r>
      <w:r w:rsidRPr="00321308">
        <w:rPr>
          <w:rFonts w:asciiTheme="minorHAnsi" w:hAnsiTheme="minorHAnsi" w:cstheme="minorHAnsi"/>
          <w:sz w:val="22"/>
          <w:szCs w:val="22"/>
        </w:rPr>
        <w:t>y</w:t>
      </w:r>
      <w:r w:rsidR="00AB24BE" w:rsidRPr="00321308">
        <w:rPr>
          <w:rFonts w:asciiTheme="minorHAnsi" w:hAnsiTheme="minorHAnsi" w:cstheme="minorHAnsi"/>
          <w:sz w:val="22"/>
          <w:szCs w:val="22"/>
        </w:rPr>
        <w:t xml:space="preserve"> a výši daně a cenu celkem včetně daně</w:t>
      </w:r>
      <w:r w:rsidR="00B352EE" w:rsidRPr="00321308">
        <w:rPr>
          <w:rFonts w:asciiTheme="minorHAnsi" w:hAnsiTheme="minorHAnsi" w:cstheme="minorHAnsi"/>
          <w:sz w:val="22"/>
          <w:szCs w:val="22"/>
        </w:rPr>
        <w:t>,</w:t>
      </w:r>
    </w:p>
    <w:p w:rsidR="00AB24BE" w:rsidRPr="00321308" w:rsidRDefault="00AB24BE" w:rsidP="00321308">
      <w:pPr>
        <w:numPr>
          <w:ilvl w:val="0"/>
          <w:numId w:val="3"/>
        </w:numPr>
        <w:tabs>
          <w:tab w:val="clear" w:pos="360"/>
        </w:tabs>
        <w:overflowPunct w:val="0"/>
        <w:autoSpaceDE w:val="0"/>
        <w:autoSpaceDN w:val="0"/>
        <w:adjustRightInd w:val="0"/>
        <w:ind w:left="1134" w:hanging="141"/>
        <w:jc w:val="both"/>
        <w:rPr>
          <w:rFonts w:asciiTheme="minorHAnsi" w:hAnsiTheme="minorHAnsi" w:cstheme="minorHAnsi"/>
          <w:sz w:val="22"/>
          <w:szCs w:val="22"/>
        </w:rPr>
      </w:pPr>
      <w:r w:rsidRPr="00321308">
        <w:rPr>
          <w:rFonts w:asciiTheme="minorHAnsi" w:hAnsiTheme="minorHAnsi" w:cstheme="minorHAnsi"/>
          <w:sz w:val="22"/>
          <w:szCs w:val="22"/>
        </w:rPr>
        <w:t>poslední faktura bude mít výslovný n</w:t>
      </w:r>
      <w:r w:rsidR="00321308" w:rsidRPr="00321308">
        <w:rPr>
          <w:rFonts w:asciiTheme="minorHAnsi" w:hAnsiTheme="minorHAnsi" w:cstheme="minorHAnsi"/>
          <w:sz w:val="22"/>
          <w:szCs w:val="22"/>
        </w:rPr>
        <w:t xml:space="preserve">ázev „konečná faktura“ a bude vystavena </w:t>
      </w:r>
      <w:r w:rsidR="007957D7" w:rsidRPr="00321308">
        <w:rPr>
          <w:rFonts w:asciiTheme="minorHAnsi" w:hAnsiTheme="minorHAnsi" w:cstheme="minorHAnsi"/>
          <w:sz w:val="22"/>
          <w:szCs w:val="22"/>
        </w:rPr>
        <w:t>nejdříve v den</w:t>
      </w:r>
      <w:r w:rsidR="00321308" w:rsidRPr="00321308">
        <w:rPr>
          <w:rFonts w:asciiTheme="minorHAnsi" w:hAnsiTheme="minorHAnsi" w:cstheme="minorHAnsi"/>
          <w:sz w:val="22"/>
          <w:szCs w:val="22"/>
        </w:rPr>
        <w:t xml:space="preserve"> předání a převzetí díla: Z</w:t>
      </w:r>
      <w:r w:rsidRPr="00321308">
        <w:rPr>
          <w:rFonts w:asciiTheme="minorHAnsi" w:hAnsiTheme="minorHAnsi" w:cstheme="minorHAnsi"/>
          <w:sz w:val="22"/>
          <w:szCs w:val="22"/>
        </w:rPr>
        <w:t>ápis o předání a převzetí dokončeného díla</w:t>
      </w:r>
      <w:r w:rsidR="00F913F2" w:rsidRPr="00321308">
        <w:rPr>
          <w:rFonts w:asciiTheme="minorHAnsi" w:hAnsiTheme="minorHAnsi" w:cstheme="minorHAnsi"/>
          <w:sz w:val="22"/>
          <w:szCs w:val="22"/>
        </w:rPr>
        <w:t>.</w:t>
      </w:r>
      <w:r w:rsidRPr="00321308">
        <w:rPr>
          <w:rFonts w:asciiTheme="minorHAnsi" w:hAnsiTheme="minorHAnsi" w:cstheme="minorHAnsi"/>
          <w:sz w:val="22"/>
          <w:szCs w:val="22"/>
        </w:rPr>
        <w:t xml:space="preserve"> </w:t>
      </w:r>
    </w:p>
    <w:p w:rsidR="00AB24BE" w:rsidRPr="00226BAA" w:rsidRDefault="00AB24BE" w:rsidP="00B65F3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Objednatel vrátí zhotoviteli fakturu, která neobsahuje náležitosti stanovené platnými právními předpisy nebo není</w:t>
      </w:r>
      <w:r w:rsidR="00321308">
        <w:rPr>
          <w:rFonts w:asciiTheme="minorHAnsi" w:hAnsiTheme="minorHAnsi" w:cstheme="minorHAnsi"/>
          <w:color w:val="000000" w:themeColor="text1"/>
          <w:sz w:val="22"/>
          <w:szCs w:val="22"/>
        </w:rPr>
        <w:t xml:space="preserve"> doložena ve smyslu článků 6.</w:t>
      </w:r>
      <w:r w:rsidR="007957D7">
        <w:rPr>
          <w:rFonts w:asciiTheme="minorHAnsi" w:hAnsiTheme="minorHAnsi" w:cstheme="minorHAnsi"/>
          <w:color w:val="000000" w:themeColor="text1"/>
          <w:sz w:val="22"/>
          <w:szCs w:val="22"/>
        </w:rPr>
        <w:t xml:space="preserve"> </w:t>
      </w:r>
      <w:r w:rsidR="00321308">
        <w:rPr>
          <w:rFonts w:asciiTheme="minorHAnsi" w:hAnsiTheme="minorHAnsi" w:cstheme="minorHAnsi"/>
          <w:color w:val="000000" w:themeColor="text1"/>
          <w:sz w:val="22"/>
          <w:szCs w:val="22"/>
        </w:rPr>
        <w:t>1.,</w:t>
      </w:r>
      <w:r w:rsidRPr="00226BAA">
        <w:rPr>
          <w:rFonts w:asciiTheme="minorHAnsi" w:hAnsiTheme="minorHAnsi" w:cstheme="minorHAnsi"/>
          <w:color w:val="000000" w:themeColor="text1"/>
          <w:sz w:val="22"/>
          <w:szCs w:val="22"/>
        </w:rPr>
        <w:t xml:space="preserve"> 6.</w:t>
      </w:r>
      <w:r w:rsidR="007957D7">
        <w:rPr>
          <w:rFonts w:asciiTheme="minorHAnsi" w:hAnsiTheme="minorHAnsi" w:cstheme="minorHAnsi"/>
          <w:color w:val="000000" w:themeColor="text1"/>
          <w:sz w:val="22"/>
          <w:szCs w:val="22"/>
        </w:rPr>
        <w:t xml:space="preserve"> </w:t>
      </w:r>
      <w:r w:rsidR="00F913F2" w:rsidRPr="00226BAA">
        <w:rPr>
          <w:rFonts w:asciiTheme="minorHAnsi" w:hAnsiTheme="minorHAnsi" w:cstheme="minorHAnsi"/>
          <w:color w:val="000000" w:themeColor="text1"/>
          <w:sz w:val="22"/>
          <w:szCs w:val="22"/>
        </w:rPr>
        <w:t>2</w:t>
      </w:r>
      <w:r w:rsidR="00321308">
        <w:rPr>
          <w:rFonts w:asciiTheme="minorHAnsi" w:hAnsiTheme="minorHAnsi" w:cstheme="minorHAnsi"/>
          <w:color w:val="000000" w:themeColor="text1"/>
          <w:sz w:val="22"/>
          <w:szCs w:val="22"/>
        </w:rPr>
        <w:t>. a 6.</w:t>
      </w:r>
      <w:r w:rsidR="007957D7">
        <w:rPr>
          <w:rFonts w:asciiTheme="minorHAnsi" w:hAnsiTheme="minorHAnsi" w:cstheme="minorHAnsi"/>
          <w:color w:val="000000" w:themeColor="text1"/>
          <w:sz w:val="22"/>
          <w:szCs w:val="22"/>
        </w:rPr>
        <w:t xml:space="preserve"> </w:t>
      </w:r>
      <w:r w:rsidR="00321308">
        <w:rPr>
          <w:rFonts w:asciiTheme="minorHAnsi" w:hAnsiTheme="minorHAnsi" w:cstheme="minorHAnsi"/>
          <w:color w:val="000000" w:themeColor="text1"/>
          <w:sz w:val="22"/>
          <w:szCs w:val="22"/>
        </w:rPr>
        <w:t>3.</w:t>
      </w:r>
      <w:r w:rsidRPr="00226BAA">
        <w:rPr>
          <w:rFonts w:asciiTheme="minorHAnsi" w:hAnsiTheme="minorHAnsi" w:cstheme="minorHAnsi"/>
          <w:color w:val="000000" w:themeColor="text1"/>
          <w:sz w:val="22"/>
          <w:szCs w:val="22"/>
        </w:rPr>
        <w:t xml:space="preserve"> této smlouvy, a to do 14 kalendářních dnů od jejího obdržení. Oprávněným vrácením faktury přestává běžet lhůta její splatnosti, lhůta splatnosti opravené faktury běží znovu až po jejím prokazatelném doručení objednateli.</w:t>
      </w:r>
    </w:p>
    <w:p w:rsidR="00AB24BE" w:rsidRPr="00226BAA" w:rsidRDefault="00AB24BE">
      <w:pPr>
        <w:pStyle w:val="Zhlav"/>
        <w:tabs>
          <w:tab w:val="clear" w:pos="4536"/>
          <w:tab w:val="clear" w:pos="9072"/>
        </w:tabs>
        <w:jc w:val="both"/>
        <w:rPr>
          <w:rFonts w:asciiTheme="minorHAnsi" w:hAnsiTheme="minorHAnsi" w:cstheme="minorHAnsi"/>
          <w:color w:val="000000" w:themeColor="text1"/>
          <w:szCs w:val="24"/>
        </w:rPr>
      </w:pPr>
      <w:r w:rsidRPr="00226BAA">
        <w:rPr>
          <w:rFonts w:asciiTheme="minorHAnsi" w:hAnsiTheme="minorHAnsi" w:cstheme="minorHAnsi"/>
          <w:color w:val="000000" w:themeColor="text1"/>
          <w:szCs w:val="24"/>
        </w:rPr>
        <w:t xml:space="preserve">     </w:t>
      </w: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Odpovědnost za vady – záruka</w:t>
      </w:r>
    </w:p>
    <w:p w:rsidR="00AB24BE" w:rsidRPr="00226BAA" w:rsidRDefault="00AB24BE">
      <w:pPr>
        <w:keepNext/>
        <w:jc w:val="center"/>
        <w:rPr>
          <w:rFonts w:asciiTheme="minorHAnsi" w:hAnsiTheme="minorHAnsi" w:cstheme="minorHAnsi"/>
          <w:b/>
          <w:color w:val="000000" w:themeColor="text1"/>
          <w:sz w:val="22"/>
          <w:szCs w:val="22"/>
          <w:u w:val="single"/>
        </w:rPr>
      </w:pPr>
    </w:p>
    <w:p w:rsidR="00FC4E98"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w:t>
      </w:r>
      <w:r w:rsidR="002C5AC9" w:rsidRPr="00226BAA">
        <w:rPr>
          <w:rFonts w:asciiTheme="minorHAnsi" w:hAnsiTheme="minorHAnsi" w:cstheme="minorHAnsi"/>
          <w:color w:val="000000" w:themeColor="text1"/>
          <w:sz w:val="22"/>
          <w:szCs w:val="22"/>
        </w:rPr>
        <w:t>hotovitel přejímá záruku za jakost díla ve smyslu ustanovení</w:t>
      </w:r>
      <w:r w:rsidR="00DE11BF" w:rsidRPr="00226BAA">
        <w:rPr>
          <w:rFonts w:asciiTheme="minorHAnsi" w:hAnsiTheme="minorHAnsi" w:cstheme="minorHAnsi"/>
          <w:color w:val="000000" w:themeColor="text1"/>
          <w:sz w:val="22"/>
          <w:szCs w:val="22"/>
        </w:rPr>
        <w:t xml:space="preserve"> </w:t>
      </w:r>
      <w:r w:rsidR="002C5AC9" w:rsidRPr="00226BAA">
        <w:rPr>
          <w:rFonts w:asciiTheme="minorHAnsi" w:hAnsiTheme="minorHAnsi" w:cstheme="minorHAnsi"/>
          <w:color w:val="000000" w:themeColor="text1"/>
          <w:sz w:val="22"/>
          <w:szCs w:val="22"/>
        </w:rPr>
        <w:t xml:space="preserve">§ </w:t>
      </w:r>
      <w:smartTag w:uri="urn:schemas-microsoft-com:office:smarttags" w:element="metricconverter">
        <w:smartTagPr>
          <w:attr w:name="ProductID" w:val="2619 OZ"/>
        </w:smartTagPr>
        <w:r w:rsidR="002C5AC9" w:rsidRPr="00226BAA">
          <w:rPr>
            <w:rFonts w:asciiTheme="minorHAnsi" w:hAnsiTheme="minorHAnsi" w:cstheme="minorHAnsi"/>
            <w:color w:val="000000" w:themeColor="text1"/>
            <w:sz w:val="22"/>
            <w:szCs w:val="22"/>
          </w:rPr>
          <w:t>2619 OZ</w:t>
        </w:r>
      </w:smartTag>
      <w:r w:rsidR="002C5AC9" w:rsidRPr="00226BAA">
        <w:rPr>
          <w:rFonts w:asciiTheme="minorHAnsi" w:hAnsiTheme="minorHAnsi" w:cstheme="minorHAnsi"/>
          <w:color w:val="000000" w:themeColor="text1"/>
          <w:sz w:val="22"/>
          <w:szCs w:val="22"/>
        </w:rPr>
        <w:t xml:space="preserve"> (záruční doba) po dobu</w:t>
      </w:r>
      <w:r w:rsidR="00926173" w:rsidRPr="00226BAA">
        <w:rPr>
          <w:rFonts w:asciiTheme="minorHAnsi" w:hAnsiTheme="minorHAnsi" w:cstheme="minorHAnsi"/>
          <w:b/>
          <w:color w:val="000000" w:themeColor="text1"/>
          <w:sz w:val="22"/>
          <w:szCs w:val="22"/>
        </w:rPr>
        <w:t xml:space="preserve"> </w:t>
      </w:r>
      <w:r w:rsidR="004C10A7" w:rsidRPr="00226BAA">
        <w:rPr>
          <w:rFonts w:asciiTheme="minorHAnsi" w:hAnsiTheme="minorHAnsi" w:cstheme="minorHAnsi"/>
          <w:color w:val="000000" w:themeColor="text1"/>
          <w:sz w:val="22"/>
          <w:szCs w:val="22"/>
        </w:rPr>
        <w:t>60</w:t>
      </w:r>
      <w:r w:rsidRPr="00226BAA">
        <w:rPr>
          <w:rFonts w:asciiTheme="minorHAnsi" w:hAnsiTheme="minorHAnsi" w:cstheme="minorHAnsi"/>
          <w:color w:val="000000" w:themeColor="text1"/>
          <w:sz w:val="22"/>
          <w:szCs w:val="22"/>
        </w:rPr>
        <w:t xml:space="preserve"> měsíců</w:t>
      </w:r>
      <w:r w:rsidRPr="00226BAA">
        <w:rPr>
          <w:rFonts w:asciiTheme="minorHAnsi" w:hAnsiTheme="minorHAnsi" w:cstheme="minorHAnsi"/>
          <w:b/>
          <w:color w:val="000000" w:themeColor="text1"/>
          <w:sz w:val="22"/>
          <w:szCs w:val="22"/>
        </w:rPr>
        <w:t xml:space="preserve">. </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Záruční doba počíná běžet dnem řádného protokolárního převzetí dokončeného díla, tzn. po odstranění všech případných vad z přejímacího řízení. </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w:t>
      </w:r>
      <w:r w:rsidR="00926173" w:rsidRPr="00226BAA">
        <w:rPr>
          <w:rFonts w:asciiTheme="minorHAnsi" w:hAnsiTheme="minorHAnsi" w:cstheme="minorHAnsi"/>
          <w:color w:val="000000" w:themeColor="text1"/>
          <w:sz w:val="22"/>
          <w:szCs w:val="22"/>
        </w:rPr>
        <w:t>ovitel se zavazuje do 3</w:t>
      </w:r>
      <w:r w:rsidRPr="00226BAA">
        <w:rPr>
          <w:rFonts w:asciiTheme="minorHAnsi" w:hAnsiTheme="minorHAnsi" w:cstheme="minorHAnsi"/>
          <w:color w:val="000000" w:themeColor="text1"/>
          <w:sz w:val="22"/>
          <w:szCs w:val="22"/>
        </w:rPr>
        <w:t xml:space="preserve"> pracovních dnů od doručení písemného nahlášení vady (dále jen „reklamace“) písemně sdělit objednateli, zda reklamaci uznává, či nikoliv. Pokud tak zhotovitel v této lhůtě neučiní, má se za to, že reklamaci uznává.</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je povinen odstranit případné vady díla zjištěné</w:t>
      </w:r>
      <w:r w:rsidR="00926173" w:rsidRPr="00226BAA">
        <w:rPr>
          <w:rFonts w:asciiTheme="minorHAnsi" w:hAnsiTheme="minorHAnsi" w:cstheme="minorHAnsi"/>
          <w:color w:val="000000" w:themeColor="text1"/>
          <w:sz w:val="22"/>
          <w:szCs w:val="22"/>
        </w:rPr>
        <w:t xml:space="preserve"> v záruční době nejpozději do 10</w:t>
      </w:r>
      <w:r w:rsidRPr="00226BAA">
        <w:rPr>
          <w:rFonts w:asciiTheme="minorHAnsi" w:hAnsiTheme="minorHAnsi" w:cstheme="minorHAnsi"/>
          <w:color w:val="000000" w:themeColor="text1"/>
          <w:sz w:val="22"/>
          <w:szCs w:val="22"/>
        </w:rPr>
        <w:t xml:space="preserve"> dnů od nahlášení vady, nedohodnou-li se smluvní strany s ohledem na charakter vady jinak, přičemž v případě vady u bezpečnostních, komunikačních a informačních systémů bude délka odstranění vady od přijetí zprávy o vadě po zprovoznění (i provizorním způsobem) činit maximálně 24 hodin. Zhotovitel je povinen na své náklady odstranit i ty objednatelem oznámené vady, za které odpovědnost odmítá, resp. vady, které neuznává. Na takovou vadu se přiměřeně použije úprava pro vady díla. Pokud se následně stane nesporným, že zhotovitel za vadu, kterou neuznal, skutečně neodpovídal, je objednatel povinen ve lhůtě 90 dnů od prokázání této skutečnosti zhotovitelem (a uznání objednatelem) uhradit zhotoviteli jemu takto vzniklé účelně vynaložené náklady. </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Neodstraní-li zhotovitel vadu ve výše uvedené lhůtě, je objednatel oprávněn pověřit odstraněním vady jinou specializovanou firmu. Veškeré takto vzniklé náklady uhradí zhotovitel objednateli.</w:t>
      </w:r>
    </w:p>
    <w:p w:rsidR="00924FA5" w:rsidRPr="008D126A" w:rsidRDefault="00406694" w:rsidP="00924FA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Práva z vadného plnění se řídí ustanoveními § 2615 a násl. a § 2629 a násl. OZ.</w:t>
      </w:r>
    </w:p>
    <w:p w:rsidR="0041208C"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lastRenderedPageBreak/>
        <w:t>Vlastnické právo, nebezpečí škody</w:t>
      </w:r>
    </w:p>
    <w:p w:rsidR="00AB24BE" w:rsidRPr="00226BAA" w:rsidRDefault="00AB24BE" w:rsidP="0041208C">
      <w:pPr>
        <w:keepNext/>
        <w:ind w:left="360"/>
        <w:rPr>
          <w:rFonts w:asciiTheme="minorHAnsi" w:hAnsiTheme="minorHAnsi" w:cstheme="minorHAnsi"/>
          <w:color w:val="000000" w:themeColor="text1"/>
          <w:sz w:val="22"/>
          <w:szCs w:val="22"/>
        </w:rPr>
      </w:pPr>
    </w:p>
    <w:p w:rsidR="00FC4E98"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Vlastníkem zhotovovaného díla je objednatel.</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Za škody vzniklé na díle odpovídá po dobu plnění předmětu smlouvy zhotovitel. Nebezpečí škody na zhotoveném díle přechází na objednatele dnem protokolárního převzetí díla objednatelem (čl</w:t>
      </w:r>
      <w:r w:rsidR="000344C9" w:rsidRPr="00226BAA">
        <w:rPr>
          <w:rFonts w:asciiTheme="minorHAnsi" w:hAnsiTheme="minorHAnsi" w:cstheme="minorHAnsi"/>
          <w:color w:val="000000" w:themeColor="text1"/>
          <w:sz w:val="22"/>
          <w:szCs w:val="22"/>
        </w:rPr>
        <w:t xml:space="preserve">ánek </w:t>
      </w:r>
      <w:r w:rsidRPr="00226BAA">
        <w:rPr>
          <w:rFonts w:asciiTheme="minorHAnsi" w:hAnsiTheme="minorHAnsi" w:cstheme="minorHAnsi"/>
          <w:color w:val="000000" w:themeColor="text1"/>
          <w:sz w:val="22"/>
          <w:szCs w:val="22"/>
        </w:rPr>
        <w:t>10 této smlouvy).</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odpovídá rovněž za všechny škody, které vzniknou jeho činností v důsledku provádění díla objednateli, případně třetím osobám, a je povinen vzniklé škody uhradit nebo odstranit na své náklady.</w:t>
      </w:r>
    </w:p>
    <w:p w:rsidR="00AB24BE" w:rsidRPr="00226BAA" w:rsidRDefault="00AB24BE" w:rsidP="004614E4">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je povinen mít po dobu plnění předmětu smlouvy uzavřeno pojištění odpovědnosti za škodu způsobenou jeho činností v důsledku provádění díla objednateli, případně třetím osobám</w:t>
      </w:r>
      <w:r w:rsidR="003A08C8" w:rsidRPr="00226BAA">
        <w:rPr>
          <w:rFonts w:asciiTheme="minorHAnsi" w:hAnsiTheme="minorHAnsi" w:cstheme="minorHAnsi"/>
          <w:color w:val="000000" w:themeColor="text1"/>
          <w:sz w:val="22"/>
          <w:szCs w:val="22"/>
        </w:rPr>
        <w:t xml:space="preserve"> (minimální poji</w:t>
      </w:r>
      <w:r w:rsidR="00641BF1">
        <w:rPr>
          <w:rFonts w:asciiTheme="minorHAnsi" w:hAnsiTheme="minorHAnsi" w:cstheme="minorHAnsi"/>
          <w:color w:val="000000" w:themeColor="text1"/>
          <w:sz w:val="22"/>
          <w:szCs w:val="22"/>
        </w:rPr>
        <w:t>stná částka musí činit ve výši 5</w:t>
      </w:r>
      <w:r w:rsidR="003A08C8" w:rsidRPr="00226BAA">
        <w:rPr>
          <w:rFonts w:asciiTheme="minorHAnsi" w:hAnsiTheme="minorHAnsi" w:cstheme="minorHAnsi"/>
          <w:color w:val="000000" w:themeColor="text1"/>
          <w:sz w:val="22"/>
          <w:szCs w:val="22"/>
        </w:rPr>
        <w:t> 000 000 Kč)</w:t>
      </w:r>
      <w:r w:rsidR="00F913F2"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Smlouvu týkající se předmětného pojištění (úředně ověřenou kopii) je zhotovitel povinen předložit objednateli nejpozději do 14 dnů po podpisu této smlouvy poslední smluvní stranou.</w:t>
      </w:r>
    </w:p>
    <w:p w:rsidR="00AB24BE" w:rsidRPr="00226BAA" w:rsidRDefault="00AB24BE">
      <w:pPr>
        <w:pStyle w:val="Zhlav"/>
        <w:tabs>
          <w:tab w:val="clear" w:pos="4536"/>
          <w:tab w:val="clear" w:pos="9072"/>
        </w:tabs>
        <w:jc w:val="both"/>
        <w:rPr>
          <w:rFonts w:asciiTheme="minorHAnsi" w:hAnsiTheme="minorHAnsi" w:cstheme="minorHAnsi"/>
          <w:color w:val="000000" w:themeColor="text1"/>
          <w:szCs w:val="24"/>
        </w:rPr>
      </w:pPr>
    </w:p>
    <w:p w:rsidR="00AB24BE" w:rsidRPr="00226BAA" w:rsidRDefault="00AB24BE">
      <w:pPr>
        <w:pStyle w:val="Zkladntext3"/>
        <w:rPr>
          <w:rFonts w:asciiTheme="minorHAnsi" w:hAnsiTheme="minorHAnsi" w:cstheme="minorHAnsi"/>
          <w:color w:val="000000" w:themeColor="text1"/>
          <w:szCs w:val="24"/>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Smluvní pokuty, úrok z</w:t>
      </w:r>
      <w:r w:rsidR="00F26413" w:rsidRPr="00226BAA">
        <w:rPr>
          <w:rFonts w:asciiTheme="minorHAnsi" w:hAnsiTheme="minorHAnsi" w:cstheme="minorHAnsi"/>
          <w:b/>
          <w:bCs/>
          <w:color w:val="000000" w:themeColor="text1"/>
          <w:sz w:val="22"/>
          <w:szCs w:val="22"/>
          <w:u w:val="single"/>
        </w:rPr>
        <w:t> </w:t>
      </w:r>
      <w:r w:rsidRPr="00226BAA">
        <w:rPr>
          <w:rFonts w:asciiTheme="minorHAnsi" w:hAnsiTheme="minorHAnsi" w:cstheme="minorHAnsi"/>
          <w:b/>
          <w:bCs/>
          <w:color w:val="000000" w:themeColor="text1"/>
          <w:sz w:val="22"/>
          <w:szCs w:val="22"/>
          <w:u w:val="single"/>
        </w:rPr>
        <w:t>prodlení</w:t>
      </w:r>
    </w:p>
    <w:p w:rsidR="00F26413" w:rsidRPr="00226BAA" w:rsidRDefault="00F26413" w:rsidP="00F26413">
      <w:pPr>
        <w:keepNext/>
        <w:tabs>
          <w:tab w:val="num" w:pos="717"/>
        </w:tabs>
        <w:ind w:left="360"/>
        <w:jc w:val="center"/>
        <w:rPr>
          <w:rFonts w:asciiTheme="minorHAnsi" w:hAnsiTheme="minorHAnsi" w:cstheme="minorHAnsi"/>
          <w:b/>
          <w:bCs/>
          <w:color w:val="000000" w:themeColor="text1"/>
          <w:sz w:val="22"/>
          <w:szCs w:val="22"/>
          <w:u w:val="single"/>
        </w:rPr>
      </w:pPr>
    </w:p>
    <w:p w:rsidR="00AF0B11" w:rsidRPr="00226BAA" w:rsidRDefault="00AF0B11" w:rsidP="00AF0B11">
      <w:pPr>
        <w:numPr>
          <w:ilvl w:val="1"/>
          <w:numId w:val="1"/>
        </w:numPr>
        <w:tabs>
          <w:tab w:val="clear" w:pos="792"/>
          <w:tab w:val="num" w:pos="567"/>
          <w:tab w:val="left" w:pos="630"/>
        </w:tabs>
        <w:spacing w:before="120"/>
        <w:ind w:left="567" w:hanging="567"/>
        <w:jc w:val="both"/>
        <w:rPr>
          <w:rFonts w:ascii="Calibri" w:hAnsi="Calibri" w:cs="Calibri"/>
          <w:color w:val="000000" w:themeColor="text1"/>
          <w:sz w:val="22"/>
          <w:szCs w:val="22"/>
        </w:rPr>
      </w:pPr>
      <w:r w:rsidRPr="00226BAA">
        <w:rPr>
          <w:rFonts w:ascii="Calibri" w:hAnsi="Calibri" w:cs="Calibri"/>
          <w:color w:val="000000" w:themeColor="text1"/>
          <w:sz w:val="22"/>
          <w:szCs w:val="22"/>
        </w:rPr>
        <w:t xml:space="preserve">Jestliže zhotovitel neodevzdá dílo objednateli ve lhůtě uvedené v čl. 4 smlouvy, z důvodu prodlení jím zaviněného, je objednatel oprávněn účtovat mu smluvní pokutu ve výši 0,1 % </w:t>
      </w:r>
      <w:r w:rsidR="00A60013" w:rsidRPr="00226BAA">
        <w:rPr>
          <w:rFonts w:ascii="Calibri" w:hAnsi="Calibri" w:cs="Calibri"/>
          <w:color w:val="000000" w:themeColor="text1"/>
          <w:sz w:val="22"/>
          <w:szCs w:val="22"/>
        </w:rPr>
        <w:t xml:space="preserve">za každý i započatý den prodlení </w:t>
      </w:r>
      <w:r w:rsidRPr="00226BAA">
        <w:rPr>
          <w:rFonts w:ascii="Calibri" w:hAnsi="Calibri" w:cs="Calibri"/>
          <w:color w:val="000000" w:themeColor="text1"/>
          <w:sz w:val="22"/>
          <w:szCs w:val="22"/>
        </w:rPr>
        <w:t>z ceny nepředaného díla.</w:t>
      </w:r>
    </w:p>
    <w:p w:rsidR="00AF0B11" w:rsidRPr="00226BAA" w:rsidRDefault="00AF0B11" w:rsidP="00AF0B11">
      <w:pPr>
        <w:numPr>
          <w:ilvl w:val="1"/>
          <w:numId w:val="1"/>
        </w:numPr>
        <w:tabs>
          <w:tab w:val="num" w:pos="567"/>
          <w:tab w:val="left" w:pos="630"/>
        </w:tabs>
        <w:spacing w:before="120"/>
        <w:ind w:left="567" w:hanging="567"/>
        <w:jc w:val="both"/>
        <w:rPr>
          <w:rFonts w:ascii="Calibri" w:hAnsi="Calibri" w:cs="Calibri"/>
          <w:color w:val="000000" w:themeColor="text1"/>
          <w:sz w:val="22"/>
          <w:szCs w:val="22"/>
        </w:rPr>
      </w:pPr>
      <w:r w:rsidRPr="00226BAA">
        <w:rPr>
          <w:rFonts w:ascii="Calibri" w:hAnsi="Calibri" w:cs="Calibri"/>
          <w:color w:val="000000" w:themeColor="text1"/>
          <w:sz w:val="22"/>
          <w:szCs w:val="22"/>
        </w:rPr>
        <w:t xml:space="preserve">Neodstraní-li zhotovitel vadu v dohodnuté lhůtě dle čl. </w:t>
      </w:r>
      <w:r w:rsidR="00A60013" w:rsidRPr="00226BAA">
        <w:rPr>
          <w:rFonts w:ascii="Calibri" w:hAnsi="Calibri" w:cs="Calibri"/>
          <w:color w:val="000000" w:themeColor="text1"/>
          <w:sz w:val="22"/>
          <w:szCs w:val="22"/>
        </w:rPr>
        <w:t>7</w:t>
      </w:r>
      <w:r w:rsidRPr="00226BAA">
        <w:rPr>
          <w:rFonts w:ascii="Calibri" w:hAnsi="Calibri" w:cs="Calibri"/>
          <w:color w:val="000000" w:themeColor="text1"/>
          <w:sz w:val="22"/>
          <w:szCs w:val="22"/>
        </w:rPr>
        <w:t xml:space="preserve"> smlouvy, zaplatí objednateli smluvní pokutu ve výši 0,1% z celkové ceny díla za každý den prodlení.</w:t>
      </w:r>
    </w:p>
    <w:p w:rsidR="00AF0B11" w:rsidRPr="00226BAA" w:rsidRDefault="00AF0B11" w:rsidP="00AF0B11">
      <w:pPr>
        <w:numPr>
          <w:ilvl w:val="1"/>
          <w:numId w:val="1"/>
        </w:numPr>
        <w:tabs>
          <w:tab w:val="num" w:pos="567"/>
          <w:tab w:val="left" w:pos="630"/>
        </w:tabs>
        <w:spacing w:before="120"/>
        <w:ind w:left="567" w:hanging="567"/>
        <w:jc w:val="both"/>
        <w:rPr>
          <w:rFonts w:ascii="Calibri" w:hAnsi="Calibri" w:cs="Calibri"/>
          <w:color w:val="000000" w:themeColor="text1"/>
          <w:sz w:val="22"/>
          <w:szCs w:val="22"/>
        </w:rPr>
      </w:pPr>
      <w:r w:rsidRPr="00226BAA">
        <w:rPr>
          <w:rFonts w:ascii="Calibri" w:hAnsi="Calibri" w:cs="Calibri"/>
          <w:color w:val="000000" w:themeColor="text1"/>
          <w:sz w:val="22"/>
          <w:szCs w:val="22"/>
        </w:rPr>
        <w:t xml:space="preserve">Je-li objednatel v prodlení s úhradou faktur zhotovitele, je povinen k úhradě smluvní pokuty </w:t>
      </w:r>
      <w:r w:rsidR="00A60013" w:rsidRPr="00226BAA">
        <w:rPr>
          <w:rFonts w:ascii="Calibri" w:hAnsi="Calibri" w:cs="Calibri"/>
          <w:color w:val="000000" w:themeColor="text1"/>
          <w:sz w:val="22"/>
          <w:szCs w:val="22"/>
        </w:rPr>
        <w:t xml:space="preserve">ve výši 0,1 % za každý i započatý den prodlení </w:t>
      </w:r>
      <w:r w:rsidRPr="00226BAA">
        <w:rPr>
          <w:rFonts w:ascii="Calibri" w:hAnsi="Calibri" w:cs="Calibri"/>
          <w:color w:val="000000" w:themeColor="text1"/>
          <w:sz w:val="22"/>
          <w:szCs w:val="22"/>
        </w:rPr>
        <w:t>z dlužné částky.</w:t>
      </w:r>
    </w:p>
    <w:p w:rsidR="001F0A21" w:rsidRPr="00226BAA" w:rsidRDefault="00AF0B11" w:rsidP="00AF0B11">
      <w:pPr>
        <w:numPr>
          <w:ilvl w:val="1"/>
          <w:numId w:val="1"/>
        </w:numPr>
        <w:tabs>
          <w:tab w:val="num" w:pos="567"/>
          <w:tab w:val="left" w:pos="630"/>
        </w:tabs>
        <w:spacing w:before="120"/>
        <w:ind w:left="924" w:hanging="924"/>
        <w:jc w:val="both"/>
        <w:rPr>
          <w:rFonts w:ascii="Calibri" w:hAnsi="Calibri" w:cs="Calibri"/>
          <w:color w:val="000000" w:themeColor="text1"/>
          <w:sz w:val="22"/>
          <w:szCs w:val="22"/>
        </w:rPr>
      </w:pPr>
      <w:r w:rsidRPr="00226BAA">
        <w:rPr>
          <w:rFonts w:ascii="Calibri" w:hAnsi="Calibri" w:cs="Calibri"/>
          <w:color w:val="000000" w:themeColor="text1"/>
          <w:sz w:val="22"/>
          <w:szCs w:val="22"/>
        </w:rPr>
        <w:t>Nároky stran z odpovědnosti za škodu nejsou smluvními pokutami dotčeny.</w:t>
      </w:r>
      <w:r w:rsidRPr="00226BAA">
        <w:rPr>
          <w:rFonts w:ascii="Calibri" w:hAnsi="Calibri" w:cs="Calibri"/>
          <w:i/>
          <w:iCs/>
          <w:color w:val="000000" w:themeColor="text1"/>
          <w:sz w:val="22"/>
          <w:szCs w:val="22"/>
        </w:rPr>
        <w:t xml:space="preserve"> </w:t>
      </w:r>
    </w:p>
    <w:p w:rsidR="003C7D2C" w:rsidRPr="00226BAA" w:rsidRDefault="003C7D2C">
      <w:pPr>
        <w:pStyle w:val="Zhlav"/>
        <w:tabs>
          <w:tab w:val="clear" w:pos="4536"/>
          <w:tab w:val="clear" w:pos="9072"/>
        </w:tabs>
        <w:overflowPunct/>
        <w:autoSpaceDE/>
        <w:autoSpaceDN/>
        <w:adjustRightInd/>
        <w:textAlignment w:val="auto"/>
        <w:rPr>
          <w:rFonts w:asciiTheme="minorHAnsi" w:hAnsiTheme="minorHAnsi" w:cstheme="minorHAnsi"/>
          <w:color w:val="000000" w:themeColor="text1"/>
          <w:szCs w:val="24"/>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Předání a převzetí díla</w:t>
      </w:r>
    </w:p>
    <w:p w:rsidR="00F26413" w:rsidRPr="00226BAA" w:rsidRDefault="00F26413" w:rsidP="00F26413">
      <w:pPr>
        <w:keepNext/>
        <w:tabs>
          <w:tab w:val="num" w:pos="717"/>
        </w:tabs>
        <w:ind w:left="360"/>
        <w:jc w:val="center"/>
        <w:rPr>
          <w:rFonts w:asciiTheme="minorHAnsi" w:hAnsiTheme="minorHAnsi" w:cstheme="minorHAnsi"/>
          <w:b/>
          <w:bCs/>
          <w:color w:val="000000" w:themeColor="text1"/>
          <w:sz w:val="22"/>
          <w:szCs w:val="22"/>
          <w:u w:val="single"/>
        </w:rPr>
      </w:pP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Zhotovitel je povinen </w:t>
      </w:r>
      <w:r w:rsidR="00B53090" w:rsidRPr="00226BAA">
        <w:rPr>
          <w:rFonts w:asciiTheme="minorHAnsi" w:hAnsiTheme="minorHAnsi" w:cstheme="minorHAnsi"/>
          <w:color w:val="000000" w:themeColor="text1"/>
          <w:sz w:val="22"/>
          <w:szCs w:val="22"/>
        </w:rPr>
        <w:t>předat dílo</w:t>
      </w:r>
      <w:r w:rsidR="00F025E8" w:rsidRPr="00226BAA">
        <w:rPr>
          <w:rFonts w:asciiTheme="minorHAnsi" w:hAnsiTheme="minorHAnsi" w:cstheme="minorHAnsi"/>
          <w:color w:val="000000" w:themeColor="text1"/>
          <w:sz w:val="22"/>
          <w:szCs w:val="22"/>
        </w:rPr>
        <w:t xml:space="preserve"> </w:t>
      </w:r>
      <w:r w:rsidR="002C47E3">
        <w:rPr>
          <w:rFonts w:asciiTheme="minorHAnsi" w:hAnsiTheme="minorHAnsi" w:cstheme="minorHAnsi"/>
          <w:color w:val="000000" w:themeColor="text1"/>
          <w:sz w:val="22"/>
          <w:szCs w:val="22"/>
        </w:rPr>
        <w:t xml:space="preserve">nejpozději </w:t>
      </w:r>
      <w:r w:rsidR="00F025E8" w:rsidRPr="00226BAA">
        <w:rPr>
          <w:rFonts w:asciiTheme="minorHAnsi" w:hAnsiTheme="minorHAnsi" w:cstheme="minorHAnsi"/>
          <w:color w:val="000000" w:themeColor="text1"/>
          <w:sz w:val="22"/>
          <w:szCs w:val="22"/>
        </w:rPr>
        <w:t xml:space="preserve">dne </w:t>
      </w:r>
      <w:r w:rsidR="009E54D0">
        <w:rPr>
          <w:rFonts w:asciiTheme="minorHAnsi" w:hAnsiTheme="minorHAnsi" w:cstheme="minorHAnsi"/>
          <w:b/>
          <w:sz w:val="22"/>
          <w:szCs w:val="22"/>
        </w:rPr>
        <w:t>15</w:t>
      </w:r>
      <w:r w:rsidR="00F025E8" w:rsidRPr="00E935EB">
        <w:rPr>
          <w:rFonts w:asciiTheme="minorHAnsi" w:hAnsiTheme="minorHAnsi" w:cstheme="minorHAnsi"/>
          <w:b/>
          <w:sz w:val="22"/>
          <w:szCs w:val="22"/>
        </w:rPr>
        <w:t>.</w:t>
      </w:r>
      <w:r w:rsidR="00E935EB" w:rsidRPr="00E935EB">
        <w:rPr>
          <w:rFonts w:asciiTheme="minorHAnsi" w:hAnsiTheme="minorHAnsi" w:cstheme="minorHAnsi"/>
          <w:b/>
          <w:sz w:val="22"/>
          <w:szCs w:val="22"/>
        </w:rPr>
        <w:t xml:space="preserve"> </w:t>
      </w:r>
      <w:r w:rsidR="00F025E8" w:rsidRPr="00E935EB">
        <w:rPr>
          <w:rFonts w:asciiTheme="minorHAnsi" w:hAnsiTheme="minorHAnsi" w:cstheme="minorHAnsi"/>
          <w:b/>
          <w:sz w:val="22"/>
          <w:szCs w:val="22"/>
        </w:rPr>
        <w:t>1</w:t>
      </w:r>
      <w:r w:rsidR="009E54D0">
        <w:rPr>
          <w:rFonts w:asciiTheme="minorHAnsi" w:hAnsiTheme="minorHAnsi" w:cstheme="minorHAnsi"/>
          <w:b/>
          <w:sz w:val="22"/>
          <w:szCs w:val="22"/>
        </w:rPr>
        <w:t>1</w:t>
      </w:r>
      <w:r w:rsidR="00F025E8" w:rsidRPr="00E935EB">
        <w:rPr>
          <w:rFonts w:asciiTheme="minorHAnsi" w:hAnsiTheme="minorHAnsi" w:cstheme="minorHAnsi"/>
          <w:b/>
          <w:sz w:val="22"/>
          <w:szCs w:val="22"/>
        </w:rPr>
        <w:t>. 201</w:t>
      </w:r>
      <w:r w:rsidR="00E935EB" w:rsidRPr="00E935EB">
        <w:rPr>
          <w:rFonts w:asciiTheme="minorHAnsi" w:hAnsiTheme="minorHAnsi" w:cstheme="minorHAnsi"/>
          <w:b/>
          <w:sz w:val="22"/>
          <w:szCs w:val="22"/>
        </w:rPr>
        <w:t>6</w:t>
      </w:r>
      <w:r w:rsidRPr="00226BAA">
        <w:rPr>
          <w:rFonts w:asciiTheme="minorHAnsi" w:hAnsiTheme="minorHAnsi" w:cstheme="minorHAnsi"/>
          <w:color w:val="000000" w:themeColor="text1"/>
          <w:sz w:val="22"/>
          <w:szCs w:val="22"/>
        </w:rPr>
        <w:t xml:space="preserve">, </w:t>
      </w:r>
      <w:r w:rsidR="00F025E8" w:rsidRPr="00226BAA">
        <w:rPr>
          <w:rFonts w:asciiTheme="minorHAnsi" w:hAnsiTheme="minorHAnsi" w:cstheme="minorHAnsi"/>
          <w:color w:val="000000" w:themeColor="text1"/>
          <w:sz w:val="22"/>
          <w:szCs w:val="22"/>
        </w:rPr>
        <w:t xml:space="preserve">které bude </w:t>
      </w:r>
      <w:r w:rsidRPr="00226BAA">
        <w:rPr>
          <w:rFonts w:asciiTheme="minorHAnsi" w:hAnsiTheme="minorHAnsi" w:cstheme="minorHAnsi"/>
          <w:color w:val="000000" w:themeColor="text1"/>
          <w:sz w:val="22"/>
          <w:szCs w:val="22"/>
        </w:rPr>
        <w:t>skutečně dokončen</w:t>
      </w:r>
      <w:r w:rsidR="00F025E8" w:rsidRPr="00226BAA">
        <w:rPr>
          <w:rFonts w:asciiTheme="minorHAnsi" w:hAnsiTheme="minorHAnsi" w:cstheme="minorHAnsi"/>
          <w:color w:val="000000" w:themeColor="text1"/>
          <w:sz w:val="22"/>
          <w:szCs w:val="22"/>
        </w:rPr>
        <w:t>é a připravené</w:t>
      </w:r>
      <w:r w:rsidRPr="00226BAA">
        <w:rPr>
          <w:rFonts w:asciiTheme="minorHAnsi" w:hAnsiTheme="minorHAnsi" w:cstheme="minorHAnsi"/>
          <w:color w:val="000000" w:themeColor="text1"/>
          <w:sz w:val="22"/>
          <w:szCs w:val="22"/>
        </w:rPr>
        <w:t xml:space="preserve"> k odevzdání. </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Objednatelem určená osoba k tomuto termínu zahájí prohlídku. </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O předání díla bude sepsán zápis, který podepíší zástupci obou smluvních stran</w:t>
      </w:r>
      <w:r w:rsidR="00CD6722" w:rsidRPr="00226BAA">
        <w:rPr>
          <w:rFonts w:asciiTheme="minorHAnsi" w:hAnsiTheme="minorHAnsi" w:cstheme="minorHAnsi"/>
          <w:color w:val="000000" w:themeColor="text1"/>
          <w:sz w:val="22"/>
          <w:szCs w:val="22"/>
        </w:rPr>
        <w:t>.</w:t>
      </w:r>
      <w:r w:rsidR="00A70613" w:rsidRPr="00226BAA">
        <w:rPr>
          <w:rFonts w:asciiTheme="minorHAnsi" w:hAnsiTheme="minorHAnsi" w:cstheme="minorHAnsi"/>
          <w:color w:val="000000" w:themeColor="text1"/>
          <w:sz w:val="22"/>
          <w:szCs w:val="22"/>
        </w:rPr>
        <w:t xml:space="preserve"> Přejímající převezme po provedení fyzické kontroly dokončené d</w:t>
      </w:r>
      <w:r w:rsidR="002B2BF9" w:rsidRPr="00226BAA">
        <w:rPr>
          <w:rFonts w:asciiTheme="minorHAnsi" w:hAnsiTheme="minorHAnsi" w:cstheme="minorHAnsi"/>
          <w:color w:val="000000" w:themeColor="text1"/>
          <w:sz w:val="22"/>
          <w:szCs w:val="22"/>
        </w:rPr>
        <w:t>ílo bez zjevných vad</w:t>
      </w:r>
      <w:r w:rsidR="00A70613" w:rsidRPr="00226BAA">
        <w:rPr>
          <w:rFonts w:asciiTheme="minorHAnsi" w:hAnsiTheme="minorHAnsi" w:cstheme="minorHAnsi"/>
          <w:color w:val="000000" w:themeColor="text1"/>
          <w:sz w:val="22"/>
          <w:szCs w:val="22"/>
        </w:rPr>
        <w:t xml:space="preserve"> s doložkou „</w:t>
      </w:r>
      <w:r w:rsidR="00A70613" w:rsidRPr="00226BAA">
        <w:rPr>
          <w:rFonts w:asciiTheme="minorHAnsi" w:hAnsiTheme="minorHAnsi" w:cstheme="minorHAnsi"/>
          <w:b/>
          <w:color w:val="000000" w:themeColor="text1"/>
          <w:sz w:val="22"/>
          <w:szCs w:val="22"/>
        </w:rPr>
        <w:t>bez výhrad</w:t>
      </w:r>
      <w:r w:rsidR="00A70613" w:rsidRPr="00226BAA">
        <w:rPr>
          <w:rFonts w:asciiTheme="minorHAnsi" w:hAnsiTheme="minorHAnsi" w:cstheme="minorHAnsi"/>
          <w:color w:val="000000" w:themeColor="text1"/>
          <w:sz w:val="22"/>
          <w:szCs w:val="22"/>
        </w:rPr>
        <w:t>“.</w:t>
      </w:r>
      <w:r w:rsidR="002B2BF9" w:rsidRPr="00226BAA">
        <w:rPr>
          <w:rFonts w:asciiTheme="minorHAnsi" w:hAnsiTheme="minorHAnsi" w:cstheme="minorHAnsi"/>
          <w:color w:val="000000" w:themeColor="text1"/>
          <w:sz w:val="22"/>
          <w:szCs w:val="22"/>
        </w:rPr>
        <w:t xml:space="preserve"> </w:t>
      </w:r>
      <w:r w:rsidR="00A70613" w:rsidRPr="00226BAA">
        <w:rPr>
          <w:rFonts w:asciiTheme="minorHAnsi" w:hAnsiTheme="minorHAnsi" w:cstheme="minorHAnsi"/>
          <w:color w:val="000000" w:themeColor="text1"/>
          <w:sz w:val="22"/>
          <w:szCs w:val="22"/>
        </w:rPr>
        <w:t>V případě převzetí díla s</w:t>
      </w:r>
      <w:r w:rsidR="002B2BF9" w:rsidRPr="00226BAA">
        <w:rPr>
          <w:rFonts w:asciiTheme="minorHAnsi" w:hAnsiTheme="minorHAnsi" w:cstheme="minorHAnsi"/>
          <w:color w:val="000000" w:themeColor="text1"/>
          <w:sz w:val="22"/>
          <w:szCs w:val="22"/>
        </w:rPr>
        <w:t xml:space="preserve"> </w:t>
      </w:r>
      <w:r w:rsidR="00F30F7D" w:rsidRPr="00226BAA">
        <w:rPr>
          <w:rFonts w:asciiTheme="minorHAnsi" w:hAnsiTheme="minorHAnsi" w:cstheme="minorHAnsi"/>
          <w:color w:val="000000" w:themeColor="text1"/>
          <w:sz w:val="22"/>
          <w:szCs w:val="22"/>
        </w:rPr>
        <w:t xml:space="preserve">ojedinělými drobnými vadami nebránícími jeho užívání </w:t>
      </w:r>
      <w:r w:rsidR="00A70613" w:rsidRPr="00226BAA">
        <w:rPr>
          <w:rFonts w:asciiTheme="minorHAnsi" w:hAnsiTheme="minorHAnsi" w:cstheme="minorHAnsi"/>
          <w:color w:val="000000" w:themeColor="text1"/>
          <w:sz w:val="22"/>
          <w:szCs w:val="22"/>
        </w:rPr>
        <w:t>převezme objednatel dílo „</w:t>
      </w:r>
      <w:r w:rsidR="00A70613" w:rsidRPr="00226BAA">
        <w:rPr>
          <w:rFonts w:asciiTheme="minorHAnsi" w:hAnsiTheme="minorHAnsi" w:cstheme="minorHAnsi"/>
          <w:b/>
          <w:color w:val="000000" w:themeColor="text1"/>
          <w:sz w:val="22"/>
          <w:szCs w:val="22"/>
        </w:rPr>
        <w:t>s výhradami“</w:t>
      </w:r>
      <w:r w:rsidR="00A70613" w:rsidRPr="00226BAA">
        <w:rPr>
          <w:rFonts w:asciiTheme="minorHAnsi" w:hAnsiTheme="minorHAnsi" w:cstheme="minorHAnsi"/>
          <w:color w:val="000000" w:themeColor="text1"/>
          <w:sz w:val="22"/>
          <w:szCs w:val="22"/>
        </w:rPr>
        <w:t>. V takovémto případě přejímající veškeré zjevné vady výslovně uvede</w:t>
      </w:r>
      <w:r w:rsidR="00863209" w:rsidRPr="00226BAA">
        <w:rPr>
          <w:rFonts w:asciiTheme="minorHAnsi" w:hAnsiTheme="minorHAnsi" w:cstheme="minorHAnsi"/>
          <w:color w:val="000000" w:themeColor="text1"/>
          <w:sz w:val="22"/>
          <w:szCs w:val="22"/>
        </w:rPr>
        <w:t xml:space="preserve"> do zápisu. </w:t>
      </w:r>
      <w:r w:rsidRPr="00226BAA">
        <w:rPr>
          <w:rFonts w:asciiTheme="minorHAnsi" w:hAnsiTheme="minorHAnsi" w:cstheme="minorHAnsi"/>
          <w:color w:val="000000" w:themeColor="text1"/>
          <w:sz w:val="22"/>
          <w:szCs w:val="22"/>
        </w:rPr>
        <w:t xml:space="preserve">Lhůta pro předání a převzetí dokončeného díla činí </w:t>
      </w:r>
      <w:r w:rsidR="00CD6722" w:rsidRPr="00226BAA">
        <w:rPr>
          <w:rFonts w:asciiTheme="minorHAnsi" w:hAnsiTheme="minorHAnsi" w:cstheme="minorHAnsi"/>
          <w:color w:val="000000" w:themeColor="text1"/>
          <w:sz w:val="22"/>
          <w:szCs w:val="22"/>
        </w:rPr>
        <w:t>v den předání díla</w:t>
      </w:r>
      <w:r w:rsidR="00863209" w:rsidRPr="00226BAA">
        <w:rPr>
          <w:rFonts w:asciiTheme="minorHAnsi" w:hAnsiTheme="minorHAnsi" w:cstheme="minorHAnsi"/>
          <w:color w:val="000000" w:themeColor="text1"/>
          <w:sz w:val="22"/>
          <w:szCs w:val="22"/>
        </w:rPr>
        <w:t>.</w:t>
      </w:r>
    </w:p>
    <w:p w:rsidR="00AB24BE" w:rsidRDefault="00AB24BE" w:rsidP="00CD6722">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K přejímacímu řízení</w:t>
      </w:r>
      <w:r w:rsidR="00CD6722" w:rsidRPr="00226BAA">
        <w:rPr>
          <w:rFonts w:asciiTheme="minorHAnsi" w:hAnsiTheme="minorHAnsi" w:cstheme="minorHAnsi"/>
          <w:color w:val="000000" w:themeColor="text1"/>
          <w:sz w:val="22"/>
          <w:szCs w:val="22"/>
        </w:rPr>
        <w:t xml:space="preserve"> se zhotovitel zavazuje předat </w:t>
      </w:r>
      <w:r w:rsidR="00EA7D84" w:rsidRPr="00226BAA">
        <w:rPr>
          <w:rFonts w:asciiTheme="minorHAnsi" w:hAnsiTheme="minorHAnsi" w:cstheme="minorHAnsi"/>
          <w:color w:val="000000" w:themeColor="text1"/>
          <w:sz w:val="22"/>
          <w:szCs w:val="22"/>
        </w:rPr>
        <w:t>3</w:t>
      </w:r>
      <w:r w:rsidR="002B2BF9"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 xml:space="preserve">x dokumentaci skutečného provedení </w:t>
      </w:r>
      <w:r w:rsidR="00F71988" w:rsidRPr="00226BAA">
        <w:rPr>
          <w:rFonts w:asciiTheme="minorHAnsi" w:hAnsiTheme="minorHAnsi" w:cstheme="minorHAnsi"/>
          <w:color w:val="000000" w:themeColor="text1"/>
          <w:sz w:val="22"/>
          <w:szCs w:val="22"/>
        </w:rPr>
        <w:t>díla</w:t>
      </w:r>
      <w:r w:rsidRPr="00226BAA">
        <w:rPr>
          <w:rFonts w:asciiTheme="minorHAnsi" w:hAnsiTheme="minorHAnsi" w:cstheme="minorHAnsi"/>
          <w:color w:val="000000" w:themeColor="text1"/>
          <w:sz w:val="22"/>
          <w:szCs w:val="22"/>
        </w:rPr>
        <w:t xml:space="preserve"> v tišt</w:t>
      </w:r>
      <w:r w:rsidR="00CD6722" w:rsidRPr="00226BAA">
        <w:rPr>
          <w:rFonts w:asciiTheme="minorHAnsi" w:hAnsiTheme="minorHAnsi" w:cstheme="minorHAnsi"/>
          <w:color w:val="000000" w:themeColor="text1"/>
          <w:sz w:val="22"/>
          <w:szCs w:val="22"/>
        </w:rPr>
        <w:t>ěné a 1x v elektronické podobě.</w:t>
      </w:r>
    </w:p>
    <w:p w:rsidR="00321308" w:rsidRPr="00226BAA" w:rsidRDefault="00321308" w:rsidP="00321308">
      <w:pPr>
        <w:tabs>
          <w:tab w:val="num" w:pos="792"/>
        </w:tabs>
        <w:spacing w:before="120"/>
        <w:ind w:left="567"/>
        <w:jc w:val="both"/>
        <w:rPr>
          <w:rFonts w:asciiTheme="minorHAnsi" w:hAnsiTheme="minorHAnsi" w:cstheme="minorHAnsi"/>
          <w:color w:val="000000" w:themeColor="text1"/>
          <w:sz w:val="22"/>
          <w:szCs w:val="22"/>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Odběratelská kontrola</w:t>
      </w:r>
    </w:p>
    <w:p w:rsidR="00AB24BE" w:rsidRPr="00226BAA" w:rsidRDefault="00AB24BE">
      <w:pPr>
        <w:keepNext/>
        <w:jc w:val="center"/>
        <w:rPr>
          <w:rFonts w:asciiTheme="minorHAnsi" w:hAnsiTheme="minorHAnsi" w:cstheme="minorHAnsi"/>
          <w:b/>
          <w:color w:val="000000" w:themeColor="text1"/>
          <w:sz w:val="22"/>
          <w:szCs w:val="22"/>
          <w:u w:val="single"/>
        </w:rPr>
      </w:pP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Objednatel je oprávněn kontrolovat postup realizace a kvalitu prováděného díla, a to prostřednictvím TDO. TDO sleduje zejména, zda je dílo prováděno v souladu s touto smlouvou, </w:t>
      </w:r>
      <w:r w:rsidRPr="00226BAA">
        <w:rPr>
          <w:rFonts w:asciiTheme="minorHAnsi" w:hAnsiTheme="minorHAnsi" w:cstheme="minorHAnsi"/>
          <w:color w:val="000000" w:themeColor="text1"/>
          <w:sz w:val="22"/>
          <w:szCs w:val="22"/>
        </w:rPr>
        <w:lastRenderedPageBreak/>
        <w:t>projektovou dokumentací, příslušnými platnými předpisy a ČSN, časov</w:t>
      </w:r>
      <w:r w:rsidR="00CD6722" w:rsidRPr="00226BAA">
        <w:rPr>
          <w:rFonts w:asciiTheme="minorHAnsi" w:hAnsiTheme="minorHAnsi" w:cstheme="minorHAnsi"/>
          <w:color w:val="000000" w:themeColor="text1"/>
          <w:sz w:val="22"/>
          <w:szCs w:val="22"/>
        </w:rPr>
        <w:t xml:space="preserve">ým harmonogramem provádění díla. </w:t>
      </w:r>
      <w:r w:rsidRPr="00226BAA">
        <w:rPr>
          <w:rFonts w:asciiTheme="minorHAnsi" w:hAnsiTheme="minorHAnsi" w:cstheme="minorHAnsi"/>
          <w:color w:val="000000" w:themeColor="text1"/>
          <w:sz w:val="22"/>
          <w:szCs w:val="22"/>
        </w:rPr>
        <w:t>Na zjištěné nedostatky (vady) upozorňuje TDO zhotovitele zápisem do stavebního (montážního) deníku. Zhotovitel je povinen tyto zjištěné nedostatky (vady) v přiměřené lhůtě odstranit. Zhotovitel je povinen zabezpečit účast svých pracovníků při provádění kontroly TDO.</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TDO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TDO  je oprávněn sledovat obsah stavebního (montážního) deníku a k zápisům zhotovitele připojovat své stanovisko. Nesouhlasí-li zástupce zhotovitele pro věci technické (dále jen „zástupce zhotovitele“) se zápisem TDO, musí k tomuto zápisu připojit své stanovisko nejpozději do 3 pracovních dnů, jinak se má za to, že se zněním zápisu souhlasí. TDO je povinen vyjadřovat se k zápisům ve stavebním (montážním) deníku učiněným zástupcem zhotovitele nejpozději do 5 pracovních dnů. Dojde-li k rozporu, budou tyto řešeny v přiměřené lhůtě dohodou smluvních stran.</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Zápisy ve stavebním (montážním) deníku se nepovažují za změnu této smlouvy, ale slouží jako podklad pro případné vypracování dodatků  této smlouvy.</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Před zakrytím prací a konstrukcí, kde nebude možno dodatečně zjistit jejich rozsah a kvalitu, je zástupce zhotovitele povinen 5 pracovních dnů předem vyzvat </w:t>
      </w:r>
      <w:r w:rsidR="00CD6722" w:rsidRPr="00226BAA">
        <w:rPr>
          <w:rFonts w:asciiTheme="minorHAnsi" w:hAnsiTheme="minorHAnsi" w:cstheme="minorHAnsi"/>
          <w:color w:val="000000" w:themeColor="text1"/>
          <w:sz w:val="22"/>
          <w:szCs w:val="22"/>
        </w:rPr>
        <w:t>T</w:t>
      </w:r>
      <w:r w:rsidRPr="00226BAA">
        <w:rPr>
          <w:rFonts w:asciiTheme="minorHAnsi" w:hAnsiTheme="minorHAnsi" w:cstheme="minorHAnsi"/>
          <w:color w:val="000000" w:themeColor="text1"/>
          <w:sz w:val="22"/>
          <w:szCs w:val="22"/>
        </w:rPr>
        <w:t>DO k provedení kontroly. Jestliže se TDO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náklady zhotovitel. Zhotovitel hradí vynaložené náklady i v případě, kdy nevyzve objednatele k převzetí zakrývaných prací v uvedené lhůtě a objednatel si vyžádá jejich odkrytí a zjistí, že byly provedeny řádně. Specifikace zakrývaných prací bude zhotovitelem zapsána do stavebního (montážního) deníku ihned po jeho založení. Zhotovitel se rovněž zavazuje informovat TDO o veškerých prováděných zkouškách a měřeních ověřujících řádné provedení díla dle platných předpisů a ČSN a přizvat k nim TDO minimálně 3 pracovní dny předem.</w:t>
      </w:r>
      <w:r w:rsidR="007354E8" w:rsidRPr="00226BAA">
        <w:rPr>
          <w:rFonts w:asciiTheme="minorHAnsi" w:hAnsiTheme="minorHAnsi" w:cstheme="minorHAnsi"/>
          <w:color w:val="000000" w:themeColor="text1"/>
          <w:sz w:val="22"/>
          <w:szCs w:val="22"/>
        </w:rPr>
        <w:t xml:space="preserve"> Zhotovitel seznámí TDO písemně s jejich výsledky. </w:t>
      </w:r>
      <w:r w:rsidRPr="00226BAA">
        <w:rPr>
          <w:rFonts w:asciiTheme="minorHAnsi" w:hAnsiTheme="minorHAnsi" w:cstheme="minorHAnsi"/>
          <w:color w:val="000000" w:themeColor="text1"/>
          <w:sz w:val="22"/>
          <w:szCs w:val="22"/>
        </w:rPr>
        <w:t xml:space="preserve"> </w:t>
      </w:r>
      <w:r w:rsidR="007354E8" w:rsidRPr="00226BAA">
        <w:rPr>
          <w:rFonts w:asciiTheme="minorHAnsi" w:hAnsiTheme="minorHAnsi" w:cstheme="minorHAnsi"/>
          <w:color w:val="000000" w:themeColor="text1"/>
          <w:sz w:val="22"/>
          <w:szCs w:val="22"/>
        </w:rPr>
        <w:t>Objednatel si vyhrazuje právo k výsledkům zkoušek se vyjádřit a v případě pochybností o jejich průkaznosti může nařídit jejich opakování. TDO má právo požadovat kdykoliv během provádění díla předložení písemné dokumentace tak, aby mohly být kvalitativní požadavky jednoznačně prověřeny. Skryje-li nebo zatají zhotovitel sám nebo prostřednictvím někoho část díla, která je určena zkouškám, kontrolám nebo schválením před jejich zadáním nebo dokončením, provedením, je zhotovitel na pokyn TDO povinen tuto část díla odkrý</w:t>
      </w:r>
      <w:r w:rsidR="007354E8" w:rsidRPr="00226BAA" w:rsidDel="00751DE0">
        <w:rPr>
          <w:rFonts w:asciiTheme="minorHAnsi" w:hAnsiTheme="minorHAnsi" w:cstheme="minorHAnsi"/>
          <w:color w:val="000000" w:themeColor="text1"/>
          <w:sz w:val="22"/>
          <w:szCs w:val="22"/>
        </w:rPr>
        <w:t xml:space="preserve">t </w:t>
      </w:r>
      <w:r w:rsidR="007354E8" w:rsidRPr="00226BAA">
        <w:rPr>
          <w:rFonts w:asciiTheme="minorHAnsi" w:hAnsiTheme="minorHAnsi" w:cstheme="minorHAnsi"/>
          <w:color w:val="000000" w:themeColor="text1"/>
          <w:sz w:val="22"/>
          <w:szCs w:val="22"/>
        </w:rPr>
        <w:t>nebo jinak zpřístupnit a umožnit ji podrobit určeným zkouškám, kontrolám a schvalovacím procedurám, nechat je uspokojivě provést a ukončit a na vlastní náklady uvést dílo do řádného stavu.</w:t>
      </w:r>
    </w:p>
    <w:p w:rsidR="00AB24BE" w:rsidRPr="00226BAA" w:rsidRDefault="00AB24BE"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Objednatel je oprávněn organizovat kontrolní dny a zhotovitel se zavazuje těchto kontrolních dnů účastnit. </w:t>
      </w:r>
      <w:r w:rsidR="00B1597C" w:rsidRPr="00226BAA">
        <w:rPr>
          <w:rFonts w:asciiTheme="minorHAnsi" w:hAnsiTheme="minorHAnsi" w:cstheme="minorHAnsi"/>
          <w:color w:val="000000" w:themeColor="text1"/>
          <w:sz w:val="22"/>
          <w:szCs w:val="22"/>
        </w:rPr>
        <w:t>Z každého kontrolního dne bude pořízen zápis, který bude obsahovat zejména den a místo konání, seznam účastníků, projednávané záležitosti a přijaté závěry a podpisy účastníků. Zápis z kontrolního dne bude rozeslán všem zúčastněným. Kontroln</w:t>
      </w:r>
      <w:r w:rsidR="0047356B" w:rsidRPr="00226BAA">
        <w:rPr>
          <w:rFonts w:asciiTheme="minorHAnsi" w:hAnsiTheme="minorHAnsi" w:cstheme="minorHAnsi"/>
          <w:color w:val="000000" w:themeColor="text1"/>
          <w:sz w:val="22"/>
          <w:szCs w:val="22"/>
        </w:rPr>
        <w:t xml:space="preserve">í dny budou probíhat minimálně </w:t>
      </w:r>
      <w:r w:rsidR="0047356B" w:rsidRPr="00226BAA">
        <w:rPr>
          <w:rFonts w:asciiTheme="minorHAnsi" w:hAnsiTheme="minorHAnsi" w:cstheme="minorHAnsi"/>
          <w:b/>
          <w:color w:val="000000" w:themeColor="text1"/>
          <w:sz w:val="22"/>
          <w:szCs w:val="22"/>
        </w:rPr>
        <w:t>2</w:t>
      </w:r>
      <w:r w:rsidR="00B1597C" w:rsidRPr="00226BAA">
        <w:rPr>
          <w:rFonts w:asciiTheme="minorHAnsi" w:hAnsiTheme="minorHAnsi" w:cstheme="minorHAnsi"/>
          <w:b/>
          <w:color w:val="000000" w:themeColor="text1"/>
          <w:sz w:val="22"/>
          <w:szCs w:val="22"/>
        </w:rPr>
        <w:t>x</w:t>
      </w:r>
      <w:r w:rsidR="00B1597C" w:rsidRPr="00226BAA">
        <w:rPr>
          <w:rFonts w:asciiTheme="minorHAnsi" w:hAnsiTheme="minorHAnsi" w:cstheme="minorHAnsi"/>
          <w:color w:val="000000" w:themeColor="text1"/>
          <w:sz w:val="22"/>
          <w:szCs w:val="22"/>
        </w:rPr>
        <w:t xml:space="preserve"> za měsíc, v případě potřeby častěji. O skutečnosti, že proběhl kontrolní den</w:t>
      </w:r>
      <w:r w:rsidR="004614E4" w:rsidRPr="00226BAA">
        <w:rPr>
          <w:rFonts w:asciiTheme="minorHAnsi" w:hAnsiTheme="minorHAnsi" w:cstheme="minorHAnsi"/>
          <w:color w:val="000000" w:themeColor="text1"/>
          <w:sz w:val="22"/>
          <w:szCs w:val="22"/>
        </w:rPr>
        <w:t>,</w:t>
      </w:r>
      <w:r w:rsidR="00B1597C" w:rsidRPr="00226BAA">
        <w:rPr>
          <w:rFonts w:asciiTheme="minorHAnsi" w:hAnsiTheme="minorHAnsi" w:cstheme="minorHAnsi"/>
          <w:color w:val="000000" w:themeColor="text1"/>
          <w:sz w:val="22"/>
          <w:szCs w:val="22"/>
        </w:rPr>
        <w:t xml:space="preserve"> bude proveden zápis do stavebního (montážního) deníku.</w:t>
      </w:r>
    </w:p>
    <w:p w:rsidR="007A4D23" w:rsidRPr="00226BAA" w:rsidRDefault="007A4D23" w:rsidP="00F77F95">
      <w:pPr>
        <w:numPr>
          <w:ilvl w:val="1"/>
          <w:numId w:val="1"/>
        </w:numPr>
        <w:tabs>
          <w:tab w:val="num" w:pos="567"/>
        </w:tabs>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Zhotovitel je povinen dodržovat předaný podrobný harmonogram prací. Případné změny harmonogramu musí být řádně zdůvodněny a odsouhlaseny </w:t>
      </w:r>
      <w:r w:rsidR="00E57A93" w:rsidRPr="00226BAA">
        <w:rPr>
          <w:rFonts w:asciiTheme="minorHAnsi" w:hAnsiTheme="minorHAnsi" w:cstheme="minorHAnsi"/>
          <w:color w:val="000000" w:themeColor="text1"/>
          <w:sz w:val="22"/>
          <w:szCs w:val="22"/>
        </w:rPr>
        <w:t>TDO</w:t>
      </w:r>
      <w:r w:rsidRPr="00226BAA">
        <w:rPr>
          <w:rFonts w:asciiTheme="minorHAnsi" w:hAnsiTheme="minorHAnsi" w:cstheme="minorHAnsi"/>
          <w:color w:val="000000" w:themeColor="text1"/>
          <w:sz w:val="22"/>
          <w:szCs w:val="22"/>
        </w:rPr>
        <w:t xml:space="preserve"> a zástupcem uživatele na kontrolních dnech. Zhotovitel bude sledovat průběh plnění harmonogramu, o zpoždění včetně důvodů bude cestou kontrolních dní informovat TDO, současně předloží návrh na úpravu </w:t>
      </w:r>
      <w:r w:rsidRPr="00226BAA">
        <w:rPr>
          <w:rFonts w:asciiTheme="minorHAnsi" w:hAnsiTheme="minorHAnsi" w:cstheme="minorHAnsi"/>
          <w:color w:val="000000" w:themeColor="text1"/>
          <w:sz w:val="22"/>
          <w:szCs w:val="22"/>
        </w:rPr>
        <w:lastRenderedPageBreak/>
        <w:t>harmonogramu. Zjistí-li TDO nedo</w:t>
      </w:r>
      <w:r w:rsidR="00F77F95" w:rsidRPr="00226BAA">
        <w:rPr>
          <w:rFonts w:asciiTheme="minorHAnsi" w:hAnsiTheme="minorHAnsi" w:cstheme="minorHAnsi"/>
          <w:color w:val="000000" w:themeColor="text1"/>
          <w:sz w:val="22"/>
          <w:szCs w:val="22"/>
        </w:rPr>
        <w:t>držování časového harmonogramu,</w:t>
      </w:r>
      <w:r w:rsidRPr="00226BAA">
        <w:rPr>
          <w:rFonts w:asciiTheme="minorHAnsi" w:hAnsiTheme="minorHAnsi" w:cstheme="minorHAnsi"/>
          <w:color w:val="000000" w:themeColor="text1"/>
          <w:sz w:val="22"/>
          <w:szCs w:val="22"/>
        </w:rPr>
        <w:t xml:space="preserve"> zhotovitel provede neodkladně na výzvu do </w:t>
      </w:r>
      <w:r w:rsidR="004C465A" w:rsidRPr="00226BAA">
        <w:rPr>
          <w:rFonts w:asciiTheme="minorHAnsi" w:hAnsiTheme="minorHAnsi" w:cstheme="minorHAnsi"/>
          <w:color w:val="000000" w:themeColor="text1"/>
          <w:sz w:val="22"/>
          <w:szCs w:val="22"/>
        </w:rPr>
        <w:t>3</w:t>
      </w:r>
      <w:r w:rsidRPr="00226BAA">
        <w:rPr>
          <w:rFonts w:asciiTheme="minorHAnsi" w:hAnsiTheme="minorHAnsi" w:cstheme="minorHAnsi"/>
          <w:color w:val="000000" w:themeColor="text1"/>
          <w:sz w:val="22"/>
          <w:szCs w:val="22"/>
        </w:rPr>
        <w:t xml:space="preserve"> dnů aktualizaci časového harmonogramu.</w:t>
      </w:r>
    </w:p>
    <w:p w:rsidR="003C7D2C" w:rsidRPr="00226BAA" w:rsidRDefault="003C7D2C">
      <w:pPr>
        <w:rPr>
          <w:rFonts w:asciiTheme="minorHAnsi" w:hAnsiTheme="minorHAnsi" w:cstheme="minorHAnsi"/>
          <w:b/>
          <w:color w:val="000000" w:themeColor="text1"/>
          <w:szCs w:val="24"/>
          <w:u w:val="single"/>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t>Zvláštní ujednání</w:t>
      </w:r>
    </w:p>
    <w:p w:rsidR="00AB24BE" w:rsidRPr="00226BAA" w:rsidRDefault="00AB24BE">
      <w:pPr>
        <w:keepNext/>
        <w:jc w:val="center"/>
        <w:rPr>
          <w:rFonts w:asciiTheme="minorHAnsi" w:hAnsiTheme="minorHAnsi" w:cstheme="minorHAnsi"/>
          <w:b/>
          <w:color w:val="000000" w:themeColor="text1"/>
          <w:sz w:val="22"/>
          <w:szCs w:val="22"/>
          <w:u w:val="single"/>
        </w:rPr>
      </w:pPr>
    </w:p>
    <w:p w:rsidR="007A4D23"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se zavazuje používat při provádění díla pouze výrobky, které splňují technické požadavky stanovené zákonem č.22/1997 Sb., o technických požadavcích na výrobky, ve znění pozdějších předpisů, a předpisy souvisejícími. Veškeré materiály, zařízení apod. použité při zhotovování díla budou nové</w:t>
      </w:r>
      <w:r w:rsidR="00FF2E78"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nepoužité, nerepasované a budou odpovídat veškerým platným technickým normám a předpisům. Tuto skutečnost doloží zhotovitel příslušnými doklady.</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Zhotovitel je povinen vést po dobu plnění díla stavební (montážní) deník. Náležitosti, obsah a režim zápisů do stavebního (montážního) deníku jsou dány platnými právními předpisy (Stavební zákon a příslušné prováděcí vyhlášky). Během pracovní doby musí být stavební (montážní) deník </w:t>
      </w:r>
      <w:r w:rsidR="007068B6" w:rsidRPr="00226BAA">
        <w:rPr>
          <w:rFonts w:asciiTheme="minorHAnsi" w:hAnsiTheme="minorHAnsi" w:cstheme="minorHAnsi"/>
          <w:color w:val="000000" w:themeColor="text1"/>
          <w:sz w:val="22"/>
          <w:szCs w:val="22"/>
        </w:rPr>
        <w:t>v místě plnění</w:t>
      </w:r>
      <w:r w:rsidRPr="00226BAA">
        <w:rPr>
          <w:rFonts w:asciiTheme="minorHAnsi" w:hAnsiTheme="minorHAnsi" w:cstheme="minorHAnsi"/>
          <w:color w:val="000000" w:themeColor="text1"/>
          <w:sz w:val="22"/>
          <w:szCs w:val="22"/>
        </w:rPr>
        <w:t xml:space="preserve"> trvale přístupný oprávněným osobám.</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je povinen písemně sdělit objednateli veškeré změny týkající se jeho právní subjektivity nejpozději do 5 dnů od okamžiku, kdy k nim došlo, zejména vstup do likvidace a prohlášení úpadku, v dané lhůtě je zhotovitel rovněž povinen sdělit objednateli zahájení insolvenčního řízení.</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Zhotovitel se zavazuje realizovat práce, které vyplynou z kolaudačního řízení v rámci ceny díla sjednané touto smlouvou. </w:t>
      </w:r>
      <w:r w:rsidR="00926173" w:rsidRPr="00226BAA">
        <w:rPr>
          <w:rFonts w:asciiTheme="minorHAnsi" w:hAnsiTheme="minorHAnsi" w:cstheme="minorHAnsi"/>
          <w:color w:val="000000" w:themeColor="text1"/>
          <w:sz w:val="22"/>
          <w:szCs w:val="22"/>
        </w:rPr>
        <w:t xml:space="preserve">Zhotovitel na základě písemné výzvy (e-mailem, faxem) provede v termínu dle dohody s objednatelem doplnění </w:t>
      </w:r>
      <w:r w:rsidR="00DE63DF" w:rsidRPr="00226BAA">
        <w:rPr>
          <w:rFonts w:asciiTheme="minorHAnsi" w:hAnsiTheme="minorHAnsi" w:cstheme="minorHAnsi"/>
          <w:color w:val="000000" w:themeColor="text1"/>
          <w:sz w:val="22"/>
          <w:szCs w:val="22"/>
        </w:rPr>
        <w:t>dokladové části zhotoveného a provede nutné stavební práce.</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Zhotovitel je oprávněn realizovat dílo ve spolupráci s jinými subjekty – subdodavateli. Zhotovitel je povinen předložit objednateli </w:t>
      </w:r>
      <w:r w:rsidR="00226BAA" w:rsidRPr="00226BAA">
        <w:rPr>
          <w:rFonts w:asciiTheme="minorHAnsi" w:hAnsiTheme="minorHAnsi" w:cstheme="minorHAnsi"/>
          <w:color w:val="000000" w:themeColor="text1"/>
          <w:sz w:val="22"/>
          <w:szCs w:val="22"/>
        </w:rPr>
        <w:t xml:space="preserve">konečný </w:t>
      </w:r>
      <w:r w:rsidRPr="00226BAA">
        <w:rPr>
          <w:rFonts w:asciiTheme="minorHAnsi" w:hAnsiTheme="minorHAnsi" w:cstheme="minorHAnsi"/>
          <w:color w:val="000000" w:themeColor="text1"/>
          <w:sz w:val="22"/>
          <w:szCs w:val="22"/>
        </w:rPr>
        <w:t xml:space="preserve">seznam všech svých subdodavatelů (včetně uvedení procentní výše finančního podílu subdodavatele na celkové ceně díla) nejpozději při protokolárním předání </w:t>
      </w:r>
      <w:r w:rsidR="004C465A" w:rsidRPr="00226BAA">
        <w:rPr>
          <w:rFonts w:asciiTheme="minorHAnsi" w:hAnsiTheme="minorHAnsi" w:cstheme="minorHAnsi"/>
          <w:color w:val="000000" w:themeColor="text1"/>
          <w:sz w:val="22"/>
          <w:szCs w:val="22"/>
        </w:rPr>
        <w:t>díla</w:t>
      </w:r>
      <w:r w:rsidRPr="00226BAA">
        <w:rPr>
          <w:rFonts w:asciiTheme="minorHAnsi" w:hAnsiTheme="minorHAnsi" w:cstheme="minorHAnsi"/>
          <w:color w:val="000000" w:themeColor="text1"/>
          <w:sz w:val="22"/>
          <w:szCs w:val="22"/>
        </w:rPr>
        <w:t xml:space="preserve">. Změnu subdodavatele, jehož prostřednictvím zhotovitel prokázal v rámci výběrového řízení na realizaci díla specifikovaného v čl. 3 </w:t>
      </w:r>
      <w:proofErr w:type="gramStart"/>
      <w:r w:rsidRPr="00226BAA">
        <w:rPr>
          <w:rFonts w:asciiTheme="minorHAnsi" w:hAnsiTheme="minorHAnsi" w:cstheme="minorHAnsi"/>
          <w:color w:val="000000" w:themeColor="text1"/>
          <w:sz w:val="22"/>
          <w:szCs w:val="22"/>
        </w:rPr>
        <w:t>této</w:t>
      </w:r>
      <w:proofErr w:type="gramEnd"/>
      <w:r w:rsidRPr="00226BAA">
        <w:rPr>
          <w:rFonts w:asciiTheme="minorHAnsi" w:hAnsiTheme="minorHAnsi" w:cstheme="minorHAnsi"/>
          <w:color w:val="000000" w:themeColor="text1"/>
          <w:sz w:val="22"/>
          <w:szCs w:val="22"/>
        </w:rPr>
        <w:t xml:space="preserve"> smlouvy kvalifikační předpoklady, není zhotovitel oprávněn provést bez předchozího písemného souhlasu objednatele.</w:t>
      </w:r>
      <w:r w:rsidR="00BA7EF5" w:rsidRPr="00226BAA">
        <w:rPr>
          <w:rFonts w:asciiTheme="minorHAnsi" w:hAnsiTheme="minorHAnsi" w:cstheme="minorHAnsi"/>
          <w:color w:val="000000" w:themeColor="text1"/>
          <w:sz w:val="22"/>
          <w:szCs w:val="22"/>
        </w:rPr>
        <w:t xml:space="preserve"> Veškeré odborné práce musí vykonávat pracovníci zhotovitele nebo subdodavatelů mající příslušnou kvalifikaci.  Doklad o jejich kvalifikaci je zhotovitel na požádání objednatele povinen předložit.</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V případě požadavku objednatele se zhotovitel zavazuje uzavřít servisní smlouvu</w:t>
      </w:r>
      <w:r w:rsidR="005C3075"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na</w:t>
      </w:r>
      <w:r w:rsidR="005C3075"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dodané dílo nebo jeho části po celou dobu záruční lhůty.</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Každá smluvní strana je povinna druhou smluvní stranu neprodleně písemně vyrozumět alespoň záznamem ve stavebním deníku o okolnostech, které by mohly vést k omezení při provádění díla, nebo k omezení jiných účastníků výstavby </w:t>
      </w:r>
      <w:r w:rsidR="007068B6" w:rsidRPr="00226BAA">
        <w:rPr>
          <w:rFonts w:asciiTheme="minorHAnsi" w:hAnsiTheme="minorHAnsi" w:cstheme="minorHAnsi"/>
          <w:color w:val="000000" w:themeColor="text1"/>
          <w:sz w:val="22"/>
          <w:szCs w:val="22"/>
        </w:rPr>
        <w:t>v místě plnění</w:t>
      </w:r>
      <w:r w:rsidR="00863209" w:rsidRPr="00226BAA">
        <w:rPr>
          <w:rFonts w:asciiTheme="minorHAnsi" w:hAnsiTheme="minorHAnsi" w:cstheme="minorHAnsi"/>
          <w:color w:val="000000" w:themeColor="text1"/>
          <w:sz w:val="22"/>
          <w:szCs w:val="22"/>
        </w:rPr>
        <w:t>.</w:t>
      </w:r>
    </w:p>
    <w:p w:rsidR="00BA7EF5" w:rsidRPr="00226BAA" w:rsidRDefault="00BA7EF5"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Za nesrovnalosti nebo vady prováděcí projektové dokumentace nebudou považovány nedostatky v údajích výkresové dokumentace či textových vyjádřeních, které se týkají výrobků nebo prací, jejichž výkresová dokumentace nebo textová dokumentace je odborníkům běžně známa. </w:t>
      </w:r>
    </w:p>
    <w:p w:rsidR="00BA7EF5" w:rsidRPr="00226BAA" w:rsidRDefault="00BA7EF5"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je povinen poskytnout objednateli a osobám vykonávajícím funkci TDO provozní prostory a zařízení, napojené na zdroje elektřiny, topení a vody nezbytné pro výkon jejich funkce při realizaci díla.</w:t>
      </w:r>
      <w:r w:rsidR="006B7820" w:rsidRPr="00226BAA">
        <w:rPr>
          <w:rFonts w:asciiTheme="minorHAnsi" w:hAnsiTheme="minorHAnsi" w:cstheme="minorHAnsi"/>
          <w:color w:val="000000" w:themeColor="text1"/>
          <w:sz w:val="22"/>
          <w:szCs w:val="22"/>
        </w:rPr>
        <w:t xml:space="preserve"> </w:t>
      </w:r>
    </w:p>
    <w:p w:rsidR="00BA7EF5" w:rsidRPr="00226BAA" w:rsidRDefault="00BA7EF5"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je povinen předkládat vzorky materiálů a výrobků určených pro osazen</w:t>
      </w:r>
      <w:r w:rsidR="00F56D23" w:rsidRPr="00226BAA">
        <w:rPr>
          <w:rFonts w:asciiTheme="minorHAnsi" w:hAnsiTheme="minorHAnsi" w:cstheme="minorHAnsi"/>
          <w:color w:val="000000" w:themeColor="text1"/>
          <w:sz w:val="22"/>
          <w:szCs w:val="22"/>
        </w:rPr>
        <w:t>í či zabudování do stavby TDO</w:t>
      </w:r>
      <w:r w:rsidR="004C465A"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k odsouhlasení.</w:t>
      </w:r>
    </w:p>
    <w:p w:rsidR="00AB24BE" w:rsidRPr="00226BAA" w:rsidRDefault="00AB24BE">
      <w:pPr>
        <w:jc w:val="both"/>
        <w:rPr>
          <w:rFonts w:asciiTheme="minorHAnsi" w:hAnsiTheme="minorHAnsi" w:cstheme="minorHAnsi"/>
          <w:color w:val="000000" w:themeColor="text1"/>
          <w:szCs w:val="24"/>
        </w:rPr>
      </w:pPr>
    </w:p>
    <w:p w:rsidR="00AB24BE" w:rsidRPr="00226BAA" w:rsidRDefault="00AB24BE" w:rsidP="00F77F95">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lastRenderedPageBreak/>
        <w:t>Odstoupení od smlouvy</w:t>
      </w:r>
    </w:p>
    <w:p w:rsidR="00AB24BE" w:rsidRPr="00226BAA" w:rsidRDefault="00AB24BE">
      <w:pPr>
        <w:keepNext/>
        <w:jc w:val="center"/>
        <w:rPr>
          <w:rFonts w:asciiTheme="minorHAnsi" w:hAnsiTheme="minorHAnsi" w:cstheme="minorHAnsi"/>
          <w:b/>
          <w:color w:val="000000" w:themeColor="text1"/>
          <w:sz w:val="22"/>
          <w:szCs w:val="22"/>
          <w:u w:val="single"/>
        </w:rPr>
      </w:pP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Nastanou-li u některé ze smluvních stran skutečnosti bránící řádnému plnění této smlouvy, je tato smluvní strana povinna to ihned bez zbytečného odkladu oznámit druhé straně a vyvolat jednání zástupců oprávněných k podpisu smlouvy. </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Chce-li některá ze stran od této smlouvy odstoupit na základě ujednání této smlouvy, je povinna svoje odstoupení písemně oznámit druhé straně. V odstoupení musí být uveden důvod, pro který strana od smlouvy odstupuje a přesná citace ustanovení smlouvy, které ji k takovému kroku opravňuje. Bez těchto náležitostí je odstoupení neplatné.</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Za podstatné porušení smlouvy ze strany objednatele se považuje, jestliže objednatel nesplní své povinnosti vůči zhotoviteli týkající se peněžitého plnění plynoucího z této smlouvy a nebude schopen poskytnout záruku, že je splní v náhradním termínu.</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Za podstatné porušení smlouvy ze strany zhotovitele se považuje: </w:t>
      </w:r>
    </w:p>
    <w:p w:rsidR="00B91460" w:rsidRPr="00226BAA" w:rsidRDefault="00B91460"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prodl</w:t>
      </w:r>
      <w:r w:rsidR="00F37794" w:rsidRPr="00226BAA">
        <w:rPr>
          <w:rFonts w:asciiTheme="minorHAnsi" w:hAnsiTheme="minorHAnsi" w:cstheme="minorHAnsi"/>
          <w:color w:val="000000" w:themeColor="text1"/>
          <w:sz w:val="22"/>
          <w:szCs w:val="22"/>
        </w:rPr>
        <w:t xml:space="preserve">ení se zahájením díla déle než </w:t>
      </w:r>
      <w:r w:rsidR="00552627" w:rsidRPr="00226BAA">
        <w:rPr>
          <w:rFonts w:asciiTheme="minorHAnsi" w:hAnsiTheme="minorHAnsi" w:cstheme="minorHAnsi"/>
          <w:color w:val="000000" w:themeColor="text1"/>
          <w:sz w:val="22"/>
          <w:szCs w:val="22"/>
        </w:rPr>
        <w:t>30</w:t>
      </w:r>
      <w:r w:rsidRPr="00226BAA">
        <w:rPr>
          <w:rFonts w:asciiTheme="minorHAnsi" w:hAnsiTheme="minorHAnsi" w:cstheme="minorHAnsi"/>
          <w:color w:val="000000" w:themeColor="text1"/>
          <w:sz w:val="22"/>
          <w:szCs w:val="22"/>
        </w:rPr>
        <w:t xml:space="preserve"> kalendářních dnů z důvodu ležícího na straně zhotovitele,</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pr</w:t>
      </w:r>
      <w:r w:rsidR="00F37794" w:rsidRPr="00226BAA">
        <w:rPr>
          <w:rFonts w:asciiTheme="minorHAnsi" w:hAnsiTheme="minorHAnsi" w:cstheme="minorHAnsi"/>
          <w:color w:val="000000" w:themeColor="text1"/>
          <w:sz w:val="22"/>
          <w:szCs w:val="22"/>
        </w:rPr>
        <w:t>odlení s plněním díla déle než 3</w:t>
      </w:r>
      <w:r w:rsidRPr="00226BAA">
        <w:rPr>
          <w:rFonts w:asciiTheme="minorHAnsi" w:hAnsiTheme="minorHAnsi" w:cstheme="minorHAnsi"/>
          <w:color w:val="000000" w:themeColor="text1"/>
          <w:sz w:val="22"/>
          <w:szCs w:val="22"/>
        </w:rPr>
        <w:t>0 kalendářních dní,</w:t>
      </w:r>
    </w:p>
    <w:p w:rsidR="00524D5B" w:rsidRPr="00226BAA" w:rsidRDefault="00524D5B"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pozastavení prací na provádění díla (bez dohody s objednatelem</w:t>
      </w:r>
      <w:r w:rsidR="00F37794" w:rsidRPr="00226BAA">
        <w:rPr>
          <w:rFonts w:asciiTheme="minorHAnsi" w:hAnsiTheme="minorHAnsi" w:cstheme="minorHAnsi"/>
          <w:color w:val="000000" w:themeColor="text1"/>
          <w:sz w:val="22"/>
          <w:szCs w:val="22"/>
        </w:rPr>
        <w:t>) na dobu delší než 3</w:t>
      </w:r>
      <w:r w:rsidRPr="00226BAA">
        <w:rPr>
          <w:rFonts w:asciiTheme="minorHAnsi" w:hAnsiTheme="minorHAnsi" w:cstheme="minorHAnsi"/>
          <w:color w:val="000000" w:themeColor="text1"/>
          <w:sz w:val="22"/>
          <w:szCs w:val="22"/>
        </w:rPr>
        <w:t xml:space="preserve">0 </w:t>
      </w:r>
      <w:r w:rsidR="00B91460" w:rsidRPr="00226BAA">
        <w:rPr>
          <w:rFonts w:asciiTheme="minorHAnsi" w:hAnsiTheme="minorHAnsi" w:cstheme="minorHAnsi"/>
          <w:color w:val="000000" w:themeColor="text1"/>
          <w:sz w:val="22"/>
          <w:szCs w:val="22"/>
        </w:rPr>
        <w:t> </w:t>
      </w:r>
      <w:r w:rsidRPr="00226BAA">
        <w:rPr>
          <w:rFonts w:asciiTheme="minorHAnsi" w:hAnsiTheme="minorHAnsi" w:cstheme="minorHAnsi"/>
          <w:color w:val="000000" w:themeColor="text1"/>
          <w:sz w:val="22"/>
          <w:szCs w:val="22"/>
        </w:rPr>
        <w:t>kalendářních dnů</w:t>
      </w:r>
      <w:r w:rsidR="009E798D" w:rsidRPr="00226BAA">
        <w:rPr>
          <w:rFonts w:asciiTheme="minorHAnsi" w:hAnsiTheme="minorHAnsi" w:cstheme="minorHAnsi"/>
          <w:color w:val="000000" w:themeColor="text1"/>
          <w:sz w:val="22"/>
          <w:szCs w:val="22"/>
        </w:rPr>
        <w:t>,</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neumožnění objednateli provádět kontrolu provádění díla,</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provádění díla v rozporu s projektovou dokumentací,</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nedodržování příslušných platných předpisů a ČSN při provádění díla,</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neodstranění objednatelem zjištěných a do stavebního deníku zapsaných vad v termínu</w:t>
      </w:r>
      <w:r w:rsidR="009E798D"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do 30 kalendářních dnů od termínu stanoveného ve stavebním deníku,</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vydání soudního rozhodnutí o úpadku zhotovitele a vstupu do likvidace,</w:t>
      </w:r>
    </w:p>
    <w:p w:rsidR="00AB24BE" w:rsidRPr="00226BAA" w:rsidRDefault="00AB24BE" w:rsidP="00321308">
      <w:pPr>
        <w:numPr>
          <w:ilvl w:val="0"/>
          <w:numId w:val="8"/>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změna subdodavatele, jehož prostřednictvím zhotovitel prokázal v rámci výběrového</w:t>
      </w:r>
      <w:r w:rsidR="00B91460" w:rsidRPr="00226BAA">
        <w:rPr>
          <w:rFonts w:asciiTheme="minorHAnsi" w:hAnsiTheme="minorHAnsi" w:cstheme="minorHAnsi"/>
          <w:color w:val="000000" w:themeColor="text1"/>
          <w:sz w:val="22"/>
          <w:szCs w:val="22"/>
        </w:rPr>
        <w:t> </w:t>
      </w:r>
      <w:r w:rsidRPr="00226BAA">
        <w:rPr>
          <w:rFonts w:asciiTheme="minorHAnsi" w:hAnsiTheme="minorHAnsi" w:cstheme="minorHAnsi"/>
          <w:color w:val="000000" w:themeColor="text1"/>
          <w:sz w:val="22"/>
          <w:szCs w:val="22"/>
        </w:rPr>
        <w:t xml:space="preserve">řízení na realizaci díla specifikovaného v čl. 3 </w:t>
      </w:r>
      <w:proofErr w:type="gramStart"/>
      <w:r w:rsidRPr="00226BAA">
        <w:rPr>
          <w:rFonts w:asciiTheme="minorHAnsi" w:hAnsiTheme="minorHAnsi" w:cstheme="minorHAnsi"/>
          <w:color w:val="000000" w:themeColor="text1"/>
          <w:sz w:val="22"/>
          <w:szCs w:val="22"/>
        </w:rPr>
        <w:t>této</w:t>
      </w:r>
      <w:proofErr w:type="gramEnd"/>
      <w:r w:rsidRPr="00226BAA">
        <w:rPr>
          <w:rFonts w:asciiTheme="minorHAnsi" w:hAnsiTheme="minorHAnsi" w:cstheme="minorHAnsi"/>
          <w:color w:val="000000" w:themeColor="text1"/>
          <w:sz w:val="22"/>
          <w:szCs w:val="22"/>
        </w:rPr>
        <w:t xml:space="preserve"> smlouvy kvalifikační předpoklady, bez předchozího písemného souhlasu objednatele.</w:t>
      </w:r>
    </w:p>
    <w:p w:rsidR="00FB561A"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Odstoupení od smlouvy pro podstatné či nepodstatné porušení smlouvy se dále řídí ustanovením § </w:t>
      </w:r>
      <w:r w:rsidR="009E798D" w:rsidRPr="00226BAA">
        <w:rPr>
          <w:rFonts w:asciiTheme="minorHAnsi" w:hAnsiTheme="minorHAnsi" w:cstheme="minorHAnsi"/>
          <w:color w:val="000000" w:themeColor="text1"/>
          <w:sz w:val="22"/>
          <w:szCs w:val="22"/>
        </w:rPr>
        <w:t xml:space="preserve">2001 a násl. </w:t>
      </w:r>
      <w:r w:rsidR="00863209" w:rsidRPr="00226BAA">
        <w:rPr>
          <w:rFonts w:asciiTheme="minorHAnsi" w:hAnsiTheme="minorHAnsi" w:cstheme="minorHAnsi"/>
          <w:color w:val="000000" w:themeColor="text1"/>
          <w:sz w:val="22"/>
          <w:szCs w:val="22"/>
        </w:rPr>
        <w:t>OZ.</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Dojde-li k odstoupení od smlouvy před protokolárním ukončením díla, bude vzájemné finanční vyrovnání provedeno oceněním soupisu provedených prací, přičemž všechny náklady spojené s odstoupením od smlouvy jdou k tíži strany, která porušila smluvní povinnost.</w:t>
      </w:r>
    </w:p>
    <w:p w:rsidR="00AB24BE" w:rsidRPr="00226BAA" w:rsidRDefault="00AB24BE" w:rsidP="00F77F95">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Odstoupí-li některá ze stran od této smlouvy na základě ujednání z této smlouvy</w:t>
      </w:r>
      <w:r w:rsidR="009E798D" w:rsidRPr="00226BAA">
        <w:rPr>
          <w:rFonts w:asciiTheme="minorHAnsi" w:hAnsiTheme="minorHAnsi" w:cstheme="minorHAnsi"/>
          <w:color w:val="000000" w:themeColor="text1"/>
          <w:sz w:val="22"/>
          <w:szCs w:val="22"/>
        </w:rPr>
        <w:t xml:space="preserve"> </w:t>
      </w:r>
      <w:r w:rsidRPr="00226BAA">
        <w:rPr>
          <w:rFonts w:asciiTheme="minorHAnsi" w:hAnsiTheme="minorHAnsi" w:cstheme="minorHAnsi"/>
          <w:color w:val="000000" w:themeColor="text1"/>
          <w:sz w:val="22"/>
          <w:szCs w:val="22"/>
        </w:rPr>
        <w:t>vyplývajících, pak povinnosti obou stran jsou následující:</w:t>
      </w:r>
    </w:p>
    <w:p w:rsidR="00AB24BE" w:rsidRPr="00226BAA" w:rsidRDefault="00AB24BE" w:rsidP="00321308">
      <w:pPr>
        <w:numPr>
          <w:ilvl w:val="0"/>
          <w:numId w:val="9"/>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provede soupis všech provedených prací oceněný dle způsobu, kterým je stanovena cena díla</w:t>
      </w:r>
      <w:r w:rsidR="009E798D" w:rsidRPr="00226BAA">
        <w:rPr>
          <w:rFonts w:asciiTheme="minorHAnsi" w:hAnsiTheme="minorHAnsi" w:cstheme="minorHAnsi"/>
          <w:color w:val="000000" w:themeColor="text1"/>
          <w:sz w:val="22"/>
          <w:szCs w:val="22"/>
        </w:rPr>
        <w:t>,</w:t>
      </w:r>
    </w:p>
    <w:p w:rsidR="009E54D0" w:rsidRDefault="00AB24BE" w:rsidP="009E54D0">
      <w:pPr>
        <w:numPr>
          <w:ilvl w:val="0"/>
          <w:numId w:val="9"/>
        </w:numPr>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provede finanční vyčíslení provedených prací a zpracuje ”dílčí konečnou fakturu”,</w:t>
      </w:r>
    </w:p>
    <w:p w:rsidR="009E54D0" w:rsidRDefault="009E54D0" w:rsidP="009E54D0">
      <w:pPr>
        <w:numPr>
          <w:ilvl w:val="0"/>
          <w:numId w:val="9"/>
        </w:numPr>
        <w:jc w:val="both"/>
        <w:rPr>
          <w:rFonts w:asciiTheme="minorHAnsi" w:hAnsiTheme="minorHAnsi" w:cstheme="minorHAnsi"/>
          <w:color w:val="000000" w:themeColor="text1"/>
          <w:sz w:val="22"/>
          <w:szCs w:val="22"/>
        </w:rPr>
      </w:pPr>
      <w:r w:rsidRPr="009E54D0">
        <w:rPr>
          <w:rFonts w:asciiTheme="minorHAnsi" w:hAnsiTheme="minorHAnsi" w:cstheme="minorHAnsi"/>
          <w:color w:val="000000" w:themeColor="text1"/>
          <w:sz w:val="22"/>
          <w:szCs w:val="22"/>
        </w:rPr>
        <w:t>odveze veškerý svůj nezabudovaný materiál, pokud se strany nedohodnou jinak, k ”dílčímu předání díla”, a objednatel je povinen do 30 dnů od obdržení vyzvání zahájit ”dílčí pře</w:t>
      </w:r>
      <w:r>
        <w:rPr>
          <w:rFonts w:asciiTheme="minorHAnsi" w:hAnsiTheme="minorHAnsi" w:cstheme="minorHAnsi"/>
          <w:color w:val="000000" w:themeColor="text1"/>
          <w:sz w:val="22"/>
          <w:szCs w:val="22"/>
        </w:rPr>
        <w:t xml:space="preserve">jímací řízení ” (přiměřeně </w:t>
      </w:r>
      <w:r w:rsidRPr="009E54D0">
        <w:rPr>
          <w:rFonts w:asciiTheme="minorHAnsi" w:hAnsiTheme="minorHAnsi" w:cstheme="minorHAnsi"/>
          <w:color w:val="000000" w:themeColor="text1"/>
          <w:sz w:val="22"/>
          <w:szCs w:val="22"/>
        </w:rPr>
        <w:t>dle článku 10 této smlouvy),</w:t>
      </w:r>
    </w:p>
    <w:p w:rsidR="009E54D0" w:rsidRPr="009E54D0" w:rsidRDefault="009E54D0" w:rsidP="009E54D0">
      <w:pPr>
        <w:numPr>
          <w:ilvl w:val="0"/>
          <w:numId w:val="9"/>
        </w:numPr>
        <w:jc w:val="both"/>
        <w:rPr>
          <w:rFonts w:asciiTheme="minorHAnsi" w:hAnsiTheme="minorHAnsi" w:cstheme="minorHAnsi"/>
          <w:color w:val="000000" w:themeColor="text1"/>
          <w:sz w:val="22"/>
          <w:szCs w:val="22"/>
        </w:rPr>
      </w:pPr>
      <w:r w:rsidRPr="009E54D0">
        <w:rPr>
          <w:rFonts w:asciiTheme="minorHAnsi" w:hAnsiTheme="minorHAnsi" w:cstheme="minorHAnsi"/>
          <w:color w:val="000000" w:themeColor="text1"/>
          <w:sz w:val="22"/>
          <w:szCs w:val="22"/>
        </w:rPr>
        <w:t>strana, která důvodné odstoupení od smlouvy zapříčinila, je povinna uhradit druhé straně veškeré náklady jí vzniklé z důvodů odstoupení od smlouvy.</w:t>
      </w:r>
    </w:p>
    <w:p w:rsidR="009E54D0" w:rsidRPr="009E54D0" w:rsidRDefault="009E54D0" w:rsidP="009E54D0">
      <w:pPr>
        <w:ind w:left="927"/>
        <w:jc w:val="both"/>
        <w:rPr>
          <w:rFonts w:asciiTheme="minorHAnsi" w:hAnsiTheme="minorHAnsi" w:cstheme="minorHAnsi"/>
          <w:color w:val="000000" w:themeColor="text1"/>
          <w:sz w:val="22"/>
          <w:szCs w:val="22"/>
        </w:rPr>
      </w:pPr>
    </w:p>
    <w:p w:rsidR="009E54D0" w:rsidRPr="009E54D0" w:rsidRDefault="009E54D0" w:rsidP="009E54D0">
      <w:pPr>
        <w:ind w:left="927"/>
        <w:jc w:val="both"/>
        <w:rPr>
          <w:rFonts w:asciiTheme="minorHAnsi" w:hAnsiTheme="minorHAnsi" w:cstheme="minorHAnsi"/>
          <w:color w:val="000000" w:themeColor="text1"/>
          <w:sz w:val="22"/>
          <w:szCs w:val="22"/>
        </w:rPr>
      </w:pPr>
    </w:p>
    <w:p w:rsidR="009E54D0" w:rsidRPr="00226BAA" w:rsidRDefault="009E54D0" w:rsidP="009E54D0">
      <w:pPr>
        <w:keepNext/>
        <w:numPr>
          <w:ilvl w:val="0"/>
          <w:numId w:val="1"/>
        </w:numPr>
        <w:tabs>
          <w:tab w:val="num" w:pos="717"/>
        </w:tabs>
        <w:jc w:val="center"/>
        <w:rPr>
          <w:rFonts w:asciiTheme="minorHAnsi" w:hAnsiTheme="minorHAnsi" w:cstheme="minorHAnsi"/>
          <w:b/>
          <w:bCs/>
          <w:color w:val="000000" w:themeColor="text1"/>
          <w:sz w:val="22"/>
          <w:szCs w:val="22"/>
          <w:u w:val="single"/>
        </w:rPr>
      </w:pPr>
      <w:r w:rsidRPr="00226BAA">
        <w:rPr>
          <w:rFonts w:asciiTheme="minorHAnsi" w:hAnsiTheme="minorHAnsi" w:cstheme="minorHAnsi"/>
          <w:b/>
          <w:bCs/>
          <w:color w:val="000000" w:themeColor="text1"/>
          <w:sz w:val="22"/>
          <w:szCs w:val="22"/>
          <w:u w:val="single"/>
        </w:rPr>
        <w:lastRenderedPageBreak/>
        <w:t>Ostatní ujednání</w:t>
      </w:r>
    </w:p>
    <w:p w:rsidR="009E54D0" w:rsidRPr="00226BAA" w:rsidRDefault="009E54D0" w:rsidP="009E54D0">
      <w:pPr>
        <w:keepNext/>
        <w:rPr>
          <w:rFonts w:asciiTheme="minorHAnsi" w:hAnsiTheme="minorHAnsi" w:cstheme="minorHAnsi"/>
          <w:color w:val="000000" w:themeColor="text1"/>
          <w:sz w:val="22"/>
          <w:szCs w:val="22"/>
        </w:rPr>
      </w:pPr>
    </w:p>
    <w:p w:rsidR="009E54D0" w:rsidRPr="00226BAA" w:rsidRDefault="00641F58" w:rsidP="009E54D0">
      <w:pPr>
        <w:numPr>
          <w:ilvl w:val="1"/>
          <w:numId w:val="1"/>
        </w:numPr>
        <w:spacing w:before="120"/>
        <w:ind w:left="567" w:hanging="567"/>
        <w:jc w:val="both"/>
        <w:rPr>
          <w:rFonts w:asciiTheme="minorHAnsi" w:hAnsiTheme="minorHAnsi" w:cstheme="minorHAnsi"/>
          <w:color w:val="000000" w:themeColor="text1"/>
          <w:sz w:val="22"/>
          <w:szCs w:val="22"/>
        </w:rPr>
      </w:pPr>
      <w:r w:rsidRPr="00641F58">
        <w:rPr>
          <w:rFonts w:asciiTheme="minorHAnsi" w:hAnsiTheme="minorHAnsi" w:cstheme="minorHAnsi"/>
          <w:color w:val="000000" w:themeColor="text1"/>
          <w:sz w:val="22"/>
          <w:szCs w:val="22"/>
        </w:rPr>
        <w:t>Smlouva je vyhotovena ve dvou vyhotoveních, z nichž každá strana obdrží jedno vyhotovení.</w:t>
      </w:r>
      <w:r>
        <w:rPr>
          <w:rFonts w:asciiTheme="minorHAnsi" w:hAnsiTheme="minorHAnsi" w:cstheme="minorHAnsi"/>
          <w:color w:val="000000" w:themeColor="text1"/>
          <w:sz w:val="22"/>
          <w:szCs w:val="22"/>
        </w:rPr>
        <w:t xml:space="preserve"> </w:t>
      </w:r>
      <w:r w:rsidRPr="00641F58">
        <w:rPr>
          <w:rFonts w:asciiTheme="minorHAnsi" w:hAnsiTheme="minorHAnsi" w:cstheme="minorHAnsi"/>
          <w:color w:val="000000" w:themeColor="text1"/>
          <w:sz w:val="22"/>
          <w:szCs w:val="22"/>
        </w:rPr>
        <w:t>Není-li ve smlouvě uvedeno jinak, je za den považován den kalendářní.</w:t>
      </w:r>
    </w:p>
    <w:p w:rsidR="009E54D0" w:rsidRPr="00226BAA" w:rsidRDefault="009E54D0" w:rsidP="009E54D0">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Smluvní strany se dohodly, že vztahy v této smlouvě neupravené se řídí příslušnými ustanoveními OZ.</w:t>
      </w:r>
    </w:p>
    <w:p w:rsidR="009E54D0" w:rsidRPr="00226BAA" w:rsidRDefault="009E54D0" w:rsidP="009E54D0">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Tuto smlouvu lze měnit pouze formou písemných, postupně číslovaných dodatků, potvrzených a podepsaných oběma smluvními stranami. Dodatky se číslují vzestupně a podpisem obou smluvních stran se stávají nedílnou součástí smlouvy.</w:t>
      </w:r>
    </w:p>
    <w:p w:rsidR="009E54D0" w:rsidRPr="00226BAA" w:rsidRDefault="009E54D0" w:rsidP="009E54D0">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Zhotovitel souhlasí se zveřejněním obsahu smlouvy.</w:t>
      </w:r>
    </w:p>
    <w:p w:rsidR="009E54D0" w:rsidRPr="00226BAA" w:rsidRDefault="009E54D0" w:rsidP="009E54D0">
      <w:pPr>
        <w:numPr>
          <w:ilvl w:val="1"/>
          <w:numId w:val="1"/>
        </w:numPr>
        <w:spacing w:before="120"/>
        <w:ind w:left="567" w:hanging="567"/>
        <w:jc w:val="both"/>
        <w:rPr>
          <w:rFonts w:asciiTheme="minorHAnsi" w:hAnsiTheme="minorHAnsi" w:cstheme="minorHAnsi"/>
          <w:color w:val="000000" w:themeColor="text1"/>
          <w:sz w:val="22"/>
          <w:szCs w:val="22"/>
        </w:rPr>
      </w:pPr>
      <w:r w:rsidRPr="00226BAA">
        <w:rPr>
          <w:rFonts w:asciiTheme="minorHAnsi" w:hAnsiTheme="minorHAnsi" w:cstheme="minorHAnsi"/>
          <w:color w:val="000000" w:themeColor="text1"/>
          <w:sz w:val="22"/>
          <w:szCs w:val="22"/>
        </w:rPr>
        <w:t xml:space="preserve"> Tato smlouva nabývá platnosti a účinnosti dnem podpisu obou smluvních stran.</w:t>
      </w:r>
    </w:p>
    <w:p w:rsidR="009E54D0" w:rsidRDefault="009E54D0" w:rsidP="009E54D0">
      <w:pPr>
        <w:ind w:left="927"/>
        <w:jc w:val="both"/>
        <w:rPr>
          <w:rFonts w:asciiTheme="minorHAnsi" w:hAnsiTheme="minorHAnsi" w:cstheme="minorHAnsi"/>
          <w:color w:val="000000" w:themeColor="text1"/>
          <w:sz w:val="22"/>
          <w:szCs w:val="22"/>
        </w:rPr>
      </w:pPr>
    </w:p>
    <w:p w:rsidR="00724628" w:rsidRDefault="00724628" w:rsidP="009E54D0">
      <w:pPr>
        <w:ind w:left="927"/>
        <w:jc w:val="both"/>
        <w:rPr>
          <w:rFonts w:asciiTheme="minorHAnsi" w:hAnsiTheme="minorHAnsi" w:cstheme="minorHAnsi"/>
          <w:color w:val="000000" w:themeColor="text1"/>
          <w:sz w:val="22"/>
          <w:szCs w:val="22"/>
        </w:rPr>
      </w:pPr>
    </w:p>
    <w:p w:rsidR="00724628" w:rsidRDefault="00724628" w:rsidP="009E54D0">
      <w:pPr>
        <w:ind w:left="927"/>
        <w:jc w:val="both"/>
        <w:rPr>
          <w:rFonts w:asciiTheme="minorHAnsi" w:hAnsiTheme="minorHAnsi" w:cstheme="minorHAnsi"/>
          <w:color w:val="000000" w:themeColor="text1"/>
          <w:sz w:val="22"/>
          <w:szCs w:val="22"/>
        </w:rPr>
      </w:pPr>
    </w:p>
    <w:p w:rsidR="00724628" w:rsidRDefault="00724628" w:rsidP="009E54D0">
      <w:pPr>
        <w:ind w:left="927"/>
        <w:jc w:val="both"/>
        <w:rPr>
          <w:rFonts w:asciiTheme="minorHAnsi" w:hAnsiTheme="minorHAnsi" w:cstheme="minorHAnsi"/>
          <w:color w:val="000000" w:themeColor="text1"/>
          <w:sz w:val="22"/>
          <w:szCs w:val="22"/>
        </w:rPr>
      </w:pPr>
    </w:p>
    <w:p w:rsidR="008D126A" w:rsidRDefault="008D126A" w:rsidP="009E54D0">
      <w:pPr>
        <w:ind w:left="927"/>
        <w:jc w:val="both"/>
        <w:rPr>
          <w:rFonts w:asciiTheme="minorHAnsi" w:hAnsiTheme="minorHAnsi" w:cstheme="minorHAnsi"/>
          <w:color w:val="000000" w:themeColor="text1"/>
          <w:sz w:val="22"/>
          <w:szCs w:val="22"/>
        </w:rPr>
      </w:pPr>
    </w:p>
    <w:p w:rsidR="00724628" w:rsidRDefault="00724628" w:rsidP="009E54D0">
      <w:pPr>
        <w:ind w:left="927"/>
        <w:jc w:val="both"/>
        <w:rPr>
          <w:rFonts w:asciiTheme="minorHAnsi" w:hAnsiTheme="minorHAnsi" w:cstheme="minorHAnsi"/>
          <w:color w:val="000000" w:themeColor="text1"/>
          <w:sz w:val="22"/>
          <w:szCs w:val="22"/>
        </w:rPr>
      </w:pPr>
    </w:p>
    <w:p w:rsidR="00724628" w:rsidRPr="00724628" w:rsidRDefault="00660376" w:rsidP="0066037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Radek </w:t>
      </w:r>
      <w:proofErr w:type="gramStart"/>
      <w:r>
        <w:rPr>
          <w:rFonts w:asciiTheme="minorHAnsi" w:hAnsiTheme="minorHAnsi" w:cstheme="minorHAnsi"/>
          <w:color w:val="000000" w:themeColor="text1"/>
          <w:sz w:val="22"/>
          <w:szCs w:val="22"/>
        </w:rPr>
        <w:t>Patočka                                                                                       Ing.</w:t>
      </w:r>
      <w:proofErr w:type="gramEnd"/>
      <w:r>
        <w:rPr>
          <w:rFonts w:asciiTheme="minorHAnsi" w:hAnsiTheme="minorHAnsi" w:cstheme="minorHAnsi"/>
          <w:color w:val="000000" w:themeColor="text1"/>
          <w:sz w:val="22"/>
          <w:szCs w:val="22"/>
        </w:rPr>
        <w:t xml:space="preserve"> Josef jandl</w:t>
      </w:r>
    </w:p>
    <w:p w:rsidR="00724628" w:rsidRDefault="00724628" w:rsidP="00724628">
      <w:pPr>
        <w:jc w:val="both"/>
        <w:rPr>
          <w:rFonts w:asciiTheme="minorHAnsi" w:hAnsiTheme="minorHAnsi" w:cstheme="minorHAnsi"/>
          <w:color w:val="000000" w:themeColor="text1"/>
          <w:sz w:val="22"/>
          <w:szCs w:val="22"/>
        </w:rPr>
      </w:pPr>
      <w:r w:rsidRPr="0072462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724628">
        <w:rPr>
          <w:rFonts w:asciiTheme="minorHAnsi" w:hAnsiTheme="minorHAnsi" w:cstheme="minorHAnsi"/>
          <w:color w:val="000000" w:themeColor="text1"/>
          <w:sz w:val="22"/>
          <w:szCs w:val="22"/>
        </w:rPr>
        <w:t>.........................................</w:t>
      </w:r>
    </w:p>
    <w:p w:rsidR="00724628" w:rsidRPr="00724628" w:rsidRDefault="00724628" w:rsidP="00724628">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Za zhotovitele:</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724628">
        <w:rPr>
          <w:rFonts w:asciiTheme="minorHAnsi" w:hAnsiTheme="minorHAnsi" w:cstheme="minorHAnsi"/>
          <w:color w:val="000000" w:themeColor="text1"/>
          <w:sz w:val="22"/>
          <w:szCs w:val="22"/>
        </w:rPr>
        <w:t>Za objednatele:</w:t>
      </w:r>
    </w:p>
    <w:p w:rsidR="00724628" w:rsidRPr="00724628" w:rsidRDefault="00724628" w:rsidP="00724628">
      <w:pPr>
        <w:ind w:left="927"/>
        <w:jc w:val="both"/>
        <w:rPr>
          <w:rFonts w:asciiTheme="minorHAnsi" w:hAnsiTheme="minorHAnsi" w:cstheme="minorHAnsi"/>
          <w:color w:val="000000" w:themeColor="text1"/>
          <w:sz w:val="22"/>
          <w:szCs w:val="22"/>
        </w:rPr>
      </w:pPr>
    </w:p>
    <w:p w:rsidR="00724628" w:rsidRPr="00724628" w:rsidRDefault="00724628" w:rsidP="00724628">
      <w:pPr>
        <w:ind w:left="927"/>
        <w:jc w:val="both"/>
        <w:rPr>
          <w:rFonts w:asciiTheme="minorHAnsi" w:hAnsiTheme="minorHAnsi" w:cstheme="minorHAnsi"/>
          <w:color w:val="000000" w:themeColor="text1"/>
          <w:sz w:val="22"/>
          <w:szCs w:val="22"/>
        </w:rPr>
      </w:pPr>
    </w:p>
    <w:p w:rsidR="00724628" w:rsidRPr="00724628" w:rsidRDefault="00724628" w:rsidP="00724628">
      <w:pPr>
        <w:ind w:left="927"/>
        <w:jc w:val="both"/>
        <w:rPr>
          <w:rFonts w:asciiTheme="minorHAnsi" w:hAnsiTheme="minorHAnsi" w:cstheme="minorHAnsi"/>
          <w:color w:val="000000" w:themeColor="text1"/>
          <w:sz w:val="22"/>
          <w:szCs w:val="22"/>
        </w:rPr>
      </w:pPr>
    </w:p>
    <w:p w:rsidR="00724628" w:rsidRPr="00724628" w:rsidRDefault="00724628" w:rsidP="00724628">
      <w:pPr>
        <w:ind w:left="927"/>
        <w:jc w:val="both"/>
        <w:rPr>
          <w:rFonts w:asciiTheme="minorHAnsi" w:hAnsiTheme="minorHAnsi" w:cstheme="minorHAnsi"/>
          <w:color w:val="000000" w:themeColor="text1"/>
          <w:sz w:val="22"/>
          <w:szCs w:val="22"/>
        </w:rPr>
      </w:pPr>
      <w:r w:rsidRPr="00724628">
        <w:rPr>
          <w:rFonts w:asciiTheme="minorHAnsi" w:hAnsiTheme="minorHAnsi" w:cstheme="minorHAnsi"/>
          <w:color w:val="000000" w:themeColor="text1"/>
          <w:sz w:val="22"/>
          <w:szCs w:val="22"/>
        </w:rPr>
        <w:t xml:space="preserve">        </w:t>
      </w:r>
    </w:p>
    <w:p w:rsidR="00724628" w:rsidRPr="00226BAA" w:rsidRDefault="00724628" w:rsidP="00724628">
      <w:pPr>
        <w:jc w:val="both"/>
        <w:rPr>
          <w:rFonts w:asciiTheme="minorHAnsi" w:hAnsiTheme="minorHAnsi" w:cstheme="minorHAnsi"/>
          <w:color w:val="000000" w:themeColor="text1"/>
          <w:sz w:val="22"/>
          <w:szCs w:val="22"/>
        </w:rPr>
      </w:pPr>
      <w:proofErr w:type="gramStart"/>
      <w:r w:rsidRPr="00724628">
        <w:rPr>
          <w:rFonts w:asciiTheme="minorHAnsi" w:hAnsiTheme="minorHAnsi" w:cstheme="minorHAnsi"/>
          <w:color w:val="000000" w:themeColor="text1"/>
          <w:sz w:val="22"/>
          <w:szCs w:val="22"/>
        </w:rPr>
        <w:t>Dne:..............</w:t>
      </w:r>
      <w:r w:rsidR="00660376">
        <w:rPr>
          <w:rFonts w:asciiTheme="minorHAnsi" w:hAnsiTheme="minorHAnsi" w:cstheme="minorHAnsi"/>
          <w:color w:val="000000" w:themeColor="text1"/>
          <w:sz w:val="22"/>
          <w:szCs w:val="22"/>
        </w:rPr>
        <w:t>...................</w:t>
      </w:r>
      <w:r w:rsidR="00660376">
        <w:rPr>
          <w:rFonts w:asciiTheme="minorHAnsi" w:hAnsiTheme="minorHAnsi" w:cstheme="minorHAnsi"/>
          <w:color w:val="000000" w:themeColor="text1"/>
          <w:sz w:val="22"/>
          <w:szCs w:val="22"/>
        </w:rPr>
        <w:tab/>
      </w:r>
      <w:r w:rsidR="00660376">
        <w:rPr>
          <w:rFonts w:asciiTheme="minorHAnsi" w:hAnsiTheme="minorHAnsi" w:cstheme="minorHAnsi"/>
          <w:color w:val="000000" w:themeColor="text1"/>
          <w:sz w:val="22"/>
          <w:szCs w:val="22"/>
        </w:rPr>
        <w:tab/>
      </w:r>
      <w:r w:rsidR="00660376">
        <w:rPr>
          <w:rFonts w:asciiTheme="minorHAnsi" w:hAnsiTheme="minorHAnsi" w:cstheme="minorHAnsi"/>
          <w:color w:val="000000" w:themeColor="text1"/>
          <w:sz w:val="22"/>
          <w:szCs w:val="22"/>
        </w:rPr>
        <w:tab/>
      </w:r>
      <w:r w:rsidR="00660376">
        <w:rPr>
          <w:rFonts w:asciiTheme="minorHAnsi" w:hAnsiTheme="minorHAnsi" w:cstheme="minorHAnsi"/>
          <w:color w:val="000000" w:themeColor="text1"/>
          <w:sz w:val="22"/>
          <w:szCs w:val="22"/>
        </w:rPr>
        <w:tab/>
      </w:r>
      <w:r w:rsidR="00660376">
        <w:rPr>
          <w:rFonts w:asciiTheme="minorHAnsi" w:hAnsiTheme="minorHAnsi" w:cstheme="minorHAnsi"/>
          <w:color w:val="000000" w:themeColor="text1"/>
          <w:sz w:val="22"/>
          <w:szCs w:val="22"/>
        </w:rPr>
        <w:tab/>
        <w:t>Dne</w:t>
      </w:r>
      <w:proofErr w:type="gramEnd"/>
      <w:r w:rsidR="00660376">
        <w:rPr>
          <w:rFonts w:asciiTheme="minorHAnsi" w:hAnsiTheme="minorHAnsi" w:cstheme="minorHAnsi"/>
          <w:color w:val="000000" w:themeColor="text1"/>
          <w:sz w:val="22"/>
          <w:szCs w:val="22"/>
        </w:rPr>
        <w:t>:       1. srpna 2016</w:t>
      </w:r>
    </w:p>
    <w:sectPr w:rsidR="00724628" w:rsidRPr="00226BAA" w:rsidSect="00064934">
      <w:footerReference w:type="default" r:id="rId8"/>
      <w:pgSz w:w="11907" w:h="16840"/>
      <w:pgMar w:top="1417" w:right="1417" w:bottom="1417" w:left="1417" w:header="0"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9CB" w:rsidRDefault="00CC39CB">
      <w:r>
        <w:separator/>
      </w:r>
    </w:p>
  </w:endnote>
  <w:endnote w:type="continuationSeparator" w:id="0">
    <w:p w:rsidR="00CC39CB" w:rsidRDefault="00CC3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3A" w:rsidRPr="00EB538C" w:rsidRDefault="00E1273A">
    <w:pPr>
      <w:pStyle w:val="Zpat"/>
      <w:jc w:val="both"/>
      <w:rPr>
        <w:rFonts w:asciiTheme="minorHAnsi" w:hAnsiTheme="minorHAnsi" w:cstheme="minorHAnsi"/>
        <w:sz w:val="22"/>
        <w:szCs w:val="22"/>
      </w:rPr>
    </w:pPr>
    <w:r>
      <w:rPr>
        <w:rFonts w:ascii="Times New Roman" w:hAnsi="Times New Roman"/>
        <w:sz w:val="20"/>
      </w:rPr>
      <w:tab/>
    </w:r>
    <w:r>
      <w:rPr>
        <w:rFonts w:ascii="Times New Roman" w:hAnsi="Times New Roman"/>
        <w:sz w:val="20"/>
      </w:rPr>
      <w:tab/>
    </w:r>
    <w:r w:rsidRPr="00EB538C">
      <w:rPr>
        <w:rFonts w:asciiTheme="minorHAnsi" w:hAnsiTheme="minorHAnsi" w:cstheme="minorHAnsi"/>
        <w:sz w:val="22"/>
        <w:szCs w:val="22"/>
      </w:rPr>
      <w:t xml:space="preserve">Stránka </w:t>
    </w:r>
    <w:r w:rsidR="00122BDB" w:rsidRPr="00EB538C">
      <w:rPr>
        <w:rFonts w:asciiTheme="minorHAnsi" w:hAnsiTheme="minorHAnsi" w:cstheme="minorHAnsi"/>
        <w:b/>
        <w:sz w:val="22"/>
        <w:szCs w:val="22"/>
      </w:rPr>
      <w:fldChar w:fldCharType="begin"/>
    </w:r>
    <w:r w:rsidRPr="00EB538C">
      <w:rPr>
        <w:rFonts w:asciiTheme="minorHAnsi" w:hAnsiTheme="minorHAnsi" w:cstheme="minorHAnsi"/>
        <w:b/>
        <w:sz w:val="22"/>
        <w:szCs w:val="22"/>
      </w:rPr>
      <w:instrText>PAGE</w:instrText>
    </w:r>
    <w:r w:rsidR="00122BDB" w:rsidRPr="00EB538C">
      <w:rPr>
        <w:rFonts w:asciiTheme="minorHAnsi" w:hAnsiTheme="minorHAnsi" w:cstheme="minorHAnsi"/>
        <w:b/>
        <w:sz w:val="22"/>
        <w:szCs w:val="22"/>
      </w:rPr>
      <w:fldChar w:fldCharType="separate"/>
    </w:r>
    <w:r w:rsidR="00660376">
      <w:rPr>
        <w:rFonts w:asciiTheme="minorHAnsi" w:hAnsiTheme="minorHAnsi" w:cstheme="minorHAnsi"/>
        <w:b/>
        <w:noProof/>
        <w:sz w:val="22"/>
        <w:szCs w:val="22"/>
      </w:rPr>
      <w:t>9</w:t>
    </w:r>
    <w:r w:rsidR="00122BDB" w:rsidRPr="00EB538C">
      <w:rPr>
        <w:rFonts w:asciiTheme="minorHAnsi" w:hAnsiTheme="minorHAnsi" w:cstheme="minorHAnsi"/>
        <w:b/>
        <w:sz w:val="22"/>
        <w:szCs w:val="22"/>
      </w:rPr>
      <w:fldChar w:fldCharType="end"/>
    </w:r>
    <w:r w:rsidRPr="00EB538C">
      <w:rPr>
        <w:rFonts w:asciiTheme="minorHAnsi" w:hAnsiTheme="minorHAnsi" w:cstheme="minorHAnsi"/>
        <w:sz w:val="22"/>
        <w:szCs w:val="22"/>
      </w:rPr>
      <w:t xml:space="preserve"> z </w:t>
    </w:r>
    <w:r w:rsidR="00122BDB" w:rsidRPr="00EB538C">
      <w:rPr>
        <w:rFonts w:asciiTheme="minorHAnsi" w:hAnsiTheme="minorHAnsi" w:cstheme="minorHAnsi"/>
        <w:b/>
        <w:sz w:val="22"/>
        <w:szCs w:val="22"/>
      </w:rPr>
      <w:fldChar w:fldCharType="begin"/>
    </w:r>
    <w:r w:rsidRPr="00EB538C">
      <w:rPr>
        <w:rFonts w:asciiTheme="minorHAnsi" w:hAnsiTheme="minorHAnsi" w:cstheme="minorHAnsi"/>
        <w:b/>
        <w:sz w:val="22"/>
        <w:szCs w:val="22"/>
      </w:rPr>
      <w:instrText>NUMPAGES</w:instrText>
    </w:r>
    <w:r w:rsidR="00122BDB" w:rsidRPr="00EB538C">
      <w:rPr>
        <w:rFonts w:asciiTheme="minorHAnsi" w:hAnsiTheme="minorHAnsi" w:cstheme="minorHAnsi"/>
        <w:b/>
        <w:sz w:val="22"/>
        <w:szCs w:val="22"/>
      </w:rPr>
      <w:fldChar w:fldCharType="separate"/>
    </w:r>
    <w:r w:rsidR="00660376">
      <w:rPr>
        <w:rFonts w:asciiTheme="minorHAnsi" w:hAnsiTheme="minorHAnsi" w:cstheme="minorHAnsi"/>
        <w:b/>
        <w:noProof/>
        <w:sz w:val="22"/>
        <w:szCs w:val="22"/>
      </w:rPr>
      <w:t>9</w:t>
    </w:r>
    <w:r w:rsidR="00122BDB" w:rsidRPr="00EB538C">
      <w:rPr>
        <w:rFonts w:asciiTheme="minorHAnsi" w:hAnsiTheme="minorHAnsi" w:cstheme="minorHAnsi"/>
        <w:b/>
        <w:sz w:val="22"/>
        <w:szCs w:val="22"/>
      </w:rPr>
      <w:fldChar w:fldCharType="end"/>
    </w:r>
  </w:p>
  <w:p w:rsidR="00E1273A" w:rsidRDefault="00E127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9CB" w:rsidRDefault="00CC39CB">
      <w:r>
        <w:separator/>
      </w:r>
    </w:p>
  </w:footnote>
  <w:footnote w:type="continuationSeparator" w:id="0">
    <w:p w:rsidR="00CC39CB" w:rsidRDefault="00CC3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6643"/>
    <w:multiLevelType w:val="hybridMultilevel"/>
    <w:tmpl w:val="CE32D93C"/>
    <w:lvl w:ilvl="0" w:tplc="4396521C">
      <w:start w:val="2"/>
      <w:numFmt w:val="bullet"/>
      <w:lvlText w:val="-"/>
      <w:lvlJc w:val="left"/>
      <w:pPr>
        <w:ind w:left="1069" w:hanging="360"/>
      </w:pPr>
      <w:rPr>
        <w:rFonts w:hint="default"/>
        <w:b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nsid w:val="19E463C6"/>
    <w:multiLevelType w:val="singleLevel"/>
    <w:tmpl w:val="E9CE0A86"/>
    <w:lvl w:ilvl="0">
      <w:numFmt w:val="bullet"/>
      <w:pStyle w:val="Seznamsodrkami3"/>
      <w:lvlText w:val="-"/>
      <w:lvlJc w:val="left"/>
      <w:pPr>
        <w:tabs>
          <w:tab w:val="num" w:pos="360"/>
        </w:tabs>
        <w:ind w:left="360" w:hanging="360"/>
      </w:pPr>
      <w:rPr>
        <w:rFonts w:hint="default"/>
      </w:rPr>
    </w:lvl>
  </w:abstractNum>
  <w:abstractNum w:abstractNumId="2">
    <w:nsid w:val="1E5F6479"/>
    <w:multiLevelType w:val="multilevel"/>
    <w:tmpl w:val="F1643EB0"/>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nsid w:val="26985667"/>
    <w:multiLevelType w:val="multilevel"/>
    <w:tmpl w:val="E92CC70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80F5246"/>
    <w:multiLevelType w:val="multilevel"/>
    <w:tmpl w:val="255A541C"/>
    <w:lvl w:ilvl="0">
      <w:start w:val="1"/>
      <w:numFmt w:val="lowerLetter"/>
      <w:lvlText w:val="%1)"/>
      <w:lvlJc w:val="left"/>
      <w:pPr>
        <w:ind w:left="927"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471C534C"/>
    <w:multiLevelType w:val="singleLevel"/>
    <w:tmpl w:val="CD524E8A"/>
    <w:lvl w:ilvl="0">
      <w:start w:val="1"/>
      <w:numFmt w:val="decimal"/>
      <w:pStyle w:val="Textpoznpodarou"/>
      <w:lvlText w:val="%1)"/>
      <w:lvlJc w:val="left"/>
      <w:pPr>
        <w:tabs>
          <w:tab w:val="num" w:pos="360"/>
        </w:tabs>
        <w:ind w:left="0" w:firstLine="0"/>
      </w:pPr>
      <w:rPr>
        <w:rFonts w:ascii="Times New Roman" w:hAnsi="Times New Roman" w:hint="default"/>
        <w:b w:val="0"/>
        <w:i w:val="0"/>
        <w:sz w:val="24"/>
        <w:vertAlign w:val="superscript"/>
      </w:rPr>
    </w:lvl>
  </w:abstractNum>
  <w:abstractNum w:abstractNumId="6">
    <w:nsid w:val="576E51D5"/>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nsid w:val="64AB50C0"/>
    <w:multiLevelType w:val="multilevel"/>
    <w:tmpl w:val="0405001D"/>
    <w:lvl w:ilvl="0">
      <w:start w:val="1"/>
      <w:numFmt w:val="decimal"/>
      <w:lvlText w:val="%1)"/>
      <w:lvlJc w:val="left"/>
      <w:pPr>
        <w:ind w:left="1284" w:hanging="360"/>
      </w:pPr>
    </w:lvl>
    <w:lvl w:ilvl="1">
      <w:start w:val="1"/>
      <w:numFmt w:val="lowerLetter"/>
      <w:lvlText w:val="%2)"/>
      <w:lvlJc w:val="left"/>
      <w:pPr>
        <w:ind w:left="1644" w:hanging="360"/>
      </w:pPr>
    </w:lvl>
    <w:lvl w:ilvl="2">
      <w:start w:val="1"/>
      <w:numFmt w:val="lowerRoman"/>
      <w:lvlText w:val="%3)"/>
      <w:lvlJc w:val="left"/>
      <w:pPr>
        <w:ind w:left="2004" w:hanging="360"/>
      </w:pPr>
    </w:lvl>
    <w:lvl w:ilvl="3">
      <w:start w:val="1"/>
      <w:numFmt w:val="decimal"/>
      <w:lvlText w:val="(%4)"/>
      <w:lvlJc w:val="left"/>
      <w:pPr>
        <w:ind w:left="2364" w:hanging="360"/>
      </w:pPr>
    </w:lvl>
    <w:lvl w:ilvl="4">
      <w:start w:val="1"/>
      <w:numFmt w:val="lowerLetter"/>
      <w:lvlText w:val="(%5)"/>
      <w:lvlJc w:val="left"/>
      <w:pPr>
        <w:ind w:left="2724" w:hanging="360"/>
      </w:pPr>
    </w:lvl>
    <w:lvl w:ilvl="5">
      <w:start w:val="1"/>
      <w:numFmt w:val="lowerRoman"/>
      <w:lvlText w:val="(%6)"/>
      <w:lvlJc w:val="left"/>
      <w:pPr>
        <w:ind w:left="3084" w:hanging="360"/>
      </w:pPr>
    </w:lvl>
    <w:lvl w:ilvl="6">
      <w:start w:val="1"/>
      <w:numFmt w:val="decimal"/>
      <w:lvlText w:val="%7."/>
      <w:lvlJc w:val="left"/>
      <w:pPr>
        <w:ind w:left="3444" w:hanging="360"/>
      </w:pPr>
    </w:lvl>
    <w:lvl w:ilvl="7">
      <w:start w:val="1"/>
      <w:numFmt w:val="lowerLetter"/>
      <w:lvlText w:val="%8."/>
      <w:lvlJc w:val="left"/>
      <w:pPr>
        <w:ind w:left="3804" w:hanging="360"/>
      </w:pPr>
    </w:lvl>
    <w:lvl w:ilvl="8">
      <w:start w:val="1"/>
      <w:numFmt w:val="lowerRoman"/>
      <w:lvlText w:val="%9."/>
      <w:lvlJc w:val="left"/>
      <w:pPr>
        <w:ind w:left="4164" w:hanging="360"/>
      </w:pPr>
    </w:lvl>
  </w:abstractNum>
  <w:abstractNum w:abstractNumId="8">
    <w:nsid w:val="67FA286B"/>
    <w:multiLevelType w:val="hybridMultilevel"/>
    <w:tmpl w:val="8F82E4C0"/>
    <w:lvl w:ilvl="0" w:tplc="9444607C">
      <w:start w:val="2"/>
      <w:numFmt w:val="bullet"/>
      <w:lvlText w:val="-"/>
      <w:lvlJc w:val="left"/>
      <w:pPr>
        <w:ind w:left="720" w:hanging="360"/>
      </w:pPr>
      <w:rPr>
        <w:rFonts w:ascii="Calibri" w:hAnsi="Calibri" w:cs="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E8E1397"/>
    <w:multiLevelType w:val="singleLevel"/>
    <w:tmpl w:val="0CAEB5FE"/>
    <w:lvl w:ilvl="0">
      <w:numFmt w:val="bullet"/>
      <w:lvlText w:val="-"/>
      <w:lvlJc w:val="left"/>
      <w:pPr>
        <w:tabs>
          <w:tab w:val="num" w:pos="360"/>
        </w:tabs>
        <w:ind w:left="360" w:hanging="360"/>
      </w:pPr>
      <w:rPr>
        <w:rFonts w:hint="default"/>
      </w:rPr>
    </w:lvl>
  </w:abstractNum>
  <w:abstractNum w:abstractNumId="10">
    <w:nsid w:val="6E921B12"/>
    <w:multiLevelType w:val="hybridMultilevel"/>
    <w:tmpl w:val="65E09A4A"/>
    <w:lvl w:ilvl="0" w:tplc="9444607C">
      <w:start w:val="2"/>
      <w:numFmt w:val="bullet"/>
      <w:lvlText w:val="-"/>
      <w:lvlJc w:val="left"/>
      <w:pPr>
        <w:tabs>
          <w:tab w:val="num" w:pos="720"/>
        </w:tabs>
        <w:ind w:left="720" w:hanging="360"/>
      </w:pPr>
      <w:rPr>
        <w:rFonts w:ascii="Calibri" w:hAnsi="Calibri" w:cs="Times New Roman" w:hint="default"/>
        <w:b/>
        <w:sz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A0D137E"/>
    <w:multiLevelType w:val="multilevel"/>
    <w:tmpl w:val="6BF059AE"/>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3"/>
  </w:num>
  <w:num w:numId="2">
    <w:abstractNumId w:val="4"/>
  </w:num>
  <w:num w:numId="3">
    <w:abstractNumId w:val="9"/>
  </w:num>
  <w:num w:numId="4">
    <w:abstractNumId w:val="5"/>
  </w:num>
  <w:num w:numId="5">
    <w:abstractNumId w:val="1"/>
  </w:num>
  <w:num w:numId="6">
    <w:abstractNumId w:val="7"/>
  </w:num>
  <w:num w:numId="7">
    <w:abstractNumId w:val="0"/>
  </w:num>
  <w:num w:numId="8">
    <w:abstractNumId w:val="11"/>
  </w:num>
  <w:num w:numId="9">
    <w:abstractNumId w:val="2"/>
  </w:num>
  <w:num w:numId="10">
    <w:abstractNumId w:val="6"/>
  </w:num>
  <w:num w:numId="11">
    <w:abstractNumId w:val="8"/>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23918"/>
    <w:rsid w:val="00014E8F"/>
    <w:rsid w:val="00017225"/>
    <w:rsid w:val="00023A9B"/>
    <w:rsid w:val="000313F8"/>
    <w:rsid w:val="000344C9"/>
    <w:rsid w:val="000348EA"/>
    <w:rsid w:val="00034ADA"/>
    <w:rsid w:val="00036D18"/>
    <w:rsid w:val="00050143"/>
    <w:rsid w:val="00050D7C"/>
    <w:rsid w:val="00064934"/>
    <w:rsid w:val="0007083A"/>
    <w:rsid w:val="00072950"/>
    <w:rsid w:val="000834D7"/>
    <w:rsid w:val="000A3A1F"/>
    <w:rsid w:val="000A455A"/>
    <w:rsid w:val="000B0036"/>
    <w:rsid w:val="000B4A89"/>
    <w:rsid w:val="000D4194"/>
    <w:rsid w:val="00101B71"/>
    <w:rsid w:val="001025FE"/>
    <w:rsid w:val="00103DBC"/>
    <w:rsid w:val="00110000"/>
    <w:rsid w:val="001112BC"/>
    <w:rsid w:val="00117949"/>
    <w:rsid w:val="00121411"/>
    <w:rsid w:val="00122BDB"/>
    <w:rsid w:val="00126EA2"/>
    <w:rsid w:val="00132A2D"/>
    <w:rsid w:val="0013711B"/>
    <w:rsid w:val="00137B87"/>
    <w:rsid w:val="00150F1D"/>
    <w:rsid w:val="001572C9"/>
    <w:rsid w:val="00162B1E"/>
    <w:rsid w:val="0017268E"/>
    <w:rsid w:val="00174BCA"/>
    <w:rsid w:val="00182DDB"/>
    <w:rsid w:val="00183E6F"/>
    <w:rsid w:val="00184CC8"/>
    <w:rsid w:val="0019361C"/>
    <w:rsid w:val="001A499E"/>
    <w:rsid w:val="001A4A78"/>
    <w:rsid w:val="001B4760"/>
    <w:rsid w:val="001B76D6"/>
    <w:rsid w:val="001C1833"/>
    <w:rsid w:val="001E2280"/>
    <w:rsid w:val="001F09D2"/>
    <w:rsid w:val="001F0A21"/>
    <w:rsid w:val="00202138"/>
    <w:rsid w:val="00206C63"/>
    <w:rsid w:val="002158C1"/>
    <w:rsid w:val="00216055"/>
    <w:rsid w:val="00223918"/>
    <w:rsid w:val="0022446B"/>
    <w:rsid w:val="00226BAA"/>
    <w:rsid w:val="00232CA1"/>
    <w:rsid w:val="00236A2E"/>
    <w:rsid w:val="00236FB1"/>
    <w:rsid w:val="00250895"/>
    <w:rsid w:val="00254571"/>
    <w:rsid w:val="00257B48"/>
    <w:rsid w:val="00262A24"/>
    <w:rsid w:val="00267E4A"/>
    <w:rsid w:val="0027562C"/>
    <w:rsid w:val="002914D5"/>
    <w:rsid w:val="00292921"/>
    <w:rsid w:val="002A1D23"/>
    <w:rsid w:val="002B2BF9"/>
    <w:rsid w:val="002B54FA"/>
    <w:rsid w:val="002C152F"/>
    <w:rsid w:val="002C41EC"/>
    <w:rsid w:val="002C47E3"/>
    <w:rsid w:val="002C4FED"/>
    <w:rsid w:val="002C5AC9"/>
    <w:rsid w:val="002C7E96"/>
    <w:rsid w:val="002D1B9D"/>
    <w:rsid w:val="002D41A2"/>
    <w:rsid w:val="002D7EEA"/>
    <w:rsid w:val="002E0137"/>
    <w:rsid w:val="002E0C9B"/>
    <w:rsid w:val="002E277A"/>
    <w:rsid w:val="002E5F20"/>
    <w:rsid w:val="002F07CC"/>
    <w:rsid w:val="002F7698"/>
    <w:rsid w:val="002F7976"/>
    <w:rsid w:val="0031568E"/>
    <w:rsid w:val="00317AFE"/>
    <w:rsid w:val="00321308"/>
    <w:rsid w:val="00324A13"/>
    <w:rsid w:val="0033514D"/>
    <w:rsid w:val="003445A3"/>
    <w:rsid w:val="00345E8F"/>
    <w:rsid w:val="003518B3"/>
    <w:rsid w:val="00357BE1"/>
    <w:rsid w:val="0039050A"/>
    <w:rsid w:val="0039228D"/>
    <w:rsid w:val="003A08C8"/>
    <w:rsid w:val="003A159B"/>
    <w:rsid w:val="003A272C"/>
    <w:rsid w:val="003A644E"/>
    <w:rsid w:val="003A6BED"/>
    <w:rsid w:val="003B6C2D"/>
    <w:rsid w:val="003C2577"/>
    <w:rsid w:val="003C7D2C"/>
    <w:rsid w:val="003E74A9"/>
    <w:rsid w:val="003F26D5"/>
    <w:rsid w:val="003F4D44"/>
    <w:rsid w:val="00400BC7"/>
    <w:rsid w:val="00406694"/>
    <w:rsid w:val="0041208C"/>
    <w:rsid w:val="00414FAC"/>
    <w:rsid w:val="0042480B"/>
    <w:rsid w:val="004279C6"/>
    <w:rsid w:val="0043491B"/>
    <w:rsid w:val="00437ED1"/>
    <w:rsid w:val="004401A4"/>
    <w:rsid w:val="0046059B"/>
    <w:rsid w:val="004614E4"/>
    <w:rsid w:val="00464187"/>
    <w:rsid w:val="00466BBF"/>
    <w:rsid w:val="00471B1D"/>
    <w:rsid w:val="0047356B"/>
    <w:rsid w:val="00475BA7"/>
    <w:rsid w:val="00477B41"/>
    <w:rsid w:val="004853B2"/>
    <w:rsid w:val="0049069B"/>
    <w:rsid w:val="00491048"/>
    <w:rsid w:val="00496395"/>
    <w:rsid w:val="00496741"/>
    <w:rsid w:val="00496E86"/>
    <w:rsid w:val="0049768B"/>
    <w:rsid w:val="004A1A33"/>
    <w:rsid w:val="004A5B55"/>
    <w:rsid w:val="004A6815"/>
    <w:rsid w:val="004B4859"/>
    <w:rsid w:val="004B4DAA"/>
    <w:rsid w:val="004C10A7"/>
    <w:rsid w:val="004C465A"/>
    <w:rsid w:val="004D0D92"/>
    <w:rsid w:val="004E2F87"/>
    <w:rsid w:val="004F67A6"/>
    <w:rsid w:val="00500CB0"/>
    <w:rsid w:val="00504CB8"/>
    <w:rsid w:val="00514297"/>
    <w:rsid w:val="00515105"/>
    <w:rsid w:val="0051738C"/>
    <w:rsid w:val="005237DA"/>
    <w:rsid w:val="00523B42"/>
    <w:rsid w:val="005245EE"/>
    <w:rsid w:val="00524D5B"/>
    <w:rsid w:val="00526F64"/>
    <w:rsid w:val="0052735D"/>
    <w:rsid w:val="005317B5"/>
    <w:rsid w:val="00533F36"/>
    <w:rsid w:val="00540400"/>
    <w:rsid w:val="00540860"/>
    <w:rsid w:val="00552627"/>
    <w:rsid w:val="00557354"/>
    <w:rsid w:val="00562978"/>
    <w:rsid w:val="00586526"/>
    <w:rsid w:val="00593021"/>
    <w:rsid w:val="005969B8"/>
    <w:rsid w:val="005A5604"/>
    <w:rsid w:val="005B7488"/>
    <w:rsid w:val="005B7E13"/>
    <w:rsid w:val="005C3075"/>
    <w:rsid w:val="005D1E58"/>
    <w:rsid w:val="005D26E2"/>
    <w:rsid w:val="005E0AF6"/>
    <w:rsid w:val="005E6906"/>
    <w:rsid w:val="005F370E"/>
    <w:rsid w:val="006000F1"/>
    <w:rsid w:val="00600F20"/>
    <w:rsid w:val="00603E73"/>
    <w:rsid w:val="00617329"/>
    <w:rsid w:val="0062425F"/>
    <w:rsid w:val="00641BF1"/>
    <w:rsid w:val="00641F58"/>
    <w:rsid w:val="006420DD"/>
    <w:rsid w:val="0064706F"/>
    <w:rsid w:val="00654EFC"/>
    <w:rsid w:val="00660376"/>
    <w:rsid w:val="00670342"/>
    <w:rsid w:val="00672F0F"/>
    <w:rsid w:val="00683B63"/>
    <w:rsid w:val="0068600F"/>
    <w:rsid w:val="0069087C"/>
    <w:rsid w:val="00691EEE"/>
    <w:rsid w:val="006A323F"/>
    <w:rsid w:val="006A781A"/>
    <w:rsid w:val="006B0F2B"/>
    <w:rsid w:val="006B7820"/>
    <w:rsid w:val="006C47FF"/>
    <w:rsid w:val="006C6B87"/>
    <w:rsid w:val="006F4005"/>
    <w:rsid w:val="006F4311"/>
    <w:rsid w:val="00701F91"/>
    <w:rsid w:val="00703FB0"/>
    <w:rsid w:val="007068B6"/>
    <w:rsid w:val="00707091"/>
    <w:rsid w:val="007101AB"/>
    <w:rsid w:val="00711A08"/>
    <w:rsid w:val="00711F47"/>
    <w:rsid w:val="007146B4"/>
    <w:rsid w:val="00721D5D"/>
    <w:rsid w:val="00723C11"/>
    <w:rsid w:val="00724628"/>
    <w:rsid w:val="00731C46"/>
    <w:rsid w:val="007354E8"/>
    <w:rsid w:val="00746534"/>
    <w:rsid w:val="0075791A"/>
    <w:rsid w:val="00760497"/>
    <w:rsid w:val="00765229"/>
    <w:rsid w:val="00777F1C"/>
    <w:rsid w:val="007835B5"/>
    <w:rsid w:val="00783703"/>
    <w:rsid w:val="007847AA"/>
    <w:rsid w:val="00785DE6"/>
    <w:rsid w:val="007957D7"/>
    <w:rsid w:val="007A1F4E"/>
    <w:rsid w:val="007A4D23"/>
    <w:rsid w:val="007B10B5"/>
    <w:rsid w:val="007B20BA"/>
    <w:rsid w:val="007C4C60"/>
    <w:rsid w:val="007C72A7"/>
    <w:rsid w:val="007D43CA"/>
    <w:rsid w:val="007D5051"/>
    <w:rsid w:val="007D60FD"/>
    <w:rsid w:val="007D76F6"/>
    <w:rsid w:val="007E2B51"/>
    <w:rsid w:val="007E4AF4"/>
    <w:rsid w:val="007E5A8F"/>
    <w:rsid w:val="008005C3"/>
    <w:rsid w:val="008149CC"/>
    <w:rsid w:val="00815193"/>
    <w:rsid w:val="00821818"/>
    <w:rsid w:val="00823AA7"/>
    <w:rsid w:val="00824731"/>
    <w:rsid w:val="00831FB8"/>
    <w:rsid w:val="00841648"/>
    <w:rsid w:val="00851806"/>
    <w:rsid w:val="008546EA"/>
    <w:rsid w:val="00854FCB"/>
    <w:rsid w:val="00863209"/>
    <w:rsid w:val="00871106"/>
    <w:rsid w:val="00871261"/>
    <w:rsid w:val="00871E9D"/>
    <w:rsid w:val="00871FBF"/>
    <w:rsid w:val="00877424"/>
    <w:rsid w:val="00886A92"/>
    <w:rsid w:val="0089113A"/>
    <w:rsid w:val="008936DF"/>
    <w:rsid w:val="008A125A"/>
    <w:rsid w:val="008A5DC0"/>
    <w:rsid w:val="008A7CE6"/>
    <w:rsid w:val="008B3CF3"/>
    <w:rsid w:val="008C0F44"/>
    <w:rsid w:val="008C31D3"/>
    <w:rsid w:val="008C474D"/>
    <w:rsid w:val="008D126A"/>
    <w:rsid w:val="008D29B9"/>
    <w:rsid w:val="008E3B8D"/>
    <w:rsid w:val="008E5670"/>
    <w:rsid w:val="008F0182"/>
    <w:rsid w:val="00903E0F"/>
    <w:rsid w:val="00924FA5"/>
    <w:rsid w:val="00926173"/>
    <w:rsid w:val="0092781D"/>
    <w:rsid w:val="00937EC6"/>
    <w:rsid w:val="00942241"/>
    <w:rsid w:val="00946B59"/>
    <w:rsid w:val="00957A23"/>
    <w:rsid w:val="00960FC3"/>
    <w:rsid w:val="00970C47"/>
    <w:rsid w:val="0097479C"/>
    <w:rsid w:val="009752A5"/>
    <w:rsid w:val="00991753"/>
    <w:rsid w:val="009A35A7"/>
    <w:rsid w:val="009B2388"/>
    <w:rsid w:val="009C0D85"/>
    <w:rsid w:val="009D0472"/>
    <w:rsid w:val="009D4BC3"/>
    <w:rsid w:val="009D67BD"/>
    <w:rsid w:val="009E54D0"/>
    <w:rsid w:val="009E5E10"/>
    <w:rsid w:val="009E7271"/>
    <w:rsid w:val="009E798D"/>
    <w:rsid w:val="009F05E2"/>
    <w:rsid w:val="009F07D7"/>
    <w:rsid w:val="00A22DCF"/>
    <w:rsid w:val="00A243D1"/>
    <w:rsid w:val="00A2610A"/>
    <w:rsid w:val="00A42ED0"/>
    <w:rsid w:val="00A50181"/>
    <w:rsid w:val="00A55B0B"/>
    <w:rsid w:val="00A561B0"/>
    <w:rsid w:val="00A571BE"/>
    <w:rsid w:val="00A60013"/>
    <w:rsid w:val="00A6200A"/>
    <w:rsid w:val="00A65FAD"/>
    <w:rsid w:val="00A70613"/>
    <w:rsid w:val="00A81242"/>
    <w:rsid w:val="00A912F0"/>
    <w:rsid w:val="00A92190"/>
    <w:rsid w:val="00A9237F"/>
    <w:rsid w:val="00A9307D"/>
    <w:rsid w:val="00AB24BE"/>
    <w:rsid w:val="00AC3F0D"/>
    <w:rsid w:val="00AC7AFE"/>
    <w:rsid w:val="00AD08D3"/>
    <w:rsid w:val="00AD2AEE"/>
    <w:rsid w:val="00AD3449"/>
    <w:rsid w:val="00AD5569"/>
    <w:rsid w:val="00AE7495"/>
    <w:rsid w:val="00AE7CFF"/>
    <w:rsid w:val="00AF07E2"/>
    <w:rsid w:val="00AF0B11"/>
    <w:rsid w:val="00B0129F"/>
    <w:rsid w:val="00B04710"/>
    <w:rsid w:val="00B13059"/>
    <w:rsid w:val="00B1597C"/>
    <w:rsid w:val="00B270D3"/>
    <w:rsid w:val="00B278F3"/>
    <w:rsid w:val="00B30002"/>
    <w:rsid w:val="00B3509D"/>
    <w:rsid w:val="00B352EE"/>
    <w:rsid w:val="00B3695D"/>
    <w:rsid w:val="00B427CA"/>
    <w:rsid w:val="00B53090"/>
    <w:rsid w:val="00B564F7"/>
    <w:rsid w:val="00B56785"/>
    <w:rsid w:val="00B61808"/>
    <w:rsid w:val="00B65F34"/>
    <w:rsid w:val="00B668C2"/>
    <w:rsid w:val="00B729DD"/>
    <w:rsid w:val="00B80161"/>
    <w:rsid w:val="00B80F3F"/>
    <w:rsid w:val="00B84473"/>
    <w:rsid w:val="00B91460"/>
    <w:rsid w:val="00BA4B41"/>
    <w:rsid w:val="00BA7D23"/>
    <w:rsid w:val="00BA7EF5"/>
    <w:rsid w:val="00BB5B21"/>
    <w:rsid w:val="00BB72E5"/>
    <w:rsid w:val="00BD2832"/>
    <w:rsid w:val="00BD5B74"/>
    <w:rsid w:val="00BE19F5"/>
    <w:rsid w:val="00BE2ACF"/>
    <w:rsid w:val="00BE423F"/>
    <w:rsid w:val="00BE7BC2"/>
    <w:rsid w:val="00BF5D01"/>
    <w:rsid w:val="00C174D4"/>
    <w:rsid w:val="00C17673"/>
    <w:rsid w:val="00C23D26"/>
    <w:rsid w:val="00C43250"/>
    <w:rsid w:val="00C449DC"/>
    <w:rsid w:val="00C451B9"/>
    <w:rsid w:val="00C510E3"/>
    <w:rsid w:val="00C64AC2"/>
    <w:rsid w:val="00C7504F"/>
    <w:rsid w:val="00C8057B"/>
    <w:rsid w:val="00C87970"/>
    <w:rsid w:val="00C91132"/>
    <w:rsid w:val="00CA066C"/>
    <w:rsid w:val="00CA538F"/>
    <w:rsid w:val="00CB3566"/>
    <w:rsid w:val="00CB7AB6"/>
    <w:rsid w:val="00CC39CB"/>
    <w:rsid w:val="00CD6722"/>
    <w:rsid w:val="00CF08B4"/>
    <w:rsid w:val="00CF6615"/>
    <w:rsid w:val="00CF779A"/>
    <w:rsid w:val="00D02815"/>
    <w:rsid w:val="00D07AD7"/>
    <w:rsid w:val="00D12211"/>
    <w:rsid w:val="00D22441"/>
    <w:rsid w:val="00D25CC7"/>
    <w:rsid w:val="00D45587"/>
    <w:rsid w:val="00D57F3A"/>
    <w:rsid w:val="00D627B1"/>
    <w:rsid w:val="00D771DD"/>
    <w:rsid w:val="00D84F32"/>
    <w:rsid w:val="00D85A12"/>
    <w:rsid w:val="00D97923"/>
    <w:rsid w:val="00DA07C1"/>
    <w:rsid w:val="00DA26C4"/>
    <w:rsid w:val="00DA2F06"/>
    <w:rsid w:val="00DA5631"/>
    <w:rsid w:val="00DB3600"/>
    <w:rsid w:val="00DB50D3"/>
    <w:rsid w:val="00DC2D45"/>
    <w:rsid w:val="00DC33B0"/>
    <w:rsid w:val="00DC6260"/>
    <w:rsid w:val="00DD51E0"/>
    <w:rsid w:val="00DE11BF"/>
    <w:rsid w:val="00DE4092"/>
    <w:rsid w:val="00DE63DF"/>
    <w:rsid w:val="00DF146E"/>
    <w:rsid w:val="00E1273A"/>
    <w:rsid w:val="00E17008"/>
    <w:rsid w:val="00E279ED"/>
    <w:rsid w:val="00E32FA6"/>
    <w:rsid w:val="00E40D8E"/>
    <w:rsid w:val="00E4771E"/>
    <w:rsid w:val="00E50AD3"/>
    <w:rsid w:val="00E57A93"/>
    <w:rsid w:val="00E66430"/>
    <w:rsid w:val="00E8649F"/>
    <w:rsid w:val="00E86BA0"/>
    <w:rsid w:val="00E86D9B"/>
    <w:rsid w:val="00E935EB"/>
    <w:rsid w:val="00E976DA"/>
    <w:rsid w:val="00EA5A69"/>
    <w:rsid w:val="00EA6782"/>
    <w:rsid w:val="00EA7D84"/>
    <w:rsid w:val="00EB538C"/>
    <w:rsid w:val="00EB7294"/>
    <w:rsid w:val="00EC4989"/>
    <w:rsid w:val="00EC66D2"/>
    <w:rsid w:val="00ED37B3"/>
    <w:rsid w:val="00EF06D2"/>
    <w:rsid w:val="00EF41E8"/>
    <w:rsid w:val="00EF64E5"/>
    <w:rsid w:val="00F00E45"/>
    <w:rsid w:val="00F025E8"/>
    <w:rsid w:val="00F26413"/>
    <w:rsid w:val="00F30F7D"/>
    <w:rsid w:val="00F37794"/>
    <w:rsid w:val="00F409E7"/>
    <w:rsid w:val="00F41B5C"/>
    <w:rsid w:val="00F47484"/>
    <w:rsid w:val="00F56D23"/>
    <w:rsid w:val="00F63459"/>
    <w:rsid w:val="00F71988"/>
    <w:rsid w:val="00F77DC2"/>
    <w:rsid w:val="00F77F95"/>
    <w:rsid w:val="00F85B90"/>
    <w:rsid w:val="00F9083D"/>
    <w:rsid w:val="00F913F2"/>
    <w:rsid w:val="00F91802"/>
    <w:rsid w:val="00FA41DA"/>
    <w:rsid w:val="00FA63D3"/>
    <w:rsid w:val="00FB561A"/>
    <w:rsid w:val="00FC0FD9"/>
    <w:rsid w:val="00FC4E98"/>
    <w:rsid w:val="00FC7E37"/>
    <w:rsid w:val="00FD62C1"/>
    <w:rsid w:val="00FF074C"/>
    <w:rsid w:val="00FF2E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E5A8F"/>
    <w:rPr>
      <w:sz w:val="24"/>
    </w:rPr>
  </w:style>
  <w:style w:type="paragraph" w:styleId="Nadpis1">
    <w:name w:val="heading 1"/>
    <w:basedOn w:val="Normln"/>
    <w:next w:val="Normln"/>
    <w:qFormat/>
    <w:rsid w:val="007E5A8F"/>
    <w:pPr>
      <w:keepNext/>
      <w:numPr>
        <w:numId w:val="10"/>
      </w:numPr>
      <w:jc w:val="center"/>
      <w:outlineLvl w:val="0"/>
    </w:pPr>
    <w:rPr>
      <w:b/>
      <w:u w:val="single"/>
    </w:rPr>
  </w:style>
  <w:style w:type="paragraph" w:styleId="Nadpis2">
    <w:name w:val="heading 2"/>
    <w:basedOn w:val="Normln"/>
    <w:next w:val="Normln"/>
    <w:qFormat/>
    <w:rsid w:val="007E5A8F"/>
    <w:pPr>
      <w:keepNext/>
      <w:numPr>
        <w:ilvl w:val="1"/>
        <w:numId w:val="10"/>
      </w:numPr>
      <w:overflowPunct w:val="0"/>
      <w:autoSpaceDE w:val="0"/>
      <w:autoSpaceDN w:val="0"/>
      <w:adjustRightInd w:val="0"/>
      <w:jc w:val="both"/>
      <w:textAlignment w:val="baseline"/>
      <w:outlineLvl w:val="1"/>
    </w:pPr>
    <w:rPr>
      <w:rFonts w:ascii="Arial" w:hAnsi="Arial"/>
      <w:b/>
    </w:rPr>
  </w:style>
  <w:style w:type="paragraph" w:styleId="Nadpis3">
    <w:name w:val="heading 3"/>
    <w:basedOn w:val="Normln"/>
    <w:next w:val="Normln"/>
    <w:qFormat/>
    <w:rsid w:val="007E5A8F"/>
    <w:pPr>
      <w:keepNext/>
      <w:numPr>
        <w:ilvl w:val="2"/>
        <w:numId w:val="10"/>
      </w:numPr>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outlineLvl w:val="2"/>
    </w:pPr>
    <w:rPr>
      <w:rFonts w:ascii="Arial" w:hAnsi="Arial"/>
      <w:b/>
    </w:rPr>
  </w:style>
  <w:style w:type="paragraph" w:styleId="Nadpis4">
    <w:name w:val="heading 4"/>
    <w:basedOn w:val="Normln"/>
    <w:next w:val="Normln"/>
    <w:qFormat/>
    <w:rsid w:val="00562978"/>
    <w:pPr>
      <w:keepNext/>
      <w:numPr>
        <w:ilvl w:val="3"/>
        <w:numId w:val="10"/>
      </w:numPr>
      <w:spacing w:before="240" w:after="60"/>
      <w:outlineLvl w:val="3"/>
    </w:pPr>
    <w:rPr>
      <w:b/>
      <w:bCs/>
      <w:sz w:val="28"/>
      <w:szCs w:val="28"/>
    </w:rPr>
  </w:style>
  <w:style w:type="paragraph" w:styleId="Nadpis5">
    <w:name w:val="heading 5"/>
    <w:basedOn w:val="Normln"/>
    <w:next w:val="Normln"/>
    <w:qFormat/>
    <w:rsid w:val="00562978"/>
    <w:pPr>
      <w:numPr>
        <w:ilvl w:val="4"/>
        <w:numId w:val="10"/>
      </w:numPr>
      <w:spacing w:before="240" w:after="60"/>
      <w:outlineLvl w:val="4"/>
    </w:pPr>
    <w:rPr>
      <w:b/>
      <w:bCs/>
      <w:i/>
      <w:iCs/>
      <w:sz w:val="26"/>
      <w:szCs w:val="26"/>
    </w:rPr>
  </w:style>
  <w:style w:type="paragraph" w:styleId="Nadpis6">
    <w:name w:val="heading 6"/>
    <w:basedOn w:val="Normln"/>
    <w:next w:val="Normln"/>
    <w:qFormat/>
    <w:rsid w:val="00562978"/>
    <w:pPr>
      <w:numPr>
        <w:ilvl w:val="5"/>
        <w:numId w:val="10"/>
      </w:numPr>
      <w:spacing w:before="240" w:after="60"/>
      <w:outlineLvl w:val="5"/>
    </w:pPr>
    <w:rPr>
      <w:b/>
      <w:bCs/>
      <w:sz w:val="22"/>
      <w:szCs w:val="22"/>
    </w:rPr>
  </w:style>
  <w:style w:type="paragraph" w:styleId="Nadpis7">
    <w:name w:val="heading 7"/>
    <w:basedOn w:val="Normln"/>
    <w:next w:val="Normln"/>
    <w:qFormat/>
    <w:rsid w:val="00562978"/>
    <w:pPr>
      <w:numPr>
        <w:ilvl w:val="6"/>
        <w:numId w:val="10"/>
      </w:numPr>
      <w:spacing w:before="240" w:after="60"/>
      <w:outlineLvl w:val="6"/>
    </w:pPr>
    <w:rPr>
      <w:szCs w:val="24"/>
    </w:rPr>
  </w:style>
  <w:style w:type="paragraph" w:styleId="Nadpis8">
    <w:name w:val="heading 8"/>
    <w:basedOn w:val="Normln"/>
    <w:next w:val="Normln"/>
    <w:qFormat/>
    <w:rsid w:val="00562978"/>
    <w:pPr>
      <w:numPr>
        <w:ilvl w:val="7"/>
        <w:numId w:val="10"/>
      </w:numPr>
      <w:spacing w:before="240" w:after="60"/>
      <w:outlineLvl w:val="7"/>
    </w:pPr>
    <w:rPr>
      <w:i/>
      <w:iCs/>
      <w:szCs w:val="24"/>
    </w:rPr>
  </w:style>
  <w:style w:type="paragraph" w:styleId="Nadpis9">
    <w:name w:val="heading 9"/>
    <w:basedOn w:val="Normln"/>
    <w:next w:val="Normln"/>
    <w:qFormat/>
    <w:rsid w:val="00562978"/>
    <w:pPr>
      <w:numPr>
        <w:ilvl w:val="8"/>
        <w:numId w:val="10"/>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7E5A8F"/>
    <w:pPr>
      <w:numPr>
        <w:numId w:val="4"/>
      </w:numPr>
    </w:pPr>
    <w:rPr>
      <w:sz w:val="20"/>
    </w:rPr>
  </w:style>
  <w:style w:type="paragraph" w:styleId="Nzev">
    <w:name w:val="Title"/>
    <w:basedOn w:val="Normln"/>
    <w:qFormat/>
    <w:rsid w:val="007E5A8F"/>
    <w:pPr>
      <w:overflowPunct w:val="0"/>
      <w:autoSpaceDE w:val="0"/>
      <w:autoSpaceDN w:val="0"/>
      <w:adjustRightInd w:val="0"/>
      <w:jc w:val="center"/>
      <w:textAlignment w:val="baseline"/>
    </w:pPr>
    <w:rPr>
      <w:rFonts w:ascii="Arial" w:hAnsi="Arial"/>
      <w:b/>
    </w:rPr>
  </w:style>
  <w:style w:type="paragraph" w:styleId="Zkladntext2">
    <w:name w:val="Body Text 2"/>
    <w:basedOn w:val="Normln"/>
    <w:rsid w:val="007E5A8F"/>
    <w:pPr>
      <w:overflowPunct w:val="0"/>
      <w:autoSpaceDE w:val="0"/>
      <w:autoSpaceDN w:val="0"/>
      <w:adjustRightInd w:val="0"/>
      <w:jc w:val="center"/>
    </w:pPr>
    <w:rPr>
      <w:rFonts w:ascii="Arial" w:hAnsi="Arial"/>
    </w:rPr>
  </w:style>
  <w:style w:type="paragraph" w:styleId="Zhlav">
    <w:name w:val="header"/>
    <w:basedOn w:val="Normln"/>
    <w:rsid w:val="007E5A8F"/>
    <w:pPr>
      <w:tabs>
        <w:tab w:val="center" w:pos="4536"/>
        <w:tab w:val="right" w:pos="9072"/>
      </w:tabs>
      <w:overflowPunct w:val="0"/>
      <w:autoSpaceDE w:val="0"/>
      <w:autoSpaceDN w:val="0"/>
      <w:adjustRightInd w:val="0"/>
      <w:textAlignment w:val="baseline"/>
    </w:pPr>
    <w:rPr>
      <w:rFonts w:ascii="Arial" w:hAnsi="Arial"/>
    </w:rPr>
  </w:style>
  <w:style w:type="paragraph" w:styleId="Zpat">
    <w:name w:val="footer"/>
    <w:basedOn w:val="Normln"/>
    <w:rsid w:val="007E5A8F"/>
    <w:pPr>
      <w:tabs>
        <w:tab w:val="center" w:pos="4536"/>
        <w:tab w:val="right" w:pos="9072"/>
      </w:tabs>
    </w:pPr>
    <w:rPr>
      <w:rFonts w:ascii="Arial" w:hAnsi="Arial"/>
      <w:lang w:eastAsia="zh-CN"/>
    </w:rPr>
  </w:style>
  <w:style w:type="paragraph" w:styleId="Zkladntext3">
    <w:name w:val="Body Text 3"/>
    <w:basedOn w:val="Normln"/>
    <w:rsid w:val="007E5A8F"/>
    <w:pPr>
      <w:overflowPunct w:val="0"/>
      <w:autoSpaceDE w:val="0"/>
      <w:autoSpaceDN w:val="0"/>
      <w:adjustRightInd w:val="0"/>
    </w:pPr>
    <w:rPr>
      <w:rFonts w:ascii="Arial" w:hAnsi="Arial"/>
      <w:color w:val="0000FF"/>
    </w:rPr>
  </w:style>
  <w:style w:type="character" w:styleId="Znakapoznpodarou">
    <w:name w:val="footnote reference"/>
    <w:semiHidden/>
    <w:rsid w:val="007E5A8F"/>
    <w:rPr>
      <w:vertAlign w:val="superscript"/>
    </w:rPr>
  </w:style>
  <w:style w:type="paragraph" w:styleId="Zkladntext">
    <w:name w:val="Body Text"/>
    <w:basedOn w:val="Normln"/>
    <w:rsid w:val="007E5A8F"/>
    <w:pPr>
      <w:spacing w:after="120"/>
    </w:pPr>
    <w:rPr>
      <w:szCs w:val="24"/>
    </w:rPr>
  </w:style>
  <w:style w:type="paragraph" w:styleId="Seznamsodrkami3">
    <w:name w:val="List Bullet 3"/>
    <w:basedOn w:val="Normln"/>
    <w:autoRedefine/>
    <w:rsid w:val="007E5A8F"/>
    <w:pPr>
      <w:widowControl w:val="0"/>
      <w:numPr>
        <w:numId w:val="5"/>
      </w:numPr>
      <w:tabs>
        <w:tab w:val="clear" w:pos="360"/>
        <w:tab w:val="num" w:pos="1776"/>
      </w:tabs>
      <w:autoSpaceDE w:val="0"/>
      <w:autoSpaceDN w:val="0"/>
      <w:ind w:left="1776"/>
      <w:jc w:val="both"/>
    </w:pPr>
    <w:rPr>
      <w:i/>
    </w:rPr>
  </w:style>
  <w:style w:type="paragraph" w:styleId="Zkladntextodsazen">
    <w:name w:val="Body Text Indent"/>
    <w:basedOn w:val="Normln"/>
    <w:rsid w:val="007E5A8F"/>
    <w:pPr>
      <w:ind w:firstLine="600"/>
    </w:pPr>
  </w:style>
  <w:style w:type="paragraph" w:styleId="Zkladntextodsazen2">
    <w:name w:val="Body Text Indent 2"/>
    <w:basedOn w:val="Normln"/>
    <w:rsid w:val="007E5A8F"/>
    <w:pPr>
      <w:ind w:firstLine="480"/>
      <w:jc w:val="both"/>
    </w:pPr>
    <w:rPr>
      <w:b/>
    </w:rPr>
  </w:style>
  <w:style w:type="character" w:styleId="Odkaznakoment">
    <w:name w:val="annotation reference"/>
    <w:semiHidden/>
    <w:rsid w:val="007A4D23"/>
    <w:rPr>
      <w:rFonts w:cs="Times New Roman"/>
      <w:sz w:val="16"/>
      <w:szCs w:val="16"/>
    </w:rPr>
  </w:style>
  <w:style w:type="paragraph" w:styleId="Textkomente">
    <w:name w:val="annotation text"/>
    <w:basedOn w:val="Normln"/>
    <w:link w:val="TextkomenteChar"/>
    <w:semiHidden/>
    <w:rsid w:val="007A4D23"/>
    <w:rPr>
      <w:sz w:val="20"/>
    </w:rPr>
  </w:style>
  <w:style w:type="character" w:customStyle="1" w:styleId="TextkomenteChar">
    <w:name w:val="Text komentáře Char"/>
    <w:link w:val="Textkomente"/>
    <w:semiHidden/>
    <w:rsid w:val="007A4D23"/>
    <w:rPr>
      <w:lang w:eastAsia="cs-CZ" w:bidi="ar-SA"/>
    </w:rPr>
  </w:style>
  <w:style w:type="paragraph" w:customStyle="1" w:styleId="BodyText31">
    <w:name w:val="Body Text 31"/>
    <w:basedOn w:val="Normln"/>
    <w:rsid w:val="00BA7EF5"/>
    <w:pPr>
      <w:jc w:val="both"/>
    </w:pPr>
    <w:rPr>
      <w:rFonts w:eastAsia="Calibri"/>
    </w:rPr>
  </w:style>
  <w:style w:type="paragraph" w:styleId="Textbubliny">
    <w:name w:val="Balloon Text"/>
    <w:basedOn w:val="Normln"/>
    <w:link w:val="TextbublinyChar"/>
    <w:uiPriority w:val="99"/>
    <w:semiHidden/>
    <w:unhideWhenUsed/>
    <w:rsid w:val="00540860"/>
    <w:rPr>
      <w:rFonts w:ascii="Tahoma" w:hAnsi="Tahoma"/>
      <w:sz w:val="16"/>
      <w:szCs w:val="16"/>
    </w:rPr>
  </w:style>
  <w:style w:type="character" w:customStyle="1" w:styleId="TextbublinyChar">
    <w:name w:val="Text bubliny Char"/>
    <w:link w:val="Textbubliny"/>
    <w:uiPriority w:val="99"/>
    <w:semiHidden/>
    <w:rsid w:val="00540860"/>
    <w:rPr>
      <w:rFonts w:ascii="Tahoma" w:hAnsi="Tahoma" w:cs="Tahoma"/>
      <w:sz w:val="16"/>
      <w:szCs w:val="16"/>
    </w:rPr>
  </w:style>
  <w:style w:type="paragraph" w:styleId="Revize">
    <w:name w:val="Revision"/>
    <w:hidden/>
    <w:uiPriority w:val="99"/>
    <w:semiHidden/>
    <w:rsid w:val="00064934"/>
    <w:rPr>
      <w:sz w:val="24"/>
    </w:rPr>
  </w:style>
  <w:style w:type="paragraph" w:customStyle="1" w:styleId="Odstavec">
    <w:name w:val="Odstavec"/>
    <w:rsid w:val="00AF0B11"/>
    <w:pPr>
      <w:keepLines/>
      <w:widowControl w:val="0"/>
      <w:jc w:val="both"/>
    </w:pPr>
    <w:rPr>
      <w:color w:val="000000"/>
      <w:sz w:val="24"/>
    </w:rPr>
  </w:style>
  <w:style w:type="paragraph" w:styleId="Pedmtkomente">
    <w:name w:val="annotation subject"/>
    <w:basedOn w:val="Textkomente"/>
    <w:next w:val="Textkomente"/>
    <w:link w:val="PedmtkomenteChar"/>
    <w:rsid w:val="00F025E8"/>
    <w:rPr>
      <w:b/>
      <w:bCs/>
    </w:rPr>
  </w:style>
  <w:style w:type="character" w:customStyle="1" w:styleId="PedmtkomenteChar">
    <w:name w:val="Předmět komentáře Char"/>
    <w:basedOn w:val="TextkomenteChar"/>
    <w:link w:val="Pedmtkomente"/>
    <w:rsid w:val="00F025E8"/>
    <w:rPr>
      <w:b/>
      <w:bCs/>
    </w:rPr>
  </w:style>
  <w:style w:type="character" w:styleId="Hypertextovodkaz">
    <w:name w:val="Hyperlink"/>
    <w:basedOn w:val="Standardnpsmoodstavce"/>
    <w:rsid w:val="007465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9512828">
      <w:bodyDiv w:val="1"/>
      <w:marLeft w:val="0"/>
      <w:marRight w:val="0"/>
      <w:marTop w:val="0"/>
      <w:marBottom w:val="0"/>
      <w:divBdr>
        <w:top w:val="none" w:sz="0" w:space="0" w:color="auto"/>
        <w:left w:val="none" w:sz="0" w:space="0" w:color="auto"/>
        <w:bottom w:val="none" w:sz="0" w:space="0" w:color="auto"/>
        <w:right w:val="none" w:sz="0" w:space="0" w:color="auto"/>
      </w:divBdr>
    </w:div>
    <w:div w:id="1503357780">
      <w:bodyDiv w:val="1"/>
      <w:marLeft w:val="0"/>
      <w:marRight w:val="0"/>
      <w:marTop w:val="0"/>
      <w:marBottom w:val="0"/>
      <w:divBdr>
        <w:top w:val="none" w:sz="0" w:space="0" w:color="auto"/>
        <w:left w:val="none" w:sz="0" w:space="0" w:color="auto"/>
        <w:bottom w:val="none" w:sz="0" w:space="0" w:color="auto"/>
        <w:right w:val="none" w:sz="0" w:space="0" w:color="auto"/>
      </w:divBdr>
    </w:div>
    <w:div w:id="1593080534">
      <w:bodyDiv w:val="1"/>
      <w:marLeft w:val="0"/>
      <w:marRight w:val="0"/>
      <w:marTop w:val="0"/>
      <w:marBottom w:val="0"/>
      <w:divBdr>
        <w:top w:val="none" w:sz="0" w:space="0" w:color="auto"/>
        <w:left w:val="none" w:sz="0" w:space="0" w:color="auto"/>
        <w:bottom w:val="none" w:sz="0" w:space="0" w:color="auto"/>
        <w:right w:val="none" w:sz="0" w:space="0" w:color="auto"/>
      </w:divBdr>
    </w:div>
    <w:div w:id="20151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6BDA-6159-4C2D-B382-B28A6B44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21345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Příloha – návrh smlouvy o dílo</vt:lpstr>
    </vt:vector>
  </TitlesOfParts>
  <Company>AČR</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 návrh smlouvy o dílo</dc:title>
  <dc:creator>Uživatel</dc:creator>
  <cp:lastModifiedBy>beniskoval</cp:lastModifiedBy>
  <cp:revision>2</cp:revision>
  <cp:lastPrinted>2016-05-12T06:26:00Z</cp:lastPrinted>
  <dcterms:created xsi:type="dcterms:W3CDTF">2016-08-03T05:55:00Z</dcterms:created>
  <dcterms:modified xsi:type="dcterms:W3CDTF">2016-08-03T05:55:00Z</dcterms:modified>
</cp:coreProperties>
</file>