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75" w:rsidRDefault="00EA4A7A">
      <w:pPr>
        <w:pStyle w:val="Nadpis10"/>
        <w:keepNext/>
        <w:keepLines/>
        <w:shd w:val="clear" w:color="auto" w:fill="auto"/>
        <w:spacing w:after="98" w:line="420" w:lineRule="exact"/>
      </w:pPr>
      <w:bookmarkStart w:id="0" w:name="bookmark0"/>
      <w:r>
        <w:rPr>
          <w:rStyle w:val="Nadpis11"/>
          <w:b/>
          <w:bCs/>
        </w:rPr>
        <w:t>Kooperativa</w:t>
      </w:r>
      <w:bookmarkEnd w:id="0"/>
    </w:p>
    <w:p w:rsidR="00631675" w:rsidRDefault="00EA4A7A">
      <w:pPr>
        <w:pStyle w:val="Nadpis30"/>
        <w:keepNext/>
        <w:keepLines/>
        <w:shd w:val="clear" w:color="auto" w:fill="auto"/>
        <w:spacing w:before="0" w:after="752" w:line="190" w:lineRule="exact"/>
        <w:ind w:firstLine="0"/>
      </w:pPr>
      <w:bookmarkStart w:id="1" w:name="bookmark1"/>
      <w:r>
        <w:rPr>
          <w:rStyle w:val="Nadpis31"/>
          <w:b/>
          <w:bCs/>
          <w:lang w:val="en-US" w:eastAsia="en-US" w:bidi="en-US"/>
        </w:rPr>
        <w:t xml:space="preserve">VIENNA </w:t>
      </w:r>
      <w:r>
        <w:rPr>
          <w:rStyle w:val="Nadpis31"/>
          <w:b/>
          <w:bCs/>
        </w:rPr>
        <w:t>INSURANCE GROUP</w:t>
      </w:r>
      <w:bookmarkEnd w:id="1"/>
    </w:p>
    <w:p w:rsidR="00631675" w:rsidRDefault="00EA4A7A">
      <w:pPr>
        <w:pStyle w:val="Nadpis20"/>
        <w:keepNext/>
        <w:keepLines/>
        <w:shd w:val="clear" w:color="auto" w:fill="auto"/>
        <w:spacing w:before="0" w:after="10" w:line="300" w:lineRule="exact"/>
      </w:pPr>
      <w:bookmarkStart w:id="2" w:name="bookmark2"/>
      <w:r>
        <w:rPr>
          <w:rStyle w:val="Nadpis21"/>
          <w:b/>
          <w:bCs/>
        </w:rPr>
        <w:t>Dodatek č. 7</w:t>
      </w:r>
      <w:bookmarkEnd w:id="2"/>
    </w:p>
    <w:p w:rsidR="00631675" w:rsidRDefault="00EA4A7A">
      <w:pPr>
        <w:pStyle w:val="Nadpis20"/>
        <w:keepNext/>
        <w:keepLines/>
        <w:shd w:val="clear" w:color="auto" w:fill="auto"/>
        <w:spacing w:before="0" w:after="35" w:line="300" w:lineRule="exact"/>
      </w:pPr>
      <w:bookmarkStart w:id="3" w:name="bookmark3"/>
      <w:r>
        <w:rPr>
          <w:rStyle w:val="Nadpis21"/>
          <w:b/>
          <w:bCs/>
        </w:rPr>
        <w:t>k pojistné smlouvě či.7720668169</w:t>
      </w:r>
      <w:bookmarkEnd w:id="3"/>
    </w:p>
    <w:p w:rsidR="00631675" w:rsidRDefault="00EA4A7A">
      <w:pPr>
        <w:pStyle w:val="Zkladntext30"/>
        <w:shd w:val="clear" w:color="auto" w:fill="auto"/>
        <w:spacing w:before="0" w:after="746" w:line="220" w:lineRule="exact"/>
      </w:pPr>
      <w:r>
        <w:rPr>
          <w:rStyle w:val="Zkladntext31"/>
          <w:b/>
          <w:bCs/>
        </w:rPr>
        <w:t>Úsek pojištění hospodářských rizik</w:t>
      </w:r>
    </w:p>
    <w:p w:rsidR="00631675" w:rsidRDefault="00EA4A7A">
      <w:pPr>
        <w:pStyle w:val="Nadpis20"/>
        <w:keepNext/>
        <w:keepLines/>
        <w:shd w:val="clear" w:color="auto" w:fill="auto"/>
        <w:spacing w:before="0" w:after="0" w:line="300" w:lineRule="exact"/>
      </w:pPr>
      <w:bookmarkStart w:id="4" w:name="bookmark4"/>
      <w:r>
        <w:rPr>
          <w:rStyle w:val="Nadpis21"/>
          <w:b/>
          <w:bCs/>
        </w:rPr>
        <w:t>Kooperativa pojišťovna, a.s., Vienna Insurance Group</w:t>
      </w:r>
      <w:bookmarkEnd w:id="4"/>
    </w:p>
    <w:p w:rsidR="00631675" w:rsidRDefault="00EA4A7A">
      <w:pPr>
        <w:pStyle w:val="Zkladntext40"/>
        <w:shd w:val="clear" w:color="auto" w:fill="auto"/>
        <w:spacing w:before="0"/>
        <w:ind w:right="4520" w:firstLine="0"/>
      </w:pPr>
      <w:r>
        <w:rPr>
          <w:rStyle w:val="Zkladntext41"/>
          <w:b/>
          <w:bCs/>
        </w:rPr>
        <w:t>se sídlem: Praha 8, Pobřežní 665/21, PSČ 186 00, Česká republika IČO: 47116617</w:t>
      </w:r>
    </w:p>
    <w:p w:rsidR="00631675" w:rsidRDefault="00EA4A7A">
      <w:pPr>
        <w:pStyle w:val="Zkladntext20"/>
        <w:shd w:val="clear" w:color="auto" w:fill="auto"/>
        <w:ind w:right="3960" w:firstLine="0"/>
      </w:pPr>
      <w:r>
        <w:rPr>
          <w:rStyle w:val="Zkladntext26"/>
        </w:rPr>
        <w:t xml:space="preserve">zapsaná v obchodním rejstříku u Městského soudu v Praze, sp. zn. B 1897 (dále jen </w:t>
      </w:r>
      <w:r>
        <w:rPr>
          <w:rStyle w:val="Zkladntext2Tun"/>
        </w:rPr>
        <w:t>„pojistitel"),</w:t>
      </w:r>
    </w:p>
    <w:p w:rsidR="00631675" w:rsidRDefault="00EA4A7A">
      <w:pPr>
        <w:pStyle w:val="Zkladntext20"/>
        <w:shd w:val="clear" w:color="auto" w:fill="auto"/>
        <w:spacing w:after="18" w:line="190" w:lineRule="exact"/>
        <w:ind w:firstLine="0"/>
        <w:jc w:val="both"/>
      </w:pPr>
      <w:r>
        <w:rPr>
          <w:rStyle w:val="Zkladntext26"/>
        </w:rPr>
        <w:t>zastoupený na základě zmocnění níže podepsanýmí osobami.</w:t>
      </w:r>
    </w:p>
    <w:p w:rsidR="00631675" w:rsidRDefault="00EA4A7A">
      <w:pPr>
        <w:pStyle w:val="Zkladntext20"/>
        <w:shd w:val="clear" w:color="auto" w:fill="auto"/>
        <w:spacing w:after="524" w:line="245" w:lineRule="exact"/>
        <w:ind w:left="1040"/>
      </w:pPr>
      <w:r>
        <w:rPr>
          <w:rStyle w:val="Zkladntext26"/>
        </w:rPr>
        <w:t xml:space="preserve">Pracoviště: Kooperativa pojišťovna, a.s., Vienna Insurance Group, Agentura střední Čechy, Prosek </w:t>
      </w:r>
      <w:r>
        <w:rPr>
          <w:rStyle w:val="Zkladntext26"/>
        </w:rPr>
        <w:t>Point, budova C, Prosecká 855/68, Praha 9, PSČ 190 00, Česká republika.</w:t>
      </w:r>
    </w:p>
    <w:p w:rsidR="00631675" w:rsidRDefault="00EA4A7A">
      <w:pPr>
        <w:pStyle w:val="Zkladntext20"/>
        <w:shd w:val="clear" w:color="auto" w:fill="auto"/>
        <w:spacing w:after="456" w:line="190" w:lineRule="exact"/>
        <w:ind w:firstLine="0"/>
        <w:jc w:val="both"/>
      </w:pPr>
      <w:r>
        <w:rPr>
          <w:rStyle w:val="Zkladntext26"/>
        </w:rPr>
        <w:t>a</w:t>
      </w:r>
    </w:p>
    <w:p w:rsidR="00631675" w:rsidRDefault="00EA4A7A">
      <w:pPr>
        <w:pStyle w:val="Nadpis20"/>
        <w:keepNext/>
        <w:keepLines/>
        <w:shd w:val="clear" w:color="auto" w:fill="auto"/>
        <w:spacing w:before="0" w:after="0" w:line="300" w:lineRule="exact"/>
      </w:pPr>
      <w:bookmarkStart w:id="5" w:name="bookmark5"/>
      <w:r>
        <w:rPr>
          <w:rStyle w:val="Nadpis21"/>
          <w:b/>
          <w:bCs/>
        </w:rPr>
        <w:t>Technické služby města Příbrami, příspěvková organizace</w:t>
      </w:r>
      <w:bookmarkEnd w:id="5"/>
    </w:p>
    <w:p w:rsidR="00631675" w:rsidRDefault="00EA4A7A">
      <w:pPr>
        <w:pStyle w:val="Zkladntext40"/>
        <w:shd w:val="clear" w:color="auto" w:fill="auto"/>
        <w:spacing w:before="0" w:line="307" w:lineRule="exact"/>
        <w:ind w:right="480" w:firstLine="0"/>
      </w:pPr>
      <w:r>
        <w:rPr>
          <w:rStyle w:val="Zkladntext41"/>
          <w:b/>
          <w:bCs/>
        </w:rPr>
        <w:t>se sídlem: Příbram IV, U Kasáren 6, PSČ 26101, Česká republika IČO: 00068047</w:t>
      </w:r>
    </w:p>
    <w:p w:rsidR="00631675" w:rsidRDefault="00EA4A7A">
      <w:pPr>
        <w:pStyle w:val="Zkladntext20"/>
        <w:shd w:val="clear" w:color="auto" w:fill="auto"/>
        <w:spacing w:after="108" w:line="250" w:lineRule="exact"/>
        <w:ind w:right="480" w:firstLine="0"/>
      </w:pPr>
      <w:r>
        <w:rPr>
          <w:rStyle w:val="Zkladntext26"/>
        </w:rPr>
        <w:t>zapsaná v obchodním rejstříku u Městského soudu v</w:t>
      </w:r>
      <w:r>
        <w:rPr>
          <w:rStyle w:val="Zkladntext26"/>
        </w:rPr>
        <w:t xml:space="preserve"> Praze, sp. zn. Pr 1384 (dále jen </w:t>
      </w:r>
      <w:r>
        <w:rPr>
          <w:rStyle w:val="Zkladntext2Tun"/>
        </w:rPr>
        <w:t>„pojistník”),</w:t>
      </w:r>
    </w:p>
    <w:p w:rsidR="00631675" w:rsidRDefault="00EA4A7A">
      <w:pPr>
        <w:pStyle w:val="Zkladntext20"/>
        <w:shd w:val="clear" w:color="auto" w:fill="auto"/>
        <w:spacing w:after="38" w:line="190" w:lineRule="exact"/>
        <w:ind w:firstLine="0"/>
        <w:jc w:val="both"/>
      </w:pPr>
      <w:r>
        <w:rPr>
          <w:rStyle w:val="Zkladntext26"/>
        </w:rPr>
        <w:t>zastoupený Ing. Pavlem Máchou, ředitelem.</w:t>
      </w:r>
    </w:p>
    <w:p w:rsidR="00631675" w:rsidRDefault="00EA4A7A">
      <w:pPr>
        <w:pStyle w:val="Zkladntext20"/>
        <w:shd w:val="clear" w:color="auto" w:fill="auto"/>
        <w:spacing w:after="439" w:line="190" w:lineRule="exact"/>
        <w:ind w:firstLine="0"/>
        <w:jc w:val="both"/>
      </w:pPr>
      <w:r>
        <w:rPr>
          <w:rStyle w:val="Zkladntext26"/>
        </w:rPr>
        <w:t>Korespondenční adresa pojistníka je totožná s výše uvedenou adresou pojistníka.</w:t>
      </w:r>
    </w:p>
    <w:p w:rsidR="00631675" w:rsidRDefault="00EA4A7A">
      <w:pPr>
        <w:pStyle w:val="Zkladntext20"/>
        <w:shd w:val="clear" w:color="auto" w:fill="auto"/>
        <w:spacing w:after="458" w:line="190" w:lineRule="exact"/>
        <w:ind w:firstLine="0"/>
        <w:jc w:val="both"/>
      </w:pPr>
      <w:r>
        <w:rPr>
          <w:rStyle w:val="Zkladntext26"/>
        </w:rPr>
        <w:t xml:space="preserve">uzavírají ve smyslu zákona č. 89/2012 Sb., občanského zákoníku, tento dodatek, který </w:t>
      </w:r>
      <w:r>
        <w:rPr>
          <w:rStyle w:val="Zkladntext26"/>
        </w:rPr>
        <w:t>spolu svýše uvedenou pojistnou smlouvou, pojistnými podmínkami pojistitele a přílohami, na které se pojistná smlouva (ve znění tohoto dodatku) odvolává, tvoří nedílný celek.</w:t>
      </w:r>
    </w:p>
    <w:p w:rsidR="00631675" w:rsidRDefault="00EA4A7A">
      <w:pPr>
        <w:pStyle w:val="Zkladntext20"/>
        <w:shd w:val="clear" w:color="auto" w:fill="auto"/>
        <w:spacing w:after="132" w:line="190" w:lineRule="exact"/>
        <w:ind w:firstLine="0"/>
        <w:jc w:val="both"/>
      </w:pPr>
      <w:r>
        <w:rPr>
          <w:rStyle w:val="Zkladntext26"/>
        </w:rPr>
        <w:t>Tento dodatek byl sjednán prostřednictvím pojišťovacího makléře:</w:t>
      </w:r>
    </w:p>
    <w:p w:rsidR="00631675" w:rsidRDefault="00EA4A7A">
      <w:pPr>
        <w:pStyle w:val="Nadpis20"/>
        <w:keepNext/>
        <w:keepLines/>
        <w:shd w:val="clear" w:color="auto" w:fill="auto"/>
        <w:spacing w:before="0" w:after="0" w:line="300" w:lineRule="exact"/>
      </w:pPr>
      <w:bookmarkStart w:id="6" w:name="bookmark6"/>
      <w:r>
        <w:rPr>
          <w:rStyle w:val="Nadpis21"/>
          <w:b/>
          <w:bCs/>
        </w:rPr>
        <w:t>STEINER &amp; MAKOVEC</w:t>
      </w:r>
      <w:r>
        <w:rPr>
          <w:rStyle w:val="Nadpis21"/>
          <w:b/>
          <w:bCs/>
        </w:rPr>
        <w:t xml:space="preserve"> s.r.o.</w:t>
      </w:r>
      <w:bookmarkEnd w:id="6"/>
    </w:p>
    <w:p w:rsidR="00631675" w:rsidRDefault="00EA4A7A">
      <w:pPr>
        <w:pStyle w:val="Zkladntext40"/>
        <w:shd w:val="clear" w:color="auto" w:fill="auto"/>
        <w:spacing w:before="0" w:line="302" w:lineRule="exact"/>
        <w:ind w:right="3820" w:firstLine="0"/>
      </w:pPr>
      <w:r>
        <w:rPr>
          <w:rStyle w:val="Zkladntext41"/>
          <w:b/>
          <w:bCs/>
        </w:rPr>
        <w:t>se sídlem: Dubno, Dubno 76, okres Příbram, PSČ 26101, Česká republika IČO: 26209063</w:t>
      </w:r>
    </w:p>
    <w:p w:rsidR="00631675" w:rsidRDefault="00EA4A7A">
      <w:pPr>
        <w:pStyle w:val="Zkladntext40"/>
        <w:shd w:val="clear" w:color="auto" w:fill="auto"/>
        <w:spacing w:before="0" w:line="302" w:lineRule="exact"/>
        <w:ind w:firstLine="0"/>
        <w:jc w:val="both"/>
      </w:pPr>
      <w:r>
        <w:rPr>
          <w:rStyle w:val="Zkladntext4Netun"/>
        </w:rPr>
        <w:t xml:space="preserve">(dále jen </w:t>
      </w:r>
      <w:r>
        <w:rPr>
          <w:rStyle w:val="Zkladntext41"/>
          <w:b/>
          <w:bCs/>
        </w:rPr>
        <w:t>„pojišťovací makléř”).</w:t>
      </w:r>
    </w:p>
    <w:p w:rsidR="00631675" w:rsidRDefault="00EA4A7A">
      <w:pPr>
        <w:pStyle w:val="Zkladntext20"/>
        <w:shd w:val="clear" w:color="auto" w:fill="auto"/>
        <w:spacing w:line="302" w:lineRule="exact"/>
        <w:ind w:firstLine="0"/>
        <w:jc w:val="both"/>
      </w:pPr>
      <w:r>
        <w:rPr>
          <w:rStyle w:val="Zkladntext26"/>
        </w:rPr>
        <w:t>Korespondenční adresa pojišťovacího makléře:</w:t>
      </w:r>
    </w:p>
    <w:p w:rsidR="00631675" w:rsidRDefault="00EA4A7A">
      <w:pPr>
        <w:pStyle w:val="Zkladntext20"/>
        <w:shd w:val="clear" w:color="auto" w:fill="auto"/>
        <w:spacing w:line="190" w:lineRule="exact"/>
        <w:ind w:firstLine="0"/>
        <w:jc w:val="both"/>
      </w:pPr>
      <w:r>
        <w:rPr>
          <w:rStyle w:val="Zkladntext26"/>
        </w:rPr>
        <w:t xml:space="preserve">STEINER &amp; </w:t>
      </w:r>
      <w:r>
        <w:rPr>
          <w:rStyle w:val="Zkladntext2dkovn1pt"/>
        </w:rPr>
        <w:t>MAKOVEC</w:t>
      </w:r>
      <w:r>
        <w:rPr>
          <w:rStyle w:val="Zkladntext26"/>
        </w:rPr>
        <w:t xml:space="preserve"> s.r.o., Nám. Dr. Theurera 203, Příbram II, PSČ 261 01, Česká republi</w:t>
      </w:r>
      <w:r>
        <w:rPr>
          <w:rStyle w:val="Zkladntext26"/>
        </w:rPr>
        <w:t>ka.</w:t>
      </w:r>
      <w:r>
        <w:br w:type="page"/>
      </w:r>
    </w:p>
    <w:p w:rsidR="00631675" w:rsidRDefault="00EA4A7A">
      <w:pPr>
        <w:pStyle w:val="Zkladntext20"/>
        <w:shd w:val="clear" w:color="auto" w:fill="auto"/>
        <w:spacing w:after="100" w:line="190" w:lineRule="exact"/>
        <w:ind w:firstLine="0"/>
        <w:jc w:val="both"/>
      </w:pPr>
      <w:r>
        <w:rPr>
          <w:rStyle w:val="Zkladntext26"/>
        </w:rPr>
        <w:lastRenderedPageBreak/>
        <w:t>Výše uvedená pojistná smlouva (včetně výše uvedených údajů o výše uvedených subjektech) nově zní takto *:</w:t>
      </w:r>
    </w:p>
    <w:p w:rsidR="00631675" w:rsidRDefault="00EA4A7A">
      <w:pPr>
        <w:pStyle w:val="Zkladntext50"/>
        <w:shd w:val="clear" w:color="auto" w:fill="auto"/>
        <w:spacing w:before="0" w:after="428" w:line="110" w:lineRule="exact"/>
      </w:pPr>
      <w:r>
        <w:rPr>
          <w:rStyle w:val="Zkladntext51"/>
        </w:rPr>
        <w:t>* pokud se v tomto novém znění používá pojem „tento dodatek", považuje se za něj tento dodatek</w:t>
      </w:r>
    </w:p>
    <w:p w:rsidR="00631675" w:rsidRDefault="00EA4A7A">
      <w:pPr>
        <w:pStyle w:val="Nadpis30"/>
        <w:keepNext/>
        <w:keepLines/>
        <w:shd w:val="clear" w:color="auto" w:fill="auto"/>
        <w:spacing w:before="0" w:after="0" w:line="190" w:lineRule="exact"/>
        <w:ind w:left="20" w:firstLine="0"/>
        <w:jc w:val="center"/>
      </w:pPr>
      <w:bookmarkStart w:id="7" w:name="bookmark7"/>
      <w:r>
        <w:rPr>
          <w:rStyle w:val="Nadpis31"/>
          <w:b/>
          <w:bCs/>
        </w:rPr>
        <w:t>Článek I.</w:t>
      </w:r>
      <w:bookmarkEnd w:id="7"/>
    </w:p>
    <w:p w:rsidR="00631675" w:rsidRDefault="00EA4A7A">
      <w:pPr>
        <w:pStyle w:val="Nadpis30"/>
        <w:keepNext/>
        <w:keepLines/>
        <w:shd w:val="clear" w:color="auto" w:fill="auto"/>
        <w:spacing w:before="0" w:after="208" w:line="190" w:lineRule="exact"/>
        <w:ind w:left="20" w:firstLine="0"/>
        <w:jc w:val="center"/>
      </w:pPr>
      <w:bookmarkStart w:id="8" w:name="bookmark8"/>
      <w:r>
        <w:rPr>
          <w:rStyle w:val="Nadpis31"/>
          <w:b/>
          <w:bCs/>
        </w:rPr>
        <w:t>Úvodní ustanovení</w:t>
      </w:r>
      <w:bookmarkEnd w:id="8"/>
    </w:p>
    <w:p w:rsidR="00631675" w:rsidRDefault="00EA4A7A">
      <w:pPr>
        <w:pStyle w:val="Zkladntext20"/>
        <w:numPr>
          <w:ilvl w:val="0"/>
          <w:numId w:val="1"/>
        </w:numPr>
        <w:shd w:val="clear" w:color="auto" w:fill="auto"/>
        <w:tabs>
          <w:tab w:val="left" w:pos="427"/>
        </w:tabs>
        <w:spacing w:after="193" w:line="190" w:lineRule="exact"/>
        <w:ind w:firstLine="0"/>
        <w:jc w:val="both"/>
      </w:pPr>
      <w:r>
        <w:rPr>
          <w:rStyle w:val="Zkladntext26"/>
        </w:rPr>
        <w:t xml:space="preserve">Pojištěným je </w:t>
      </w:r>
      <w:r>
        <w:rPr>
          <w:rStyle w:val="Zkladntext26"/>
        </w:rPr>
        <w:t>pojistník.</w:t>
      </w:r>
    </w:p>
    <w:p w:rsidR="00631675" w:rsidRDefault="00EA4A7A">
      <w:pPr>
        <w:pStyle w:val="Zkladntext20"/>
        <w:numPr>
          <w:ilvl w:val="0"/>
          <w:numId w:val="1"/>
        </w:numPr>
        <w:shd w:val="clear" w:color="auto" w:fill="auto"/>
        <w:tabs>
          <w:tab w:val="left" w:pos="427"/>
        </w:tabs>
        <w:spacing w:after="164" w:line="245" w:lineRule="exact"/>
        <w:ind w:left="500" w:hanging="500"/>
      </w:pPr>
      <w:r>
        <w:rPr>
          <w:rStyle w:val="Zkladntext26"/>
        </w:rPr>
        <w:t>K tomuto pojištění se vztahují: Všeobecné pojistné podmínky (dále jen „VPP"), Zvláštní pojistné podmínky (dále jen „ZPP") a Dodatkové pojistné podmínky (dále jen „DPP").</w:t>
      </w:r>
    </w:p>
    <w:p w:rsidR="00631675" w:rsidRDefault="00EA4A7A">
      <w:pPr>
        <w:pStyle w:val="Zkladntext40"/>
        <w:shd w:val="clear" w:color="auto" w:fill="auto"/>
        <w:spacing w:before="0" w:line="190" w:lineRule="exact"/>
        <w:ind w:left="500" w:firstLine="0"/>
      </w:pPr>
      <w:r>
        <w:rPr>
          <w:rStyle w:val="Zkladntext41"/>
          <w:b/>
          <w:bCs/>
        </w:rPr>
        <w:t xml:space="preserve">Všeobecné pojistné podmínky </w:t>
      </w:r>
      <w:r>
        <w:rPr>
          <w:rStyle w:val="Zkladntext41"/>
          <w:b/>
          <w:bCs/>
          <w:vertAlign w:val="subscript"/>
        </w:rPr>
        <w:t>;</w:t>
      </w:r>
    </w:p>
    <w:p w:rsidR="00631675" w:rsidRDefault="00EA4A7A">
      <w:pPr>
        <w:pStyle w:val="Zkladntext20"/>
        <w:shd w:val="clear" w:color="auto" w:fill="auto"/>
        <w:spacing w:after="48" w:line="190" w:lineRule="exact"/>
        <w:ind w:left="500" w:firstLine="0"/>
      </w:pPr>
      <w:r>
        <w:rPr>
          <w:rStyle w:val="Zkladntext26"/>
        </w:rPr>
        <w:t xml:space="preserve">VPP P-100/14 - pro pojištění majetku a </w:t>
      </w:r>
      <w:r>
        <w:rPr>
          <w:rStyle w:val="Zkladntext26"/>
        </w:rPr>
        <w:t>odpovědnosti</w:t>
      </w:r>
    </w:p>
    <w:p w:rsidR="00631675" w:rsidRDefault="00EA4A7A">
      <w:pPr>
        <w:pStyle w:val="Zkladntext40"/>
        <w:shd w:val="clear" w:color="auto" w:fill="auto"/>
        <w:spacing w:before="0" w:line="235" w:lineRule="exact"/>
        <w:ind w:left="500" w:firstLine="0"/>
      </w:pPr>
      <w:r>
        <w:rPr>
          <w:rStyle w:val="Zkladntext41"/>
          <w:b/>
          <w:bCs/>
        </w:rPr>
        <w:t>Zvláštní pojistné podmínky</w:t>
      </w:r>
    </w:p>
    <w:p w:rsidR="00631675" w:rsidRDefault="00EA4A7A">
      <w:pPr>
        <w:pStyle w:val="Zkladntext20"/>
        <w:shd w:val="clear" w:color="auto" w:fill="auto"/>
        <w:spacing w:line="235" w:lineRule="exact"/>
        <w:ind w:left="500" w:firstLine="0"/>
      </w:pPr>
      <w:r>
        <w:rPr>
          <w:rStyle w:val="Zkladntext26"/>
        </w:rPr>
        <w:t>ZPP P-150/14 - pro živelní pojištění</w:t>
      </w:r>
    </w:p>
    <w:p w:rsidR="00631675" w:rsidRDefault="00EA4A7A">
      <w:pPr>
        <w:pStyle w:val="Zkladntext20"/>
        <w:shd w:val="clear" w:color="auto" w:fill="auto"/>
        <w:spacing w:line="235" w:lineRule="exact"/>
        <w:ind w:left="500" w:firstLine="0"/>
      </w:pPr>
      <w:r>
        <w:rPr>
          <w:rStyle w:val="Zkladntext26"/>
        </w:rPr>
        <w:t>ZPP P-200/14 - pro pojištění pro případ odcizení</w:t>
      </w:r>
    </w:p>
    <w:p w:rsidR="00631675" w:rsidRDefault="00EA4A7A">
      <w:pPr>
        <w:pStyle w:val="Zkladntext20"/>
        <w:shd w:val="clear" w:color="auto" w:fill="auto"/>
        <w:spacing w:line="235" w:lineRule="exact"/>
        <w:ind w:left="500" w:firstLine="0"/>
      </w:pPr>
      <w:r>
        <w:rPr>
          <w:rStyle w:val="Zkladntext26"/>
        </w:rPr>
        <w:t>ZPP P-250/14 - pro pojištění skla</w:t>
      </w:r>
    </w:p>
    <w:p w:rsidR="00631675" w:rsidRDefault="00EA4A7A">
      <w:pPr>
        <w:pStyle w:val="Zkladntext20"/>
        <w:shd w:val="clear" w:color="auto" w:fill="auto"/>
        <w:spacing w:after="156" w:line="235" w:lineRule="exact"/>
        <w:ind w:left="500" w:firstLine="0"/>
      </w:pPr>
      <w:r>
        <w:rPr>
          <w:rStyle w:val="Zkladntext26"/>
        </w:rPr>
        <w:t>ZPP P-600/14 - pro pojištění odpovědnosti za újmu</w:t>
      </w:r>
    </w:p>
    <w:p w:rsidR="00631675" w:rsidRDefault="00EA4A7A">
      <w:pPr>
        <w:pStyle w:val="Zkladntext40"/>
        <w:shd w:val="clear" w:color="auto" w:fill="auto"/>
        <w:spacing w:before="0" w:line="190" w:lineRule="exact"/>
        <w:ind w:left="500" w:firstLine="0"/>
      </w:pPr>
      <w:r>
        <w:rPr>
          <w:rStyle w:val="Zkladntext41"/>
          <w:b/>
          <w:bCs/>
        </w:rPr>
        <w:t>Dodatkové pojistné podmínky</w:t>
      </w:r>
    </w:p>
    <w:p w:rsidR="00631675" w:rsidRDefault="00EA4A7A">
      <w:pPr>
        <w:pStyle w:val="Zkladntext20"/>
        <w:shd w:val="clear" w:color="auto" w:fill="auto"/>
        <w:spacing w:after="76" w:line="190" w:lineRule="exact"/>
        <w:ind w:left="500" w:firstLine="0"/>
      </w:pPr>
      <w:r>
        <w:rPr>
          <w:rStyle w:val="Zkladntext2Tun"/>
        </w:rPr>
        <w:t xml:space="preserve">DPP </w:t>
      </w:r>
      <w:r>
        <w:rPr>
          <w:rStyle w:val="Zkladntext26"/>
        </w:rPr>
        <w:t>P-520/14 - pro</w:t>
      </w:r>
      <w:r>
        <w:rPr>
          <w:rStyle w:val="Zkladntext26"/>
        </w:rPr>
        <w:t xml:space="preserve"> pojištění hospodářských rizik, sestávající se z následujících doložek:</w:t>
      </w:r>
    </w:p>
    <w:p w:rsidR="00631675" w:rsidRDefault="00EA4A7A">
      <w:pPr>
        <w:pStyle w:val="Nadpis30"/>
        <w:keepNext/>
        <w:keepLines/>
        <w:shd w:val="clear" w:color="auto" w:fill="auto"/>
        <w:spacing w:before="0" w:after="0" w:line="235" w:lineRule="exact"/>
        <w:ind w:left="500" w:firstLine="0"/>
        <w:jc w:val="left"/>
      </w:pPr>
      <w:bookmarkStart w:id="9" w:name="bookmark9"/>
      <w:r>
        <w:rPr>
          <w:rStyle w:val="Nadpis31"/>
          <w:b/>
          <w:bCs/>
        </w:rPr>
        <w:t>Živel</w:t>
      </w:r>
      <w:bookmarkEnd w:id="9"/>
    </w:p>
    <w:p w:rsidR="00631675" w:rsidRDefault="00EA4A7A">
      <w:pPr>
        <w:pStyle w:val="Zkladntext20"/>
        <w:shd w:val="clear" w:color="auto" w:fill="auto"/>
        <w:spacing w:line="235" w:lineRule="exact"/>
        <w:ind w:left="500" w:firstLine="0"/>
      </w:pPr>
      <w:r>
        <w:rPr>
          <w:rStyle w:val="Zkladntext26"/>
        </w:rPr>
        <w:t>DZ106 - Zásoby a jejich uložení - Vymezení podmínek (1401)</w:t>
      </w:r>
    </w:p>
    <w:p w:rsidR="00631675" w:rsidRDefault="00EA4A7A">
      <w:pPr>
        <w:pStyle w:val="Zkladntext20"/>
        <w:shd w:val="clear" w:color="auto" w:fill="auto"/>
        <w:spacing w:line="235" w:lineRule="exact"/>
        <w:ind w:left="500" w:firstLine="0"/>
      </w:pPr>
      <w:r>
        <w:rPr>
          <w:rStyle w:val="Zkladntext26"/>
        </w:rPr>
        <w:t>DZ113 - Atmosférické srážky - Rozšíření rozsahu pojištění (1401)</w:t>
      </w:r>
    </w:p>
    <w:p w:rsidR="00631675" w:rsidRDefault="00EA4A7A">
      <w:pPr>
        <w:pStyle w:val="Zkladntext20"/>
        <w:shd w:val="clear" w:color="auto" w:fill="auto"/>
        <w:spacing w:after="156" w:line="235" w:lineRule="exact"/>
        <w:ind w:left="500" w:firstLine="0"/>
      </w:pPr>
      <w:r>
        <w:rPr>
          <w:rStyle w:val="Zkladntext26"/>
        </w:rPr>
        <w:t>DZ114 - Nepřímý úder bLesku - Rozšíření rozsahu pojišt</w:t>
      </w:r>
      <w:r>
        <w:rPr>
          <w:rStyle w:val="Zkladntext26"/>
        </w:rPr>
        <w:t>ění (1404)</w:t>
      </w:r>
    </w:p>
    <w:p w:rsidR="00631675" w:rsidRDefault="00EA4A7A">
      <w:pPr>
        <w:pStyle w:val="Zkladntext40"/>
        <w:shd w:val="clear" w:color="auto" w:fill="auto"/>
        <w:spacing w:before="0" w:line="190" w:lineRule="exact"/>
        <w:ind w:left="500" w:firstLine="0"/>
      </w:pPr>
      <w:r>
        <w:rPr>
          <w:rStyle w:val="Zkladntext41"/>
          <w:b/>
          <w:bCs/>
        </w:rPr>
        <w:t>Zabezpečení</w:t>
      </w:r>
    </w:p>
    <w:p w:rsidR="00631675" w:rsidRDefault="00EA4A7A">
      <w:pPr>
        <w:pStyle w:val="Zkladntext20"/>
        <w:shd w:val="clear" w:color="auto" w:fill="auto"/>
        <w:spacing w:line="245" w:lineRule="exact"/>
        <w:ind w:left="1380" w:hanging="880"/>
      </w:pPr>
      <w:r>
        <w:rPr>
          <w:rStyle w:val="Zkladntext26"/>
        </w:rPr>
        <w:t>DOZ101 - Předepsané způsoby zabezpečení pojištěných věcí (netýká se finančních prostředků a cenných předmětů) (1612)</w:t>
      </w:r>
    </w:p>
    <w:p w:rsidR="00631675" w:rsidRDefault="00EA4A7A">
      <w:pPr>
        <w:pStyle w:val="Zkladntext20"/>
        <w:shd w:val="clear" w:color="auto" w:fill="auto"/>
        <w:spacing w:after="128" w:line="245" w:lineRule="exact"/>
        <w:ind w:left="500" w:firstLine="0"/>
      </w:pPr>
      <w:r>
        <w:rPr>
          <w:rStyle w:val="Zkladntext26"/>
        </w:rPr>
        <w:t>DOZ105 - Předepsané způsoby zabezpečení - Výklad pojmů (1401)</w:t>
      </w:r>
    </w:p>
    <w:p w:rsidR="00631675" w:rsidRDefault="00EA4A7A">
      <w:pPr>
        <w:pStyle w:val="Zkladntext40"/>
        <w:shd w:val="clear" w:color="auto" w:fill="auto"/>
        <w:spacing w:before="0" w:line="235" w:lineRule="exact"/>
        <w:ind w:left="500" w:firstLine="0"/>
      </w:pPr>
      <w:r>
        <w:rPr>
          <w:rStyle w:val="Zkladntext41"/>
          <w:b/>
          <w:bCs/>
        </w:rPr>
        <w:t>Odpovědnost za újmu</w:t>
      </w:r>
    </w:p>
    <w:p w:rsidR="00631675" w:rsidRDefault="00EA4A7A">
      <w:pPr>
        <w:pStyle w:val="Zkladntext20"/>
        <w:shd w:val="clear" w:color="auto" w:fill="auto"/>
        <w:spacing w:line="235" w:lineRule="exact"/>
        <w:ind w:left="500" w:firstLine="0"/>
      </w:pPr>
      <w:r>
        <w:rPr>
          <w:rStyle w:val="Zkladntext26"/>
        </w:rPr>
        <w:t xml:space="preserve">DODP101 - Pojištění obecné </w:t>
      </w:r>
      <w:r>
        <w:rPr>
          <w:rStyle w:val="Zkladntext26"/>
        </w:rPr>
        <w:t>odpovědnosti za újmu - Základní rozsah pojištění (1612)</w:t>
      </w:r>
    </w:p>
    <w:p w:rsidR="00631675" w:rsidRDefault="00EA4A7A">
      <w:pPr>
        <w:pStyle w:val="Zkladntext20"/>
        <w:shd w:val="clear" w:color="auto" w:fill="auto"/>
        <w:spacing w:line="235" w:lineRule="exact"/>
        <w:ind w:left="500" w:firstLine="0"/>
      </w:pPr>
      <w:r>
        <w:rPr>
          <w:rStyle w:val="Zkladntext26"/>
        </w:rPr>
        <w:t>DODP104 - Cizí věci užívané - Rozšíření rozsahu pojištění (1401)</w:t>
      </w:r>
    </w:p>
    <w:p w:rsidR="00631675" w:rsidRDefault="00EA4A7A">
      <w:pPr>
        <w:pStyle w:val="Zkladntext20"/>
        <w:shd w:val="clear" w:color="auto" w:fill="auto"/>
        <w:spacing w:line="235" w:lineRule="exact"/>
        <w:ind w:left="1540"/>
      </w:pPr>
      <w:r>
        <w:rPr>
          <w:rStyle w:val="Zkladntext26"/>
        </w:rPr>
        <w:t>DODP105 - Náklady zdravotní pojišťovny a regresy dávek nemocenského pojištění - Rozšíření rozsahu pojištění (1401)</w:t>
      </w:r>
    </w:p>
    <w:p w:rsidR="00631675" w:rsidRDefault="00EA4A7A">
      <w:pPr>
        <w:pStyle w:val="Zkladntext20"/>
        <w:shd w:val="clear" w:color="auto" w:fill="auto"/>
        <w:spacing w:line="235" w:lineRule="exact"/>
        <w:ind w:left="500" w:firstLine="0"/>
      </w:pPr>
      <w:r>
        <w:rPr>
          <w:rStyle w:val="Zkladntext26"/>
        </w:rPr>
        <w:t>DODP109 - Provoz pra</w:t>
      </w:r>
      <w:r>
        <w:rPr>
          <w:rStyle w:val="Zkladntext26"/>
        </w:rPr>
        <w:t>covních strojů - Rozšíření rozsahu pojištění (1412)</w:t>
      </w:r>
    </w:p>
    <w:p w:rsidR="00631675" w:rsidRDefault="00EA4A7A">
      <w:pPr>
        <w:pStyle w:val="Zkladntext20"/>
        <w:shd w:val="clear" w:color="auto" w:fill="auto"/>
        <w:spacing w:line="235" w:lineRule="exact"/>
        <w:ind w:left="500" w:firstLine="0"/>
      </w:pPr>
      <w:r>
        <w:rPr>
          <w:rStyle w:val="Zkladntext26"/>
        </w:rPr>
        <w:t xml:space="preserve">DODP110 - Peněžitá náhrada nemajetkové újmy - ochrana osobnosti - Rozšíření rozsahu pojištění (1401) DODP111 - Čisté finanční škody - k pojištění obecné odpovědnosti za újmu - Rozšíření rozsahu pojištění </w:t>
      </w:r>
      <w:r>
        <w:rPr>
          <w:rStyle w:val="Zkladntext26"/>
        </w:rPr>
        <w:t>(1401) DODP117 - Výkon veřejné služby - Rozšíření rozsahu pojištění (1401)</w:t>
      </w:r>
    </w:p>
    <w:p w:rsidR="00631675" w:rsidRDefault="00EA4A7A">
      <w:pPr>
        <w:pStyle w:val="Zkladntext20"/>
        <w:shd w:val="clear" w:color="auto" w:fill="auto"/>
        <w:spacing w:line="235" w:lineRule="exact"/>
        <w:ind w:left="500" w:firstLine="0"/>
      </w:pPr>
      <w:r>
        <w:rPr>
          <w:rStyle w:val="Zkladntext26"/>
        </w:rPr>
        <w:t>DODP119 - Cizí věci převzaté včetně provozu motorových vozidel - Rozšíření rozsahu pojištění (1612)</w:t>
      </w:r>
    </w:p>
    <w:p w:rsidR="00631675" w:rsidRDefault="00EA4A7A">
      <w:pPr>
        <w:pStyle w:val="Zkladntext20"/>
        <w:shd w:val="clear" w:color="auto" w:fill="auto"/>
        <w:spacing w:line="235" w:lineRule="exact"/>
        <w:ind w:left="1540"/>
      </w:pPr>
      <w:r>
        <w:rPr>
          <w:rStyle w:val="Zkladntext26"/>
        </w:rPr>
        <w:t>DODP120 - Odpovědnost obchodní korporace za újmu členům svých orgánů v souvislost</w:t>
      </w:r>
      <w:r>
        <w:rPr>
          <w:rStyle w:val="Zkladntext26"/>
        </w:rPr>
        <w:t>i s výkonem jejich funkce - Rozšíření rozsahu pojištění (1412)</w:t>
      </w:r>
    </w:p>
    <w:p w:rsidR="00631675" w:rsidRDefault="00EA4A7A">
      <w:pPr>
        <w:pStyle w:val="Zkladntext20"/>
        <w:shd w:val="clear" w:color="auto" w:fill="auto"/>
        <w:spacing w:line="235" w:lineRule="exact"/>
        <w:ind w:left="500" w:firstLine="0"/>
      </w:pPr>
      <w:r>
        <w:rPr>
          <w:rStyle w:val="Zkladntext26"/>
        </w:rPr>
        <w:t>DODP127 - Věci odložené a vnesené - Rozšíření rozsahu pojištění (1603)</w:t>
      </w:r>
    </w:p>
    <w:p w:rsidR="00631675" w:rsidRDefault="00EA4A7A">
      <w:pPr>
        <w:pStyle w:val="Zkladntext20"/>
        <w:shd w:val="clear" w:color="auto" w:fill="auto"/>
        <w:spacing w:line="235" w:lineRule="exact"/>
        <w:ind w:left="500" w:firstLine="0"/>
      </w:pPr>
      <w:r>
        <w:rPr>
          <w:rStyle w:val="Zkladntext26"/>
        </w:rPr>
        <w:t>DODP130 - Věci zaměstnanců - Rozšíření rozsahu pojištění (1603)</w:t>
      </w:r>
    </w:p>
    <w:p w:rsidR="00631675" w:rsidRDefault="00EA4A7A">
      <w:pPr>
        <w:pStyle w:val="Zkladntext20"/>
        <w:shd w:val="clear" w:color="auto" w:fill="auto"/>
        <w:spacing w:line="235" w:lineRule="exact"/>
        <w:ind w:left="500" w:firstLine="0"/>
      </w:pPr>
      <w:r>
        <w:rPr>
          <w:rStyle w:val="Zkladntext26"/>
        </w:rPr>
        <w:t>D 102 Zvláštní podmínky pro podzemní kabely, potrubí a jin</w:t>
      </w:r>
      <w:r>
        <w:rPr>
          <w:rStyle w:val="Zkladntext26"/>
        </w:rPr>
        <w:t>á zařízení</w:t>
      </w:r>
    </w:p>
    <w:p w:rsidR="00631675" w:rsidRDefault="00EA4A7A">
      <w:pPr>
        <w:pStyle w:val="Zkladntext20"/>
        <w:shd w:val="clear" w:color="auto" w:fill="auto"/>
        <w:spacing w:after="120" w:line="235" w:lineRule="exact"/>
        <w:ind w:left="500" w:firstLine="0"/>
      </w:pPr>
      <w:r>
        <w:rPr>
          <w:rStyle w:val="Zkladntext26"/>
        </w:rPr>
        <w:t>D 110 Zvláštní podmínky pro bezpečnostní opatření pro případ povětrnostních srážek, povodně a záplavy D 117 Zvláštní podmínky pro pokládání vodovodního a kanalizačního potrubí</w:t>
      </w:r>
    </w:p>
    <w:p w:rsidR="00631675" w:rsidRDefault="00EA4A7A">
      <w:pPr>
        <w:pStyle w:val="Nadpis30"/>
        <w:keepNext/>
        <w:keepLines/>
        <w:shd w:val="clear" w:color="auto" w:fill="auto"/>
        <w:spacing w:before="0" w:after="0" w:line="235" w:lineRule="exact"/>
        <w:ind w:left="500" w:firstLine="0"/>
        <w:jc w:val="left"/>
      </w:pPr>
      <w:bookmarkStart w:id="10" w:name="bookmark10"/>
      <w:r>
        <w:rPr>
          <w:rStyle w:val="Nadpis31"/>
          <w:b/>
          <w:bCs/>
        </w:rPr>
        <w:t>Obecné</w:t>
      </w:r>
      <w:bookmarkEnd w:id="10"/>
    </w:p>
    <w:p w:rsidR="00631675" w:rsidRDefault="00EA4A7A">
      <w:pPr>
        <w:pStyle w:val="Zkladntext20"/>
        <w:shd w:val="clear" w:color="auto" w:fill="auto"/>
        <w:spacing w:line="235" w:lineRule="exact"/>
        <w:ind w:left="500" w:firstLine="0"/>
      </w:pPr>
      <w:r>
        <w:rPr>
          <w:rStyle w:val="Zkladntext26"/>
        </w:rPr>
        <w:t>DOB101 - Elektronická rizika - Výluka (1401)</w:t>
      </w:r>
    </w:p>
    <w:p w:rsidR="00631675" w:rsidRDefault="00EA4A7A">
      <w:pPr>
        <w:pStyle w:val="Zkladntext20"/>
        <w:shd w:val="clear" w:color="auto" w:fill="auto"/>
        <w:spacing w:line="235" w:lineRule="exact"/>
        <w:ind w:left="500" w:firstLine="0"/>
      </w:pPr>
      <w:r>
        <w:rPr>
          <w:rStyle w:val="Zkladntext26"/>
        </w:rPr>
        <w:t xml:space="preserve">DOB103 - Výklad </w:t>
      </w:r>
      <w:r>
        <w:rPr>
          <w:rStyle w:val="Zkladntext26"/>
        </w:rPr>
        <w:t>pojmů pro účely pojistné smlouvy (1401)</w:t>
      </w:r>
    </w:p>
    <w:p w:rsidR="00631675" w:rsidRDefault="00EA4A7A">
      <w:pPr>
        <w:pStyle w:val="Zkladntext20"/>
        <w:shd w:val="clear" w:color="auto" w:fill="auto"/>
        <w:spacing w:line="235" w:lineRule="exact"/>
        <w:ind w:left="500" w:firstLine="0"/>
      </w:pPr>
      <w:r>
        <w:rPr>
          <w:rStyle w:val="Zkladntext26"/>
        </w:rPr>
        <w:t>DOB104 - Demolice, suť - Rozšíření pojistného plnění (1401)</w:t>
      </w:r>
    </w:p>
    <w:p w:rsidR="00631675" w:rsidRDefault="00EA4A7A">
      <w:pPr>
        <w:pStyle w:val="Zkladntext20"/>
        <w:shd w:val="clear" w:color="auto" w:fill="auto"/>
        <w:spacing w:line="235" w:lineRule="exact"/>
        <w:ind w:left="500" w:firstLine="0"/>
      </w:pPr>
      <w:r>
        <w:rPr>
          <w:rStyle w:val="Zkladntext26"/>
        </w:rPr>
        <w:t>DOB107 - Definice jedné pojistné události pro pojistná nebezpečí povodeň, záplava, vichřice, krupobití (1401) DOB108 - Dočasné přemístění pojištěných věcí m</w:t>
      </w:r>
      <w:r>
        <w:rPr>
          <w:rStyle w:val="Zkladntext26"/>
        </w:rPr>
        <w:t>ovitého charakteru - Rozšíření pojistného pLnění (1401)</w:t>
      </w:r>
    </w:p>
    <w:p w:rsidR="00631675" w:rsidRDefault="00EA4A7A">
      <w:pPr>
        <w:pStyle w:val="Nadpis30"/>
        <w:keepNext/>
        <w:keepLines/>
        <w:shd w:val="clear" w:color="auto" w:fill="auto"/>
        <w:spacing w:before="0" w:after="28" w:line="190" w:lineRule="exact"/>
        <w:ind w:right="20" w:firstLine="0"/>
        <w:jc w:val="center"/>
      </w:pPr>
      <w:bookmarkStart w:id="11" w:name="bookmark11"/>
      <w:r>
        <w:rPr>
          <w:rStyle w:val="Nadpis31"/>
          <w:b/>
          <w:bCs/>
        </w:rPr>
        <w:t>Článek II.</w:t>
      </w:r>
      <w:bookmarkEnd w:id="11"/>
    </w:p>
    <w:p w:rsidR="00631675" w:rsidRDefault="00EA4A7A">
      <w:pPr>
        <w:pStyle w:val="Nadpis30"/>
        <w:keepNext/>
        <w:keepLines/>
        <w:shd w:val="clear" w:color="auto" w:fill="auto"/>
        <w:spacing w:before="0" w:after="208" w:line="190" w:lineRule="exact"/>
        <w:ind w:right="20" w:firstLine="0"/>
        <w:jc w:val="center"/>
      </w:pPr>
      <w:bookmarkStart w:id="12" w:name="bookmark12"/>
      <w:r>
        <w:rPr>
          <w:rStyle w:val="Nadpis31"/>
          <w:b/>
          <w:bCs/>
        </w:rPr>
        <w:t>Druhy a způsoby pojištění, předměty a rozsah pojištění</w:t>
      </w:r>
      <w:bookmarkEnd w:id="12"/>
    </w:p>
    <w:p w:rsidR="00631675" w:rsidRDefault="00EA4A7A">
      <w:pPr>
        <w:pStyle w:val="Nadpis30"/>
        <w:keepNext/>
        <w:keepLines/>
        <w:numPr>
          <w:ilvl w:val="0"/>
          <w:numId w:val="2"/>
        </w:numPr>
        <w:shd w:val="clear" w:color="auto" w:fill="auto"/>
        <w:tabs>
          <w:tab w:val="left" w:pos="426"/>
        </w:tabs>
        <w:spacing w:before="0" w:after="178" w:line="190" w:lineRule="exact"/>
        <w:ind w:firstLine="0"/>
      </w:pPr>
      <w:bookmarkStart w:id="13" w:name="bookmark13"/>
      <w:r>
        <w:rPr>
          <w:rStyle w:val="Nadpis31"/>
          <w:b/>
          <w:bCs/>
        </w:rPr>
        <w:t>Obecná ujednání pro pojištění majetku</w:t>
      </w:r>
      <w:bookmarkEnd w:id="13"/>
    </w:p>
    <w:p w:rsidR="00631675" w:rsidRDefault="00EA4A7A">
      <w:pPr>
        <w:pStyle w:val="Zkladntext20"/>
        <w:numPr>
          <w:ilvl w:val="1"/>
          <w:numId w:val="2"/>
        </w:numPr>
        <w:shd w:val="clear" w:color="auto" w:fill="auto"/>
        <w:tabs>
          <w:tab w:val="left" w:pos="502"/>
        </w:tabs>
        <w:spacing w:after="144" w:line="240" w:lineRule="exact"/>
        <w:ind w:left="460" w:hanging="460"/>
        <w:jc w:val="both"/>
      </w:pPr>
      <w:r>
        <w:rPr>
          <w:rStyle w:val="Zkladntext26"/>
        </w:rPr>
        <w:t xml:space="preserve">PravidLa pro stanovení výše pojistného pLnění jsou podrobně upravena v pojistných podmínkách </w:t>
      </w:r>
      <w:r>
        <w:rPr>
          <w:rStyle w:val="Zkladntext26"/>
        </w:rPr>
        <w:t>vztahujících se ke sjednanému pojištění a v dalších ustanoveních této pojistné smlouvy ve znění tohoto dodatku. Na stanovení výše pojistného plnění tedy může mít vliv např. stupeň opotřebení, provedení opravy či znovupořízení nebo způsob zabezpečení pojišt</w:t>
      </w:r>
      <w:r>
        <w:rPr>
          <w:rStyle w:val="Zkladntext26"/>
        </w:rPr>
        <w:t>ěných věcí.</w:t>
      </w:r>
    </w:p>
    <w:p w:rsidR="00631675" w:rsidRDefault="00EA4A7A">
      <w:pPr>
        <w:pStyle w:val="Zkladntext20"/>
        <w:numPr>
          <w:ilvl w:val="1"/>
          <w:numId w:val="2"/>
        </w:numPr>
        <w:shd w:val="clear" w:color="auto" w:fill="auto"/>
        <w:tabs>
          <w:tab w:val="left" w:pos="502"/>
        </w:tabs>
        <w:spacing w:line="360" w:lineRule="exact"/>
        <w:ind w:firstLine="0"/>
        <w:jc w:val="both"/>
      </w:pPr>
      <w:r>
        <w:rPr>
          <w:rStyle w:val="Zkladntext26"/>
        </w:rPr>
        <w:t>Pro pojištění majetku jsou místem pojištění:</w:t>
      </w:r>
    </w:p>
    <w:p w:rsidR="00631675" w:rsidRDefault="00EA4A7A">
      <w:pPr>
        <w:pStyle w:val="Zkladntext20"/>
        <w:numPr>
          <w:ilvl w:val="0"/>
          <w:numId w:val="3"/>
        </w:numPr>
        <w:shd w:val="clear" w:color="auto" w:fill="auto"/>
        <w:tabs>
          <w:tab w:val="left" w:pos="804"/>
        </w:tabs>
        <w:spacing w:line="360" w:lineRule="exact"/>
        <w:ind w:left="460" w:firstLine="0"/>
        <w:jc w:val="both"/>
      </w:pPr>
      <w:r>
        <w:rPr>
          <w:rStyle w:val="Zkladntext26"/>
        </w:rPr>
        <w:t>U Kasáren 6, Příbram IV, PSČ 2.61 01, Česká republika,</w:t>
      </w:r>
    </w:p>
    <w:p w:rsidR="00631675" w:rsidRDefault="00EA4A7A">
      <w:pPr>
        <w:pStyle w:val="Zkladntext20"/>
        <w:numPr>
          <w:ilvl w:val="0"/>
          <w:numId w:val="3"/>
        </w:numPr>
        <w:shd w:val="clear" w:color="auto" w:fill="auto"/>
        <w:tabs>
          <w:tab w:val="left" w:pos="814"/>
        </w:tabs>
        <w:spacing w:line="360" w:lineRule="exact"/>
        <w:ind w:left="460" w:firstLine="0"/>
        <w:jc w:val="both"/>
      </w:pPr>
      <w:r>
        <w:rPr>
          <w:rStyle w:val="Zkladntext26"/>
        </w:rPr>
        <w:lastRenderedPageBreak/>
        <w:t>areál TS - hřbitov, Příbram II, PSČ 261 01, Česká republika,</w:t>
      </w:r>
    </w:p>
    <w:p w:rsidR="00631675" w:rsidRDefault="00EA4A7A">
      <w:pPr>
        <w:pStyle w:val="Zkladntext20"/>
        <w:numPr>
          <w:ilvl w:val="0"/>
          <w:numId w:val="3"/>
        </w:numPr>
        <w:shd w:val="clear" w:color="auto" w:fill="auto"/>
        <w:tabs>
          <w:tab w:val="left" w:pos="814"/>
        </w:tabs>
        <w:spacing w:line="240" w:lineRule="exact"/>
        <w:ind w:left="740" w:hanging="280"/>
      </w:pPr>
      <w:r>
        <w:rPr>
          <w:rStyle w:val="Zkladntext26"/>
        </w:rPr>
        <w:t>území České republiky, místa, na kterých se prokazatelně nachází majetek pojištěnéh</w:t>
      </w:r>
      <w:r>
        <w:rPr>
          <w:rStyle w:val="Zkladntext26"/>
        </w:rPr>
        <w:t>o nebo majetek, který oprávněně užívá nebo převzal,</w:t>
      </w:r>
    </w:p>
    <w:p w:rsidR="00631675" w:rsidRDefault="00EA4A7A">
      <w:pPr>
        <w:pStyle w:val="Zkladntext20"/>
        <w:shd w:val="clear" w:color="auto" w:fill="auto"/>
        <w:spacing w:line="480" w:lineRule="exact"/>
        <w:ind w:left="460" w:firstLine="0"/>
        <w:jc w:val="both"/>
      </w:pPr>
      <w:r>
        <w:rPr>
          <w:rStyle w:val="Zkladntext26"/>
        </w:rPr>
        <w:t>není-li dále uvedeno jinak.</w:t>
      </w:r>
    </w:p>
    <w:p w:rsidR="00631675" w:rsidRDefault="00EA4A7A">
      <w:pPr>
        <w:pStyle w:val="Nadpis30"/>
        <w:keepNext/>
        <w:keepLines/>
        <w:numPr>
          <w:ilvl w:val="0"/>
          <w:numId w:val="2"/>
        </w:numPr>
        <w:shd w:val="clear" w:color="auto" w:fill="auto"/>
        <w:tabs>
          <w:tab w:val="left" w:pos="426"/>
        </w:tabs>
        <w:spacing w:before="0" w:after="0" w:line="480" w:lineRule="exact"/>
        <w:ind w:firstLine="0"/>
      </w:pPr>
      <w:bookmarkStart w:id="14" w:name="bookmark14"/>
      <w:r>
        <w:rPr>
          <w:rStyle w:val="Nadpis31"/>
          <w:b/>
          <w:bCs/>
        </w:rPr>
        <w:t>Přehled sjednaných pojištění</w:t>
      </w:r>
      <w:bookmarkEnd w:id="14"/>
    </w:p>
    <w:p w:rsidR="00631675" w:rsidRDefault="00EA4A7A">
      <w:pPr>
        <w:pStyle w:val="Nadpis30"/>
        <w:keepNext/>
        <w:keepLines/>
        <w:numPr>
          <w:ilvl w:val="1"/>
          <w:numId w:val="2"/>
        </w:numPr>
        <w:shd w:val="clear" w:color="auto" w:fill="auto"/>
        <w:tabs>
          <w:tab w:val="left" w:pos="427"/>
          <w:tab w:val="left" w:pos="498"/>
        </w:tabs>
        <w:spacing w:before="0" w:after="0" w:line="480" w:lineRule="exact"/>
        <w:ind w:firstLine="0"/>
      </w:pPr>
      <w:bookmarkStart w:id="15" w:name="bookmark15"/>
      <w:r>
        <w:rPr>
          <w:rStyle w:val="Nadpis31"/>
          <w:b/>
          <w:bCs/>
        </w:rPr>
        <w:t>Živelní pojištění</w:t>
      </w:r>
      <w:bookmarkEnd w:id="15"/>
    </w:p>
    <w:p w:rsidR="00631675" w:rsidRDefault="00EA4A7A">
      <w:pPr>
        <w:pStyle w:val="Zkladntext20"/>
        <w:shd w:val="clear" w:color="auto" w:fill="auto"/>
        <w:spacing w:line="245" w:lineRule="exact"/>
        <w:ind w:firstLine="0"/>
        <w:jc w:val="both"/>
      </w:pPr>
      <w:r>
        <w:rPr>
          <w:rStyle w:val="Zkladntext26"/>
        </w:rPr>
        <w:t xml:space="preserve">Pojištění se sjednává pro předměty pojištění v rozsahu a na místech pojištění uvedených v následující tabulce/následujících </w:t>
      </w:r>
      <w:r>
        <w:rPr>
          <w:rStyle w:val="Zkladntext26"/>
        </w:rPr>
        <w:t>tabulkách:</w:t>
      </w:r>
    </w:p>
    <w:p w:rsidR="00631675" w:rsidRDefault="00EA4A7A">
      <w:pPr>
        <w:pStyle w:val="Titulektabulky20"/>
        <w:framePr w:w="10214" w:wrap="notBeside" w:vAnchor="text" w:hAnchor="text" w:xAlign="center" w:y="1"/>
        <w:shd w:val="clear" w:color="auto" w:fill="auto"/>
        <w:spacing w:line="190" w:lineRule="exact"/>
      </w:pPr>
      <w:r>
        <w:rPr>
          <w:rStyle w:val="Titulektabulky21"/>
          <w:b/>
          <w:bCs/>
        </w:rPr>
        <w:t>2.1.1. Živelní pojištění - nemění se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2501"/>
        <w:gridCol w:w="1834"/>
        <w:gridCol w:w="1421"/>
        <w:gridCol w:w="1133"/>
        <w:gridCol w:w="1411"/>
        <w:gridCol w:w="1430"/>
      </w:tblGrid>
      <w:tr w:rsidR="00631675">
        <w:tblPrEx>
          <w:tblCellMar>
            <w:top w:w="0" w:type="dxa"/>
            <w:bottom w:w="0" w:type="dxa"/>
          </w:tblCellMar>
        </w:tblPrEx>
        <w:trPr>
          <w:trHeight w:hRule="exact" w:val="264"/>
          <w:jc w:val="center"/>
        </w:trPr>
        <w:tc>
          <w:tcPr>
            <w:tcW w:w="10215"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190" w:lineRule="exact"/>
              <w:ind w:left="1640" w:hanging="1640"/>
            </w:pPr>
            <w:r>
              <w:rPr>
                <w:rStyle w:val="Zkladntext2Tun0"/>
              </w:rPr>
              <w:t xml:space="preserve">Místo pojištění: </w:t>
            </w:r>
            <w:r>
              <w:rPr>
                <w:rStyle w:val="Zkladntext21"/>
              </w:rPr>
              <w:t>U Kasáren 6, Příb</w:t>
            </w:r>
            <w:r w:rsidR="00544D8E">
              <w:rPr>
                <w:rStyle w:val="Zkladntext21"/>
              </w:rPr>
              <w:t>ram IV, PSČ 261 01, Česká republ</w:t>
            </w:r>
            <w:r>
              <w:rPr>
                <w:rStyle w:val="Zkladntext21"/>
              </w:rPr>
              <w:t>ika</w:t>
            </w:r>
          </w:p>
        </w:tc>
      </w:tr>
      <w:tr w:rsidR="00631675">
        <w:tblPrEx>
          <w:tblCellMar>
            <w:top w:w="0" w:type="dxa"/>
            <w:bottom w:w="0" w:type="dxa"/>
          </w:tblCellMar>
        </w:tblPrEx>
        <w:trPr>
          <w:trHeight w:hRule="exact" w:val="250"/>
          <w:jc w:val="center"/>
        </w:trPr>
        <w:tc>
          <w:tcPr>
            <w:tcW w:w="10215" w:type="dxa"/>
            <w:gridSpan w:val="7"/>
            <w:tcBorders>
              <w:top w:val="single" w:sz="4" w:space="0" w:color="auto"/>
              <w:left w:val="single" w:sz="4" w:space="0" w:color="auto"/>
              <w:right w:val="single" w:sz="4" w:space="0" w:color="auto"/>
            </w:tcBorders>
            <w:shd w:val="clear" w:color="auto" w:fill="FFFFFF"/>
          </w:tcPr>
          <w:p w:rsidR="00631675" w:rsidRDefault="00EA4A7A">
            <w:pPr>
              <w:pStyle w:val="Zkladntext20"/>
              <w:framePr w:w="10214" w:wrap="notBeside" w:vAnchor="text" w:hAnchor="text" w:xAlign="center" w:y="1"/>
              <w:shd w:val="clear" w:color="auto" w:fill="auto"/>
              <w:spacing w:line="190" w:lineRule="exact"/>
              <w:ind w:left="1640" w:hanging="1640"/>
            </w:pPr>
            <w:r>
              <w:rPr>
                <w:rStyle w:val="Zkladntext2Tun0"/>
              </w:rPr>
              <w:t xml:space="preserve">Rozsah pojištění: </w:t>
            </w:r>
            <w:r>
              <w:rPr>
                <w:rStyle w:val="Zkladntext21"/>
              </w:rPr>
              <w:t>sdružený živel (pojistná nebezpečí dle odst. 1) a 2), ČI. 2, ZPP P-150/14)</w:t>
            </w:r>
          </w:p>
        </w:tc>
      </w:tr>
      <w:tr w:rsidR="00631675">
        <w:tblPrEx>
          <w:tblCellMar>
            <w:top w:w="0" w:type="dxa"/>
            <w:bottom w:w="0" w:type="dxa"/>
          </w:tblCellMar>
        </w:tblPrEx>
        <w:trPr>
          <w:trHeight w:hRule="exact" w:val="494"/>
          <w:jc w:val="center"/>
        </w:trPr>
        <w:tc>
          <w:tcPr>
            <w:tcW w:w="10215"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245" w:lineRule="exact"/>
              <w:ind w:left="1640" w:hanging="1640"/>
            </w:pPr>
            <w:r>
              <w:rPr>
                <w:rStyle w:val="Zkladntext2Tun0"/>
              </w:rPr>
              <w:t xml:space="preserve">Pojištění se řídí: </w:t>
            </w:r>
            <w:r>
              <w:rPr>
                <w:rStyle w:val="Zkladntext21"/>
              </w:rPr>
              <w:t xml:space="preserve">VPP P-100/14, ZPP </w:t>
            </w:r>
            <w:r>
              <w:rPr>
                <w:rStyle w:val="Zkladntext21"/>
              </w:rPr>
              <w:t>P-150/14 a doložkami DZ106, DZ113, DZ114, DOB101, DOB103, DOB104, DOB107, DOB108</w:t>
            </w:r>
          </w:p>
        </w:tc>
      </w:tr>
      <w:tr w:rsidR="00631675">
        <w:tblPrEx>
          <w:tblCellMar>
            <w:top w:w="0" w:type="dxa"/>
            <w:bottom w:w="0" w:type="dxa"/>
          </w:tblCellMar>
        </w:tblPrEx>
        <w:trPr>
          <w:trHeight w:hRule="exact" w:val="725"/>
          <w:jc w:val="center"/>
        </w:trPr>
        <w:tc>
          <w:tcPr>
            <w:tcW w:w="485"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after="60" w:line="190" w:lineRule="exact"/>
              <w:ind w:firstLine="0"/>
            </w:pPr>
            <w:r>
              <w:rPr>
                <w:rStyle w:val="Zkladntext2Tun0"/>
              </w:rPr>
              <w:t>Poř.</w:t>
            </w:r>
          </w:p>
          <w:p w:rsidR="00631675" w:rsidRDefault="00EA4A7A">
            <w:pPr>
              <w:pStyle w:val="Zkladntext20"/>
              <w:framePr w:w="10214" w:wrap="notBeside" w:vAnchor="text" w:hAnchor="text" w:xAlign="center" w:y="1"/>
              <w:shd w:val="clear" w:color="auto" w:fill="auto"/>
              <w:spacing w:before="60" w:line="190" w:lineRule="exact"/>
              <w:ind w:firstLine="0"/>
            </w:pPr>
            <w:r>
              <w:rPr>
                <w:rStyle w:val="Zkladntext2Tun0"/>
              </w:rPr>
              <w:t>číslo</w:t>
            </w:r>
          </w:p>
        </w:tc>
        <w:tc>
          <w:tcPr>
            <w:tcW w:w="2501"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jc w:val="center"/>
            </w:pPr>
            <w:r>
              <w:rPr>
                <w:rStyle w:val="Zkladntext2Tun0"/>
              </w:rPr>
              <w:t>Předmět pojištění</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left="160" w:firstLine="0"/>
            </w:pPr>
            <w:r>
              <w:rPr>
                <w:rStyle w:val="Zkladntext2Tun0"/>
              </w:rPr>
              <w:t>Pojistná částka</w:t>
            </w:r>
            <w:r>
              <w:rPr>
                <w:rStyle w:val="Zkladntext2Tun0"/>
                <w:vertAlign w:val="superscript"/>
              </w:rPr>
              <w:t>105</w:t>
            </w:r>
          </w:p>
        </w:tc>
        <w:tc>
          <w:tcPr>
            <w:tcW w:w="1421"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left="160" w:firstLine="0"/>
            </w:pPr>
            <w:r>
              <w:rPr>
                <w:rStyle w:val="Zkladntext2Tun0"/>
              </w:rPr>
              <w:t>Spoluúčast</w:t>
            </w:r>
            <w:r>
              <w:rPr>
                <w:rStyle w:val="Zkladntext2Tun0"/>
                <w:vertAlign w:val="superscript"/>
              </w:rPr>
              <w:t>55</w:t>
            </w:r>
          </w:p>
        </w:tc>
        <w:tc>
          <w:tcPr>
            <w:tcW w:w="1133" w:type="dxa"/>
            <w:tcBorders>
              <w:top w:val="single" w:sz="4" w:space="0" w:color="auto"/>
              <w:lef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240" w:lineRule="exact"/>
              <w:ind w:firstLine="0"/>
              <w:jc w:val="center"/>
            </w:pPr>
            <w:r>
              <w:rPr>
                <w:rStyle w:val="Zkladntext2Tun0"/>
              </w:rPr>
              <w:t>Pojištění se sjednává na cenu*</w:t>
            </w:r>
            <w:r>
              <w:rPr>
                <w:rStyle w:val="Zkladntext2Tun0"/>
                <w:vertAlign w:val="superscript"/>
              </w:rPr>
              <w:t>15</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240" w:lineRule="exact"/>
              <w:ind w:firstLine="0"/>
              <w:jc w:val="center"/>
            </w:pPr>
            <w:r>
              <w:rPr>
                <w:rStyle w:val="Zkladntext2Tun0"/>
              </w:rPr>
              <w:t>MRLP</w:t>
            </w:r>
            <w:r>
              <w:rPr>
                <w:rStyle w:val="Zkladntext2Tun0"/>
                <w:vertAlign w:val="superscript"/>
              </w:rPr>
              <w:t xml:space="preserve">35 </w:t>
            </w:r>
            <w:r>
              <w:rPr>
                <w:rStyle w:val="Zkladntext2Tun0"/>
              </w:rPr>
              <w:t>První riziko</w:t>
            </w:r>
            <w:r>
              <w:rPr>
                <w:rStyle w:val="Zkladntext2Tun0"/>
                <w:vertAlign w:val="superscript"/>
              </w:rPr>
              <w:t>25</w:t>
            </w:r>
          </w:p>
        </w:tc>
        <w:tc>
          <w:tcPr>
            <w:tcW w:w="1430"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jc w:val="center"/>
            </w:pPr>
            <w:r>
              <w:rPr>
                <w:rStyle w:val="Zkladntext2Tun0"/>
              </w:rPr>
              <w:t>MRLP</w:t>
            </w:r>
            <w:r>
              <w:rPr>
                <w:rStyle w:val="Zkladntext2Tun0"/>
                <w:vertAlign w:val="superscript"/>
              </w:rPr>
              <w:t>35</w:t>
            </w:r>
          </w:p>
        </w:tc>
      </w:tr>
      <w:tr w:rsidR="00631675">
        <w:tblPrEx>
          <w:tblCellMar>
            <w:top w:w="0" w:type="dxa"/>
            <w:bottom w:w="0" w:type="dxa"/>
          </w:tblCellMar>
        </w:tblPrEx>
        <w:trPr>
          <w:trHeight w:hRule="exact" w:val="730"/>
          <w:jc w:val="center"/>
        </w:trPr>
        <w:tc>
          <w:tcPr>
            <w:tcW w:w="485"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left="180" w:firstLine="0"/>
            </w:pPr>
            <w:r>
              <w:rPr>
                <w:rStyle w:val="Zkladntext21"/>
              </w:rPr>
              <w:t>1.</w:t>
            </w:r>
          </w:p>
        </w:tc>
        <w:tc>
          <w:tcPr>
            <w:tcW w:w="2501" w:type="dxa"/>
            <w:tcBorders>
              <w:top w:val="single" w:sz="4" w:space="0" w:color="auto"/>
              <w:lef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235" w:lineRule="exact"/>
              <w:ind w:firstLine="0"/>
              <w:jc w:val="both"/>
            </w:pPr>
            <w:r>
              <w:rPr>
                <w:rStyle w:val="Zkladntext21"/>
              </w:rPr>
              <w:t xml:space="preserve">Soubor vlastních movitých zařízení a vybavení, </w:t>
            </w:r>
            <w:r>
              <w:rPr>
                <w:rStyle w:val="Zkladntext21"/>
              </w:rPr>
              <w:t>cizích předmětů užívaných</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jc w:val="center"/>
            </w:pPr>
            <w:r>
              <w:rPr>
                <w:rStyle w:val="Zkladntext21"/>
              </w:rPr>
              <w:t>3.450.000,- Kč</w:t>
            </w:r>
          </w:p>
        </w:tc>
        <w:tc>
          <w:tcPr>
            <w:tcW w:w="1421"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jc w:val="center"/>
            </w:pPr>
            <w:r>
              <w:rPr>
                <w:rStyle w:val="Zkladntext21"/>
              </w:rPr>
              <w:t>1.000,- Kč</w:t>
            </w:r>
          </w:p>
        </w:tc>
        <w:tc>
          <w:tcPr>
            <w:tcW w:w="1133"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jc w:val="center"/>
            </w:pPr>
            <w:r>
              <w:rPr>
                <w:rStyle w:val="Zkladntext21"/>
              </w:rPr>
              <w:t>*)</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pPr>
            <w:r>
              <w:rPr>
                <w:rStyle w:val="Zkladntext21"/>
              </w:rPr>
              <w:t>nesjednává se</w:t>
            </w:r>
          </w:p>
        </w:tc>
        <w:tc>
          <w:tcPr>
            <w:tcW w:w="1430"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734"/>
          <w:jc w:val="center"/>
        </w:trPr>
        <w:tc>
          <w:tcPr>
            <w:tcW w:w="485"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left="180" w:firstLine="0"/>
            </w:pPr>
            <w:r>
              <w:rPr>
                <w:rStyle w:val="Zkladntext21"/>
              </w:rPr>
              <w:t>2.</w:t>
            </w:r>
          </w:p>
        </w:tc>
        <w:tc>
          <w:tcPr>
            <w:tcW w:w="2501" w:type="dxa"/>
            <w:tcBorders>
              <w:top w:val="single" w:sz="4" w:space="0" w:color="auto"/>
              <w:lef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240" w:lineRule="exact"/>
              <w:ind w:firstLine="0"/>
            </w:pPr>
            <w:r>
              <w:rPr>
                <w:rStyle w:val="Zkladntext21"/>
              </w:rPr>
              <w:t>Soubor vlastních i cizích zásob (včetně cizích předmětů převzatých)</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jc w:val="center"/>
            </w:pPr>
            <w:r>
              <w:rPr>
                <w:rStyle w:val="Zkladntext21"/>
              </w:rPr>
              <w:t>2.800.000,- Kč</w:t>
            </w:r>
          </w:p>
        </w:tc>
        <w:tc>
          <w:tcPr>
            <w:tcW w:w="1421"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jc w:val="center"/>
            </w:pPr>
            <w:r>
              <w:rPr>
                <w:rStyle w:val="Zkladntext21"/>
              </w:rPr>
              <w:t>1.000,- Kč</w:t>
            </w:r>
          </w:p>
        </w:tc>
        <w:tc>
          <w:tcPr>
            <w:tcW w:w="1133"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after="60" w:line="190" w:lineRule="exact"/>
              <w:ind w:firstLine="0"/>
              <w:jc w:val="center"/>
            </w:pPr>
            <w:r>
              <w:rPr>
                <w:rStyle w:val="Zkladntext21"/>
              </w:rPr>
              <w:t>víz</w:t>
            </w:r>
          </w:p>
          <w:p w:rsidR="00631675" w:rsidRDefault="00EA4A7A">
            <w:pPr>
              <w:pStyle w:val="Zkladntext20"/>
              <w:framePr w:w="10214" w:wrap="notBeside" w:vAnchor="text" w:hAnchor="text" w:xAlign="center" w:y="1"/>
              <w:shd w:val="clear" w:color="auto" w:fill="auto"/>
              <w:spacing w:before="60" w:line="190" w:lineRule="exact"/>
              <w:ind w:left="140" w:firstLine="0"/>
            </w:pPr>
            <w:r>
              <w:rPr>
                <w:rStyle w:val="Zkladntext21"/>
              </w:rPr>
              <w:t>Poznámky</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pPr>
            <w:r>
              <w:rPr>
                <w:rStyle w:val="Zkladntext21"/>
              </w:rPr>
              <w:t>nesjednává se</w:t>
            </w:r>
          </w:p>
        </w:tc>
        <w:tc>
          <w:tcPr>
            <w:tcW w:w="1430"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2650"/>
          <w:jc w:val="center"/>
        </w:trPr>
        <w:tc>
          <w:tcPr>
            <w:tcW w:w="485" w:type="dxa"/>
            <w:tcBorders>
              <w:top w:val="single" w:sz="4" w:space="0" w:color="auto"/>
              <w:left w:val="single" w:sz="4" w:space="0" w:color="auto"/>
            </w:tcBorders>
            <w:shd w:val="clear" w:color="auto" w:fill="FFFFFF"/>
            <w:vAlign w:val="bottom"/>
          </w:tcPr>
          <w:p w:rsidR="00631675" w:rsidRDefault="00544D8E">
            <w:pPr>
              <w:pStyle w:val="Zkladntext20"/>
              <w:framePr w:w="10214" w:wrap="notBeside" w:vAnchor="text" w:hAnchor="text" w:xAlign="center" w:y="1"/>
              <w:shd w:val="clear" w:color="auto" w:fill="auto"/>
              <w:spacing w:line="240" w:lineRule="exact"/>
              <w:ind w:firstLine="0"/>
            </w:pPr>
            <w:r>
              <w:rPr>
                <w:rStyle w:val="Zkladntext21"/>
              </w:rPr>
              <w:t>Ujed</w:t>
            </w:r>
          </w:p>
          <w:p w:rsidR="00631675" w:rsidRDefault="00EA4A7A">
            <w:pPr>
              <w:pStyle w:val="Zkladntext20"/>
              <w:framePr w:w="10214" w:wrap="notBeside" w:vAnchor="text" w:hAnchor="text" w:xAlign="center" w:y="1"/>
              <w:shd w:val="clear" w:color="auto" w:fill="auto"/>
              <w:spacing w:line="240" w:lineRule="exact"/>
              <w:ind w:firstLine="0"/>
            </w:pPr>
            <w:r>
              <w:rPr>
                <w:rStyle w:val="Zkladntext21"/>
              </w:rPr>
              <w:t>Ruší</w:t>
            </w:r>
          </w:p>
          <w:p w:rsidR="00631675" w:rsidRDefault="00EA4A7A">
            <w:pPr>
              <w:pStyle w:val="Zkladntext20"/>
              <w:framePr w:w="10214" w:wrap="notBeside" w:vAnchor="text" w:hAnchor="text" w:xAlign="center" w:y="1"/>
              <w:shd w:val="clear" w:color="auto" w:fill="auto"/>
              <w:spacing w:line="240" w:lineRule="exact"/>
              <w:ind w:firstLine="0"/>
            </w:pPr>
            <w:r>
              <w:rPr>
                <w:rStyle w:val="Zkladntext21"/>
              </w:rPr>
              <w:t>Ústa</w:t>
            </w:r>
          </w:p>
          <w:p w:rsidR="00631675" w:rsidRDefault="00EA4A7A">
            <w:pPr>
              <w:pStyle w:val="Zkladntext20"/>
              <w:framePr w:w="10214" w:wrap="notBeside" w:vAnchor="text" w:hAnchor="text" w:xAlign="center" w:y="1"/>
              <w:shd w:val="clear" w:color="auto" w:fill="auto"/>
              <w:spacing w:line="240" w:lineRule="exact"/>
              <w:ind w:firstLine="0"/>
            </w:pPr>
            <w:r>
              <w:rPr>
                <w:rStyle w:val="Zkladntext21"/>
              </w:rPr>
              <w:t>„Z p</w:t>
            </w:r>
          </w:p>
          <w:p w:rsidR="00631675" w:rsidRDefault="00EA4A7A">
            <w:pPr>
              <w:pStyle w:val="Zkladntext20"/>
              <w:framePr w:w="10214" w:wrap="notBeside" w:vAnchor="text" w:hAnchor="text" w:xAlign="center" w:y="1"/>
              <w:shd w:val="clear" w:color="auto" w:fill="auto"/>
              <w:spacing w:line="240" w:lineRule="exact"/>
              <w:ind w:firstLine="0"/>
            </w:pPr>
            <w:r>
              <w:rPr>
                <w:rStyle w:val="Zkladntext21"/>
              </w:rPr>
              <w:t>nákl</w:t>
            </w:r>
          </w:p>
          <w:p w:rsidR="00631675" w:rsidRDefault="00EA4A7A">
            <w:pPr>
              <w:pStyle w:val="Zkladntext20"/>
              <w:framePr w:w="10214" w:wrap="notBeside" w:vAnchor="text" w:hAnchor="text" w:xAlign="center" w:y="1"/>
              <w:shd w:val="clear" w:color="auto" w:fill="auto"/>
              <w:spacing w:line="240" w:lineRule="exact"/>
              <w:ind w:firstLine="0"/>
            </w:pPr>
            <w:r>
              <w:rPr>
                <w:rStyle w:val="Zkladntext21"/>
              </w:rPr>
              <w:t>Ad.</w:t>
            </w:r>
          </w:p>
          <w:p w:rsidR="00631675" w:rsidRDefault="00EA4A7A">
            <w:pPr>
              <w:pStyle w:val="Zkladntext20"/>
              <w:framePr w:w="10214" w:wrap="notBeside" w:vAnchor="text" w:hAnchor="text" w:xAlign="center" w:y="1"/>
              <w:shd w:val="clear" w:color="auto" w:fill="auto"/>
              <w:spacing w:line="240" w:lineRule="exact"/>
              <w:ind w:firstLine="0"/>
            </w:pPr>
            <w:r>
              <w:rPr>
                <w:rStyle w:val="Zkladntext21"/>
              </w:rPr>
              <w:t>Výh</w:t>
            </w:r>
          </w:p>
          <w:p w:rsidR="00631675" w:rsidRDefault="00EA4A7A">
            <w:pPr>
              <w:pStyle w:val="Zkladntext20"/>
              <w:framePr w:w="10214" w:wrap="notBeside" w:vAnchor="text" w:hAnchor="text" w:xAlign="center" w:y="1"/>
              <w:shd w:val="clear" w:color="auto" w:fill="auto"/>
              <w:spacing w:line="240" w:lineRule="exact"/>
              <w:ind w:firstLine="0"/>
            </w:pPr>
            <w:r>
              <w:rPr>
                <w:rStyle w:val="Zkladntext21"/>
              </w:rPr>
              <w:t>pojí</w:t>
            </w:r>
          </w:p>
          <w:p w:rsidR="00631675" w:rsidRDefault="00EA4A7A">
            <w:pPr>
              <w:pStyle w:val="Zkladntext20"/>
              <w:framePr w:w="10214" w:wrap="notBeside" w:vAnchor="text" w:hAnchor="text" w:xAlign="center" w:y="1"/>
              <w:shd w:val="clear" w:color="auto" w:fill="auto"/>
              <w:spacing w:line="240" w:lineRule="exact"/>
              <w:ind w:firstLine="0"/>
            </w:pPr>
            <w:r>
              <w:rPr>
                <w:rStyle w:val="Zkladntext21"/>
              </w:rPr>
              <w:t>adre</w:t>
            </w:r>
          </w:p>
          <w:p w:rsidR="00631675" w:rsidRDefault="00EA4A7A">
            <w:pPr>
              <w:pStyle w:val="Zkladntext20"/>
              <w:framePr w:w="10214" w:wrap="notBeside" w:vAnchor="text" w:hAnchor="text" w:xAlign="center" w:y="1"/>
              <w:shd w:val="clear" w:color="auto" w:fill="auto"/>
              <w:spacing w:line="240" w:lineRule="exact"/>
              <w:ind w:firstLine="0"/>
            </w:pPr>
            <w:r>
              <w:rPr>
                <w:rStyle w:val="Zkladntext21"/>
              </w:rPr>
              <w:t>v pr</w:t>
            </w:r>
          </w:p>
          <w:p w:rsidR="00631675" w:rsidRDefault="00EA4A7A">
            <w:pPr>
              <w:pStyle w:val="Zkladntext20"/>
              <w:framePr w:w="10214" w:wrap="notBeside" w:vAnchor="text" w:hAnchor="text" w:xAlign="center" w:y="1"/>
              <w:shd w:val="clear" w:color="auto" w:fill="auto"/>
              <w:spacing w:line="240" w:lineRule="exact"/>
              <w:ind w:firstLine="0"/>
            </w:pPr>
            <w:r>
              <w:rPr>
                <w:rStyle w:val="Zkladntext21"/>
              </w:rPr>
              <w:t>trvá</w:t>
            </w:r>
          </w:p>
        </w:tc>
        <w:tc>
          <w:tcPr>
            <w:tcW w:w="9730" w:type="dxa"/>
            <w:gridSpan w:val="6"/>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235" w:lineRule="exact"/>
              <w:ind w:firstLine="0"/>
              <w:jc w:val="both"/>
            </w:pPr>
            <w:r>
              <w:rPr>
                <w:rStyle w:val="Zkladntext21"/>
              </w:rPr>
              <w:t>nání k tabulce č. 2.1.1.:</w:t>
            </w:r>
          </w:p>
          <w:p w:rsidR="00631675" w:rsidRDefault="00EA4A7A">
            <w:pPr>
              <w:pStyle w:val="Zkladntext20"/>
              <w:framePr w:w="10214" w:wrap="notBeside" w:vAnchor="text" w:hAnchor="text" w:xAlign="center" w:y="1"/>
              <w:shd w:val="clear" w:color="auto" w:fill="auto"/>
              <w:spacing w:line="235" w:lineRule="exact"/>
              <w:ind w:firstLine="0"/>
            </w:pPr>
            <w:r>
              <w:rPr>
                <w:rStyle w:val="Zkladntext21"/>
              </w:rPr>
              <w:t xml:space="preserve">se ustanovení ČI. 1 odst. 7), ČI. 3, odst. 4) a 5), ČI. 6, odst. </w:t>
            </w:r>
            <w:r w:rsidR="00544D8E">
              <w:rPr>
                <w:rStyle w:val="Zkladntext21"/>
              </w:rPr>
              <w:t>3) a ČI. 9, ZPP P-150/14. novely</w:t>
            </w:r>
            <w:r>
              <w:rPr>
                <w:rStyle w:val="Zkladntext21"/>
              </w:rPr>
              <w:t xml:space="preserve"> ČI. 3, odst. 3), ZPP P-150/14 se ruší a nově zní:</w:t>
            </w:r>
          </w:p>
          <w:p w:rsidR="00631675" w:rsidRDefault="00EA4A7A">
            <w:pPr>
              <w:pStyle w:val="Zkladntext20"/>
              <w:framePr w:w="10214" w:wrap="notBeside" w:vAnchor="text" w:hAnchor="text" w:xAlign="center" w:y="1"/>
              <w:shd w:val="clear" w:color="auto" w:fill="auto"/>
              <w:spacing w:line="235" w:lineRule="exact"/>
              <w:ind w:firstLine="0"/>
              <w:jc w:val="both"/>
            </w:pPr>
            <w:r>
              <w:rPr>
                <w:rStyle w:val="Zkladntext21"/>
              </w:rPr>
              <w:t>□jištění nevzniká právo na plnění pojistitele za škody vzniklé</w:t>
            </w:r>
            <w:r>
              <w:rPr>
                <w:rStyle w:val="Zkladntext21"/>
              </w:rPr>
              <w:t xml:space="preserve"> na pojištěné věci během její přepravy jako adu."</w:t>
            </w:r>
          </w:p>
          <w:p w:rsidR="00631675" w:rsidRDefault="00EA4A7A">
            <w:pPr>
              <w:pStyle w:val="Zkladntext20"/>
              <w:framePr w:w="10214" w:wrap="notBeside" w:vAnchor="text" w:hAnchor="text" w:xAlign="center" w:y="1"/>
              <w:shd w:val="clear" w:color="auto" w:fill="auto"/>
              <w:spacing w:line="235" w:lineRule="exact"/>
              <w:ind w:firstLine="0"/>
              <w:jc w:val="both"/>
            </w:pPr>
            <w:r>
              <w:rPr>
                <w:rStyle w:val="Zkladntext21"/>
              </w:rPr>
              <w:t>□oř. č. 1.:</w:t>
            </w:r>
          </w:p>
          <w:p w:rsidR="00631675" w:rsidRDefault="00EA4A7A">
            <w:pPr>
              <w:pStyle w:val="Zkladntext20"/>
              <w:framePr w:w="10214" w:wrap="notBeside" w:vAnchor="text" w:hAnchor="text" w:xAlign="center" w:y="1"/>
              <w:shd w:val="clear" w:color="auto" w:fill="auto"/>
              <w:spacing w:line="235" w:lineRule="exact"/>
              <w:ind w:firstLine="0"/>
              <w:jc w:val="both"/>
            </w:pPr>
            <w:r>
              <w:rPr>
                <w:rStyle w:val="Zkladntext21"/>
              </w:rPr>
              <w:t xml:space="preserve">'adně v případě pojištění mobilních elektronických zařízení je místem pojištění i území České repubLiky a stné plnění pro toto místo pojištění s výjimkou míst pojištění specifikovaných v této </w:t>
            </w:r>
            <w:r>
              <w:rPr>
                <w:rStyle w:val="Zkladntext21"/>
              </w:rPr>
              <w:t>pojistné smlouvě sou, parcelním číslem nebo obdobně konkretizujícím způsobem, v souhrnu za všechny pojistné události nastalé jběhu jednoho pojistného roku (resp. je-li pojištění sjednáno na dobu kratší než jeden pojistný rok, v průběhu ní pojištění), je om</w:t>
            </w:r>
            <w:r>
              <w:rPr>
                <w:rStyle w:val="Zkladntext21"/>
              </w:rPr>
              <w:t>ezeno maximáLním ročním limitem pojistného plnění ve výši 20.000,- Kč.</w:t>
            </w:r>
          </w:p>
        </w:tc>
      </w:tr>
      <w:tr w:rsidR="00631675">
        <w:tblPrEx>
          <w:tblCellMar>
            <w:top w:w="0" w:type="dxa"/>
            <w:bottom w:w="0" w:type="dxa"/>
          </w:tblCellMar>
        </w:tblPrEx>
        <w:trPr>
          <w:trHeight w:hRule="exact" w:val="979"/>
          <w:jc w:val="center"/>
        </w:trPr>
        <w:tc>
          <w:tcPr>
            <w:tcW w:w="10215"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235" w:lineRule="exact"/>
              <w:ind w:firstLine="0"/>
              <w:jc w:val="both"/>
            </w:pPr>
            <w:r>
              <w:rPr>
                <w:rStyle w:val="Zkladntext21"/>
              </w:rPr>
              <w:t>Poznámky k tabulce č. 2.1.1.:</w:t>
            </w:r>
          </w:p>
          <w:p w:rsidR="00631675" w:rsidRDefault="00EA4A7A">
            <w:pPr>
              <w:pStyle w:val="Zkladntext20"/>
              <w:framePr w:w="10214" w:wrap="notBeside" w:vAnchor="text" w:hAnchor="text" w:xAlign="center" w:y="1"/>
              <w:shd w:val="clear" w:color="auto" w:fill="auto"/>
              <w:spacing w:line="235" w:lineRule="exact"/>
              <w:ind w:firstLine="0"/>
              <w:jc w:val="both"/>
            </w:pPr>
            <w:r>
              <w:rPr>
                <w:rStyle w:val="Zkladntext21"/>
              </w:rPr>
              <w:t>Ad. poř. č. 2.:</w:t>
            </w:r>
          </w:p>
          <w:p w:rsidR="00631675" w:rsidRDefault="00EA4A7A">
            <w:pPr>
              <w:pStyle w:val="Zkladntext20"/>
              <w:framePr w:w="10214" w:wrap="notBeside" w:vAnchor="text" w:hAnchor="text" w:xAlign="center" w:y="1"/>
              <w:shd w:val="clear" w:color="auto" w:fill="auto"/>
              <w:spacing w:line="235" w:lineRule="exact"/>
              <w:ind w:firstLine="0"/>
              <w:jc w:val="both"/>
            </w:pPr>
            <w:r>
              <w:rPr>
                <w:rStyle w:val="Zkladntext21"/>
              </w:rPr>
              <w:t xml:space="preserve">Pojištění se sjednává s pojistnou hodnotou uvedenou v příslušných pojistných podmínkách s výjimkou cizích předmětů převzatých, pro které </w:t>
            </w:r>
            <w:r>
              <w:rPr>
                <w:rStyle w:val="Zkladntext21"/>
              </w:rPr>
              <w:t>se pojištění sjednává odchylně od ZPP P-150/14 na novou cenu</w:t>
            </w:r>
            <w:r>
              <w:rPr>
                <w:rStyle w:val="Zkladntext21"/>
                <w:vertAlign w:val="superscript"/>
              </w:rPr>
              <w:t>15</w:t>
            </w:r>
            <w:r>
              <w:rPr>
                <w:rStyle w:val="Zkladntext21"/>
              </w:rPr>
              <w:t>.</w:t>
            </w:r>
          </w:p>
        </w:tc>
      </w:tr>
    </w:tbl>
    <w:p w:rsidR="00631675" w:rsidRDefault="00EA4A7A">
      <w:pPr>
        <w:pStyle w:val="Titulektabulky0"/>
        <w:framePr w:w="10214" w:wrap="notBeside" w:vAnchor="text" w:hAnchor="text" w:xAlign="center" w:y="1"/>
        <w:shd w:val="clear" w:color="auto" w:fill="auto"/>
        <w:spacing w:line="150" w:lineRule="exact"/>
      </w:pPr>
      <w:r>
        <w:rPr>
          <w:rStyle w:val="Titulektabulky1"/>
        </w:rPr>
        <w:t>*) není-ll uvedeno, sjednává se pojištění s pojistnou hodnotou uvedenou v příslušných pojistných podmínkách</w:t>
      </w:r>
    </w:p>
    <w:p w:rsidR="00631675" w:rsidRDefault="00631675">
      <w:pPr>
        <w:framePr w:w="10214" w:wrap="notBeside" w:vAnchor="text" w:hAnchor="text" w:xAlign="center" w:y="1"/>
        <w:rPr>
          <w:sz w:val="2"/>
          <w:szCs w:val="2"/>
        </w:rPr>
      </w:pPr>
    </w:p>
    <w:p w:rsidR="00631675" w:rsidRDefault="00631675">
      <w:pPr>
        <w:rPr>
          <w:sz w:val="2"/>
          <w:szCs w:val="2"/>
        </w:rPr>
        <w:sectPr w:rsidR="00631675">
          <w:headerReference w:type="even" r:id="rId7"/>
          <w:headerReference w:type="default" r:id="rId8"/>
          <w:pgSz w:w="11900" w:h="16840"/>
          <w:pgMar w:top="946" w:right="680" w:bottom="660" w:left="804" w:header="0" w:footer="3" w:gutter="0"/>
          <w:cols w:space="720"/>
          <w:noEndnote/>
          <w:titlePg/>
          <w:docGrid w:linePitch="360"/>
        </w:sectPr>
      </w:pPr>
    </w:p>
    <w:p w:rsidR="00631675" w:rsidRDefault="00EA4A7A">
      <w:pPr>
        <w:pStyle w:val="Titulektabulky20"/>
        <w:framePr w:w="10205" w:wrap="notBeside" w:vAnchor="text" w:hAnchor="text" w:xAlign="center" w:y="1"/>
        <w:shd w:val="clear" w:color="auto" w:fill="auto"/>
        <w:spacing w:line="190" w:lineRule="exact"/>
      </w:pPr>
      <w:r>
        <w:rPr>
          <w:rStyle w:val="Titulektabulky21"/>
          <w:b/>
          <w:bCs/>
        </w:rPr>
        <w:lastRenderedPageBreak/>
        <w:t>2.1.2. Živelní pojištění - nemění se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2491"/>
        <w:gridCol w:w="1834"/>
        <w:gridCol w:w="1421"/>
        <w:gridCol w:w="1133"/>
        <w:gridCol w:w="1411"/>
        <w:gridCol w:w="1430"/>
      </w:tblGrid>
      <w:tr w:rsidR="00631675">
        <w:tblPrEx>
          <w:tblCellMar>
            <w:top w:w="0" w:type="dxa"/>
            <w:bottom w:w="0" w:type="dxa"/>
          </w:tblCellMar>
        </w:tblPrEx>
        <w:trPr>
          <w:trHeight w:hRule="exact" w:val="269"/>
          <w:jc w:val="center"/>
        </w:trPr>
        <w:tc>
          <w:tcPr>
            <w:tcW w:w="10205"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190" w:lineRule="exact"/>
              <w:ind w:left="1640" w:hanging="1640"/>
            </w:pPr>
            <w:r>
              <w:rPr>
                <w:rStyle w:val="Zkladntext2Tun0"/>
              </w:rPr>
              <w:t xml:space="preserve">Místo pojištění: </w:t>
            </w:r>
            <w:r>
              <w:rPr>
                <w:rStyle w:val="Zkladntext21"/>
              </w:rPr>
              <w:t>areál TS - hřbitov, Příbram II, PSČ 261 01, Česká republika</w:t>
            </w:r>
          </w:p>
        </w:tc>
      </w:tr>
      <w:tr w:rsidR="00631675">
        <w:tblPrEx>
          <w:tblCellMar>
            <w:top w:w="0" w:type="dxa"/>
            <w:bottom w:w="0" w:type="dxa"/>
          </w:tblCellMar>
        </w:tblPrEx>
        <w:trPr>
          <w:trHeight w:hRule="exact" w:val="250"/>
          <w:jc w:val="center"/>
        </w:trPr>
        <w:tc>
          <w:tcPr>
            <w:tcW w:w="10205"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190" w:lineRule="exact"/>
              <w:ind w:left="1640" w:hanging="1640"/>
            </w:pPr>
            <w:r>
              <w:rPr>
                <w:rStyle w:val="Zkladntext2Tun0"/>
              </w:rPr>
              <w:t xml:space="preserve">Rozsah pojištění: </w:t>
            </w:r>
            <w:r>
              <w:rPr>
                <w:rStyle w:val="Zkladntext21"/>
              </w:rPr>
              <w:t>sdružený živel (pojistná nebezpečí dle odst. 1) a 2), ČI. 2, ZPP P-150/14)</w:t>
            </w:r>
          </w:p>
        </w:tc>
      </w:tr>
      <w:tr w:rsidR="00631675">
        <w:tblPrEx>
          <w:tblCellMar>
            <w:top w:w="0" w:type="dxa"/>
            <w:bottom w:w="0" w:type="dxa"/>
          </w:tblCellMar>
        </w:tblPrEx>
        <w:trPr>
          <w:trHeight w:hRule="exact" w:val="490"/>
          <w:jc w:val="center"/>
        </w:trPr>
        <w:tc>
          <w:tcPr>
            <w:tcW w:w="10205"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40" w:lineRule="exact"/>
              <w:ind w:left="1640" w:hanging="1640"/>
            </w:pPr>
            <w:r>
              <w:rPr>
                <w:rStyle w:val="Zkladntext2Tun0"/>
              </w:rPr>
              <w:t xml:space="preserve">Pojištění se řídí: </w:t>
            </w:r>
            <w:r>
              <w:rPr>
                <w:rStyle w:val="Zkladntext21"/>
              </w:rPr>
              <w:t>VPP P-100/14, ZPP P-150/14 a doložkami DZ106, DZ113, DZ114, DOB10</w:t>
            </w:r>
            <w:r>
              <w:rPr>
                <w:rStyle w:val="Zkladntext21"/>
              </w:rPr>
              <w:t>1, DOB103, DOB104, DOB107, DOB108</w:t>
            </w:r>
          </w:p>
        </w:tc>
      </w:tr>
      <w:tr w:rsidR="00631675">
        <w:tblPrEx>
          <w:tblCellMar>
            <w:top w:w="0" w:type="dxa"/>
            <w:bottom w:w="0" w:type="dxa"/>
          </w:tblCellMar>
        </w:tblPrEx>
        <w:trPr>
          <w:trHeight w:hRule="exact" w:val="730"/>
          <w:jc w:val="center"/>
        </w:trPr>
        <w:tc>
          <w:tcPr>
            <w:tcW w:w="485"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after="60" w:line="190" w:lineRule="exact"/>
              <w:ind w:firstLine="0"/>
              <w:jc w:val="both"/>
            </w:pPr>
            <w:r>
              <w:rPr>
                <w:rStyle w:val="Zkladntext2Tun0"/>
              </w:rPr>
              <w:t>Poř.</w:t>
            </w:r>
          </w:p>
          <w:p w:rsidR="00631675" w:rsidRDefault="00EA4A7A">
            <w:pPr>
              <w:pStyle w:val="Zkladntext20"/>
              <w:framePr w:w="10205" w:wrap="notBeside" w:vAnchor="text" w:hAnchor="text" w:xAlign="center" w:y="1"/>
              <w:shd w:val="clear" w:color="auto" w:fill="auto"/>
              <w:spacing w:before="60" w:line="190" w:lineRule="exact"/>
              <w:ind w:firstLine="0"/>
              <w:jc w:val="both"/>
            </w:pPr>
            <w:r>
              <w:rPr>
                <w:rStyle w:val="Zkladntext2Tun0"/>
              </w:rPr>
              <w:t>číslo</w:t>
            </w:r>
          </w:p>
        </w:tc>
        <w:tc>
          <w:tcPr>
            <w:tcW w:w="249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Tun0"/>
              </w:rPr>
              <w:t>Předmět pojištění</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left="160" w:firstLine="0"/>
            </w:pPr>
            <w:r>
              <w:rPr>
                <w:rStyle w:val="Zkladntext2Tun0"/>
              </w:rPr>
              <w:t>Pojistná částka</w:t>
            </w:r>
            <w:r>
              <w:rPr>
                <w:rStyle w:val="Zkladntext2Tun0"/>
                <w:vertAlign w:val="superscript"/>
              </w:rPr>
              <w:t>105</w:t>
            </w:r>
          </w:p>
        </w:tc>
        <w:tc>
          <w:tcPr>
            <w:tcW w:w="142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left="180" w:firstLine="0"/>
            </w:pPr>
            <w:r>
              <w:rPr>
                <w:rStyle w:val="Zkladntext2Tun0"/>
              </w:rPr>
              <w:t>Spoluúčast</w:t>
            </w:r>
            <w:r>
              <w:rPr>
                <w:rStyle w:val="Zkladntext2Tun0"/>
                <w:vertAlign w:val="superscript"/>
              </w:rPr>
              <w:t>55</w:t>
            </w:r>
          </w:p>
        </w:tc>
        <w:tc>
          <w:tcPr>
            <w:tcW w:w="1133" w:type="dxa"/>
            <w:tcBorders>
              <w:top w:val="single" w:sz="4" w:space="0" w:color="auto"/>
              <w:lef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40" w:lineRule="exact"/>
              <w:ind w:firstLine="0"/>
              <w:jc w:val="center"/>
            </w:pPr>
            <w:r>
              <w:rPr>
                <w:rStyle w:val="Zkladntext2Tun0"/>
              </w:rPr>
              <w:t>Pojištění se sjednává na cenu*</w:t>
            </w:r>
            <w:r>
              <w:rPr>
                <w:rStyle w:val="Zkladntext2Tun0"/>
                <w:vertAlign w:val="superscript"/>
              </w:rPr>
              <w:t>15</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240" w:lineRule="exact"/>
              <w:ind w:firstLine="0"/>
              <w:jc w:val="center"/>
            </w:pPr>
            <w:r>
              <w:rPr>
                <w:rStyle w:val="Zkladntext2Tun0"/>
              </w:rPr>
              <w:t>MRLP</w:t>
            </w:r>
            <w:r>
              <w:rPr>
                <w:rStyle w:val="Zkladntext2Tun0"/>
                <w:vertAlign w:val="superscript"/>
              </w:rPr>
              <w:t xml:space="preserve">35 </w:t>
            </w:r>
            <w:r>
              <w:rPr>
                <w:rStyle w:val="Zkladntext2Tun0"/>
              </w:rPr>
              <w:t>První riziko</w:t>
            </w:r>
            <w:r>
              <w:rPr>
                <w:rStyle w:val="Zkladntext2Tun0"/>
                <w:vertAlign w:val="superscript"/>
              </w:rPr>
              <w:t>25</w:t>
            </w:r>
          </w:p>
        </w:tc>
        <w:tc>
          <w:tcPr>
            <w:tcW w:w="1430"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Tun0"/>
              </w:rPr>
              <w:t>MRLP</w:t>
            </w:r>
            <w:r>
              <w:rPr>
                <w:rStyle w:val="Zkladntext2Tun0"/>
                <w:vertAlign w:val="superscript"/>
              </w:rPr>
              <w:t>35</w:t>
            </w:r>
          </w:p>
        </w:tc>
      </w:tr>
      <w:tr w:rsidR="00631675">
        <w:tblPrEx>
          <w:tblCellMar>
            <w:top w:w="0" w:type="dxa"/>
            <w:bottom w:w="0" w:type="dxa"/>
          </w:tblCellMar>
        </w:tblPrEx>
        <w:trPr>
          <w:trHeight w:hRule="exact" w:val="1454"/>
          <w:jc w:val="center"/>
        </w:trPr>
        <w:tc>
          <w:tcPr>
            <w:tcW w:w="485"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left="180" w:firstLine="0"/>
            </w:pPr>
            <w:r>
              <w:rPr>
                <w:rStyle w:val="Zkladntext2SegoeUITun"/>
              </w:rPr>
              <w:t>1</w:t>
            </w:r>
            <w:r>
              <w:rPr>
                <w:rStyle w:val="Zkladntext2SegoeUI55ptTun"/>
              </w:rPr>
              <w:t>.</w:t>
            </w:r>
          </w:p>
        </w:tc>
        <w:tc>
          <w:tcPr>
            <w:tcW w:w="2491" w:type="dxa"/>
            <w:tcBorders>
              <w:top w:val="single" w:sz="4" w:space="0" w:color="auto"/>
              <w:lef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40" w:lineRule="exact"/>
              <w:ind w:firstLine="0"/>
            </w:pPr>
            <w:r>
              <w:rPr>
                <w:rStyle w:val="Zkladntext21"/>
              </w:rPr>
              <w:t xml:space="preserve">Soubor vlastních movitých zařízení a vybavení, cizích předmětů užívaných a Soubor vlastních i </w:t>
            </w:r>
            <w:r>
              <w:rPr>
                <w:rStyle w:val="Zkladntext21"/>
              </w:rPr>
              <w:t>cizích zásob (včetně cizích předmětů převzatých)</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10" w:lineRule="exact"/>
              <w:ind w:firstLine="0"/>
              <w:jc w:val="center"/>
            </w:pPr>
            <w:r>
              <w:rPr>
                <w:rStyle w:val="Zkladntext2SegoeUI55ptTun0"/>
              </w:rPr>
              <w:t>...</w:t>
            </w:r>
          </w:p>
        </w:tc>
        <w:tc>
          <w:tcPr>
            <w:tcW w:w="142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1"/>
              </w:rPr>
              <w:t>1.000,- Kč</w:t>
            </w:r>
          </w:p>
        </w:tc>
        <w:tc>
          <w:tcPr>
            <w:tcW w:w="1133"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after="60" w:line="190" w:lineRule="exact"/>
              <w:ind w:firstLine="0"/>
              <w:jc w:val="center"/>
            </w:pPr>
            <w:r>
              <w:rPr>
                <w:rStyle w:val="Zkladntext21"/>
              </w:rPr>
              <w:t>viz</w:t>
            </w:r>
          </w:p>
          <w:p w:rsidR="00631675" w:rsidRDefault="00EA4A7A">
            <w:pPr>
              <w:pStyle w:val="Zkladntext20"/>
              <w:framePr w:w="10205" w:wrap="notBeside" w:vAnchor="text" w:hAnchor="text" w:xAlign="center" w:y="1"/>
              <w:shd w:val="clear" w:color="auto" w:fill="auto"/>
              <w:spacing w:before="60" w:line="190" w:lineRule="exact"/>
              <w:ind w:left="140" w:firstLine="0"/>
            </w:pPr>
            <w:r>
              <w:rPr>
                <w:rStyle w:val="Zkladntext21"/>
              </w:rPr>
              <w:t>Poznámky</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left="160" w:firstLine="0"/>
            </w:pPr>
            <w:r>
              <w:rPr>
                <w:rStyle w:val="Zkladntext21"/>
              </w:rPr>
              <w:t>100.000,- Kč</w:t>
            </w:r>
          </w:p>
        </w:tc>
        <w:tc>
          <w:tcPr>
            <w:tcW w:w="1430"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1210"/>
          <w:jc w:val="center"/>
        </w:trPr>
        <w:tc>
          <w:tcPr>
            <w:tcW w:w="485" w:type="dxa"/>
            <w:tcBorders>
              <w:top w:val="single" w:sz="4" w:space="0" w:color="auto"/>
              <w:left w:val="single" w:sz="4" w:space="0" w:color="auto"/>
            </w:tcBorders>
            <w:shd w:val="clear" w:color="auto" w:fill="FFFFFF"/>
          </w:tcPr>
          <w:p w:rsidR="00631675" w:rsidRDefault="00EA4A7A">
            <w:pPr>
              <w:pStyle w:val="Zkladntext20"/>
              <w:framePr w:w="10205" w:wrap="notBeside" w:vAnchor="text" w:hAnchor="text" w:xAlign="center" w:y="1"/>
              <w:shd w:val="clear" w:color="auto" w:fill="auto"/>
              <w:spacing w:line="235" w:lineRule="exact"/>
              <w:ind w:firstLine="0"/>
              <w:jc w:val="both"/>
            </w:pPr>
            <w:r>
              <w:rPr>
                <w:rStyle w:val="Zkladntext21"/>
              </w:rPr>
              <w:t>Ujec Ruší Ústa „Z p nákl</w:t>
            </w:r>
          </w:p>
        </w:tc>
        <w:tc>
          <w:tcPr>
            <w:tcW w:w="9720" w:type="dxa"/>
            <w:gridSpan w:val="6"/>
            <w:tcBorders>
              <w:top w:val="single" w:sz="4" w:space="0" w:color="auto"/>
              <w:left w:val="single" w:sz="4" w:space="0" w:color="auto"/>
              <w:right w:val="single" w:sz="4" w:space="0" w:color="auto"/>
            </w:tcBorders>
            <w:shd w:val="clear" w:color="auto" w:fill="FFFFFF"/>
          </w:tcPr>
          <w:p w:rsidR="00631675" w:rsidRDefault="00EA4A7A">
            <w:pPr>
              <w:pStyle w:val="Zkladntext20"/>
              <w:framePr w:w="10205" w:wrap="notBeside" w:vAnchor="text" w:hAnchor="text" w:xAlign="center" w:y="1"/>
              <w:shd w:val="clear" w:color="auto" w:fill="auto"/>
              <w:spacing w:line="240" w:lineRule="exact"/>
              <w:ind w:firstLine="0"/>
              <w:jc w:val="both"/>
            </w:pPr>
            <w:r>
              <w:rPr>
                <w:rStyle w:val="Zkladntext21"/>
              </w:rPr>
              <w:t>nání k tabulce č. 2.1.2.:</w:t>
            </w:r>
          </w:p>
          <w:p w:rsidR="00631675" w:rsidRDefault="00EA4A7A">
            <w:pPr>
              <w:pStyle w:val="Zkladntext20"/>
              <w:framePr w:w="10205" w:wrap="notBeside" w:vAnchor="text" w:hAnchor="text" w:xAlign="center" w:y="1"/>
              <w:shd w:val="clear" w:color="auto" w:fill="auto"/>
              <w:spacing w:line="240" w:lineRule="exact"/>
              <w:ind w:firstLine="0"/>
            </w:pPr>
            <w:r>
              <w:rPr>
                <w:rStyle w:val="Zkladntext21"/>
              </w:rPr>
              <w:t xml:space="preserve">se ustanovení ČI. 1 odst. 7), ČI. 3, odst. 4) a 5), ČI. 6, odst. 3) a ČI. 9, ZPP P-150/14. novení </w:t>
            </w:r>
            <w:r>
              <w:rPr>
                <w:rStyle w:val="Zkladntext21"/>
              </w:rPr>
              <w:t>ČI. 3, odst. 3), ZPP P-150/14 se ruší a nově zní:</w:t>
            </w:r>
          </w:p>
          <w:p w:rsidR="00631675" w:rsidRDefault="00EA4A7A">
            <w:pPr>
              <w:pStyle w:val="Zkladntext20"/>
              <w:framePr w:w="10205" w:wrap="notBeside" w:vAnchor="text" w:hAnchor="text" w:xAlign="center" w:y="1"/>
              <w:shd w:val="clear" w:color="auto" w:fill="auto"/>
              <w:spacing w:line="240" w:lineRule="exact"/>
              <w:ind w:firstLine="0"/>
              <w:jc w:val="both"/>
            </w:pPr>
            <w:r>
              <w:rPr>
                <w:rStyle w:val="Zkladntext21"/>
              </w:rPr>
              <w:t>Djištění nevzniká právo na plnění pojistiteLe za škody vzniklé na pojištěné věci během její přepravy jako adu."</w:t>
            </w:r>
          </w:p>
        </w:tc>
      </w:tr>
      <w:tr w:rsidR="00631675">
        <w:tblPrEx>
          <w:tblCellMar>
            <w:top w:w="0" w:type="dxa"/>
            <w:bottom w:w="0" w:type="dxa"/>
          </w:tblCellMar>
        </w:tblPrEx>
        <w:trPr>
          <w:trHeight w:hRule="exact" w:val="984"/>
          <w:jc w:val="center"/>
        </w:trPr>
        <w:tc>
          <w:tcPr>
            <w:tcW w:w="10205"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40" w:lineRule="exact"/>
              <w:ind w:firstLine="0"/>
              <w:jc w:val="both"/>
            </w:pPr>
            <w:r>
              <w:rPr>
                <w:rStyle w:val="Zkladntext21"/>
              </w:rPr>
              <w:t>Poznámky k tabulce č. 2.1.2.:</w:t>
            </w:r>
          </w:p>
          <w:p w:rsidR="00631675" w:rsidRDefault="00EA4A7A">
            <w:pPr>
              <w:pStyle w:val="Zkladntext20"/>
              <w:framePr w:w="10205" w:wrap="notBeside" w:vAnchor="text" w:hAnchor="text" w:xAlign="center" w:y="1"/>
              <w:shd w:val="clear" w:color="auto" w:fill="auto"/>
              <w:spacing w:line="240" w:lineRule="exact"/>
              <w:ind w:firstLine="0"/>
              <w:jc w:val="both"/>
            </w:pPr>
            <w:r>
              <w:rPr>
                <w:rStyle w:val="Zkladntext21"/>
              </w:rPr>
              <w:t xml:space="preserve">Pojištěnou věcí je soubor věcí umístěných v hřbitovním domku a </w:t>
            </w:r>
            <w:r>
              <w:rPr>
                <w:rStyle w:val="Zkladntext21"/>
              </w:rPr>
              <w:t>skladu u hřbitovního domku.</w:t>
            </w:r>
          </w:p>
          <w:p w:rsidR="00631675" w:rsidRDefault="00EA4A7A">
            <w:pPr>
              <w:pStyle w:val="Zkladntext20"/>
              <w:framePr w:w="10205" w:wrap="notBeside" w:vAnchor="text" w:hAnchor="text" w:xAlign="center" w:y="1"/>
              <w:shd w:val="clear" w:color="auto" w:fill="auto"/>
              <w:spacing w:line="240" w:lineRule="exact"/>
              <w:ind w:firstLine="0"/>
              <w:jc w:val="both"/>
            </w:pPr>
            <w:r>
              <w:rPr>
                <w:rStyle w:val="Zkladntext21"/>
              </w:rPr>
              <w:t>Pojištění se sjednává s pojistnou hodnotou uvedenou v příslušných pojistných podmínkách s výjimkou cizích předmětů převzatých, pro které se pojištění sjednává odchylně od ZPP P-150/14 na novou cenu</w:t>
            </w:r>
            <w:r>
              <w:rPr>
                <w:rStyle w:val="Zkladntext21"/>
                <w:vertAlign w:val="superscript"/>
              </w:rPr>
              <w:t>15</w:t>
            </w:r>
            <w:r>
              <w:rPr>
                <w:rStyle w:val="Zkladntext21"/>
              </w:rPr>
              <w:t>.</w:t>
            </w:r>
          </w:p>
        </w:tc>
      </w:tr>
    </w:tbl>
    <w:p w:rsidR="00631675" w:rsidRDefault="00EA4A7A">
      <w:pPr>
        <w:pStyle w:val="Titulektabulky0"/>
        <w:framePr w:w="10205" w:wrap="notBeside" w:vAnchor="text" w:hAnchor="text" w:xAlign="center" w:y="1"/>
        <w:shd w:val="clear" w:color="auto" w:fill="auto"/>
        <w:spacing w:line="150" w:lineRule="exact"/>
      </w:pPr>
      <w:r>
        <w:rPr>
          <w:rStyle w:val="Titulektabulky1"/>
        </w:rPr>
        <w:t xml:space="preserve">*) není-ll uvedeno, </w:t>
      </w:r>
      <w:r>
        <w:rPr>
          <w:rStyle w:val="Titulektabulky1"/>
        </w:rPr>
        <w:t>sjednává se pojištění s pojistnou hodnotou uvedenou v příslušných pojistných podmínkách</w:t>
      </w:r>
    </w:p>
    <w:p w:rsidR="00631675" w:rsidRDefault="00631675">
      <w:pPr>
        <w:framePr w:w="10205" w:wrap="notBeside" w:vAnchor="text" w:hAnchor="text" w:xAlign="center" w:y="1"/>
        <w:rPr>
          <w:sz w:val="2"/>
          <w:szCs w:val="2"/>
        </w:rPr>
      </w:pPr>
    </w:p>
    <w:p w:rsidR="00631675" w:rsidRDefault="00631675">
      <w:pPr>
        <w:rPr>
          <w:sz w:val="2"/>
          <w:szCs w:val="2"/>
        </w:rPr>
      </w:pPr>
    </w:p>
    <w:p w:rsidR="00631675" w:rsidRDefault="00EA4A7A">
      <w:pPr>
        <w:pStyle w:val="Titulektabulky20"/>
        <w:framePr w:w="10205" w:wrap="notBeside" w:vAnchor="text" w:hAnchor="text" w:xAlign="center" w:y="1"/>
        <w:shd w:val="clear" w:color="auto" w:fill="auto"/>
        <w:spacing w:line="240" w:lineRule="exact"/>
        <w:jc w:val="both"/>
      </w:pPr>
      <w:r>
        <w:rPr>
          <w:rStyle w:val="Titulektabulky22"/>
          <w:b/>
          <w:bCs/>
        </w:rPr>
        <w:t>2.1.3. Živelní pojištění - mění se</w:t>
      </w:r>
    </w:p>
    <w:p w:rsidR="00631675" w:rsidRDefault="00EA4A7A">
      <w:pPr>
        <w:pStyle w:val="Titulektabulky30"/>
        <w:framePr w:w="10205" w:wrap="notBeside" w:vAnchor="text" w:hAnchor="text" w:xAlign="center" w:y="1"/>
        <w:shd w:val="clear" w:color="auto" w:fill="auto"/>
        <w:tabs>
          <w:tab w:val="left" w:leader="underscore" w:pos="9883"/>
        </w:tabs>
      </w:pPr>
      <w:r>
        <w:rPr>
          <w:rStyle w:val="Titulektabulky31"/>
        </w:rPr>
        <w:t xml:space="preserve">S účinností od 21.12.2017 se v tabulce č. 2.1.3. zvyšuje pojistná částka předmětu pojištění poř. č. 3. o 535.599,- Kč. </w:t>
      </w:r>
      <w:r>
        <w:rPr>
          <w:rStyle w:val="Titulektabulky32"/>
        </w:rPr>
        <w:t>Mění se náze</w:t>
      </w:r>
      <w:r>
        <w:rPr>
          <w:rStyle w:val="Titulektabulky32"/>
        </w:rPr>
        <w:t>v Předmětu pojištění pod poř. číslem 3. a Poznámky k tabulce č. 2.1,3.</w:t>
      </w:r>
      <w:r>
        <w:rPr>
          <w:rStyle w:val="Titulektabulky31"/>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2491"/>
        <w:gridCol w:w="1838"/>
        <w:gridCol w:w="1421"/>
        <w:gridCol w:w="1133"/>
        <w:gridCol w:w="1411"/>
        <w:gridCol w:w="1426"/>
      </w:tblGrid>
      <w:tr w:rsidR="00631675">
        <w:tblPrEx>
          <w:tblCellMar>
            <w:top w:w="0" w:type="dxa"/>
            <w:bottom w:w="0" w:type="dxa"/>
          </w:tblCellMar>
        </w:tblPrEx>
        <w:trPr>
          <w:trHeight w:hRule="exact" w:val="509"/>
          <w:jc w:val="center"/>
        </w:trPr>
        <w:tc>
          <w:tcPr>
            <w:tcW w:w="10205"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45" w:lineRule="exact"/>
              <w:ind w:left="1620" w:hanging="1620"/>
            </w:pPr>
            <w:r>
              <w:rPr>
                <w:rStyle w:val="Zkladntext2Tun0"/>
              </w:rPr>
              <w:t xml:space="preserve">Místo pojištění: </w:t>
            </w:r>
            <w:r>
              <w:rPr>
                <w:rStyle w:val="Zkladntext21"/>
              </w:rPr>
              <w:t>území České republiky, místa, na kterých se prokazatelně nachází majetek pojištěného nebo majetek, který oprávněně užívá nebo převzal</w:t>
            </w:r>
          </w:p>
        </w:tc>
      </w:tr>
      <w:tr w:rsidR="00631675">
        <w:tblPrEx>
          <w:tblCellMar>
            <w:top w:w="0" w:type="dxa"/>
            <w:bottom w:w="0" w:type="dxa"/>
          </w:tblCellMar>
        </w:tblPrEx>
        <w:trPr>
          <w:trHeight w:hRule="exact" w:val="250"/>
          <w:jc w:val="center"/>
        </w:trPr>
        <w:tc>
          <w:tcPr>
            <w:tcW w:w="10205"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190" w:lineRule="exact"/>
              <w:ind w:left="1620" w:hanging="1620"/>
            </w:pPr>
            <w:r>
              <w:rPr>
                <w:rStyle w:val="Zkladntext2Tun0"/>
              </w:rPr>
              <w:t xml:space="preserve">Rozsah pojištění: </w:t>
            </w:r>
            <w:r>
              <w:rPr>
                <w:rStyle w:val="Zkladntext21"/>
              </w:rPr>
              <w:t>sdružený živel</w:t>
            </w:r>
            <w:r>
              <w:rPr>
                <w:rStyle w:val="Zkladntext21"/>
              </w:rPr>
              <w:t xml:space="preserve"> (pojistná nebezpečí dle odst. 1) a 2), ČI. 2, ZPP P-150/14)</w:t>
            </w:r>
          </w:p>
        </w:tc>
      </w:tr>
      <w:tr w:rsidR="00631675">
        <w:tblPrEx>
          <w:tblCellMar>
            <w:top w:w="0" w:type="dxa"/>
            <w:bottom w:w="0" w:type="dxa"/>
          </w:tblCellMar>
        </w:tblPrEx>
        <w:trPr>
          <w:trHeight w:hRule="exact" w:val="490"/>
          <w:jc w:val="center"/>
        </w:trPr>
        <w:tc>
          <w:tcPr>
            <w:tcW w:w="10205"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45" w:lineRule="exact"/>
              <w:ind w:left="1620" w:hanging="1620"/>
            </w:pPr>
            <w:r>
              <w:rPr>
                <w:rStyle w:val="Zkladntext2Tun0"/>
              </w:rPr>
              <w:t xml:space="preserve">Pojištění se řídí: </w:t>
            </w:r>
            <w:r>
              <w:rPr>
                <w:rStyle w:val="Zkladntext21"/>
              </w:rPr>
              <w:t>VPP P-100/14, ZPP P-150/14 a doložkami DZ106, DZ113, DZ114, DOB101, DOB103, DOB104, DOB107, DOB108</w:t>
            </w:r>
          </w:p>
        </w:tc>
      </w:tr>
      <w:tr w:rsidR="00631675">
        <w:tblPrEx>
          <w:tblCellMar>
            <w:top w:w="0" w:type="dxa"/>
            <w:bottom w:w="0" w:type="dxa"/>
          </w:tblCellMar>
        </w:tblPrEx>
        <w:trPr>
          <w:trHeight w:hRule="exact" w:val="730"/>
          <w:jc w:val="center"/>
        </w:trPr>
        <w:tc>
          <w:tcPr>
            <w:tcW w:w="485"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after="60" w:line="190" w:lineRule="exact"/>
              <w:ind w:firstLine="0"/>
            </w:pPr>
            <w:r>
              <w:rPr>
                <w:rStyle w:val="Zkladntext2Tun0"/>
              </w:rPr>
              <w:t>Poř.</w:t>
            </w:r>
          </w:p>
          <w:p w:rsidR="00631675" w:rsidRDefault="00EA4A7A">
            <w:pPr>
              <w:pStyle w:val="Zkladntext20"/>
              <w:framePr w:w="10205" w:wrap="notBeside" w:vAnchor="text" w:hAnchor="text" w:xAlign="center" w:y="1"/>
              <w:shd w:val="clear" w:color="auto" w:fill="auto"/>
              <w:spacing w:before="60" w:line="190" w:lineRule="exact"/>
              <w:ind w:firstLine="0"/>
            </w:pPr>
            <w:r>
              <w:rPr>
                <w:rStyle w:val="Zkladntext2Tun0"/>
              </w:rPr>
              <w:t>číslo</w:t>
            </w:r>
          </w:p>
        </w:tc>
        <w:tc>
          <w:tcPr>
            <w:tcW w:w="249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Tun0"/>
              </w:rPr>
              <w:t>Předmět pojištění</w:t>
            </w:r>
          </w:p>
        </w:tc>
        <w:tc>
          <w:tcPr>
            <w:tcW w:w="1838"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left="160" w:firstLine="0"/>
            </w:pPr>
            <w:r>
              <w:rPr>
                <w:rStyle w:val="Zkladntext2Tun0"/>
              </w:rPr>
              <w:t>Pojistná částka</w:t>
            </w:r>
            <w:r>
              <w:rPr>
                <w:rStyle w:val="Zkladntext2Tun0"/>
                <w:vertAlign w:val="superscript"/>
              </w:rPr>
              <w:t>105</w:t>
            </w:r>
          </w:p>
        </w:tc>
        <w:tc>
          <w:tcPr>
            <w:tcW w:w="142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left="160" w:firstLine="0"/>
            </w:pPr>
            <w:r>
              <w:rPr>
                <w:rStyle w:val="Zkladntext2Tun0"/>
              </w:rPr>
              <w:t>Spoluúčast</w:t>
            </w:r>
            <w:r>
              <w:rPr>
                <w:rStyle w:val="Zkladntext2Tun0"/>
                <w:vertAlign w:val="superscript"/>
              </w:rPr>
              <w:t>55</w:t>
            </w:r>
          </w:p>
        </w:tc>
        <w:tc>
          <w:tcPr>
            <w:tcW w:w="1133" w:type="dxa"/>
            <w:tcBorders>
              <w:top w:val="single" w:sz="4" w:space="0" w:color="auto"/>
              <w:lef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35" w:lineRule="exact"/>
              <w:ind w:firstLine="0"/>
              <w:jc w:val="center"/>
            </w:pPr>
            <w:r>
              <w:rPr>
                <w:rStyle w:val="Zkladntext2Tun0"/>
              </w:rPr>
              <w:t xml:space="preserve">Pojištění se </w:t>
            </w:r>
            <w:r>
              <w:rPr>
                <w:rStyle w:val="Zkladntext2Tun0"/>
              </w:rPr>
              <w:t>sjednává na cenu*</w:t>
            </w:r>
            <w:r>
              <w:rPr>
                <w:rStyle w:val="Zkladntext2Tun0"/>
                <w:vertAlign w:val="superscript"/>
              </w:rPr>
              <w:t>15</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240" w:lineRule="exact"/>
              <w:ind w:firstLine="0"/>
              <w:jc w:val="center"/>
            </w:pPr>
            <w:r>
              <w:rPr>
                <w:rStyle w:val="Zkladntext2Tun0"/>
              </w:rPr>
              <w:t>MRLP</w:t>
            </w:r>
            <w:r>
              <w:rPr>
                <w:rStyle w:val="Zkladntext2Tun0"/>
                <w:vertAlign w:val="superscript"/>
              </w:rPr>
              <w:t xml:space="preserve">35 </w:t>
            </w:r>
            <w:r>
              <w:rPr>
                <w:rStyle w:val="Zkladntext2Tun0"/>
              </w:rPr>
              <w:t>První riziko</w:t>
            </w:r>
            <w:r>
              <w:rPr>
                <w:rStyle w:val="Zkladntext2Tun0"/>
                <w:vertAlign w:val="superscript"/>
              </w:rPr>
              <w:t>25</w:t>
            </w:r>
          </w:p>
        </w:tc>
        <w:tc>
          <w:tcPr>
            <w:tcW w:w="1426"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Tun0"/>
              </w:rPr>
              <w:t>MRLP</w:t>
            </w:r>
            <w:r>
              <w:rPr>
                <w:rStyle w:val="Zkladntext2Tun0"/>
                <w:vertAlign w:val="superscript"/>
              </w:rPr>
              <w:t>35</w:t>
            </w:r>
          </w:p>
        </w:tc>
      </w:tr>
      <w:tr w:rsidR="00631675">
        <w:tblPrEx>
          <w:tblCellMar>
            <w:top w:w="0" w:type="dxa"/>
            <w:bottom w:w="0" w:type="dxa"/>
          </w:tblCellMar>
        </w:tblPrEx>
        <w:trPr>
          <w:trHeight w:hRule="exact" w:val="730"/>
          <w:jc w:val="center"/>
        </w:trPr>
        <w:tc>
          <w:tcPr>
            <w:tcW w:w="485"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both"/>
            </w:pPr>
            <w:r>
              <w:rPr>
                <w:rStyle w:val="Zkladntext2SegoeUITun0"/>
              </w:rPr>
              <w:t>1</w:t>
            </w:r>
            <w:r>
              <w:rPr>
                <w:rStyle w:val="Zkladntext2SegoeUI5ptTun"/>
              </w:rPr>
              <w:t>.</w:t>
            </w:r>
          </w:p>
        </w:tc>
        <w:tc>
          <w:tcPr>
            <w:tcW w:w="2491" w:type="dxa"/>
            <w:tcBorders>
              <w:top w:val="single" w:sz="4" w:space="0" w:color="auto"/>
              <w:lef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40" w:lineRule="exact"/>
              <w:ind w:firstLine="0"/>
            </w:pPr>
            <w:r>
              <w:rPr>
                <w:rStyle w:val="Zkladntext21"/>
              </w:rPr>
              <w:t>Soubor vlastních movitých zařízení a vybavení - plastové kontejnery</w:t>
            </w:r>
          </w:p>
        </w:tc>
        <w:tc>
          <w:tcPr>
            <w:tcW w:w="1838"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4"/>
              </w:rPr>
              <w:t>—</w:t>
            </w:r>
          </w:p>
        </w:tc>
        <w:tc>
          <w:tcPr>
            <w:tcW w:w="142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1"/>
              </w:rPr>
              <w:t>1.000,- Kč</w:t>
            </w:r>
          </w:p>
        </w:tc>
        <w:tc>
          <w:tcPr>
            <w:tcW w:w="1133"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1"/>
              </w:rPr>
              <w:t>*)</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left="160" w:firstLine="0"/>
            </w:pPr>
            <w:r>
              <w:rPr>
                <w:rStyle w:val="Zkladntext21"/>
              </w:rPr>
              <w:t>100.000,- Kč</w:t>
            </w:r>
          </w:p>
        </w:tc>
        <w:tc>
          <w:tcPr>
            <w:tcW w:w="1426"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730"/>
          <w:jc w:val="center"/>
        </w:trPr>
        <w:tc>
          <w:tcPr>
            <w:tcW w:w="485"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both"/>
            </w:pPr>
            <w:r>
              <w:rPr>
                <w:rStyle w:val="Zkladntext21"/>
              </w:rPr>
              <w:t>2.</w:t>
            </w:r>
          </w:p>
        </w:tc>
        <w:tc>
          <w:tcPr>
            <w:tcW w:w="2491" w:type="dxa"/>
            <w:tcBorders>
              <w:top w:val="single" w:sz="4" w:space="0" w:color="auto"/>
              <w:lef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35" w:lineRule="exact"/>
              <w:ind w:firstLine="0"/>
            </w:pPr>
            <w:r>
              <w:rPr>
                <w:rStyle w:val="Zkladntext21"/>
              </w:rPr>
              <w:t>Soubor vlastních movitých zařízení a vybavení - reklamní prvky a paneLy</w:t>
            </w:r>
          </w:p>
        </w:tc>
        <w:tc>
          <w:tcPr>
            <w:tcW w:w="1838"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00" w:lineRule="exact"/>
              <w:ind w:firstLine="0"/>
              <w:jc w:val="center"/>
            </w:pPr>
            <w:r>
              <w:rPr>
                <w:rStyle w:val="Zkladntext2SegoeUI5ptTun0"/>
              </w:rPr>
              <w:t>...</w:t>
            </w:r>
          </w:p>
        </w:tc>
        <w:tc>
          <w:tcPr>
            <w:tcW w:w="142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1"/>
              </w:rPr>
              <w:t>1.000,- Kč</w:t>
            </w:r>
          </w:p>
        </w:tc>
        <w:tc>
          <w:tcPr>
            <w:tcW w:w="1133"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1"/>
              </w:rPr>
              <w:t>*)</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left="160" w:firstLine="0"/>
            </w:pPr>
            <w:r>
              <w:rPr>
                <w:rStyle w:val="Zkladntext21"/>
              </w:rPr>
              <w:t>486.420,- Kč</w:t>
            </w:r>
          </w:p>
        </w:tc>
        <w:tc>
          <w:tcPr>
            <w:tcW w:w="1426"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730"/>
          <w:jc w:val="center"/>
        </w:trPr>
        <w:tc>
          <w:tcPr>
            <w:tcW w:w="485"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both"/>
            </w:pPr>
            <w:r>
              <w:rPr>
                <w:rStyle w:val="Zkladntext21"/>
              </w:rPr>
              <w:t>3.</w:t>
            </w:r>
          </w:p>
        </w:tc>
        <w:tc>
          <w:tcPr>
            <w:tcW w:w="2491" w:type="dxa"/>
            <w:tcBorders>
              <w:top w:val="single" w:sz="4" w:space="0" w:color="auto"/>
              <w:lef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35" w:lineRule="exact"/>
              <w:ind w:firstLine="0"/>
            </w:pPr>
            <w:r>
              <w:rPr>
                <w:rStyle w:val="Zkladntext21"/>
              </w:rPr>
              <w:t>Soubor vlastních movitých zařízení a vybavení - 9 ks Stánků a mobiLní tribuna</w:t>
            </w:r>
          </w:p>
        </w:tc>
        <w:tc>
          <w:tcPr>
            <w:tcW w:w="1838"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1"/>
              </w:rPr>
              <w:t>775.599,- Kč</w:t>
            </w:r>
          </w:p>
        </w:tc>
        <w:tc>
          <w:tcPr>
            <w:tcW w:w="142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1"/>
              </w:rPr>
              <w:t>1.000,- Kč</w:t>
            </w:r>
          </w:p>
        </w:tc>
        <w:tc>
          <w:tcPr>
            <w:tcW w:w="1133"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1"/>
              </w:rPr>
              <w:t>*)</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left="160" w:firstLine="0"/>
            </w:pPr>
            <w:r>
              <w:rPr>
                <w:rStyle w:val="Zkladntext21"/>
              </w:rPr>
              <w:t>nesjednává se</w:t>
            </w:r>
          </w:p>
        </w:tc>
        <w:tc>
          <w:tcPr>
            <w:tcW w:w="1426"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734"/>
          <w:jc w:val="center"/>
        </w:trPr>
        <w:tc>
          <w:tcPr>
            <w:tcW w:w="485"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both"/>
            </w:pPr>
            <w:r>
              <w:rPr>
                <w:rStyle w:val="Zkladntext21"/>
              </w:rPr>
              <w:t>4.</w:t>
            </w:r>
          </w:p>
        </w:tc>
        <w:tc>
          <w:tcPr>
            <w:tcW w:w="2491" w:type="dxa"/>
            <w:tcBorders>
              <w:top w:val="single" w:sz="4" w:space="0" w:color="auto"/>
              <w:lef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40" w:lineRule="exact"/>
              <w:ind w:firstLine="0"/>
            </w:pPr>
            <w:r>
              <w:rPr>
                <w:rStyle w:val="Zkladntext21"/>
              </w:rPr>
              <w:t>Soubor vlastních i cizích zásob (včetně cizích předmětů převzatých)</w:t>
            </w:r>
          </w:p>
        </w:tc>
        <w:tc>
          <w:tcPr>
            <w:tcW w:w="1838"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00" w:lineRule="exact"/>
              <w:ind w:firstLine="0"/>
              <w:jc w:val="center"/>
            </w:pPr>
            <w:r>
              <w:rPr>
                <w:rStyle w:val="Zkladntext2SegoeUI5ptTun1"/>
              </w:rPr>
              <w:t>...</w:t>
            </w:r>
          </w:p>
        </w:tc>
        <w:tc>
          <w:tcPr>
            <w:tcW w:w="142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jc w:val="center"/>
            </w:pPr>
            <w:r>
              <w:rPr>
                <w:rStyle w:val="Zkladntext21"/>
              </w:rPr>
              <w:t>1.000,- Kč</w:t>
            </w:r>
          </w:p>
        </w:tc>
        <w:tc>
          <w:tcPr>
            <w:tcW w:w="1133"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after="60" w:line="190" w:lineRule="exact"/>
              <w:ind w:firstLine="0"/>
              <w:jc w:val="center"/>
            </w:pPr>
            <w:r>
              <w:rPr>
                <w:rStyle w:val="Zkladntext21"/>
              </w:rPr>
              <w:t>viz</w:t>
            </w:r>
          </w:p>
          <w:p w:rsidR="00631675" w:rsidRDefault="00EA4A7A">
            <w:pPr>
              <w:pStyle w:val="Zkladntext20"/>
              <w:framePr w:w="10205" w:wrap="notBeside" w:vAnchor="text" w:hAnchor="text" w:xAlign="center" w:y="1"/>
              <w:shd w:val="clear" w:color="auto" w:fill="auto"/>
              <w:spacing w:before="60" w:line="190" w:lineRule="exact"/>
              <w:ind w:left="140" w:firstLine="0"/>
            </w:pPr>
            <w:r>
              <w:rPr>
                <w:rStyle w:val="Zkladntext21"/>
              </w:rPr>
              <w:t>Poznámky</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left="160" w:firstLine="0"/>
            </w:pPr>
            <w:r>
              <w:rPr>
                <w:rStyle w:val="Zkladntext21"/>
              </w:rPr>
              <w:t>500.000,- Kč</w:t>
            </w:r>
          </w:p>
        </w:tc>
        <w:tc>
          <w:tcPr>
            <w:tcW w:w="1426"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05"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1205"/>
          <w:jc w:val="center"/>
        </w:trPr>
        <w:tc>
          <w:tcPr>
            <w:tcW w:w="485" w:type="dxa"/>
            <w:tcBorders>
              <w:top w:val="single" w:sz="4" w:space="0" w:color="auto"/>
              <w:left w:val="single" w:sz="4" w:space="0" w:color="auto"/>
            </w:tcBorders>
            <w:shd w:val="clear" w:color="auto" w:fill="FFFFFF"/>
          </w:tcPr>
          <w:p w:rsidR="00631675" w:rsidRDefault="00EA4A7A">
            <w:pPr>
              <w:pStyle w:val="Zkladntext20"/>
              <w:framePr w:w="10205" w:wrap="notBeside" w:vAnchor="text" w:hAnchor="text" w:xAlign="center" w:y="1"/>
              <w:shd w:val="clear" w:color="auto" w:fill="auto"/>
              <w:spacing w:line="235" w:lineRule="exact"/>
              <w:ind w:firstLine="0"/>
              <w:jc w:val="both"/>
            </w:pPr>
            <w:r>
              <w:rPr>
                <w:rStyle w:val="Zkladntext21"/>
              </w:rPr>
              <w:t>Ujec Ruší Ústa „Z p nákl</w:t>
            </w:r>
          </w:p>
        </w:tc>
        <w:tc>
          <w:tcPr>
            <w:tcW w:w="9720" w:type="dxa"/>
            <w:gridSpan w:val="6"/>
            <w:tcBorders>
              <w:top w:val="single" w:sz="4" w:space="0" w:color="auto"/>
              <w:left w:val="single" w:sz="4" w:space="0" w:color="auto"/>
              <w:right w:val="single" w:sz="4" w:space="0" w:color="auto"/>
            </w:tcBorders>
            <w:shd w:val="clear" w:color="auto" w:fill="FFFFFF"/>
          </w:tcPr>
          <w:p w:rsidR="00631675" w:rsidRDefault="00EA4A7A">
            <w:pPr>
              <w:pStyle w:val="Zkladntext20"/>
              <w:framePr w:w="10205" w:wrap="notBeside" w:vAnchor="text" w:hAnchor="text" w:xAlign="center" w:y="1"/>
              <w:shd w:val="clear" w:color="auto" w:fill="auto"/>
              <w:spacing w:line="235" w:lineRule="exact"/>
              <w:ind w:firstLine="0"/>
              <w:jc w:val="both"/>
            </w:pPr>
            <w:r>
              <w:rPr>
                <w:rStyle w:val="Zkladntext21"/>
              </w:rPr>
              <w:t>nání k tabulce č. 2.1.3.:</w:t>
            </w:r>
          </w:p>
          <w:p w:rsidR="00631675" w:rsidRDefault="00EA4A7A">
            <w:pPr>
              <w:pStyle w:val="Zkladntext20"/>
              <w:framePr w:w="10205" w:wrap="notBeside" w:vAnchor="text" w:hAnchor="text" w:xAlign="center" w:y="1"/>
              <w:shd w:val="clear" w:color="auto" w:fill="auto"/>
              <w:spacing w:line="235" w:lineRule="exact"/>
              <w:ind w:firstLine="0"/>
            </w:pPr>
            <w:r>
              <w:rPr>
                <w:rStyle w:val="Zkladntext21"/>
              </w:rPr>
              <w:t>se ustanovení ČI. 1 odst. 7), ČI. 3, odst. 4) a 5), ČI. 6, odst. 3) a ČI. 9, ZPP P-150/14. novení ČI. 3, odst. 3), ZPP P-150/14 se ruší a nově zní:</w:t>
            </w:r>
          </w:p>
          <w:p w:rsidR="00631675" w:rsidRDefault="00EA4A7A">
            <w:pPr>
              <w:pStyle w:val="Zkladntext20"/>
              <w:framePr w:w="10205" w:wrap="notBeside" w:vAnchor="text" w:hAnchor="text" w:xAlign="center" w:y="1"/>
              <w:shd w:val="clear" w:color="auto" w:fill="auto"/>
              <w:spacing w:line="235" w:lineRule="exact"/>
              <w:ind w:firstLine="0"/>
              <w:jc w:val="both"/>
            </w:pPr>
            <w:r>
              <w:rPr>
                <w:rStyle w:val="Zkladntext21"/>
              </w:rPr>
              <w:t xml:space="preserve">Djištění </w:t>
            </w:r>
            <w:r>
              <w:rPr>
                <w:rStyle w:val="Zkladntext21"/>
              </w:rPr>
              <w:t>nevzniká právo na plnění pojistitele za škody vzniklé na pojištěné věci během její přepravy jako adu."</w:t>
            </w:r>
          </w:p>
        </w:tc>
      </w:tr>
      <w:tr w:rsidR="00631675">
        <w:tblPrEx>
          <w:tblCellMar>
            <w:top w:w="0" w:type="dxa"/>
            <w:bottom w:w="0" w:type="dxa"/>
          </w:tblCellMar>
        </w:tblPrEx>
        <w:trPr>
          <w:trHeight w:hRule="exact" w:val="1949"/>
          <w:jc w:val="center"/>
        </w:trPr>
        <w:tc>
          <w:tcPr>
            <w:tcW w:w="10205"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31675" w:rsidRDefault="00EA4A7A">
            <w:pPr>
              <w:pStyle w:val="Zkladntext20"/>
              <w:framePr w:w="10205" w:wrap="notBeside" w:vAnchor="text" w:hAnchor="text" w:xAlign="center" w:y="1"/>
              <w:shd w:val="clear" w:color="auto" w:fill="auto"/>
              <w:spacing w:line="240" w:lineRule="exact"/>
              <w:ind w:firstLine="0"/>
              <w:jc w:val="both"/>
            </w:pPr>
            <w:r>
              <w:rPr>
                <w:rStyle w:val="Zkladntext21"/>
              </w:rPr>
              <w:t>Poznámky k tabulce č. 2.1.3.:</w:t>
            </w:r>
          </w:p>
          <w:p w:rsidR="00631675" w:rsidRDefault="00EA4A7A">
            <w:pPr>
              <w:pStyle w:val="Zkladntext20"/>
              <w:framePr w:w="10205" w:wrap="notBeside" w:vAnchor="text" w:hAnchor="text" w:xAlign="center" w:y="1"/>
              <w:shd w:val="clear" w:color="auto" w:fill="auto"/>
              <w:spacing w:line="240" w:lineRule="exact"/>
              <w:ind w:firstLine="0"/>
              <w:jc w:val="both"/>
            </w:pPr>
            <w:r>
              <w:rPr>
                <w:rStyle w:val="Zkladntext21"/>
              </w:rPr>
              <w:t>Ad. poř. č. 3.:</w:t>
            </w:r>
          </w:p>
          <w:p w:rsidR="00631675" w:rsidRDefault="00EA4A7A">
            <w:pPr>
              <w:pStyle w:val="Zkladntext20"/>
              <w:framePr w:w="10205" w:wrap="notBeside" w:vAnchor="text" w:hAnchor="text" w:xAlign="center" w:y="1"/>
              <w:shd w:val="clear" w:color="auto" w:fill="auto"/>
              <w:spacing w:line="240" w:lineRule="exact"/>
              <w:ind w:firstLine="0"/>
              <w:jc w:val="both"/>
            </w:pPr>
            <w:r>
              <w:rPr>
                <w:rStyle w:val="Zkladntext21"/>
              </w:rPr>
              <w:t>Pojištěnou věcí jsou: 4 ks Stánků (1 ks v hodnotě 60.000,- Kč), 4 ks Stánků IDEÁL (1 ks v hodnotě 41.320,-</w:t>
            </w:r>
            <w:r>
              <w:rPr>
                <w:rStyle w:val="Zkladntext21"/>
              </w:rPr>
              <w:t xml:space="preserve"> Kč), 1 ks Stánku v hodnotě 158.873,- Kč, 1 mobilní tribuna v hodnotě 211.446,- Kč včetně příslušenství, umístěné i na volném prostranství.</w:t>
            </w:r>
          </w:p>
          <w:p w:rsidR="00631675" w:rsidRDefault="00EA4A7A">
            <w:pPr>
              <w:pStyle w:val="Zkladntext20"/>
              <w:framePr w:w="10205" w:wrap="notBeside" w:vAnchor="text" w:hAnchor="text" w:xAlign="center" w:y="1"/>
              <w:shd w:val="clear" w:color="auto" w:fill="auto"/>
              <w:spacing w:line="240" w:lineRule="exact"/>
              <w:ind w:firstLine="0"/>
              <w:jc w:val="both"/>
            </w:pPr>
            <w:r>
              <w:rPr>
                <w:rStyle w:val="Zkladntext21"/>
              </w:rPr>
              <w:t>Ad. poř. č. 4.:</w:t>
            </w:r>
          </w:p>
          <w:p w:rsidR="00631675" w:rsidRDefault="00EA4A7A">
            <w:pPr>
              <w:pStyle w:val="Zkladntext20"/>
              <w:framePr w:w="10205" w:wrap="notBeside" w:vAnchor="text" w:hAnchor="text" w:xAlign="center" w:y="1"/>
              <w:shd w:val="clear" w:color="auto" w:fill="auto"/>
              <w:spacing w:line="240" w:lineRule="exact"/>
              <w:ind w:firstLine="0"/>
              <w:jc w:val="both"/>
            </w:pPr>
            <w:r>
              <w:rPr>
                <w:rStyle w:val="Zkladntext21"/>
              </w:rPr>
              <w:t xml:space="preserve">Pojištění se sjednává s pojistnou hodnotou uvedenou v příslušných pojistných podmínkách s výjimkou </w:t>
            </w:r>
            <w:r>
              <w:rPr>
                <w:rStyle w:val="Zkladntext21"/>
              </w:rPr>
              <w:t>cizích předmětů převzatých, pro které se pojištění sjednává odchylně od ZPP P-150/14 na novou cenu</w:t>
            </w:r>
            <w:r>
              <w:rPr>
                <w:rStyle w:val="Zkladntext21"/>
                <w:vertAlign w:val="superscript"/>
              </w:rPr>
              <w:t>15</w:t>
            </w:r>
            <w:r>
              <w:rPr>
                <w:rStyle w:val="Zkladntext21"/>
              </w:rPr>
              <w:t>.</w:t>
            </w:r>
          </w:p>
        </w:tc>
      </w:tr>
    </w:tbl>
    <w:p w:rsidR="00631675" w:rsidRDefault="00EA4A7A">
      <w:pPr>
        <w:pStyle w:val="Titulektabulky0"/>
        <w:framePr w:w="10205" w:wrap="notBeside" w:vAnchor="text" w:hAnchor="text" w:xAlign="center" w:y="1"/>
        <w:shd w:val="clear" w:color="auto" w:fill="auto"/>
        <w:spacing w:line="150" w:lineRule="exact"/>
      </w:pPr>
      <w:r>
        <w:rPr>
          <w:rStyle w:val="Titulektabulky1"/>
        </w:rPr>
        <w:t>*3 není-li uvedeno, sjednává se pojištění s pojistnou hodnotou uvedenou v příslušných pojistných podmínkách</w:t>
      </w:r>
    </w:p>
    <w:p w:rsidR="00631675" w:rsidRDefault="00631675">
      <w:pPr>
        <w:framePr w:w="10205" w:wrap="notBeside" w:vAnchor="text" w:hAnchor="text" w:xAlign="center" w:y="1"/>
        <w:rPr>
          <w:sz w:val="2"/>
          <w:szCs w:val="2"/>
        </w:rPr>
      </w:pPr>
    </w:p>
    <w:p w:rsidR="00631675" w:rsidRDefault="00631675">
      <w:pPr>
        <w:rPr>
          <w:sz w:val="2"/>
          <w:szCs w:val="2"/>
        </w:rPr>
      </w:pPr>
    </w:p>
    <w:p w:rsidR="00631675" w:rsidRDefault="00EA4A7A">
      <w:pPr>
        <w:pStyle w:val="Nadpis30"/>
        <w:keepNext/>
        <w:keepLines/>
        <w:numPr>
          <w:ilvl w:val="1"/>
          <w:numId w:val="2"/>
        </w:numPr>
        <w:shd w:val="clear" w:color="auto" w:fill="auto"/>
        <w:tabs>
          <w:tab w:val="left" w:pos="502"/>
        </w:tabs>
        <w:spacing w:before="0" w:after="0" w:line="190" w:lineRule="exact"/>
        <w:ind w:firstLine="0"/>
      </w:pPr>
      <w:bookmarkStart w:id="16" w:name="bookmark16"/>
      <w:r>
        <w:rPr>
          <w:rStyle w:val="Nadpis31"/>
          <w:b/>
          <w:bCs/>
        </w:rPr>
        <w:lastRenderedPageBreak/>
        <w:t>Pojištění pro případ odcizeni</w:t>
      </w:r>
      <w:bookmarkEnd w:id="16"/>
    </w:p>
    <w:p w:rsidR="00631675" w:rsidRDefault="00EA4A7A">
      <w:pPr>
        <w:pStyle w:val="Zkladntext20"/>
        <w:shd w:val="clear" w:color="auto" w:fill="auto"/>
        <w:spacing w:line="250" w:lineRule="exact"/>
        <w:ind w:firstLine="0"/>
        <w:jc w:val="both"/>
      </w:pPr>
      <w:r>
        <w:rPr>
          <w:rStyle w:val="Zkladntext26"/>
        </w:rPr>
        <w:t xml:space="preserve">Pojištění se </w:t>
      </w:r>
      <w:r>
        <w:rPr>
          <w:rStyle w:val="Zkladntext26"/>
        </w:rPr>
        <w:t>sjednává pro předměty pojištění v rozsahu a na místech pojištění uvedených v následující tabulce/násLedujících tabulkách:</w:t>
      </w:r>
    </w:p>
    <w:p w:rsidR="00631675" w:rsidRDefault="00EA4A7A">
      <w:pPr>
        <w:pStyle w:val="Titulektabulky20"/>
        <w:framePr w:w="10234" w:wrap="notBeside" w:vAnchor="text" w:hAnchor="text" w:xAlign="center" w:y="1"/>
        <w:shd w:val="clear" w:color="auto" w:fill="auto"/>
        <w:spacing w:line="190" w:lineRule="exact"/>
      </w:pPr>
      <w:r>
        <w:rPr>
          <w:rStyle w:val="Titulektabulky21"/>
          <w:b/>
          <w:bCs/>
        </w:rPr>
        <w:t>2.2.1.</w:t>
      </w:r>
      <w:r>
        <w:rPr>
          <w:rStyle w:val="Titulektabulky22"/>
          <w:b/>
          <w:bCs/>
        </w:rPr>
        <w:t xml:space="preserve"> </w:t>
      </w:r>
      <w:r>
        <w:rPr>
          <w:rStyle w:val="Titulektabulky23"/>
          <w:b/>
          <w:bCs/>
        </w:rPr>
        <w:t>Poji</w:t>
      </w:r>
      <w:r>
        <w:rPr>
          <w:rStyle w:val="Titulektabulky24"/>
          <w:b/>
          <w:bCs/>
        </w:rPr>
        <w:t>štěni pro p</w:t>
      </w:r>
      <w:r>
        <w:rPr>
          <w:rStyle w:val="Titulektabulky23"/>
          <w:b/>
          <w:bCs/>
        </w:rPr>
        <w:t>ř</w:t>
      </w:r>
      <w:r>
        <w:rPr>
          <w:rStyle w:val="Titulektabulky24"/>
          <w:b/>
          <w:bCs/>
        </w:rPr>
        <w:t>ípa</w:t>
      </w:r>
      <w:r>
        <w:rPr>
          <w:rStyle w:val="Titulektabulky23"/>
          <w:b/>
          <w:bCs/>
        </w:rPr>
        <w:t xml:space="preserve">d </w:t>
      </w:r>
      <w:r>
        <w:rPr>
          <w:rStyle w:val="Titulektabulky22"/>
          <w:b/>
          <w:bCs/>
        </w:rPr>
        <w:t>o</w:t>
      </w:r>
      <w:r>
        <w:rPr>
          <w:rStyle w:val="Titulektabulky21"/>
          <w:b/>
          <w:bCs/>
        </w:rPr>
        <w:t>dcizení - nemění se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2482"/>
        <w:gridCol w:w="1829"/>
        <w:gridCol w:w="1430"/>
        <w:gridCol w:w="1128"/>
        <w:gridCol w:w="1416"/>
        <w:gridCol w:w="1445"/>
      </w:tblGrid>
      <w:tr w:rsidR="00631675">
        <w:tblPrEx>
          <w:tblCellMar>
            <w:top w:w="0" w:type="dxa"/>
            <w:bottom w:w="0" w:type="dxa"/>
          </w:tblCellMar>
        </w:tblPrEx>
        <w:trPr>
          <w:trHeight w:hRule="exact" w:val="269"/>
          <w:jc w:val="center"/>
        </w:trPr>
        <w:tc>
          <w:tcPr>
            <w:tcW w:w="10234"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190" w:lineRule="exact"/>
              <w:ind w:firstLine="0"/>
            </w:pPr>
            <w:r>
              <w:rPr>
                <w:rStyle w:val="Zkladntext2Tun0"/>
              </w:rPr>
              <w:t xml:space="preserve">Místo pojištění: </w:t>
            </w:r>
            <w:r>
              <w:rPr>
                <w:rStyle w:val="Zkladntext21"/>
              </w:rPr>
              <w:t>dle písm. a) a b), bodu 1.2., odst. 1., ČI. II. tohoto dodatku</w:t>
            </w:r>
          </w:p>
        </w:tc>
      </w:tr>
      <w:tr w:rsidR="00631675">
        <w:tblPrEx>
          <w:tblCellMar>
            <w:top w:w="0" w:type="dxa"/>
            <w:bottom w:w="0" w:type="dxa"/>
          </w:tblCellMar>
        </w:tblPrEx>
        <w:trPr>
          <w:trHeight w:hRule="exact" w:val="250"/>
          <w:jc w:val="center"/>
        </w:trPr>
        <w:tc>
          <w:tcPr>
            <w:tcW w:w="10234"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190" w:lineRule="exact"/>
              <w:ind w:firstLine="0"/>
            </w:pPr>
            <w:r>
              <w:rPr>
                <w:rStyle w:val="Zkladntext2Tun0"/>
              </w:rPr>
              <w:t xml:space="preserve">Rozsah pojištění: </w:t>
            </w:r>
            <w:r>
              <w:rPr>
                <w:rStyle w:val="Zkladntext21"/>
              </w:rPr>
              <w:t>pojištění pro případ odcizení (s výjimkou loupeže přepravovaných peněz nebo cenin)</w:t>
            </w:r>
          </w:p>
        </w:tc>
      </w:tr>
      <w:tr w:rsidR="00631675">
        <w:tblPrEx>
          <w:tblCellMar>
            <w:top w:w="0" w:type="dxa"/>
            <w:bottom w:w="0" w:type="dxa"/>
          </w:tblCellMar>
        </w:tblPrEx>
        <w:trPr>
          <w:trHeight w:hRule="exact" w:val="250"/>
          <w:jc w:val="center"/>
        </w:trPr>
        <w:tc>
          <w:tcPr>
            <w:tcW w:w="504" w:type="dxa"/>
            <w:tcBorders>
              <w:top w:val="single" w:sz="4" w:space="0" w:color="auto"/>
              <w:lef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190" w:lineRule="exact"/>
              <w:ind w:firstLine="0"/>
            </w:pPr>
            <w:r>
              <w:rPr>
                <w:rStyle w:val="Zkladntext2Tun0"/>
              </w:rPr>
              <w:t>Poji</w:t>
            </w:r>
          </w:p>
        </w:tc>
        <w:tc>
          <w:tcPr>
            <w:tcW w:w="4311" w:type="dxa"/>
            <w:gridSpan w:val="2"/>
            <w:tcBorders>
              <w:top w:val="single" w:sz="4" w:space="0" w:color="auto"/>
              <w:lef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190" w:lineRule="exact"/>
              <w:ind w:firstLine="0"/>
            </w:pPr>
            <w:r>
              <w:rPr>
                <w:rStyle w:val="Zkladntext2Tun0"/>
              </w:rPr>
              <w:t xml:space="preserve">štění se řídí: </w:t>
            </w:r>
            <w:r>
              <w:rPr>
                <w:rStyle w:val="Zkladntext21"/>
              </w:rPr>
              <w:t>VPP P-100/14, ZPP P-200/14 a dolož</w:t>
            </w:r>
          </w:p>
        </w:tc>
        <w:tc>
          <w:tcPr>
            <w:tcW w:w="5419" w:type="dxa"/>
            <w:gridSpan w:val="4"/>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190" w:lineRule="exact"/>
              <w:ind w:firstLine="0"/>
            </w:pPr>
            <w:r>
              <w:rPr>
                <w:rStyle w:val="Zkladntext21"/>
              </w:rPr>
              <w:t>&lt;ami DOZ101, DOZ105, DOB101, DOB103</w:t>
            </w:r>
          </w:p>
        </w:tc>
      </w:tr>
      <w:tr w:rsidR="00631675">
        <w:tblPrEx>
          <w:tblCellMar>
            <w:top w:w="0" w:type="dxa"/>
            <w:bottom w:w="0" w:type="dxa"/>
          </w:tblCellMar>
        </w:tblPrEx>
        <w:trPr>
          <w:trHeight w:hRule="exact" w:val="734"/>
          <w:jc w:val="center"/>
        </w:trPr>
        <w:tc>
          <w:tcPr>
            <w:tcW w:w="504"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after="60" w:line="190" w:lineRule="exact"/>
              <w:ind w:firstLine="0"/>
            </w:pPr>
            <w:r>
              <w:rPr>
                <w:rStyle w:val="Zkladntext2Tun0"/>
              </w:rPr>
              <w:t>Poř.</w:t>
            </w:r>
          </w:p>
          <w:p w:rsidR="00631675" w:rsidRDefault="00EA4A7A">
            <w:pPr>
              <w:pStyle w:val="Zkladntext20"/>
              <w:framePr w:w="10234" w:wrap="notBeside" w:vAnchor="text" w:hAnchor="text" w:xAlign="center" w:y="1"/>
              <w:shd w:val="clear" w:color="auto" w:fill="auto"/>
              <w:spacing w:before="60" w:line="190" w:lineRule="exact"/>
              <w:ind w:firstLine="0"/>
            </w:pPr>
            <w:r>
              <w:rPr>
                <w:rStyle w:val="Zkladntext2Tun0"/>
              </w:rPr>
              <w:t>číslo</w:t>
            </w:r>
          </w:p>
        </w:tc>
        <w:tc>
          <w:tcPr>
            <w:tcW w:w="2482"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firstLine="0"/>
              <w:jc w:val="center"/>
            </w:pPr>
            <w:r>
              <w:rPr>
                <w:rStyle w:val="Zkladntext2Tun0"/>
              </w:rPr>
              <w:t>Předmět pojištění</w:t>
            </w:r>
          </w:p>
        </w:tc>
        <w:tc>
          <w:tcPr>
            <w:tcW w:w="1829"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left="160" w:firstLine="0"/>
            </w:pPr>
            <w:r>
              <w:rPr>
                <w:rStyle w:val="Zkladntext2Tun0"/>
              </w:rPr>
              <w:t>Pojistná částka</w:t>
            </w:r>
            <w:r>
              <w:rPr>
                <w:rStyle w:val="Zkladntext2Tun0"/>
                <w:vertAlign w:val="superscript"/>
              </w:rPr>
              <w:t>105</w:t>
            </w:r>
          </w:p>
        </w:tc>
        <w:tc>
          <w:tcPr>
            <w:tcW w:w="1430"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left="180" w:firstLine="0"/>
            </w:pPr>
            <w:r>
              <w:rPr>
                <w:rStyle w:val="Zkladntext2Tun0"/>
              </w:rPr>
              <w:t>Spoluúčast</w:t>
            </w:r>
            <w:r>
              <w:rPr>
                <w:rStyle w:val="Zkladntext2Tun0"/>
                <w:vertAlign w:val="superscript"/>
              </w:rPr>
              <w:t>55</w:t>
            </w:r>
          </w:p>
        </w:tc>
        <w:tc>
          <w:tcPr>
            <w:tcW w:w="1128" w:type="dxa"/>
            <w:tcBorders>
              <w:top w:val="single" w:sz="4" w:space="0" w:color="auto"/>
              <w:lef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240" w:lineRule="exact"/>
              <w:ind w:firstLine="0"/>
              <w:jc w:val="center"/>
            </w:pPr>
            <w:r>
              <w:rPr>
                <w:rStyle w:val="Zkladntext2Tun0"/>
              </w:rPr>
              <w:t>Pojištění se sjednává na cenu*</w:t>
            </w:r>
            <w:r>
              <w:rPr>
                <w:rStyle w:val="Zkladntext2Tun0"/>
                <w:vertAlign w:val="superscript"/>
              </w:rPr>
              <w:t>15</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240" w:lineRule="exact"/>
              <w:ind w:firstLine="0"/>
              <w:jc w:val="center"/>
            </w:pPr>
            <w:r>
              <w:rPr>
                <w:rStyle w:val="Zkladntext2Tun0"/>
              </w:rPr>
              <w:t>MRLP</w:t>
            </w:r>
            <w:r>
              <w:rPr>
                <w:rStyle w:val="Zkladntext2Tun0"/>
                <w:vertAlign w:val="superscript"/>
              </w:rPr>
              <w:t xml:space="preserve">35 </w:t>
            </w:r>
            <w:r>
              <w:rPr>
                <w:rStyle w:val="Zkladntext2Tun0"/>
              </w:rPr>
              <w:t>První riziko</w:t>
            </w:r>
            <w:r>
              <w:rPr>
                <w:rStyle w:val="Zkladntext2Tun0"/>
                <w:vertAlign w:val="superscript"/>
              </w:rPr>
              <w:t>25</w:t>
            </w:r>
          </w:p>
        </w:tc>
        <w:tc>
          <w:tcPr>
            <w:tcW w:w="1445"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firstLine="0"/>
              <w:jc w:val="center"/>
            </w:pPr>
            <w:r>
              <w:rPr>
                <w:rStyle w:val="Zkladntext2Tun0"/>
              </w:rPr>
              <w:t>MRLP</w:t>
            </w:r>
            <w:r>
              <w:rPr>
                <w:rStyle w:val="Zkladntext2Tun0"/>
                <w:vertAlign w:val="superscript"/>
              </w:rPr>
              <w:t>35</w:t>
            </w:r>
          </w:p>
        </w:tc>
      </w:tr>
      <w:tr w:rsidR="00631675">
        <w:tblPrEx>
          <w:tblCellMar>
            <w:top w:w="0" w:type="dxa"/>
            <w:bottom w:w="0" w:type="dxa"/>
          </w:tblCellMar>
        </w:tblPrEx>
        <w:trPr>
          <w:trHeight w:hRule="exact" w:val="734"/>
          <w:jc w:val="center"/>
        </w:trPr>
        <w:tc>
          <w:tcPr>
            <w:tcW w:w="504"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left="200" w:firstLine="0"/>
            </w:pPr>
            <w:r>
              <w:rPr>
                <w:rStyle w:val="Zkladntext21"/>
              </w:rPr>
              <w:t>1.</w:t>
            </w:r>
          </w:p>
        </w:tc>
        <w:tc>
          <w:tcPr>
            <w:tcW w:w="2482" w:type="dxa"/>
            <w:tcBorders>
              <w:top w:val="single" w:sz="4" w:space="0" w:color="auto"/>
              <w:lef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240" w:lineRule="exact"/>
              <w:ind w:firstLine="0"/>
              <w:jc w:val="both"/>
            </w:pPr>
            <w:r>
              <w:rPr>
                <w:rStyle w:val="Zkladntext21"/>
              </w:rPr>
              <w:t>Soubor vlastních movitých zařízení a vybavení, cizích předmětů užívaných</w:t>
            </w:r>
          </w:p>
        </w:tc>
        <w:tc>
          <w:tcPr>
            <w:tcW w:w="1829"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50" w:lineRule="exact"/>
              <w:ind w:right="840" w:firstLine="0"/>
              <w:jc w:val="right"/>
            </w:pPr>
            <w:r>
              <w:rPr>
                <w:rStyle w:val="Zkladntext275ptKurzvadkovn1pt"/>
              </w:rPr>
              <w:t xml:space="preserve">i- </w:t>
            </w:r>
            <w:r>
              <w:rPr>
                <w:rStyle w:val="Zkladntext275ptKurzvadkovn1pt0"/>
              </w:rPr>
              <w:t>~</w:t>
            </w:r>
          </w:p>
        </w:tc>
        <w:tc>
          <w:tcPr>
            <w:tcW w:w="1430"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firstLine="0"/>
              <w:jc w:val="center"/>
            </w:pPr>
            <w:r>
              <w:rPr>
                <w:rStyle w:val="Zkladntext21"/>
              </w:rPr>
              <w:t>1.000,- Kč</w:t>
            </w:r>
          </w:p>
        </w:tc>
        <w:tc>
          <w:tcPr>
            <w:tcW w:w="1128"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firstLine="0"/>
              <w:jc w:val="center"/>
            </w:pPr>
            <w:r>
              <w:rPr>
                <w:rStyle w:val="Zkladntext21"/>
              </w:rPr>
              <w:t>*)</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firstLine="0"/>
            </w:pPr>
            <w:r>
              <w:rPr>
                <w:rStyle w:val="Zkladntext21"/>
              </w:rPr>
              <w:t>1.000.000,- Kč</w:t>
            </w:r>
          </w:p>
        </w:tc>
        <w:tc>
          <w:tcPr>
            <w:tcW w:w="1445"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725"/>
          <w:jc w:val="center"/>
        </w:trPr>
        <w:tc>
          <w:tcPr>
            <w:tcW w:w="504"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left="200" w:firstLine="0"/>
            </w:pPr>
            <w:r>
              <w:rPr>
                <w:rStyle w:val="Zkladntext21"/>
              </w:rPr>
              <w:t>2.</w:t>
            </w:r>
          </w:p>
        </w:tc>
        <w:tc>
          <w:tcPr>
            <w:tcW w:w="2482" w:type="dxa"/>
            <w:tcBorders>
              <w:top w:val="single" w:sz="4" w:space="0" w:color="auto"/>
              <w:lef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235" w:lineRule="exact"/>
              <w:ind w:firstLine="0"/>
            </w:pPr>
            <w:r>
              <w:rPr>
                <w:rStyle w:val="Zkladntext21"/>
              </w:rPr>
              <w:t xml:space="preserve">Soubor vlastních i cizích zásob (včetně cizích předmětů </w:t>
            </w:r>
            <w:r>
              <w:rPr>
                <w:rStyle w:val="Zkladntext21"/>
              </w:rPr>
              <w:t>převzatých)</w:t>
            </w:r>
          </w:p>
        </w:tc>
        <w:tc>
          <w:tcPr>
            <w:tcW w:w="1829"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right="840" w:firstLine="0"/>
              <w:jc w:val="right"/>
            </w:pPr>
            <w:r>
              <w:rPr>
                <w:rStyle w:val="Zkladntext22"/>
              </w:rPr>
              <w:t>—</w:t>
            </w:r>
          </w:p>
        </w:tc>
        <w:tc>
          <w:tcPr>
            <w:tcW w:w="1430"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firstLine="0"/>
              <w:jc w:val="center"/>
            </w:pPr>
            <w:r>
              <w:rPr>
                <w:rStyle w:val="Zkladntext21"/>
              </w:rPr>
              <w:t>1.000,- Kč</w:t>
            </w:r>
          </w:p>
        </w:tc>
        <w:tc>
          <w:tcPr>
            <w:tcW w:w="1128"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after="60" w:line="190" w:lineRule="exact"/>
              <w:ind w:firstLine="0"/>
              <w:jc w:val="center"/>
            </w:pPr>
            <w:r>
              <w:rPr>
                <w:rStyle w:val="Zkladntext21"/>
              </w:rPr>
              <w:t>viz</w:t>
            </w:r>
          </w:p>
          <w:p w:rsidR="00631675" w:rsidRDefault="00EA4A7A">
            <w:pPr>
              <w:pStyle w:val="Zkladntext20"/>
              <w:framePr w:w="10234" w:wrap="notBeside" w:vAnchor="text" w:hAnchor="text" w:xAlign="center" w:y="1"/>
              <w:shd w:val="clear" w:color="auto" w:fill="auto"/>
              <w:spacing w:before="60" w:line="190" w:lineRule="exact"/>
              <w:ind w:left="140" w:firstLine="0"/>
            </w:pPr>
            <w:r>
              <w:rPr>
                <w:rStyle w:val="Zkladntext21"/>
              </w:rPr>
              <w:t>Poznámky</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firstLine="0"/>
            </w:pPr>
            <w:r>
              <w:rPr>
                <w:rStyle w:val="Zkladntext21"/>
              </w:rPr>
              <w:t>1.000.000,- Kč</w:t>
            </w:r>
          </w:p>
        </w:tc>
        <w:tc>
          <w:tcPr>
            <w:tcW w:w="1445"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34"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2170"/>
          <w:jc w:val="center"/>
        </w:trPr>
        <w:tc>
          <w:tcPr>
            <w:tcW w:w="504" w:type="dxa"/>
            <w:tcBorders>
              <w:top w:val="single" w:sz="4" w:space="0" w:color="auto"/>
              <w:lef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235" w:lineRule="exact"/>
              <w:ind w:firstLine="0"/>
            </w:pPr>
            <w:r>
              <w:rPr>
                <w:rStyle w:val="Zkladntext21"/>
              </w:rPr>
              <w:t>Ujec</w:t>
            </w:r>
          </w:p>
          <w:p w:rsidR="00631675" w:rsidRDefault="00EA4A7A">
            <w:pPr>
              <w:pStyle w:val="Zkladntext20"/>
              <w:framePr w:w="10234" w:wrap="notBeside" w:vAnchor="text" w:hAnchor="text" w:xAlign="center" w:y="1"/>
              <w:shd w:val="clear" w:color="auto" w:fill="auto"/>
              <w:spacing w:line="235" w:lineRule="exact"/>
              <w:ind w:firstLine="0"/>
            </w:pPr>
            <w:r>
              <w:rPr>
                <w:rStyle w:val="Zkladntext21"/>
              </w:rPr>
              <w:t>Bylo</w:t>
            </w:r>
          </w:p>
          <w:p w:rsidR="00631675" w:rsidRDefault="00EA4A7A">
            <w:pPr>
              <w:pStyle w:val="Zkladntext20"/>
              <w:framePr w:w="10234" w:wrap="notBeside" w:vAnchor="text" w:hAnchor="text" w:xAlign="center" w:y="1"/>
              <w:shd w:val="clear" w:color="auto" w:fill="auto"/>
              <w:spacing w:line="235" w:lineRule="exact"/>
              <w:ind w:firstLine="0"/>
            </w:pPr>
            <w:r>
              <w:rPr>
                <w:rStyle w:val="Zkladntext21"/>
              </w:rPr>
              <w:t>plně</w:t>
            </w:r>
          </w:p>
          <w:p w:rsidR="00631675" w:rsidRDefault="00EA4A7A">
            <w:pPr>
              <w:pStyle w:val="Zkladntext20"/>
              <w:framePr w:w="10234" w:wrap="notBeside" w:vAnchor="text" w:hAnchor="text" w:xAlign="center" w:y="1"/>
              <w:shd w:val="clear" w:color="auto" w:fill="auto"/>
              <w:spacing w:line="235" w:lineRule="exact"/>
              <w:ind w:firstLine="0"/>
            </w:pPr>
            <w:r>
              <w:rPr>
                <w:rStyle w:val="Zkladntext21"/>
              </w:rPr>
              <w:t>Ad.</w:t>
            </w:r>
          </w:p>
          <w:p w:rsidR="00631675" w:rsidRDefault="00EA4A7A">
            <w:pPr>
              <w:pStyle w:val="Zkladntext20"/>
              <w:framePr w:w="10234" w:wrap="notBeside" w:vAnchor="text" w:hAnchor="text" w:xAlign="center" w:y="1"/>
              <w:shd w:val="clear" w:color="auto" w:fill="auto"/>
              <w:spacing w:line="235" w:lineRule="exact"/>
              <w:ind w:firstLine="0"/>
            </w:pPr>
            <w:r>
              <w:rPr>
                <w:rStyle w:val="Zkladntext21"/>
              </w:rPr>
              <w:t>Výhr</w:t>
            </w:r>
          </w:p>
          <w:p w:rsidR="00631675" w:rsidRDefault="00EA4A7A">
            <w:pPr>
              <w:pStyle w:val="Zkladntext20"/>
              <w:framePr w:w="10234" w:wrap="notBeside" w:vAnchor="text" w:hAnchor="text" w:xAlign="center" w:y="1"/>
              <w:shd w:val="clear" w:color="auto" w:fill="auto"/>
              <w:spacing w:line="235" w:lineRule="exact"/>
              <w:ind w:firstLine="0"/>
            </w:pPr>
            <w:r>
              <w:rPr>
                <w:rStyle w:val="Zkladntext21"/>
              </w:rPr>
              <w:t>poji</w:t>
            </w:r>
          </w:p>
          <w:p w:rsidR="00631675" w:rsidRDefault="00EA4A7A">
            <w:pPr>
              <w:pStyle w:val="Zkladntext20"/>
              <w:framePr w:w="10234" w:wrap="notBeside" w:vAnchor="text" w:hAnchor="text" w:xAlign="center" w:y="1"/>
              <w:shd w:val="clear" w:color="auto" w:fill="auto"/>
              <w:spacing w:line="235" w:lineRule="exact"/>
              <w:ind w:firstLine="0"/>
            </w:pPr>
            <w:r>
              <w:rPr>
                <w:rStyle w:val="Zkladntext21"/>
              </w:rPr>
              <w:t>ad re</w:t>
            </w:r>
          </w:p>
          <w:p w:rsidR="00631675" w:rsidRDefault="00EA4A7A">
            <w:pPr>
              <w:pStyle w:val="Zkladntext20"/>
              <w:framePr w:w="10234" w:wrap="notBeside" w:vAnchor="text" w:hAnchor="text" w:xAlign="center" w:y="1"/>
              <w:shd w:val="clear" w:color="auto" w:fill="auto"/>
              <w:spacing w:line="235" w:lineRule="exact"/>
              <w:ind w:firstLine="0"/>
            </w:pPr>
            <w:r>
              <w:rPr>
                <w:rStyle w:val="Zkladntext21"/>
              </w:rPr>
              <w:t>v pr</w:t>
            </w:r>
          </w:p>
          <w:p w:rsidR="00631675" w:rsidRDefault="00EA4A7A">
            <w:pPr>
              <w:pStyle w:val="Zkladntext20"/>
              <w:framePr w:w="10234" w:wrap="notBeside" w:vAnchor="text" w:hAnchor="text" w:xAlign="center" w:y="1"/>
              <w:shd w:val="clear" w:color="auto" w:fill="auto"/>
              <w:spacing w:line="235" w:lineRule="exact"/>
              <w:ind w:firstLine="0"/>
            </w:pPr>
            <w:r>
              <w:rPr>
                <w:rStyle w:val="Zkladntext21"/>
              </w:rPr>
              <w:t>trvá</w:t>
            </w:r>
          </w:p>
        </w:tc>
        <w:tc>
          <w:tcPr>
            <w:tcW w:w="9730" w:type="dxa"/>
            <w:gridSpan w:val="6"/>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235" w:lineRule="exact"/>
              <w:ind w:firstLine="0"/>
            </w:pPr>
            <w:r>
              <w:rPr>
                <w:rStyle w:val="Zkladntext21"/>
              </w:rPr>
              <w:t>nání k tabulce č. 2.2.1.:</w:t>
            </w:r>
          </w:p>
          <w:p w:rsidR="00631675" w:rsidRDefault="00EA4A7A">
            <w:pPr>
              <w:pStyle w:val="Zkladntext20"/>
              <w:framePr w:w="10234" w:wrap="notBeside" w:vAnchor="text" w:hAnchor="text" w:xAlign="center" w:y="1"/>
              <w:shd w:val="clear" w:color="auto" w:fill="auto"/>
              <w:spacing w:line="235" w:lineRule="exact"/>
              <w:ind w:firstLine="0"/>
            </w:pPr>
            <w:r>
              <w:rPr>
                <w:rStyle w:val="Zkladntext21"/>
              </w:rPr>
              <w:t xml:space="preserve">-li odcizeno mobilní elektronické zařízení z motorového vozidla, podílí se oprávněná osoba na pojistném ní </w:t>
            </w:r>
            <w:r>
              <w:rPr>
                <w:rStyle w:val="Zkladntext21"/>
              </w:rPr>
              <w:t>spoluúčastí ve výši 5 % z pojistného plnění, minimálně však spoluúčastí 1.000,- Kč. ion č. 1.:</w:t>
            </w:r>
          </w:p>
          <w:p w:rsidR="00631675" w:rsidRDefault="00EA4A7A">
            <w:pPr>
              <w:pStyle w:val="Zkladntext20"/>
              <w:framePr w:w="10234" w:wrap="notBeside" w:vAnchor="text" w:hAnchor="text" w:xAlign="center" w:y="1"/>
              <w:shd w:val="clear" w:color="auto" w:fill="auto"/>
              <w:spacing w:line="235" w:lineRule="exact"/>
              <w:ind w:firstLine="0"/>
              <w:jc w:val="both"/>
            </w:pPr>
            <w:r>
              <w:rPr>
                <w:rStyle w:val="Zkladntext21"/>
              </w:rPr>
              <w:t>-adně v případě pojištění mobilních elektronických zařízení je místem pojištění i území České republiky a stné plnění pro toto místo pojištění s výjimkou míst po</w:t>
            </w:r>
            <w:r>
              <w:rPr>
                <w:rStyle w:val="Zkladntext21"/>
              </w:rPr>
              <w:t>jištění specifikovaných v této pojistné smlouvě sou, parcelním číslem nebo obdobně konkretizujícím způsobem, v souhrnu za všechny pojistné události nastalé !iběhu jednoho pojistného roku (resp. je-li pojištění sjednáno na dobu kratší než jeden pojistný rok</w:t>
            </w:r>
            <w:r>
              <w:rPr>
                <w:rStyle w:val="Zkladntext21"/>
              </w:rPr>
              <w:t>, v průběhu ní pojištění), je omezeno maximálním ročním Limitem pojistného plnění ve výši 20.000,- Kč.</w:t>
            </w:r>
          </w:p>
        </w:tc>
      </w:tr>
      <w:tr w:rsidR="00631675">
        <w:tblPrEx>
          <w:tblCellMar>
            <w:top w:w="0" w:type="dxa"/>
            <w:bottom w:w="0" w:type="dxa"/>
          </w:tblCellMar>
        </w:tblPrEx>
        <w:trPr>
          <w:trHeight w:hRule="exact" w:val="994"/>
          <w:jc w:val="center"/>
        </w:trPr>
        <w:tc>
          <w:tcPr>
            <w:tcW w:w="1023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31675" w:rsidRDefault="00EA4A7A">
            <w:pPr>
              <w:pStyle w:val="Zkladntext20"/>
              <w:framePr w:w="10234" w:wrap="notBeside" w:vAnchor="text" w:hAnchor="text" w:xAlign="center" w:y="1"/>
              <w:shd w:val="clear" w:color="auto" w:fill="auto"/>
              <w:spacing w:line="235" w:lineRule="exact"/>
              <w:ind w:firstLine="0"/>
              <w:jc w:val="both"/>
            </w:pPr>
            <w:r>
              <w:rPr>
                <w:rStyle w:val="Zkladntext21"/>
              </w:rPr>
              <w:t>Poznámky k tabulce č. 2.2.1.:</w:t>
            </w:r>
          </w:p>
          <w:p w:rsidR="00631675" w:rsidRDefault="00EA4A7A">
            <w:pPr>
              <w:pStyle w:val="Zkladntext20"/>
              <w:framePr w:w="10234" w:wrap="notBeside" w:vAnchor="text" w:hAnchor="text" w:xAlign="center" w:y="1"/>
              <w:shd w:val="clear" w:color="auto" w:fill="auto"/>
              <w:spacing w:line="235" w:lineRule="exact"/>
              <w:ind w:firstLine="0"/>
              <w:jc w:val="both"/>
            </w:pPr>
            <w:r>
              <w:rPr>
                <w:rStyle w:val="Zkladntext21"/>
              </w:rPr>
              <w:t>Ad. poř. č. 2.:</w:t>
            </w:r>
          </w:p>
          <w:p w:rsidR="00631675" w:rsidRDefault="00EA4A7A">
            <w:pPr>
              <w:pStyle w:val="Zkladntext20"/>
              <w:framePr w:w="10234" w:wrap="notBeside" w:vAnchor="text" w:hAnchor="text" w:xAlign="center" w:y="1"/>
              <w:shd w:val="clear" w:color="auto" w:fill="auto"/>
              <w:spacing w:line="235" w:lineRule="exact"/>
              <w:ind w:firstLine="0"/>
              <w:jc w:val="both"/>
            </w:pPr>
            <w:r>
              <w:rPr>
                <w:rStyle w:val="Zkladntext21"/>
              </w:rPr>
              <w:t xml:space="preserve">Pojištění se sjednává s pojistnou hodnotou uvedenou v příslušných pojistných podmínkách s výjimkou cizích </w:t>
            </w:r>
            <w:r>
              <w:rPr>
                <w:rStyle w:val="Zkladntext21"/>
              </w:rPr>
              <w:t>předmětů převzatých, pro které se pojištění sjednává odchylně od ZPP P-200/14 na novou cenu</w:t>
            </w:r>
            <w:r>
              <w:rPr>
                <w:rStyle w:val="Zkladntext21"/>
                <w:vertAlign w:val="superscript"/>
              </w:rPr>
              <w:t>15</w:t>
            </w:r>
            <w:r>
              <w:rPr>
                <w:rStyle w:val="Zkladntext21"/>
              </w:rPr>
              <w:t>.</w:t>
            </w:r>
          </w:p>
        </w:tc>
      </w:tr>
    </w:tbl>
    <w:p w:rsidR="00631675" w:rsidRDefault="00EA4A7A">
      <w:pPr>
        <w:pStyle w:val="Titulektabulky0"/>
        <w:framePr w:w="10234" w:wrap="notBeside" w:vAnchor="text" w:hAnchor="text" w:xAlign="center" w:y="1"/>
        <w:shd w:val="clear" w:color="auto" w:fill="auto"/>
        <w:spacing w:line="150" w:lineRule="exact"/>
      </w:pPr>
      <w:r>
        <w:rPr>
          <w:rStyle w:val="Titulektabulky1"/>
        </w:rPr>
        <w:t>*) není-li uvedeno, sjednává se pojištění s pojistnou hodnotou uvedenou v příslušných pojistných podmínkách</w:t>
      </w:r>
    </w:p>
    <w:p w:rsidR="00631675" w:rsidRDefault="00631675">
      <w:pPr>
        <w:framePr w:w="10234" w:wrap="notBeside" w:vAnchor="text" w:hAnchor="text" w:xAlign="center" w:y="1"/>
        <w:rPr>
          <w:sz w:val="2"/>
          <w:szCs w:val="2"/>
        </w:rPr>
      </w:pPr>
    </w:p>
    <w:p w:rsidR="00631675" w:rsidRDefault="00631675">
      <w:pPr>
        <w:rPr>
          <w:sz w:val="2"/>
          <w:szCs w:val="2"/>
        </w:rPr>
      </w:pPr>
    </w:p>
    <w:p w:rsidR="00631675" w:rsidRDefault="00EA4A7A">
      <w:pPr>
        <w:pStyle w:val="Titulektabulky20"/>
        <w:framePr w:w="10224" w:wrap="notBeside" w:vAnchor="text" w:hAnchor="text" w:xAlign="center" w:y="1"/>
        <w:shd w:val="clear" w:color="auto" w:fill="auto"/>
        <w:spacing w:line="190" w:lineRule="exact"/>
      </w:pPr>
      <w:r>
        <w:rPr>
          <w:rStyle w:val="Titulektabulky22"/>
          <w:b/>
          <w:bCs/>
        </w:rPr>
        <w:t>2.2.2. Pojištění pro případ odcizení - mění se</w:t>
      </w:r>
    </w:p>
    <w:p w:rsidR="00631675" w:rsidRDefault="00EA4A7A">
      <w:pPr>
        <w:pStyle w:val="Titulektabulky30"/>
        <w:framePr w:w="10224" w:wrap="notBeside" w:vAnchor="text" w:hAnchor="text" w:xAlign="center" w:y="1"/>
        <w:shd w:val="clear" w:color="auto" w:fill="auto"/>
        <w:spacing w:line="190" w:lineRule="exact"/>
        <w:jc w:val="left"/>
      </w:pPr>
      <w:r>
        <w:rPr>
          <w:rStyle w:val="Titulektabulky31"/>
        </w:rPr>
        <w:t xml:space="preserve">Mění se název Předmětu </w:t>
      </w:r>
      <w:r>
        <w:rPr>
          <w:rStyle w:val="Titulektabulky33"/>
        </w:rPr>
        <w:t xml:space="preserve">pojištěni pod poř. </w:t>
      </w:r>
      <w:r>
        <w:rPr>
          <w:rStyle w:val="Titulektabulky32"/>
        </w:rPr>
        <w:t xml:space="preserve">číslem 3. a Poznámky k tabulce </w:t>
      </w:r>
      <w:r>
        <w:rPr>
          <w:rStyle w:val="Titulektabulky33"/>
        </w:rPr>
        <w:t>č. 2.2.2.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9"/>
        <w:gridCol w:w="2486"/>
        <w:gridCol w:w="1829"/>
        <w:gridCol w:w="1430"/>
        <w:gridCol w:w="1128"/>
        <w:gridCol w:w="1416"/>
        <w:gridCol w:w="1435"/>
      </w:tblGrid>
      <w:tr w:rsidR="00631675">
        <w:tblPrEx>
          <w:tblCellMar>
            <w:top w:w="0" w:type="dxa"/>
            <w:bottom w:w="0" w:type="dxa"/>
          </w:tblCellMar>
        </w:tblPrEx>
        <w:trPr>
          <w:trHeight w:hRule="exact" w:val="509"/>
          <w:jc w:val="center"/>
        </w:trPr>
        <w:tc>
          <w:tcPr>
            <w:tcW w:w="10223"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24" w:wrap="notBeside" w:vAnchor="text" w:hAnchor="text" w:xAlign="center" w:y="1"/>
              <w:shd w:val="clear" w:color="auto" w:fill="auto"/>
              <w:spacing w:line="245" w:lineRule="exact"/>
              <w:ind w:left="1620" w:hanging="1620"/>
            </w:pPr>
            <w:r>
              <w:rPr>
                <w:rStyle w:val="Zkladntext2Tun0"/>
              </w:rPr>
              <w:t xml:space="preserve">Místo pojištění: </w:t>
            </w:r>
            <w:r>
              <w:rPr>
                <w:rStyle w:val="Zkladntext21"/>
              </w:rPr>
              <w:t>území České republiky, místa, na kterých se prokazatelně nachází majetek pojištěného nebo majetek, který oprávněně užívá nebo převzal</w:t>
            </w:r>
          </w:p>
        </w:tc>
      </w:tr>
      <w:tr w:rsidR="00631675">
        <w:tblPrEx>
          <w:tblCellMar>
            <w:top w:w="0" w:type="dxa"/>
            <w:bottom w:w="0" w:type="dxa"/>
          </w:tblCellMar>
        </w:tblPrEx>
        <w:trPr>
          <w:trHeight w:hRule="exact" w:val="250"/>
          <w:jc w:val="center"/>
        </w:trPr>
        <w:tc>
          <w:tcPr>
            <w:tcW w:w="10223"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24" w:wrap="notBeside" w:vAnchor="text" w:hAnchor="text" w:xAlign="center" w:y="1"/>
              <w:shd w:val="clear" w:color="auto" w:fill="auto"/>
              <w:spacing w:line="190" w:lineRule="exact"/>
              <w:ind w:left="1620" w:hanging="1620"/>
            </w:pPr>
            <w:r>
              <w:rPr>
                <w:rStyle w:val="Zkladntext2Tun0"/>
              </w:rPr>
              <w:t xml:space="preserve">Rozsah pojištění: </w:t>
            </w:r>
            <w:r>
              <w:rPr>
                <w:rStyle w:val="Zkladntext21"/>
              </w:rPr>
              <w:t>pojištění pro případ odcizení (s výjimkou Loupeže přepravovaných peněz nebo cenin)</w:t>
            </w:r>
          </w:p>
        </w:tc>
      </w:tr>
      <w:tr w:rsidR="00631675">
        <w:tblPrEx>
          <w:tblCellMar>
            <w:top w:w="0" w:type="dxa"/>
            <w:bottom w:w="0" w:type="dxa"/>
          </w:tblCellMar>
        </w:tblPrEx>
        <w:trPr>
          <w:trHeight w:hRule="exact" w:val="254"/>
          <w:jc w:val="center"/>
        </w:trPr>
        <w:tc>
          <w:tcPr>
            <w:tcW w:w="4814" w:type="dxa"/>
            <w:gridSpan w:val="3"/>
            <w:tcBorders>
              <w:top w:val="single" w:sz="4" w:space="0" w:color="auto"/>
              <w:left w:val="single" w:sz="4" w:space="0" w:color="auto"/>
            </w:tcBorders>
            <w:shd w:val="clear" w:color="auto" w:fill="FFFFFF"/>
            <w:vAlign w:val="bottom"/>
          </w:tcPr>
          <w:p w:rsidR="00631675" w:rsidRDefault="00EA4A7A">
            <w:pPr>
              <w:pStyle w:val="Zkladntext20"/>
              <w:framePr w:w="10224" w:wrap="notBeside" w:vAnchor="text" w:hAnchor="text" w:xAlign="center" w:y="1"/>
              <w:shd w:val="clear" w:color="auto" w:fill="auto"/>
              <w:spacing w:line="190" w:lineRule="exact"/>
              <w:ind w:firstLine="0"/>
            </w:pPr>
            <w:r>
              <w:rPr>
                <w:rStyle w:val="Zkladntext2Tun0"/>
              </w:rPr>
              <w:t xml:space="preserve">Pojištění se řídí: </w:t>
            </w:r>
            <w:r>
              <w:rPr>
                <w:rStyle w:val="Zkladntext21"/>
              </w:rPr>
              <w:t>VPP P-100/14, ZPP P-200/14 a dolož</w:t>
            </w:r>
          </w:p>
        </w:tc>
        <w:tc>
          <w:tcPr>
            <w:tcW w:w="5409" w:type="dxa"/>
            <w:gridSpan w:val="4"/>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24" w:wrap="notBeside" w:vAnchor="text" w:hAnchor="text" w:xAlign="center" w:y="1"/>
              <w:shd w:val="clear" w:color="auto" w:fill="auto"/>
              <w:spacing w:line="190" w:lineRule="exact"/>
              <w:ind w:firstLine="0"/>
            </w:pPr>
            <w:r>
              <w:rPr>
                <w:rStyle w:val="Zkladntext21"/>
              </w:rPr>
              <w:t>&lt;ami DOZ101, DOZ105, DOB101, DOB103</w:t>
            </w:r>
          </w:p>
        </w:tc>
      </w:tr>
      <w:tr w:rsidR="00631675">
        <w:tblPrEx>
          <w:tblCellMar>
            <w:top w:w="0" w:type="dxa"/>
            <w:bottom w:w="0" w:type="dxa"/>
          </w:tblCellMar>
        </w:tblPrEx>
        <w:trPr>
          <w:trHeight w:hRule="exact" w:val="734"/>
          <w:jc w:val="center"/>
        </w:trPr>
        <w:tc>
          <w:tcPr>
            <w:tcW w:w="499"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after="60" w:line="190" w:lineRule="exact"/>
              <w:ind w:firstLine="0"/>
            </w:pPr>
            <w:r>
              <w:rPr>
                <w:rStyle w:val="Zkladntext2Tun0"/>
              </w:rPr>
              <w:t>Poř.</w:t>
            </w:r>
          </w:p>
          <w:p w:rsidR="00631675" w:rsidRDefault="00EA4A7A">
            <w:pPr>
              <w:pStyle w:val="Zkladntext20"/>
              <w:framePr w:w="10224" w:wrap="notBeside" w:vAnchor="text" w:hAnchor="text" w:xAlign="center" w:y="1"/>
              <w:shd w:val="clear" w:color="auto" w:fill="auto"/>
              <w:spacing w:before="60" w:line="190" w:lineRule="exact"/>
              <w:ind w:firstLine="0"/>
            </w:pPr>
            <w:r>
              <w:rPr>
                <w:rStyle w:val="Zkladntext2Tun0"/>
              </w:rPr>
              <w:t>číslo</w:t>
            </w:r>
          </w:p>
        </w:tc>
        <w:tc>
          <w:tcPr>
            <w:tcW w:w="2486"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Tun0"/>
              </w:rPr>
              <w:t>Předmět pojištění</w:t>
            </w:r>
          </w:p>
        </w:tc>
        <w:tc>
          <w:tcPr>
            <w:tcW w:w="1829"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left="160" w:firstLine="0"/>
            </w:pPr>
            <w:r>
              <w:rPr>
                <w:rStyle w:val="Zkladntext2Tun0"/>
              </w:rPr>
              <w:t>Pojistná částka</w:t>
            </w:r>
            <w:r>
              <w:rPr>
                <w:rStyle w:val="Zkladntext2Tun0"/>
                <w:vertAlign w:val="superscript"/>
              </w:rPr>
              <w:t>105</w:t>
            </w:r>
          </w:p>
        </w:tc>
        <w:tc>
          <w:tcPr>
            <w:tcW w:w="1430"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left="180" w:firstLine="0"/>
            </w:pPr>
            <w:r>
              <w:rPr>
                <w:rStyle w:val="Zkladntext2Tun0"/>
              </w:rPr>
              <w:t>Spoluúčast</w:t>
            </w:r>
            <w:r>
              <w:rPr>
                <w:rStyle w:val="Zkladntext2Tun0"/>
                <w:vertAlign w:val="superscript"/>
              </w:rPr>
              <w:t>55</w:t>
            </w:r>
          </w:p>
        </w:tc>
        <w:tc>
          <w:tcPr>
            <w:tcW w:w="1128" w:type="dxa"/>
            <w:tcBorders>
              <w:top w:val="single" w:sz="4" w:space="0" w:color="auto"/>
              <w:left w:val="single" w:sz="4" w:space="0" w:color="auto"/>
            </w:tcBorders>
            <w:shd w:val="clear" w:color="auto" w:fill="FFFFFF"/>
            <w:vAlign w:val="bottom"/>
          </w:tcPr>
          <w:p w:rsidR="00631675" w:rsidRDefault="00EA4A7A">
            <w:pPr>
              <w:pStyle w:val="Zkladntext20"/>
              <w:framePr w:w="10224" w:wrap="notBeside" w:vAnchor="text" w:hAnchor="text" w:xAlign="center" w:y="1"/>
              <w:shd w:val="clear" w:color="auto" w:fill="auto"/>
              <w:spacing w:line="240" w:lineRule="exact"/>
              <w:ind w:firstLine="0"/>
              <w:jc w:val="center"/>
            </w:pPr>
            <w:r>
              <w:rPr>
                <w:rStyle w:val="Zkladntext2Tun0"/>
              </w:rPr>
              <w:t xml:space="preserve">Pojištění se </w:t>
            </w:r>
            <w:r>
              <w:rPr>
                <w:rStyle w:val="Zkladntext2Tun0"/>
              </w:rPr>
              <w:t>sjednává na cenu*</w:t>
            </w:r>
            <w:r>
              <w:rPr>
                <w:rStyle w:val="Zkladntext2Tun0"/>
                <w:vertAlign w:val="superscript"/>
              </w:rPr>
              <w:t>15</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240" w:lineRule="exact"/>
              <w:ind w:firstLine="0"/>
              <w:jc w:val="center"/>
            </w:pPr>
            <w:r>
              <w:rPr>
                <w:rStyle w:val="Zkladntext2Tun0"/>
              </w:rPr>
              <w:t>MRLP</w:t>
            </w:r>
            <w:r>
              <w:rPr>
                <w:rStyle w:val="Zkladntext2Tun0"/>
                <w:vertAlign w:val="superscript"/>
              </w:rPr>
              <w:t xml:space="preserve">35 </w:t>
            </w:r>
            <w:r>
              <w:rPr>
                <w:rStyle w:val="Zkladntext2Tun0"/>
              </w:rPr>
              <w:t>První riziko</w:t>
            </w:r>
            <w:r>
              <w:rPr>
                <w:rStyle w:val="Zkladntext2Tun0"/>
                <w:vertAlign w:val="superscript"/>
              </w:rPr>
              <w:t>25</w:t>
            </w:r>
          </w:p>
        </w:tc>
        <w:tc>
          <w:tcPr>
            <w:tcW w:w="1435"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Tun0"/>
              </w:rPr>
              <w:t>MRLP</w:t>
            </w:r>
            <w:r>
              <w:rPr>
                <w:rStyle w:val="Zkladntext2Tun0"/>
                <w:vertAlign w:val="superscript"/>
              </w:rPr>
              <w:t>35</w:t>
            </w:r>
          </w:p>
        </w:tc>
      </w:tr>
      <w:tr w:rsidR="00631675">
        <w:tblPrEx>
          <w:tblCellMar>
            <w:top w:w="0" w:type="dxa"/>
            <w:bottom w:w="0" w:type="dxa"/>
          </w:tblCellMar>
        </w:tblPrEx>
        <w:trPr>
          <w:trHeight w:hRule="exact" w:val="725"/>
          <w:jc w:val="center"/>
        </w:trPr>
        <w:tc>
          <w:tcPr>
            <w:tcW w:w="499"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left="200" w:firstLine="0"/>
            </w:pPr>
            <w:r>
              <w:rPr>
                <w:rStyle w:val="Zkladntext21"/>
              </w:rPr>
              <w:t>1.</w:t>
            </w:r>
          </w:p>
        </w:tc>
        <w:tc>
          <w:tcPr>
            <w:tcW w:w="2486" w:type="dxa"/>
            <w:tcBorders>
              <w:top w:val="single" w:sz="4" w:space="0" w:color="auto"/>
              <w:left w:val="single" w:sz="4" w:space="0" w:color="auto"/>
            </w:tcBorders>
            <w:shd w:val="clear" w:color="auto" w:fill="FFFFFF"/>
            <w:vAlign w:val="bottom"/>
          </w:tcPr>
          <w:p w:rsidR="00631675" w:rsidRDefault="00EA4A7A">
            <w:pPr>
              <w:pStyle w:val="Zkladntext20"/>
              <w:framePr w:w="10224" w:wrap="notBeside" w:vAnchor="text" w:hAnchor="text" w:xAlign="center" w:y="1"/>
              <w:shd w:val="clear" w:color="auto" w:fill="auto"/>
              <w:spacing w:line="240" w:lineRule="exact"/>
              <w:ind w:firstLine="0"/>
            </w:pPr>
            <w:r>
              <w:rPr>
                <w:rStyle w:val="Zkladntext21"/>
              </w:rPr>
              <w:t>Soubor vlastních movitých zařízení a vybavení - plastové kontejnery</w:t>
            </w:r>
          </w:p>
        </w:tc>
        <w:tc>
          <w:tcPr>
            <w:tcW w:w="1829"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4"/>
              </w:rPr>
              <w:t>—</w:t>
            </w:r>
          </w:p>
        </w:tc>
        <w:tc>
          <w:tcPr>
            <w:tcW w:w="1430"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1"/>
              </w:rPr>
              <w:t>1.000,- Kč</w:t>
            </w:r>
          </w:p>
        </w:tc>
        <w:tc>
          <w:tcPr>
            <w:tcW w:w="1128"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1"/>
              </w:rPr>
              <w:t>*)</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left="240" w:firstLine="0"/>
            </w:pPr>
            <w:r>
              <w:rPr>
                <w:rStyle w:val="Zkladntext21"/>
              </w:rPr>
              <w:t>50.000,- Kč</w:t>
            </w:r>
          </w:p>
        </w:tc>
        <w:tc>
          <w:tcPr>
            <w:tcW w:w="1435"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734"/>
          <w:jc w:val="center"/>
        </w:trPr>
        <w:tc>
          <w:tcPr>
            <w:tcW w:w="499"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left="200" w:firstLine="0"/>
            </w:pPr>
            <w:r>
              <w:rPr>
                <w:rStyle w:val="Zkladntext21"/>
              </w:rPr>
              <w:t>2.</w:t>
            </w:r>
          </w:p>
        </w:tc>
        <w:tc>
          <w:tcPr>
            <w:tcW w:w="2486" w:type="dxa"/>
            <w:tcBorders>
              <w:top w:val="single" w:sz="4" w:space="0" w:color="auto"/>
              <w:left w:val="single" w:sz="4" w:space="0" w:color="auto"/>
            </w:tcBorders>
            <w:shd w:val="clear" w:color="auto" w:fill="FFFFFF"/>
            <w:vAlign w:val="bottom"/>
          </w:tcPr>
          <w:p w:rsidR="00631675" w:rsidRDefault="00EA4A7A">
            <w:pPr>
              <w:pStyle w:val="Zkladntext20"/>
              <w:framePr w:w="10224" w:wrap="notBeside" w:vAnchor="text" w:hAnchor="text" w:xAlign="center" w:y="1"/>
              <w:shd w:val="clear" w:color="auto" w:fill="auto"/>
              <w:spacing w:line="240" w:lineRule="exact"/>
              <w:ind w:firstLine="0"/>
            </w:pPr>
            <w:r>
              <w:rPr>
                <w:rStyle w:val="Zkladntext21"/>
              </w:rPr>
              <w:t>Soubor vlastních movitých zařízení a vybavení - reklamní prvky a panely</w:t>
            </w:r>
          </w:p>
        </w:tc>
        <w:tc>
          <w:tcPr>
            <w:tcW w:w="1829"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2"/>
              </w:rPr>
              <w:t>—</w:t>
            </w:r>
          </w:p>
        </w:tc>
        <w:tc>
          <w:tcPr>
            <w:tcW w:w="1430"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1"/>
              </w:rPr>
              <w:t>1.000,- Kč</w:t>
            </w:r>
          </w:p>
        </w:tc>
        <w:tc>
          <w:tcPr>
            <w:tcW w:w="1128"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1"/>
              </w:rPr>
              <w:t>*)</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left="180" w:firstLine="0"/>
            </w:pPr>
            <w:r>
              <w:rPr>
                <w:rStyle w:val="Zkladntext21"/>
              </w:rPr>
              <w:t>100.000,- Kč</w:t>
            </w:r>
          </w:p>
        </w:tc>
        <w:tc>
          <w:tcPr>
            <w:tcW w:w="1435"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730"/>
          <w:jc w:val="center"/>
        </w:trPr>
        <w:tc>
          <w:tcPr>
            <w:tcW w:w="499"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left="200" w:firstLine="0"/>
            </w:pPr>
            <w:r>
              <w:rPr>
                <w:rStyle w:val="Zkladntext21"/>
              </w:rPr>
              <w:t>3.</w:t>
            </w:r>
          </w:p>
        </w:tc>
        <w:tc>
          <w:tcPr>
            <w:tcW w:w="2486" w:type="dxa"/>
            <w:tcBorders>
              <w:top w:val="single" w:sz="4" w:space="0" w:color="auto"/>
              <w:left w:val="single" w:sz="4" w:space="0" w:color="auto"/>
            </w:tcBorders>
            <w:shd w:val="clear" w:color="auto" w:fill="FFFFFF"/>
            <w:vAlign w:val="bottom"/>
          </w:tcPr>
          <w:p w:rsidR="00631675" w:rsidRDefault="00EA4A7A">
            <w:pPr>
              <w:pStyle w:val="Zkladntext20"/>
              <w:framePr w:w="10224" w:wrap="notBeside" w:vAnchor="text" w:hAnchor="text" w:xAlign="center" w:y="1"/>
              <w:shd w:val="clear" w:color="auto" w:fill="auto"/>
              <w:spacing w:line="240" w:lineRule="exact"/>
              <w:ind w:firstLine="0"/>
            </w:pPr>
            <w:r>
              <w:rPr>
                <w:rStyle w:val="Zkladntext21"/>
              </w:rPr>
              <w:t>Soubor vlastních movitých zařízení a vybavení - 9 ks Stánků a mobiLní tribuna</w:t>
            </w:r>
          </w:p>
        </w:tc>
        <w:tc>
          <w:tcPr>
            <w:tcW w:w="1829"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4"/>
              </w:rPr>
              <w:t>—</w:t>
            </w:r>
          </w:p>
        </w:tc>
        <w:tc>
          <w:tcPr>
            <w:tcW w:w="1430"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1"/>
              </w:rPr>
              <w:t>1.000,- Kč</w:t>
            </w:r>
          </w:p>
        </w:tc>
        <w:tc>
          <w:tcPr>
            <w:tcW w:w="1128"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jc w:val="center"/>
            </w:pPr>
            <w:r>
              <w:rPr>
                <w:rStyle w:val="Zkladntext21"/>
              </w:rPr>
              <w:t>*)</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left="180" w:firstLine="0"/>
            </w:pPr>
            <w:r>
              <w:rPr>
                <w:rStyle w:val="Zkladntext21"/>
              </w:rPr>
              <w:t>120.000,- Kč</w:t>
            </w:r>
          </w:p>
        </w:tc>
        <w:tc>
          <w:tcPr>
            <w:tcW w:w="1435"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24"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1224"/>
          <w:jc w:val="center"/>
        </w:trPr>
        <w:tc>
          <w:tcPr>
            <w:tcW w:w="1022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31675" w:rsidRDefault="00EA4A7A">
            <w:pPr>
              <w:pStyle w:val="Zkladntext20"/>
              <w:framePr w:w="10224" w:wrap="notBeside" w:vAnchor="text" w:hAnchor="text" w:xAlign="center" w:y="1"/>
              <w:shd w:val="clear" w:color="auto" w:fill="auto"/>
              <w:spacing w:line="240" w:lineRule="exact"/>
              <w:ind w:firstLine="0"/>
              <w:jc w:val="both"/>
            </w:pPr>
            <w:r>
              <w:rPr>
                <w:rStyle w:val="Zkladntext21"/>
              </w:rPr>
              <w:t>Poznámky k tabulce č. 2.2.2.: .</w:t>
            </w:r>
          </w:p>
          <w:p w:rsidR="00631675" w:rsidRDefault="00EA4A7A">
            <w:pPr>
              <w:pStyle w:val="Zkladntext20"/>
              <w:framePr w:w="10224" w:wrap="notBeside" w:vAnchor="text" w:hAnchor="text" w:xAlign="center" w:y="1"/>
              <w:shd w:val="clear" w:color="auto" w:fill="auto"/>
              <w:spacing w:line="240" w:lineRule="exact"/>
              <w:ind w:firstLine="0"/>
              <w:jc w:val="both"/>
            </w:pPr>
            <w:r>
              <w:rPr>
                <w:rStyle w:val="Zkladntext21"/>
              </w:rPr>
              <w:t>Ad. poř. č. 3.:</w:t>
            </w:r>
          </w:p>
          <w:p w:rsidR="00631675" w:rsidRDefault="00EA4A7A">
            <w:pPr>
              <w:pStyle w:val="Zkladntext20"/>
              <w:framePr w:w="10224" w:wrap="notBeside" w:vAnchor="text" w:hAnchor="text" w:xAlign="center" w:y="1"/>
              <w:shd w:val="clear" w:color="auto" w:fill="auto"/>
              <w:spacing w:line="240" w:lineRule="exact"/>
              <w:ind w:firstLine="0"/>
              <w:jc w:val="both"/>
            </w:pPr>
            <w:r>
              <w:rPr>
                <w:rStyle w:val="Zkladntext21"/>
              </w:rPr>
              <w:t xml:space="preserve">Pojištěnou věcí jsou: 4 ks Stánků (1 ks v hodnotě </w:t>
            </w:r>
            <w:r>
              <w:rPr>
                <w:rStyle w:val="Zkladntext21"/>
              </w:rPr>
              <w:t>60.000,- Kč), 4 ks Stánků IDEÁL (1 ks v hodnotě 41.320,- Kč), 1 ks Stánku v hodnotě 158.873,- Kč, 1 mobilní tribuna v hodnotě 211.446,- Kč včetně příslušenství, umístěné i na volném prostranství.</w:t>
            </w:r>
          </w:p>
        </w:tc>
      </w:tr>
    </w:tbl>
    <w:p w:rsidR="00631675" w:rsidRDefault="00EA4A7A">
      <w:pPr>
        <w:pStyle w:val="Titulektabulky0"/>
        <w:framePr w:w="10224" w:wrap="notBeside" w:vAnchor="text" w:hAnchor="text" w:xAlign="center" w:y="1"/>
        <w:shd w:val="clear" w:color="auto" w:fill="auto"/>
        <w:spacing w:line="150" w:lineRule="exact"/>
      </w:pPr>
      <w:r>
        <w:rPr>
          <w:rStyle w:val="Titulektabulky1"/>
        </w:rPr>
        <w:t xml:space="preserve">*) není-Li uvedeno, sjednává se pojištění s pojistnou </w:t>
      </w:r>
      <w:r>
        <w:rPr>
          <w:rStyle w:val="Titulektabulky1"/>
        </w:rPr>
        <w:t>hodnotou uvedenou v příslušných pojistných podmínkách</w:t>
      </w:r>
    </w:p>
    <w:p w:rsidR="00631675" w:rsidRDefault="00631675">
      <w:pPr>
        <w:framePr w:w="10224" w:wrap="notBeside" w:vAnchor="text" w:hAnchor="text" w:xAlign="center" w:y="1"/>
        <w:rPr>
          <w:sz w:val="2"/>
          <w:szCs w:val="2"/>
        </w:rPr>
      </w:pPr>
    </w:p>
    <w:p w:rsidR="00631675" w:rsidRDefault="00631675">
      <w:pPr>
        <w:rPr>
          <w:sz w:val="2"/>
          <w:szCs w:val="2"/>
        </w:rPr>
      </w:pPr>
    </w:p>
    <w:p w:rsidR="00631675" w:rsidRDefault="00EA4A7A">
      <w:pPr>
        <w:pStyle w:val="Nadpis30"/>
        <w:keepNext/>
        <w:keepLines/>
        <w:numPr>
          <w:ilvl w:val="1"/>
          <w:numId w:val="2"/>
        </w:numPr>
        <w:shd w:val="clear" w:color="auto" w:fill="auto"/>
        <w:tabs>
          <w:tab w:val="left" w:pos="502"/>
        </w:tabs>
        <w:spacing w:before="0" w:after="0" w:line="190" w:lineRule="exact"/>
        <w:ind w:firstLine="0"/>
      </w:pPr>
      <w:bookmarkStart w:id="17" w:name="bookmark17"/>
      <w:r>
        <w:rPr>
          <w:rStyle w:val="Nadpis31"/>
          <w:b/>
          <w:bCs/>
        </w:rPr>
        <w:t>Pojištění pro případ vandalismu</w:t>
      </w:r>
      <w:bookmarkEnd w:id="17"/>
    </w:p>
    <w:p w:rsidR="00631675" w:rsidRDefault="00EA4A7A">
      <w:pPr>
        <w:pStyle w:val="Zkladntext20"/>
        <w:shd w:val="clear" w:color="auto" w:fill="auto"/>
        <w:spacing w:line="264" w:lineRule="exact"/>
        <w:ind w:right="140" w:firstLine="0"/>
        <w:jc w:val="both"/>
      </w:pPr>
      <w:r>
        <w:rPr>
          <w:rStyle w:val="Zkladntext26"/>
        </w:rPr>
        <w:t>Pojištění se sjednává pro předměty pojištění v rozsahu a na místech pojištění uvedených v následující tabulce/násLedujících tabulkách:</w:t>
      </w:r>
    </w:p>
    <w:p w:rsidR="00631675" w:rsidRDefault="00EA4A7A">
      <w:pPr>
        <w:pStyle w:val="Titulektabulky20"/>
        <w:framePr w:w="10253" w:wrap="notBeside" w:vAnchor="text" w:hAnchor="text" w:xAlign="center" w:y="1"/>
        <w:shd w:val="clear" w:color="auto" w:fill="auto"/>
        <w:spacing w:line="190" w:lineRule="exact"/>
      </w:pPr>
      <w:r>
        <w:rPr>
          <w:rStyle w:val="Titulektabulky24"/>
          <w:b/>
          <w:bCs/>
        </w:rPr>
        <w:lastRenderedPageBreak/>
        <w:t>2.3.1. Pojištění pro případ vanda</w:t>
      </w:r>
      <w:r>
        <w:rPr>
          <w:rStyle w:val="Titulektabulky24"/>
          <w:b/>
          <w:bCs/>
        </w:rPr>
        <w:t>lismu - nemění se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2491"/>
        <w:gridCol w:w="1829"/>
        <w:gridCol w:w="1430"/>
        <w:gridCol w:w="1128"/>
        <w:gridCol w:w="1416"/>
        <w:gridCol w:w="1464"/>
      </w:tblGrid>
      <w:tr w:rsidR="00631675">
        <w:tblPrEx>
          <w:tblCellMar>
            <w:top w:w="0" w:type="dxa"/>
            <w:bottom w:w="0" w:type="dxa"/>
          </w:tblCellMar>
        </w:tblPrEx>
        <w:trPr>
          <w:trHeight w:hRule="exact" w:val="307"/>
          <w:jc w:val="center"/>
        </w:trPr>
        <w:tc>
          <w:tcPr>
            <w:tcW w:w="10252"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53" w:wrap="notBeside" w:vAnchor="text" w:hAnchor="text" w:xAlign="center" w:y="1"/>
              <w:shd w:val="clear" w:color="auto" w:fill="auto"/>
              <w:spacing w:line="190" w:lineRule="exact"/>
              <w:ind w:firstLine="0"/>
            </w:pPr>
            <w:r>
              <w:rPr>
                <w:rStyle w:val="Zkladntext2Tun0"/>
              </w:rPr>
              <w:t xml:space="preserve">Místo pojištění: </w:t>
            </w:r>
            <w:r>
              <w:rPr>
                <w:rStyle w:val="Zkladntext21"/>
              </w:rPr>
              <w:t>dle písm. a) až c), bodu 1.2., odst. 1., ČI. II. tohoto dodatku</w:t>
            </w:r>
          </w:p>
        </w:tc>
      </w:tr>
      <w:tr w:rsidR="00631675">
        <w:tblPrEx>
          <w:tblCellMar>
            <w:top w:w="0" w:type="dxa"/>
            <w:bottom w:w="0" w:type="dxa"/>
          </w:tblCellMar>
        </w:tblPrEx>
        <w:trPr>
          <w:trHeight w:hRule="exact" w:val="245"/>
          <w:jc w:val="center"/>
        </w:trPr>
        <w:tc>
          <w:tcPr>
            <w:tcW w:w="10252"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53" w:wrap="notBeside" w:vAnchor="text" w:hAnchor="text" w:xAlign="center" w:y="1"/>
              <w:shd w:val="clear" w:color="auto" w:fill="auto"/>
              <w:spacing w:line="190" w:lineRule="exact"/>
              <w:ind w:firstLine="0"/>
            </w:pPr>
            <w:r>
              <w:rPr>
                <w:rStyle w:val="Zkladntext2Tun0"/>
              </w:rPr>
              <w:t xml:space="preserve">Rozsah Doiištění: </w:t>
            </w:r>
            <w:r>
              <w:rPr>
                <w:rStyle w:val="Zkladntext21"/>
              </w:rPr>
              <w:t>ooiištění Dro případ vandaLismu</w:t>
            </w:r>
          </w:p>
        </w:tc>
      </w:tr>
      <w:tr w:rsidR="00631675">
        <w:tblPrEx>
          <w:tblCellMar>
            <w:top w:w="0" w:type="dxa"/>
            <w:bottom w:w="0" w:type="dxa"/>
          </w:tblCellMar>
        </w:tblPrEx>
        <w:trPr>
          <w:trHeight w:hRule="exact" w:val="250"/>
          <w:jc w:val="center"/>
        </w:trPr>
        <w:tc>
          <w:tcPr>
            <w:tcW w:w="494" w:type="dxa"/>
            <w:tcBorders>
              <w:top w:val="single" w:sz="4" w:space="0" w:color="auto"/>
              <w:left w:val="single" w:sz="4" w:space="0" w:color="auto"/>
            </w:tcBorders>
            <w:shd w:val="clear" w:color="auto" w:fill="FFFFFF"/>
            <w:vAlign w:val="bottom"/>
          </w:tcPr>
          <w:p w:rsidR="00631675" w:rsidRDefault="00EA4A7A">
            <w:pPr>
              <w:pStyle w:val="Zkladntext20"/>
              <w:framePr w:w="10253" w:wrap="notBeside" w:vAnchor="text" w:hAnchor="text" w:xAlign="center" w:y="1"/>
              <w:shd w:val="clear" w:color="auto" w:fill="auto"/>
              <w:spacing w:line="190" w:lineRule="exact"/>
              <w:ind w:firstLine="0"/>
              <w:jc w:val="both"/>
            </w:pPr>
            <w:r>
              <w:rPr>
                <w:rStyle w:val="Zkladntext2Tun0"/>
              </w:rPr>
              <w:t>Pojí</w:t>
            </w:r>
          </w:p>
        </w:tc>
        <w:tc>
          <w:tcPr>
            <w:tcW w:w="4320" w:type="dxa"/>
            <w:gridSpan w:val="2"/>
            <w:tcBorders>
              <w:top w:val="single" w:sz="4" w:space="0" w:color="auto"/>
              <w:left w:val="single" w:sz="4" w:space="0" w:color="auto"/>
            </w:tcBorders>
            <w:shd w:val="clear" w:color="auto" w:fill="FFFFFF"/>
            <w:vAlign w:val="bottom"/>
          </w:tcPr>
          <w:p w:rsidR="00631675" w:rsidRDefault="00EA4A7A">
            <w:pPr>
              <w:pStyle w:val="Zkladntext20"/>
              <w:framePr w:w="10253" w:wrap="notBeside" w:vAnchor="text" w:hAnchor="text" w:xAlign="center" w:y="1"/>
              <w:shd w:val="clear" w:color="auto" w:fill="auto"/>
              <w:spacing w:line="190" w:lineRule="exact"/>
              <w:ind w:firstLine="0"/>
            </w:pPr>
            <w:r>
              <w:rPr>
                <w:rStyle w:val="Zkladntext2Tun0"/>
              </w:rPr>
              <w:t xml:space="preserve">štění se řídí: </w:t>
            </w:r>
            <w:r>
              <w:rPr>
                <w:rStyle w:val="Zkladntext21"/>
              </w:rPr>
              <w:t>VPP P-100/14, ZPP P-200/14 a dolož</w:t>
            </w:r>
          </w:p>
        </w:tc>
        <w:tc>
          <w:tcPr>
            <w:tcW w:w="5438" w:type="dxa"/>
            <w:gridSpan w:val="4"/>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53" w:wrap="notBeside" w:vAnchor="text" w:hAnchor="text" w:xAlign="center" w:y="1"/>
              <w:shd w:val="clear" w:color="auto" w:fill="auto"/>
              <w:spacing w:line="190" w:lineRule="exact"/>
              <w:ind w:firstLine="0"/>
            </w:pPr>
            <w:r>
              <w:rPr>
                <w:rStyle w:val="Zkladntext21"/>
              </w:rPr>
              <w:t>cami DOB101, DOB103</w:t>
            </w:r>
          </w:p>
        </w:tc>
      </w:tr>
      <w:tr w:rsidR="00631675">
        <w:tblPrEx>
          <w:tblCellMar>
            <w:top w:w="0" w:type="dxa"/>
            <w:bottom w:w="0" w:type="dxa"/>
          </w:tblCellMar>
        </w:tblPrEx>
        <w:trPr>
          <w:trHeight w:hRule="exact" w:val="734"/>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after="60" w:line="190" w:lineRule="exact"/>
              <w:ind w:firstLine="0"/>
              <w:jc w:val="both"/>
            </w:pPr>
            <w:r>
              <w:rPr>
                <w:rStyle w:val="Zkladntext2Tun0"/>
              </w:rPr>
              <w:t>Poř.</w:t>
            </w:r>
          </w:p>
          <w:p w:rsidR="00631675" w:rsidRDefault="00EA4A7A">
            <w:pPr>
              <w:pStyle w:val="Zkladntext20"/>
              <w:framePr w:w="10253" w:wrap="notBeside" w:vAnchor="text" w:hAnchor="text" w:xAlign="center" w:y="1"/>
              <w:shd w:val="clear" w:color="auto" w:fill="auto"/>
              <w:spacing w:before="60" w:line="190" w:lineRule="exact"/>
              <w:ind w:firstLine="0"/>
              <w:jc w:val="both"/>
            </w:pPr>
            <w:r>
              <w:rPr>
                <w:rStyle w:val="Zkladntext2Tun0"/>
              </w:rPr>
              <w:t>číslo</w:t>
            </w:r>
          </w:p>
        </w:tc>
        <w:tc>
          <w:tcPr>
            <w:tcW w:w="2491" w:type="dxa"/>
            <w:tcBorders>
              <w:top w:val="single" w:sz="4" w:space="0" w:color="auto"/>
              <w:lef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line="190" w:lineRule="exact"/>
              <w:ind w:firstLine="0"/>
              <w:jc w:val="center"/>
            </w:pPr>
            <w:r>
              <w:rPr>
                <w:rStyle w:val="Zkladntext2Tun0"/>
              </w:rPr>
              <w:t>Předmět pojištění</w:t>
            </w:r>
          </w:p>
        </w:tc>
        <w:tc>
          <w:tcPr>
            <w:tcW w:w="1829" w:type="dxa"/>
            <w:tcBorders>
              <w:top w:val="single" w:sz="4" w:space="0" w:color="auto"/>
              <w:lef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line="190" w:lineRule="exact"/>
              <w:ind w:left="160" w:firstLine="0"/>
            </w:pPr>
            <w:r>
              <w:rPr>
                <w:rStyle w:val="Zkladntext2Tun0"/>
              </w:rPr>
              <w:t>Pojistná částka</w:t>
            </w:r>
            <w:r>
              <w:rPr>
                <w:rStyle w:val="Zkladntext2Tun0"/>
                <w:vertAlign w:val="superscript"/>
              </w:rPr>
              <w:t>10)</w:t>
            </w:r>
          </w:p>
        </w:tc>
        <w:tc>
          <w:tcPr>
            <w:tcW w:w="1430" w:type="dxa"/>
            <w:tcBorders>
              <w:top w:val="single" w:sz="4" w:space="0" w:color="auto"/>
              <w:lef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line="190" w:lineRule="exact"/>
              <w:ind w:firstLine="0"/>
            </w:pPr>
            <w:r>
              <w:rPr>
                <w:rStyle w:val="Zkladntext2Tun0"/>
              </w:rPr>
              <w:t>Spoluúčast</w:t>
            </w:r>
            <w:r>
              <w:rPr>
                <w:rStyle w:val="Zkladntext2Tun0"/>
                <w:vertAlign w:val="superscript"/>
              </w:rPr>
              <w:t>55</w:t>
            </w:r>
          </w:p>
        </w:tc>
        <w:tc>
          <w:tcPr>
            <w:tcW w:w="1128" w:type="dxa"/>
            <w:tcBorders>
              <w:top w:val="single" w:sz="4" w:space="0" w:color="auto"/>
              <w:left w:val="single" w:sz="4" w:space="0" w:color="auto"/>
            </w:tcBorders>
            <w:shd w:val="clear" w:color="auto" w:fill="FFFFFF"/>
          </w:tcPr>
          <w:p w:rsidR="00631675" w:rsidRDefault="00EA4A7A">
            <w:pPr>
              <w:pStyle w:val="Zkladntext20"/>
              <w:framePr w:w="10253" w:wrap="notBeside" w:vAnchor="text" w:hAnchor="text" w:xAlign="center" w:y="1"/>
              <w:shd w:val="clear" w:color="auto" w:fill="auto"/>
              <w:spacing w:line="240" w:lineRule="exact"/>
              <w:ind w:firstLine="0"/>
              <w:jc w:val="center"/>
            </w:pPr>
            <w:r>
              <w:rPr>
                <w:rStyle w:val="Zkladntext2Tun0"/>
              </w:rPr>
              <w:t>Pojištění se sjednává na cenu*</w:t>
            </w:r>
            <w:r>
              <w:rPr>
                <w:rStyle w:val="Zkladntext2Tun0"/>
                <w:vertAlign w:val="superscript"/>
              </w:rPr>
              <w:t>15</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line="240" w:lineRule="exact"/>
              <w:ind w:firstLine="0"/>
              <w:jc w:val="center"/>
            </w:pPr>
            <w:r>
              <w:rPr>
                <w:rStyle w:val="Zkladntext2Tun0"/>
              </w:rPr>
              <w:t>MRLP</w:t>
            </w:r>
            <w:r>
              <w:rPr>
                <w:rStyle w:val="Zkladntext2Tun0"/>
                <w:vertAlign w:val="superscript"/>
              </w:rPr>
              <w:t xml:space="preserve">3) </w:t>
            </w:r>
            <w:r>
              <w:rPr>
                <w:rStyle w:val="Zkladntext2Tun0"/>
              </w:rPr>
              <w:t>První riziko</w:t>
            </w:r>
            <w:r>
              <w:rPr>
                <w:rStyle w:val="Zkladntext2Tun0"/>
                <w:vertAlign w:val="superscript"/>
              </w:rPr>
              <w:t>25</w:t>
            </w:r>
          </w:p>
        </w:tc>
        <w:tc>
          <w:tcPr>
            <w:tcW w:w="146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line="190" w:lineRule="exact"/>
              <w:ind w:firstLine="0"/>
              <w:jc w:val="center"/>
            </w:pPr>
            <w:r>
              <w:rPr>
                <w:rStyle w:val="Zkladntext2Tun0"/>
              </w:rPr>
              <w:t>MRLP</w:t>
            </w:r>
            <w:r>
              <w:rPr>
                <w:rStyle w:val="Zkladntext2Tun0"/>
                <w:vertAlign w:val="superscript"/>
              </w:rPr>
              <w:t>35</w:t>
            </w:r>
          </w:p>
        </w:tc>
      </w:tr>
      <w:tr w:rsidR="00631675">
        <w:tblPrEx>
          <w:tblCellMar>
            <w:top w:w="0" w:type="dxa"/>
            <w:bottom w:w="0" w:type="dxa"/>
          </w:tblCellMar>
        </w:tblPrEx>
        <w:trPr>
          <w:trHeight w:hRule="exact" w:val="1210"/>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line="190" w:lineRule="exact"/>
              <w:ind w:left="200" w:firstLine="0"/>
            </w:pPr>
            <w:r>
              <w:rPr>
                <w:rStyle w:val="Zkladntext21"/>
              </w:rPr>
              <w:t>1.</w:t>
            </w:r>
          </w:p>
        </w:tc>
        <w:tc>
          <w:tcPr>
            <w:tcW w:w="2491" w:type="dxa"/>
            <w:tcBorders>
              <w:top w:val="single" w:sz="4" w:space="0" w:color="auto"/>
              <w:left w:val="single" w:sz="4" w:space="0" w:color="auto"/>
            </w:tcBorders>
            <w:shd w:val="clear" w:color="auto" w:fill="FFFFFF"/>
            <w:vAlign w:val="bottom"/>
          </w:tcPr>
          <w:p w:rsidR="00631675" w:rsidRDefault="00EA4A7A">
            <w:pPr>
              <w:pStyle w:val="Zkladntext20"/>
              <w:framePr w:w="10253" w:wrap="notBeside" w:vAnchor="text" w:hAnchor="text" w:xAlign="center" w:y="1"/>
              <w:shd w:val="clear" w:color="auto" w:fill="auto"/>
              <w:spacing w:line="240" w:lineRule="exact"/>
              <w:ind w:firstLine="0"/>
            </w:pPr>
            <w:r>
              <w:rPr>
                <w:rStyle w:val="Zkladntext21"/>
              </w:rPr>
              <w:t>Soubor předmětů pojištění dle poř. č. 1. a 2., tabulky č. 2.2.1. a dLe poř. č. 1. až 3., tabuLky č. 2.2.2. tohoto článku</w:t>
            </w:r>
          </w:p>
        </w:tc>
        <w:tc>
          <w:tcPr>
            <w:tcW w:w="1829" w:type="dxa"/>
            <w:tcBorders>
              <w:top w:val="single" w:sz="4" w:space="0" w:color="auto"/>
              <w:lef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line="190" w:lineRule="exact"/>
              <w:ind w:firstLine="0"/>
              <w:jc w:val="center"/>
            </w:pPr>
            <w:r>
              <w:rPr>
                <w:rStyle w:val="Zkladntext25"/>
              </w:rPr>
              <w:t>—</w:t>
            </w:r>
          </w:p>
        </w:tc>
        <w:tc>
          <w:tcPr>
            <w:tcW w:w="1430" w:type="dxa"/>
            <w:tcBorders>
              <w:top w:val="single" w:sz="4" w:space="0" w:color="auto"/>
              <w:lef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after="60" w:line="190" w:lineRule="exact"/>
              <w:ind w:firstLine="0"/>
              <w:jc w:val="center"/>
            </w:pPr>
            <w:r>
              <w:rPr>
                <w:rStyle w:val="Zkladntext21"/>
              </w:rPr>
              <w:t>10%,</w:t>
            </w:r>
          </w:p>
          <w:p w:rsidR="00631675" w:rsidRDefault="00EA4A7A">
            <w:pPr>
              <w:pStyle w:val="Zkladntext20"/>
              <w:framePr w:w="10253" w:wrap="notBeside" w:vAnchor="text" w:hAnchor="text" w:xAlign="center" w:y="1"/>
              <w:shd w:val="clear" w:color="auto" w:fill="auto"/>
              <w:spacing w:before="60" w:line="190" w:lineRule="exact"/>
              <w:ind w:firstLine="0"/>
            </w:pPr>
            <w:r>
              <w:rPr>
                <w:rStyle w:val="Zkladntext21"/>
              </w:rPr>
              <w:t>min. 1.000,- Kč</w:t>
            </w:r>
          </w:p>
        </w:tc>
        <w:tc>
          <w:tcPr>
            <w:tcW w:w="1128" w:type="dxa"/>
            <w:tcBorders>
              <w:top w:val="single" w:sz="4" w:space="0" w:color="auto"/>
              <w:lef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after="60" w:line="190" w:lineRule="exact"/>
              <w:ind w:firstLine="0"/>
              <w:jc w:val="center"/>
            </w:pPr>
            <w:r>
              <w:rPr>
                <w:rStyle w:val="Zkladntext21"/>
              </w:rPr>
              <w:t>viz</w:t>
            </w:r>
          </w:p>
          <w:p w:rsidR="00631675" w:rsidRDefault="00EA4A7A">
            <w:pPr>
              <w:pStyle w:val="Zkladntext20"/>
              <w:framePr w:w="10253" w:wrap="notBeside" w:vAnchor="text" w:hAnchor="text" w:xAlign="center" w:y="1"/>
              <w:shd w:val="clear" w:color="auto" w:fill="auto"/>
              <w:spacing w:before="60" w:line="190" w:lineRule="exact"/>
              <w:ind w:left="140" w:firstLine="0"/>
            </w:pPr>
            <w:r>
              <w:rPr>
                <w:rStyle w:val="Zkladntext21"/>
              </w:rPr>
              <w:t>Poznámky</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line="190" w:lineRule="exact"/>
              <w:ind w:left="160" w:firstLine="0"/>
            </w:pPr>
            <w:r>
              <w:rPr>
                <w:rStyle w:val="Zkladntext21"/>
              </w:rPr>
              <w:t>120.000,- Kč</w:t>
            </w:r>
          </w:p>
        </w:tc>
        <w:tc>
          <w:tcPr>
            <w:tcW w:w="146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53"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2890"/>
          <w:jc w:val="center"/>
        </w:trPr>
        <w:tc>
          <w:tcPr>
            <w:tcW w:w="494" w:type="dxa"/>
            <w:tcBorders>
              <w:top w:val="single" w:sz="4" w:space="0" w:color="auto"/>
              <w:left w:val="single" w:sz="4" w:space="0" w:color="auto"/>
            </w:tcBorders>
            <w:shd w:val="clear" w:color="auto" w:fill="FFFFFF"/>
            <w:vAlign w:val="bottom"/>
          </w:tcPr>
          <w:p w:rsidR="00631675" w:rsidRDefault="00EA4A7A">
            <w:pPr>
              <w:pStyle w:val="Zkladntext20"/>
              <w:framePr w:w="10253" w:wrap="notBeside" w:vAnchor="text" w:hAnchor="text" w:xAlign="center" w:y="1"/>
              <w:shd w:val="clear" w:color="auto" w:fill="auto"/>
              <w:spacing w:line="235" w:lineRule="exact"/>
              <w:ind w:firstLine="0"/>
              <w:jc w:val="both"/>
            </w:pPr>
            <w:r>
              <w:rPr>
                <w:rStyle w:val="Zkladntext21"/>
              </w:rPr>
              <w:t>Ujec Výh pojí adre v pr trvá Pojí pod pojí sjed Limi z to</w:t>
            </w:r>
          </w:p>
        </w:tc>
        <w:tc>
          <w:tcPr>
            <w:tcW w:w="9758" w:type="dxa"/>
            <w:gridSpan w:val="6"/>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53" w:wrap="notBeside" w:vAnchor="text" w:hAnchor="text" w:xAlign="center" w:y="1"/>
              <w:shd w:val="clear" w:color="auto" w:fill="auto"/>
              <w:spacing w:line="190" w:lineRule="exact"/>
              <w:ind w:firstLine="0"/>
            </w:pPr>
            <w:r>
              <w:rPr>
                <w:rStyle w:val="Zkladntext21"/>
              </w:rPr>
              <w:t>nání k tabulce č. 2.3.1.:</w:t>
            </w:r>
          </w:p>
          <w:p w:rsidR="00631675" w:rsidRDefault="00EA4A7A">
            <w:pPr>
              <w:pStyle w:val="Zkladntext20"/>
              <w:framePr w:w="10253" w:wrap="notBeside" w:vAnchor="text" w:hAnchor="text" w:xAlign="center" w:y="1"/>
              <w:shd w:val="clear" w:color="auto" w:fill="auto"/>
              <w:spacing w:line="240" w:lineRule="exact"/>
              <w:ind w:firstLine="0"/>
              <w:jc w:val="both"/>
            </w:pPr>
            <w:r>
              <w:rPr>
                <w:rStyle w:val="Zkladntext21"/>
              </w:rPr>
              <w:t>-adně v případě pojištění mobilních elektronických zařízení je místem pojištění i území České republiky a stné plnění pro toto místo pojištění s</w:t>
            </w:r>
            <w:r>
              <w:rPr>
                <w:rStyle w:val="Zkladntext21"/>
              </w:rPr>
              <w:t xml:space="preserve"> výjimkou míst pojištění specifikovaných v této pojistné smlouvě sou, parcelním čísLem nebo obdobně konkretizujícím způsobem, v souhrnu za všechny pojistné udáLosti nastalé Liběhu jednoho pojistného roku (resp. je-li pojištění sjednáno na dobu kratší než j</w:t>
            </w:r>
            <w:r>
              <w:rPr>
                <w:rStyle w:val="Zkladntext21"/>
              </w:rPr>
              <w:t>eden pojistný rok, v průběhu ní pojištění), je omezeno maximálním ročním limitem pojistného plnění ve výši 20.000,- Kč. štění pro případ vandalismu se vtahuje i na úmyslné poškození vnějších částí předmětů pojištění uvedených poř. č. 1. této tabulky malbam</w:t>
            </w:r>
            <w:r>
              <w:rPr>
                <w:rStyle w:val="Zkladntext21"/>
              </w:rPr>
              <w:t>i, nástřiky (např. spreji a barvami) nebo polepením a pojistné plnění z tohoto štění, v souhrnu za všechny pojistné udáLosti nastalé v průběhu jednoho pojistného roku (resp. je-li pojištění náno na dobu kratší než jeden pojistný rok, v průběhu trvání pojiš</w:t>
            </w:r>
            <w:r>
              <w:rPr>
                <w:rStyle w:val="Zkladntext21"/>
              </w:rPr>
              <w:t>tění), je omezeno maximáLním ročním tem pojistného plnění ve výši 25.000,- Kč. Od celkové výše pojistného plnění za každou pojistnou událost hoto Doiištění se odečítá SDoluúčast ve vvši 10%, min. 1.000,- Kč.</w:t>
            </w:r>
          </w:p>
        </w:tc>
      </w:tr>
      <w:tr w:rsidR="00631675">
        <w:tblPrEx>
          <w:tblCellMar>
            <w:top w:w="0" w:type="dxa"/>
            <w:bottom w:w="0" w:type="dxa"/>
          </w:tblCellMar>
        </w:tblPrEx>
        <w:trPr>
          <w:trHeight w:hRule="exact" w:val="778"/>
          <w:jc w:val="center"/>
        </w:trPr>
        <w:tc>
          <w:tcPr>
            <w:tcW w:w="1025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31675" w:rsidRDefault="00EA4A7A">
            <w:pPr>
              <w:pStyle w:val="Zkladntext20"/>
              <w:framePr w:w="10253" w:wrap="notBeside" w:vAnchor="text" w:hAnchor="text" w:xAlign="center" w:y="1"/>
              <w:shd w:val="clear" w:color="auto" w:fill="auto"/>
              <w:spacing w:line="190" w:lineRule="exact"/>
              <w:ind w:firstLine="0"/>
              <w:jc w:val="both"/>
            </w:pPr>
            <w:r>
              <w:rPr>
                <w:rStyle w:val="Zkladntext21"/>
              </w:rPr>
              <w:t>Poznámky k tabulce č. 2.3.1.:</w:t>
            </w:r>
          </w:p>
          <w:p w:rsidR="00631675" w:rsidRDefault="00EA4A7A">
            <w:pPr>
              <w:pStyle w:val="Zkladntext20"/>
              <w:framePr w:w="10253" w:wrap="notBeside" w:vAnchor="text" w:hAnchor="text" w:xAlign="center" w:y="1"/>
              <w:shd w:val="clear" w:color="auto" w:fill="auto"/>
              <w:spacing w:line="245" w:lineRule="exact"/>
              <w:ind w:firstLine="0"/>
              <w:jc w:val="both"/>
            </w:pPr>
            <w:r>
              <w:rPr>
                <w:rStyle w:val="Zkladntext21"/>
              </w:rPr>
              <w:t>Pojištění se sjed</w:t>
            </w:r>
            <w:r>
              <w:rPr>
                <w:rStyle w:val="Zkladntext21"/>
              </w:rPr>
              <w:t>nává s pojistnou hodnotou uvedenou v příslušných pojistných podmínkách s výjimkou cizích předmětů převzatých, pro které se pojištění sjednává odchylně od ZPP P-200/14 na novou cenu</w:t>
            </w:r>
            <w:r>
              <w:rPr>
                <w:rStyle w:val="Zkladntext21"/>
                <w:vertAlign w:val="superscript"/>
              </w:rPr>
              <w:t>15</w:t>
            </w:r>
            <w:r>
              <w:rPr>
                <w:rStyle w:val="Zkladntext21"/>
              </w:rPr>
              <w:t>.</w:t>
            </w:r>
          </w:p>
        </w:tc>
      </w:tr>
    </w:tbl>
    <w:p w:rsidR="00631675" w:rsidRDefault="00EA4A7A">
      <w:pPr>
        <w:pStyle w:val="Titulektabulky0"/>
        <w:framePr w:w="10253" w:wrap="notBeside" w:vAnchor="text" w:hAnchor="text" w:xAlign="center" w:y="1"/>
        <w:shd w:val="clear" w:color="auto" w:fill="auto"/>
        <w:spacing w:line="150" w:lineRule="exact"/>
      </w:pPr>
      <w:r>
        <w:rPr>
          <w:rStyle w:val="Titulektabulky4"/>
        </w:rPr>
        <w:t xml:space="preserve">*) </w:t>
      </w:r>
      <w:r>
        <w:rPr>
          <w:rStyle w:val="Titulektabulky1"/>
        </w:rPr>
        <w:t>není-li uvedeno, sjednává se pojištění s pojistnou hodnotou uvedenou</w:t>
      </w:r>
      <w:r>
        <w:rPr>
          <w:rStyle w:val="Titulektabulky1"/>
        </w:rPr>
        <w:t xml:space="preserve"> v příslušných pojistných podmínkách</w:t>
      </w:r>
    </w:p>
    <w:p w:rsidR="00631675" w:rsidRDefault="00631675">
      <w:pPr>
        <w:framePr w:w="10253" w:wrap="notBeside" w:vAnchor="text" w:hAnchor="text" w:xAlign="center" w:y="1"/>
        <w:rPr>
          <w:sz w:val="2"/>
          <w:szCs w:val="2"/>
        </w:rPr>
      </w:pPr>
    </w:p>
    <w:p w:rsidR="00631675" w:rsidRDefault="00631675">
      <w:pPr>
        <w:rPr>
          <w:sz w:val="2"/>
          <w:szCs w:val="2"/>
        </w:rPr>
      </w:pPr>
    </w:p>
    <w:p w:rsidR="00631675" w:rsidRDefault="00EA4A7A">
      <w:pPr>
        <w:pStyle w:val="Nadpis30"/>
        <w:keepNext/>
        <w:keepLines/>
        <w:shd w:val="clear" w:color="auto" w:fill="auto"/>
        <w:spacing w:before="182" w:after="0" w:line="190" w:lineRule="exact"/>
        <w:ind w:firstLine="0"/>
      </w:pPr>
      <w:bookmarkStart w:id="18" w:name="bookmark18"/>
      <w:r>
        <w:rPr>
          <w:rStyle w:val="Nadpis31"/>
          <w:b/>
          <w:bCs/>
        </w:rPr>
        <w:t>2 A Pojištění skla</w:t>
      </w:r>
      <w:bookmarkEnd w:id="18"/>
    </w:p>
    <w:p w:rsidR="00631675" w:rsidRDefault="00EA4A7A">
      <w:pPr>
        <w:pStyle w:val="Zkladntext20"/>
        <w:shd w:val="clear" w:color="auto" w:fill="auto"/>
        <w:spacing w:line="264" w:lineRule="exact"/>
        <w:ind w:right="140" w:firstLine="0"/>
        <w:jc w:val="both"/>
      </w:pPr>
      <w:r>
        <w:rPr>
          <w:rStyle w:val="Zkladntext26"/>
        </w:rPr>
        <w:t>Pojištění se sjednává pro předměty pojištění v rozsahu a na místech pojištění uvedených v následující tabulce/násLedujících tabulkách:</w:t>
      </w:r>
    </w:p>
    <w:p w:rsidR="00631675" w:rsidRDefault="00EA4A7A">
      <w:pPr>
        <w:pStyle w:val="Titulektabulky20"/>
        <w:framePr w:w="10229" w:wrap="notBeside" w:vAnchor="text" w:hAnchor="text" w:xAlign="center" w:y="1"/>
        <w:shd w:val="clear" w:color="auto" w:fill="auto"/>
        <w:spacing w:line="190" w:lineRule="exact"/>
      </w:pPr>
      <w:r>
        <w:rPr>
          <w:rStyle w:val="Titulektabulky24"/>
          <w:b/>
          <w:bCs/>
        </w:rPr>
        <w:t>2.4.1. Pojištění skla - nemění se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2491"/>
        <w:gridCol w:w="1824"/>
        <w:gridCol w:w="1435"/>
        <w:gridCol w:w="1133"/>
        <w:gridCol w:w="1411"/>
        <w:gridCol w:w="1440"/>
      </w:tblGrid>
      <w:tr w:rsidR="00631675">
        <w:tblPrEx>
          <w:tblCellMar>
            <w:top w:w="0" w:type="dxa"/>
            <w:bottom w:w="0" w:type="dxa"/>
          </w:tblCellMar>
        </w:tblPrEx>
        <w:trPr>
          <w:trHeight w:hRule="exact" w:val="298"/>
          <w:jc w:val="center"/>
        </w:trPr>
        <w:tc>
          <w:tcPr>
            <w:tcW w:w="10228" w:type="dxa"/>
            <w:gridSpan w:val="7"/>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29" w:wrap="notBeside" w:vAnchor="text" w:hAnchor="text" w:xAlign="center" w:y="1"/>
              <w:shd w:val="clear" w:color="auto" w:fill="auto"/>
              <w:spacing w:line="190" w:lineRule="exact"/>
              <w:ind w:firstLine="0"/>
            </w:pPr>
            <w:r>
              <w:rPr>
                <w:rStyle w:val="Zkladntext2Tun0"/>
              </w:rPr>
              <w:t xml:space="preserve">Místo Doiištění: </w:t>
            </w:r>
            <w:r>
              <w:rPr>
                <w:rStyle w:val="Zkladntext21"/>
              </w:rPr>
              <w:t>dle oísm. a)</w:t>
            </w:r>
            <w:r>
              <w:rPr>
                <w:rStyle w:val="Zkladntext21"/>
              </w:rPr>
              <w:t xml:space="preserve"> až c), bodu 1.2., odst. 1., ČL. II. tohoto dodatku</w:t>
            </w:r>
          </w:p>
        </w:tc>
      </w:tr>
      <w:tr w:rsidR="00631675">
        <w:tblPrEx>
          <w:tblCellMar>
            <w:top w:w="0" w:type="dxa"/>
            <w:bottom w:w="0" w:type="dxa"/>
          </w:tblCellMar>
        </w:tblPrEx>
        <w:trPr>
          <w:trHeight w:hRule="exact" w:val="254"/>
          <w:jc w:val="center"/>
        </w:trPr>
        <w:tc>
          <w:tcPr>
            <w:tcW w:w="494" w:type="dxa"/>
            <w:tcBorders>
              <w:top w:val="single" w:sz="4" w:space="0" w:color="auto"/>
              <w:left w:val="single" w:sz="4" w:space="0" w:color="auto"/>
            </w:tcBorders>
            <w:shd w:val="clear" w:color="auto" w:fill="FFFFFF"/>
            <w:vAlign w:val="bottom"/>
          </w:tcPr>
          <w:p w:rsidR="00631675" w:rsidRDefault="00EA4A7A">
            <w:pPr>
              <w:pStyle w:val="Zkladntext20"/>
              <w:framePr w:w="10229" w:wrap="notBeside" w:vAnchor="text" w:hAnchor="text" w:xAlign="center" w:y="1"/>
              <w:shd w:val="clear" w:color="auto" w:fill="auto"/>
              <w:spacing w:line="190" w:lineRule="exact"/>
              <w:ind w:firstLine="0"/>
            </w:pPr>
            <w:r>
              <w:rPr>
                <w:rStyle w:val="Zkladntext2Tun0"/>
              </w:rPr>
              <w:t>Poji</w:t>
            </w:r>
          </w:p>
        </w:tc>
        <w:tc>
          <w:tcPr>
            <w:tcW w:w="4315" w:type="dxa"/>
            <w:gridSpan w:val="2"/>
            <w:tcBorders>
              <w:top w:val="single" w:sz="4" w:space="0" w:color="auto"/>
              <w:left w:val="single" w:sz="4" w:space="0" w:color="auto"/>
            </w:tcBorders>
            <w:shd w:val="clear" w:color="auto" w:fill="FFFFFF"/>
            <w:vAlign w:val="bottom"/>
          </w:tcPr>
          <w:p w:rsidR="00631675" w:rsidRDefault="00EA4A7A">
            <w:pPr>
              <w:pStyle w:val="Zkladntext20"/>
              <w:framePr w:w="10229" w:wrap="notBeside" w:vAnchor="text" w:hAnchor="text" w:xAlign="center" w:y="1"/>
              <w:shd w:val="clear" w:color="auto" w:fill="auto"/>
              <w:spacing w:line="190" w:lineRule="exact"/>
              <w:ind w:firstLine="0"/>
            </w:pPr>
            <w:r>
              <w:rPr>
                <w:rStyle w:val="Zkladntext2Tun0"/>
              </w:rPr>
              <w:t xml:space="preserve">štění se řídí: </w:t>
            </w:r>
            <w:r>
              <w:rPr>
                <w:rStyle w:val="Zkladntext21"/>
              </w:rPr>
              <w:t>VPP P-100/14, ZPP P-250/14 a dolož</w:t>
            </w:r>
          </w:p>
        </w:tc>
        <w:tc>
          <w:tcPr>
            <w:tcW w:w="5419" w:type="dxa"/>
            <w:gridSpan w:val="4"/>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29" w:wrap="notBeside" w:vAnchor="text" w:hAnchor="text" w:xAlign="center" w:y="1"/>
              <w:shd w:val="clear" w:color="auto" w:fill="auto"/>
              <w:spacing w:line="190" w:lineRule="exact"/>
              <w:ind w:firstLine="0"/>
            </w:pPr>
            <w:r>
              <w:rPr>
                <w:rStyle w:val="Zkladntext21"/>
              </w:rPr>
              <w:t>&lt;ami DOB101, DOB103, DOB107</w:t>
            </w:r>
          </w:p>
        </w:tc>
      </w:tr>
      <w:tr w:rsidR="00631675">
        <w:tblPrEx>
          <w:tblCellMar>
            <w:top w:w="0" w:type="dxa"/>
            <w:bottom w:w="0" w:type="dxa"/>
          </w:tblCellMar>
        </w:tblPrEx>
        <w:trPr>
          <w:trHeight w:hRule="exact" w:val="730"/>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after="60" w:line="190" w:lineRule="exact"/>
              <w:ind w:firstLine="0"/>
            </w:pPr>
            <w:r>
              <w:rPr>
                <w:rStyle w:val="Zkladntext2Tun0"/>
              </w:rPr>
              <w:t>Poř.</w:t>
            </w:r>
          </w:p>
          <w:p w:rsidR="00631675" w:rsidRDefault="00EA4A7A">
            <w:pPr>
              <w:pStyle w:val="Zkladntext20"/>
              <w:framePr w:w="10229" w:wrap="notBeside" w:vAnchor="text" w:hAnchor="text" w:xAlign="center" w:y="1"/>
              <w:shd w:val="clear" w:color="auto" w:fill="auto"/>
              <w:spacing w:before="60" w:line="190" w:lineRule="exact"/>
              <w:ind w:firstLine="0"/>
            </w:pPr>
            <w:r>
              <w:rPr>
                <w:rStyle w:val="Zkladntext2Tun0"/>
              </w:rPr>
              <w:t>číslo</w:t>
            </w:r>
          </w:p>
        </w:tc>
        <w:tc>
          <w:tcPr>
            <w:tcW w:w="2491" w:type="dxa"/>
            <w:tcBorders>
              <w:top w:val="single" w:sz="4" w:space="0" w:color="auto"/>
              <w:lef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line="190" w:lineRule="exact"/>
              <w:ind w:firstLine="0"/>
              <w:jc w:val="center"/>
            </w:pPr>
            <w:r>
              <w:rPr>
                <w:rStyle w:val="Zkladntext2Tun0"/>
              </w:rPr>
              <w:t>Předmět pojištění</w:t>
            </w:r>
          </w:p>
        </w:tc>
        <w:tc>
          <w:tcPr>
            <w:tcW w:w="1824" w:type="dxa"/>
            <w:tcBorders>
              <w:top w:val="single" w:sz="4" w:space="0" w:color="auto"/>
              <w:lef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line="190" w:lineRule="exact"/>
              <w:ind w:left="160" w:firstLine="0"/>
            </w:pPr>
            <w:r>
              <w:rPr>
                <w:rStyle w:val="Zkladntext2Tun0"/>
              </w:rPr>
              <w:t>Pojistná částka</w:t>
            </w:r>
            <w:r>
              <w:rPr>
                <w:rStyle w:val="Zkladntext2Tun0"/>
                <w:vertAlign w:val="superscript"/>
              </w:rPr>
              <w:t>105</w:t>
            </w:r>
          </w:p>
        </w:tc>
        <w:tc>
          <w:tcPr>
            <w:tcW w:w="1435" w:type="dxa"/>
            <w:tcBorders>
              <w:top w:val="single" w:sz="4" w:space="0" w:color="auto"/>
              <w:lef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line="190" w:lineRule="exact"/>
              <w:ind w:left="180" w:firstLine="0"/>
            </w:pPr>
            <w:r>
              <w:rPr>
                <w:rStyle w:val="Zkladntext2Tun0"/>
              </w:rPr>
              <w:t>Spoluúčast</w:t>
            </w:r>
            <w:r>
              <w:rPr>
                <w:rStyle w:val="Zkladntext2Tun0"/>
                <w:vertAlign w:val="superscript"/>
              </w:rPr>
              <w:t>55</w:t>
            </w:r>
          </w:p>
        </w:tc>
        <w:tc>
          <w:tcPr>
            <w:tcW w:w="1133" w:type="dxa"/>
            <w:tcBorders>
              <w:top w:val="single" w:sz="4" w:space="0" w:color="auto"/>
              <w:left w:val="single" w:sz="4" w:space="0" w:color="auto"/>
            </w:tcBorders>
            <w:shd w:val="clear" w:color="auto" w:fill="FFFFFF"/>
          </w:tcPr>
          <w:p w:rsidR="00631675" w:rsidRDefault="00EA4A7A">
            <w:pPr>
              <w:pStyle w:val="Zkladntext20"/>
              <w:framePr w:w="10229" w:wrap="notBeside" w:vAnchor="text" w:hAnchor="text" w:xAlign="center" w:y="1"/>
              <w:shd w:val="clear" w:color="auto" w:fill="auto"/>
              <w:spacing w:line="240" w:lineRule="exact"/>
              <w:ind w:firstLine="0"/>
              <w:jc w:val="center"/>
            </w:pPr>
            <w:r>
              <w:rPr>
                <w:rStyle w:val="Zkladntext2Tun0"/>
              </w:rPr>
              <w:t>Pojištění se sjednává na cenu*</w:t>
            </w:r>
            <w:r>
              <w:rPr>
                <w:rStyle w:val="Zkladntext2Tun0"/>
                <w:vertAlign w:val="superscript"/>
              </w:rPr>
              <w:t>15</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line="240" w:lineRule="exact"/>
              <w:ind w:firstLine="0"/>
              <w:jc w:val="center"/>
            </w:pPr>
            <w:r>
              <w:rPr>
                <w:rStyle w:val="Zkladntext2Tun0"/>
              </w:rPr>
              <w:t>MRLP</w:t>
            </w:r>
            <w:r>
              <w:rPr>
                <w:rStyle w:val="Zkladntext2Tun0"/>
                <w:vertAlign w:val="superscript"/>
              </w:rPr>
              <w:t xml:space="preserve">35 </w:t>
            </w:r>
            <w:r>
              <w:rPr>
                <w:rStyle w:val="Zkladntext2Tun0"/>
              </w:rPr>
              <w:t>První riziko</w:t>
            </w:r>
            <w:r>
              <w:rPr>
                <w:rStyle w:val="Zkladntext2Tun0"/>
                <w:vertAlign w:val="superscript"/>
              </w:rPr>
              <w:t>25</w:t>
            </w:r>
          </w:p>
        </w:tc>
        <w:tc>
          <w:tcPr>
            <w:tcW w:w="1440"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line="190" w:lineRule="exact"/>
              <w:ind w:firstLine="0"/>
              <w:jc w:val="center"/>
            </w:pPr>
            <w:r>
              <w:rPr>
                <w:rStyle w:val="Zkladntext2Tun0"/>
              </w:rPr>
              <w:t>MRLP</w:t>
            </w:r>
            <w:r>
              <w:rPr>
                <w:rStyle w:val="Zkladntext2Tun0"/>
                <w:vertAlign w:val="superscript"/>
              </w:rPr>
              <w:t>35</w:t>
            </w:r>
          </w:p>
        </w:tc>
      </w:tr>
      <w:tr w:rsidR="00631675">
        <w:tblPrEx>
          <w:tblCellMar>
            <w:top w:w="0" w:type="dxa"/>
            <w:bottom w:w="0" w:type="dxa"/>
          </w:tblCellMar>
        </w:tblPrEx>
        <w:trPr>
          <w:trHeight w:hRule="exact" w:val="490"/>
          <w:jc w:val="center"/>
        </w:trPr>
        <w:tc>
          <w:tcPr>
            <w:tcW w:w="494" w:type="dxa"/>
            <w:tcBorders>
              <w:top w:val="single" w:sz="4" w:space="0" w:color="auto"/>
              <w:left w:val="single" w:sz="4" w:space="0" w:color="auto"/>
            </w:tcBorders>
            <w:shd w:val="clear" w:color="auto" w:fill="FFFFFF"/>
            <w:vAlign w:val="bottom"/>
          </w:tcPr>
          <w:p w:rsidR="00631675" w:rsidRDefault="00EA4A7A">
            <w:pPr>
              <w:pStyle w:val="Zkladntext20"/>
              <w:framePr w:w="10229" w:wrap="notBeside" w:vAnchor="text" w:hAnchor="text" w:xAlign="center" w:y="1"/>
              <w:shd w:val="clear" w:color="auto" w:fill="auto"/>
              <w:spacing w:line="190" w:lineRule="exact"/>
              <w:ind w:left="200" w:firstLine="0"/>
            </w:pPr>
            <w:r>
              <w:rPr>
                <w:rStyle w:val="Zkladntext2SegoeUITun0"/>
              </w:rPr>
              <w:t>1</w:t>
            </w:r>
            <w:r>
              <w:rPr>
                <w:rStyle w:val="Zkladntext2Arial7ptTun"/>
              </w:rPr>
              <w:t>.</w:t>
            </w:r>
          </w:p>
        </w:tc>
        <w:tc>
          <w:tcPr>
            <w:tcW w:w="2491" w:type="dxa"/>
            <w:tcBorders>
              <w:top w:val="single" w:sz="4" w:space="0" w:color="auto"/>
              <w:left w:val="single" w:sz="4" w:space="0" w:color="auto"/>
            </w:tcBorders>
            <w:shd w:val="clear" w:color="auto" w:fill="FFFFFF"/>
            <w:vAlign w:val="bottom"/>
          </w:tcPr>
          <w:p w:rsidR="00631675" w:rsidRDefault="00EA4A7A">
            <w:pPr>
              <w:pStyle w:val="Zkladntext20"/>
              <w:framePr w:w="10229" w:wrap="notBeside" w:vAnchor="text" w:hAnchor="text" w:xAlign="center" w:y="1"/>
              <w:shd w:val="clear" w:color="auto" w:fill="auto"/>
              <w:spacing w:line="245" w:lineRule="exact"/>
              <w:ind w:firstLine="0"/>
            </w:pPr>
            <w:r>
              <w:rPr>
                <w:rStyle w:val="Zkladntext21"/>
              </w:rPr>
              <w:t>Soubor vlastních i cizích skel</w:t>
            </w:r>
          </w:p>
        </w:tc>
        <w:tc>
          <w:tcPr>
            <w:tcW w:w="1824" w:type="dxa"/>
            <w:tcBorders>
              <w:top w:val="single" w:sz="4" w:space="0" w:color="auto"/>
              <w:lef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line="190" w:lineRule="exact"/>
              <w:ind w:firstLine="0"/>
              <w:jc w:val="center"/>
            </w:pPr>
            <w:r>
              <w:rPr>
                <w:rStyle w:val="Zkladntext24"/>
              </w:rPr>
              <w:t>—</w:t>
            </w:r>
          </w:p>
        </w:tc>
        <w:tc>
          <w:tcPr>
            <w:tcW w:w="1435" w:type="dxa"/>
            <w:tcBorders>
              <w:top w:val="single" w:sz="4" w:space="0" w:color="auto"/>
              <w:lef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line="190" w:lineRule="exact"/>
              <w:ind w:firstLine="0"/>
              <w:jc w:val="center"/>
            </w:pPr>
            <w:r>
              <w:rPr>
                <w:rStyle w:val="Zkladntext21"/>
              </w:rPr>
              <w:t>1.000,- Kč</w:t>
            </w:r>
          </w:p>
        </w:tc>
        <w:tc>
          <w:tcPr>
            <w:tcW w:w="1133" w:type="dxa"/>
            <w:tcBorders>
              <w:top w:val="single" w:sz="4" w:space="0" w:color="auto"/>
              <w:lef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line="190" w:lineRule="exact"/>
              <w:ind w:firstLine="0"/>
              <w:jc w:val="center"/>
            </w:pPr>
            <w:r>
              <w:rPr>
                <w:rStyle w:val="Zkladntext21"/>
              </w:rPr>
              <w:t>*)</w:t>
            </w:r>
          </w:p>
        </w:tc>
        <w:tc>
          <w:tcPr>
            <w:tcW w:w="1411" w:type="dxa"/>
            <w:tcBorders>
              <w:top w:val="single" w:sz="4" w:space="0" w:color="auto"/>
              <w:lef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line="190" w:lineRule="exact"/>
              <w:ind w:left="240" w:firstLine="0"/>
            </w:pPr>
            <w:r>
              <w:rPr>
                <w:rStyle w:val="Zkladntext21"/>
              </w:rPr>
              <w:t>50.000,- Kč</w:t>
            </w:r>
          </w:p>
        </w:tc>
        <w:tc>
          <w:tcPr>
            <w:tcW w:w="1440"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framePr w:w="10229" w:wrap="notBeside" w:vAnchor="text" w:hAnchor="text" w:xAlign="center" w:y="1"/>
              <w:shd w:val="clear" w:color="auto" w:fill="auto"/>
              <w:spacing w:line="190" w:lineRule="exact"/>
              <w:ind w:firstLine="0"/>
            </w:pPr>
            <w:r>
              <w:rPr>
                <w:rStyle w:val="Zkladntext21"/>
              </w:rPr>
              <w:t>nesjednává se</w:t>
            </w:r>
          </w:p>
        </w:tc>
      </w:tr>
      <w:tr w:rsidR="00631675">
        <w:tblPrEx>
          <w:tblCellMar>
            <w:top w:w="0" w:type="dxa"/>
            <w:bottom w:w="0" w:type="dxa"/>
          </w:tblCellMar>
        </w:tblPrEx>
        <w:trPr>
          <w:trHeight w:hRule="exact" w:val="1013"/>
          <w:jc w:val="center"/>
        </w:trPr>
        <w:tc>
          <w:tcPr>
            <w:tcW w:w="10228"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31675" w:rsidRDefault="00EA4A7A">
            <w:pPr>
              <w:pStyle w:val="Zkladntext20"/>
              <w:framePr w:w="10229" w:wrap="notBeside" w:vAnchor="text" w:hAnchor="text" w:xAlign="center" w:y="1"/>
              <w:shd w:val="clear" w:color="auto" w:fill="auto"/>
              <w:spacing w:line="190" w:lineRule="exact"/>
              <w:ind w:firstLine="0"/>
              <w:jc w:val="both"/>
            </w:pPr>
            <w:r>
              <w:rPr>
                <w:rStyle w:val="Zkladntext21"/>
              </w:rPr>
              <w:t>Poznámky k tabulce č. 2.4.1.:</w:t>
            </w:r>
          </w:p>
          <w:p w:rsidR="00631675" w:rsidRDefault="00EA4A7A">
            <w:pPr>
              <w:pStyle w:val="Zkladntext20"/>
              <w:framePr w:w="10229" w:wrap="notBeside" w:vAnchor="text" w:hAnchor="text" w:xAlign="center" w:y="1"/>
              <w:shd w:val="clear" w:color="auto" w:fill="auto"/>
              <w:spacing w:line="245" w:lineRule="exact"/>
              <w:ind w:firstLine="0"/>
              <w:jc w:val="both"/>
            </w:pPr>
            <w:r>
              <w:rPr>
                <w:rStyle w:val="Zkladntext21"/>
              </w:rPr>
              <w:t xml:space="preserve">Pojištěnou věcí dle písm. a), odst. 1), ČI. 1, ZPP P-250/14 </w:t>
            </w:r>
            <w:r>
              <w:rPr>
                <w:rStyle w:val="Zkladntext22"/>
              </w:rPr>
              <w:t xml:space="preserve">jsou i skleněné stěny uvnitř budovy a i prosklené čekárny. </w:t>
            </w:r>
            <w:r>
              <w:rPr>
                <w:rStyle w:val="Zkladntext21"/>
              </w:rPr>
              <w:t xml:space="preserve">Pojištěnou věcí dle odst. 2), ČI. 1, ZPP P-250/14 jsou i </w:t>
            </w:r>
            <w:r>
              <w:rPr>
                <w:rStyle w:val="Zkladntext22"/>
              </w:rPr>
              <w:t xml:space="preserve">světelné a nesvětelné </w:t>
            </w:r>
            <w:r>
              <w:rPr>
                <w:rStyle w:val="Zkladntext21"/>
              </w:rPr>
              <w:t xml:space="preserve">reklamy, </w:t>
            </w:r>
            <w:r>
              <w:rPr>
                <w:rStyle w:val="Zkladntext22"/>
              </w:rPr>
              <w:t xml:space="preserve">reklamní štíty </w:t>
            </w:r>
            <w:r>
              <w:rPr>
                <w:rStyle w:val="Zkladntext21"/>
              </w:rPr>
              <w:t xml:space="preserve">a nápisy (včetně těch zhotovených z plexiskla a jiných umělých </w:t>
            </w:r>
            <w:r>
              <w:rPr>
                <w:rStyle w:val="Zkladntext22"/>
              </w:rPr>
              <w:t>hmot), neony a markýzy.</w:t>
            </w:r>
          </w:p>
        </w:tc>
      </w:tr>
    </w:tbl>
    <w:p w:rsidR="00631675" w:rsidRDefault="00EA4A7A">
      <w:pPr>
        <w:pStyle w:val="Titulektabulky0"/>
        <w:framePr w:w="10229" w:wrap="notBeside" w:vAnchor="text" w:hAnchor="text" w:xAlign="center" w:y="1"/>
        <w:shd w:val="clear" w:color="auto" w:fill="auto"/>
        <w:spacing w:line="150" w:lineRule="exact"/>
      </w:pPr>
      <w:r>
        <w:rPr>
          <w:rStyle w:val="Titulektabulky1"/>
        </w:rPr>
        <w:t xml:space="preserve">*) není-li uvedeno, sjednává se pojištění s pojistnou hodnotou </w:t>
      </w:r>
      <w:r>
        <w:rPr>
          <w:rStyle w:val="Titulektabulky1"/>
        </w:rPr>
        <w:t>uvedenou v příslušných pojistných podmínkách</w:t>
      </w:r>
    </w:p>
    <w:p w:rsidR="00631675" w:rsidRDefault="00631675">
      <w:pPr>
        <w:framePr w:w="10229" w:wrap="notBeside" w:vAnchor="text" w:hAnchor="text" w:xAlign="center" w:y="1"/>
        <w:rPr>
          <w:sz w:val="2"/>
          <w:szCs w:val="2"/>
        </w:rPr>
      </w:pPr>
    </w:p>
    <w:p w:rsidR="00631675" w:rsidRDefault="00631675">
      <w:pPr>
        <w:rPr>
          <w:sz w:val="2"/>
          <w:szCs w:val="2"/>
        </w:rPr>
      </w:pPr>
    </w:p>
    <w:p w:rsidR="00631675" w:rsidRDefault="00EA4A7A">
      <w:pPr>
        <w:pStyle w:val="Nadpis30"/>
        <w:keepNext/>
        <w:keepLines/>
        <w:shd w:val="clear" w:color="auto" w:fill="auto"/>
        <w:spacing w:before="182" w:after="0" w:line="190" w:lineRule="exact"/>
        <w:ind w:firstLine="0"/>
      </w:pPr>
      <w:bookmarkStart w:id="19" w:name="bookmark19"/>
      <w:r>
        <w:rPr>
          <w:rStyle w:val="Nadpis31"/>
          <w:b/>
          <w:bCs/>
        </w:rPr>
        <w:t>2.5. Pojištění odpovědnosti za újmu</w:t>
      </w:r>
      <w:bookmarkEnd w:id="19"/>
    </w:p>
    <w:p w:rsidR="00631675" w:rsidRDefault="00EA4A7A">
      <w:pPr>
        <w:pStyle w:val="Zkladntext20"/>
        <w:shd w:val="clear" w:color="auto" w:fill="auto"/>
        <w:spacing w:line="190" w:lineRule="exact"/>
        <w:ind w:firstLine="0"/>
        <w:jc w:val="both"/>
      </w:pPr>
      <w:r>
        <w:rPr>
          <w:rStyle w:val="Zkladntext26"/>
        </w:rPr>
        <w:t>Pojištění se sjednává v rozsahu a za podmínek uvedených v následující tabulce/násLedujících tabulkách:</w:t>
      </w:r>
    </w:p>
    <w:p w:rsidR="00631675" w:rsidRDefault="00EA4A7A">
      <w:pPr>
        <w:pStyle w:val="Titulektabulky20"/>
        <w:framePr w:w="10214" w:wrap="notBeside" w:vAnchor="text" w:hAnchor="text" w:xAlign="center" w:y="1"/>
        <w:shd w:val="clear" w:color="auto" w:fill="auto"/>
        <w:tabs>
          <w:tab w:val="left" w:leader="underscore" w:pos="8659"/>
          <w:tab w:val="left" w:leader="underscore" w:pos="8717"/>
          <w:tab w:val="left" w:leader="underscore" w:pos="10123"/>
        </w:tabs>
        <w:spacing w:line="230" w:lineRule="exact"/>
        <w:jc w:val="both"/>
      </w:pPr>
      <w:r>
        <w:rPr>
          <w:rStyle w:val="Titulektabulky24"/>
          <w:b/>
          <w:bCs/>
        </w:rPr>
        <w:t xml:space="preserve">2.5.1. Pojištění odpovědnosti za újmu - </w:t>
      </w:r>
      <w:r>
        <w:rPr>
          <w:rStyle w:val="Titulektabulky21"/>
          <w:b/>
          <w:bCs/>
        </w:rPr>
        <w:t xml:space="preserve">nemění </w:t>
      </w:r>
      <w:r>
        <w:rPr>
          <w:rStyle w:val="Titulektabulky24"/>
          <w:b/>
          <w:bCs/>
        </w:rPr>
        <w:t>se</w:t>
      </w:r>
      <w:r>
        <w:rPr>
          <w:rStyle w:val="Titulektabulky25"/>
          <w:b/>
          <w:bCs/>
        </w:rPr>
        <w:tab/>
      </w:r>
      <w:r>
        <w:tab/>
      </w:r>
      <w:r>
        <w:rPr>
          <w:rStyle w:val="Titulektabulky25"/>
          <w:b/>
          <w:bCs/>
        </w:rPr>
        <w:tab/>
      </w:r>
    </w:p>
    <w:p w:rsidR="00631675" w:rsidRDefault="00EA4A7A">
      <w:pPr>
        <w:pStyle w:val="Titulektabulky30"/>
        <w:framePr w:w="10214" w:wrap="notBeside" w:vAnchor="text" w:hAnchor="text" w:xAlign="center" w:y="1"/>
        <w:shd w:val="clear" w:color="auto" w:fill="auto"/>
        <w:tabs>
          <w:tab w:val="left" w:leader="underscore" w:pos="374"/>
          <w:tab w:val="left" w:leader="underscore" w:pos="1526"/>
        </w:tabs>
        <w:spacing w:line="230" w:lineRule="exact"/>
      </w:pPr>
      <w:r>
        <w:rPr>
          <w:rStyle w:val="Titulektabulky3Tun"/>
        </w:rPr>
        <w:t xml:space="preserve">Pojištění se řídí: </w:t>
      </w:r>
      <w:r>
        <w:rPr>
          <w:rStyle w:val="Titulektabulky31"/>
        </w:rPr>
        <w:t xml:space="preserve">VPP P-100/14, ZPP P-600/14 a doložkami DODP101, DODP104, DODP105, DODP109, DODP110, </w:t>
      </w:r>
      <w:r>
        <w:rPr>
          <w:rStyle w:val="Titulektabulky34"/>
        </w:rPr>
        <w:tab/>
      </w:r>
      <w:r>
        <w:rPr>
          <w:rStyle w:val="Titulektabulky31"/>
        </w:rPr>
        <w:t>^</w:t>
      </w:r>
      <w:r>
        <w:rPr>
          <w:rStyle w:val="Titulektabulky34"/>
        </w:rPr>
        <w:tab/>
      </w:r>
      <w:r>
        <w:rPr>
          <w:rStyle w:val="Titulektabulky32"/>
        </w:rPr>
        <w:t>DQDP111, DODP117 DODP119, DODP12Q, DODP127, DODP13Q, D102, DUO, D117, DOB101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9"/>
        <w:gridCol w:w="2966"/>
        <w:gridCol w:w="1843"/>
        <w:gridCol w:w="1843"/>
        <w:gridCol w:w="1411"/>
        <w:gridCol w:w="1651"/>
      </w:tblGrid>
      <w:tr w:rsidR="00631675">
        <w:tblPrEx>
          <w:tblCellMar>
            <w:top w:w="0" w:type="dxa"/>
            <w:bottom w:w="0" w:type="dxa"/>
          </w:tblCellMar>
        </w:tblPrEx>
        <w:trPr>
          <w:trHeight w:hRule="exact" w:val="514"/>
          <w:jc w:val="center"/>
        </w:trPr>
        <w:tc>
          <w:tcPr>
            <w:tcW w:w="499" w:type="dxa"/>
            <w:tcBorders>
              <w:top w:val="single" w:sz="4" w:space="0" w:color="auto"/>
              <w:lef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after="60" w:line="190" w:lineRule="exact"/>
              <w:ind w:firstLine="0"/>
            </w:pPr>
            <w:r>
              <w:rPr>
                <w:rStyle w:val="Zkladntext2Tun0"/>
              </w:rPr>
              <w:t>Poř.</w:t>
            </w:r>
          </w:p>
          <w:p w:rsidR="00631675" w:rsidRDefault="00EA4A7A">
            <w:pPr>
              <w:pStyle w:val="Zkladntext20"/>
              <w:framePr w:w="10214" w:wrap="notBeside" w:vAnchor="text" w:hAnchor="text" w:xAlign="center" w:y="1"/>
              <w:shd w:val="clear" w:color="auto" w:fill="auto"/>
              <w:spacing w:before="60" w:line="190" w:lineRule="exact"/>
              <w:ind w:firstLine="0"/>
            </w:pPr>
            <w:r>
              <w:rPr>
                <w:rStyle w:val="Zkladntext2Tun0"/>
              </w:rPr>
              <w:t>číslo</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190" w:lineRule="exact"/>
              <w:ind w:firstLine="0"/>
              <w:jc w:val="center"/>
            </w:pPr>
            <w:r>
              <w:rPr>
                <w:rStyle w:val="Zkladntext2Tun0"/>
              </w:rPr>
              <w:t>Rozsah pojištění</w:t>
            </w:r>
          </w:p>
        </w:tc>
        <w:tc>
          <w:tcPr>
            <w:tcW w:w="1843" w:type="dxa"/>
            <w:tcBorders>
              <w:top w:val="single" w:sz="4" w:space="0" w:color="auto"/>
              <w:lef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240" w:lineRule="exact"/>
              <w:ind w:firstLine="0"/>
              <w:jc w:val="center"/>
            </w:pPr>
            <w:r>
              <w:rPr>
                <w:rStyle w:val="Zkladntext2Tun0"/>
              </w:rPr>
              <w:t>Limit pojistného plnění</w:t>
            </w:r>
            <w:r>
              <w:rPr>
                <w:rStyle w:val="Zkladntext2Tun0"/>
                <w:vertAlign w:val="superscript"/>
              </w:rPr>
              <w:t>65</w:t>
            </w:r>
          </w:p>
        </w:tc>
        <w:tc>
          <w:tcPr>
            <w:tcW w:w="1843" w:type="dxa"/>
            <w:tcBorders>
              <w:top w:val="single" w:sz="4" w:space="0" w:color="auto"/>
              <w:lef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190" w:lineRule="exact"/>
              <w:ind w:firstLine="0"/>
              <w:jc w:val="center"/>
            </w:pPr>
            <w:r>
              <w:rPr>
                <w:rStyle w:val="Zkladntext2Tun0"/>
              </w:rPr>
              <w:t>Sublímit</w:t>
            </w:r>
          </w:p>
          <w:p w:rsidR="00631675" w:rsidRDefault="00EA4A7A">
            <w:pPr>
              <w:pStyle w:val="Zkladntext20"/>
              <w:framePr w:w="10214" w:wrap="notBeside" w:vAnchor="text" w:hAnchor="text" w:xAlign="center" w:y="1"/>
              <w:shd w:val="clear" w:color="auto" w:fill="auto"/>
              <w:spacing w:line="190" w:lineRule="exact"/>
              <w:ind w:firstLine="0"/>
            </w:pPr>
            <w:r>
              <w:rPr>
                <w:rStyle w:val="Zkladntext2Tun0"/>
              </w:rPr>
              <w:t>pojistného</w:t>
            </w:r>
            <w:r>
              <w:rPr>
                <w:rStyle w:val="Zkladntext2Tun0"/>
              </w:rPr>
              <w:t xml:space="preserve"> plnění</w:t>
            </w:r>
            <w:r>
              <w:rPr>
                <w:rStyle w:val="Zkladntext2Tun0"/>
                <w:vertAlign w:val="superscript"/>
              </w:rPr>
              <w:t>75</w:t>
            </w:r>
          </w:p>
        </w:tc>
        <w:tc>
          <w:tcPr>
            <w:tcW w:w="1411" w:type="dxa"/>
            <w:tcBorders>
              <w:top w:val="single" w:sz="4" w:space="0" w:color="auto"/>
              <w:lef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190" w:lineRule="exact"/>
              <w:ind w:left="160" w:firstLine="0"/>
            </w:pPr>
            <w:r>
              <w:rPr>
                <w:rStyle w:val="Zkladntext2Tun0"/>
              </w:rPr>
              <w:t>Spoluúčast</w:t>
            </w:r>
            <w:r>
              <w:rPr>
                <w:rStyle w:val="Zkladntext2Tun0"/>
                <w:vertAlign w:val="superscript"/>
              </w:rPr>
              <w:t>55</w:t>
            </w:r>
          </w:p>
        </w:tc>
        <w:tc>
          <w:tcPr>
            <w:tcW w:w="1651" w:type="dxa"/>
            <w:tcBorders>
              <w:top w:val="single" w:sz="4" w:space="0" w:color="auto"/>
              <w:left w:val="single" w:sz="4" w:space="0" w:color="auto"/>
              <w:right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245" w:lineRule="exact"/>
              <w:ind w:firstLine="0"/>
              <w:jc w:val="center"/>
            </w:pPr>
            <w:r>
              <w:rPr>
                <w:rStyle w:val="Zkladntext2Tun0"/>
              </w:rPr>
              <w:t>Územní platnost pojištění</w:t>
            </w:r>
          </w:p>
        </w:tc>
      </w:tr>
      <w:tr w:rsidR="00631675">
        <w:tblPrEx>
          <w:tblCellMar>
            <w:top w:w="0" w:type="dxa"/>
            <w:bottom w:w="0" w:type="dxa"/>
          </w:tblCellMar>
        </w:tblPrEx>
        <w:trPr>
          <w:trHeight w:hRule="exact" w:val="533"/>
          <w:jc w:val="center"/>
        </w:trPr>
        <w:tc>
          <w:tcPr>
            <w:tcW w:w="499" w:type="dxa"/>
            <w:tcBorders>
              <w:top w:val="single" w:sz="4" w:space="0" w:color="auto"/>
              <w:left w:val="single" w:sz="4" w:space="0" w:color="auto"/>
              <w:bottom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left="200" w:firstLine="0"/>
            </w:pPr>
            <w:r>
              <w:rPr>
                <w:rStyle w:val="Zkladntext2SegoeUITun"/>
              </w:rPr>
              <w:t>1</w:t>
            </w:r>
            <w:r>
              <w:rPr>
                <w:rStyle w:val="Zkladntext2Arial7ptTun"/>
              </w:rPr>
              <w:t>.</w:t>
            </w:r>
          </w:p>
        </w:tc>
        <w:tc>
          <w:tcPr>
            <w:tcW w:w="2966" w:type="dxa"/>
            <w:tcBorders>
              <w:top w:val="single" w:sz="4" w:space="0" w:color="auto"/>
              <w:left w:val="single" w:sz="4" w:space="0" w:color="auto"/>
              <w:bottom w:val="single" w:sz="4" w:space="0" w:color="auto"/>
            </w:tcBorders>
            <w:shd w:val="clear" w:color="auto" w:fill="FFFFFF"/>
            <w:vAlign w:val="bottom"/>
          </w:tcPr>
          <w:p w:rsidR="00631675" w:rsidRDefault="00EA4A7A">
            <w:pPr>
              <w:pStyle w:val="Zkladntext20"/>
              <w:framePr w:w="10214" w:wrap="notBeside" w:vAnchor="text" w:hAnchor="text" w:xAlign="center" w:y="1"/>
              <w:shd w:val="clear" w:color="auto" w:fill="auto"/>
              <w:spacing w:line="245" w:lineRule="exact"/>
              <w:ind w:firstLine="0"/>
            </w:pPr>
            <w:r>
              <w:rPr>
                <w:rStyle w:val="Zkladntext21"/>
              </w:rPr>
              <w:t>Obecná odpovědnost za újmu dLe doložky DODP101</w:t>
            </w:r>
          </w:p>
        </w:tc>
        <w:tc>
          <w:tcPr>
            <w:tcW w:w="1843" w:type="dxa"/>
            <w:tcBorders>
              <w:top w:val="single" w:sz="4" w:space="0" w:color="auto"/>
              <w:left w:val="single" w:sz="4" w:space="0" w:color="auto"/>
              <w:bottom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left="260" w:firstLine="0"/>
            </w:pPr>
            <w:r>
              <w:rPr>
                <w:rStyle w:val="Zkladntext21"/>
              </w:rPr>
              <w:t>30.000.000,- Kč</w:t>
            </w:r>
          </w:p>
        </w:tc>
        <w:tc>
          <w:tcPr>
            <w:tcW w:w="1843" w:type="dxa"/>
            <w:tcBorders>
              <w:top w:val="single" w:sz="4" w:space="0" w:color="auto"/>
              <w:left w:val="single" w:sz="4" w:space="0" w:color="auto"/>
              <w:bottom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jc w:val="center"/>
            </w:pPr>
            <w:r>
              <w:rPr>
                <w:rStyle w:val="Zkladntext24"/>
              </w:rPr>
              <w:t>—</w:t>
            </w:r>
          </w:p>
        </w:tc>
        <w:tc>
          <w:tcPr>
            <w:tcW w:w="1411" w:type="dxa"/>
            <w:tcBorders>
              <w:top w:val="single" w:sz="4" w:space="0" w:color="auto"/>
              <w:left w:val="single" w:sz="4" w:space="0" w:color="auto"/>
              <w:bottom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left="300" w:firstLine="0"/>
            </w:pPr>
            <w:r>
              <w:rPr>
                <w:rStyle w:val="Zkladntext21"/>
              </w:rPr>
              <w:t>1.000,- Kč</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rsidR="00631675" w:rsidRDefault="00EA4A7A">
            <w:pPr>
              <w:pStyle w:val="Zkladntext20"/>
              <w:framePr w:w="10214" w:wrap="notBeside" w:vAnchor="text" w:hAnchor="text" w:xAlign="center" w:y="1"/>
              <w:shd w:val="clear" w:color="auto" w:fill="auto"/>
              <w:spacing w:line="190" w:lineRule="exact"/>
              <w:ind w:firstLine="0"/>
            </w:pPr>
            <w:r>
              <w:rPr>
                <w:rStyle w:val="Zkladntext21"/>
              </w:rPr>
              <w:t>Česká republika</w:t>
            </w:r>
          </w:p>
        </w:tc>
      </w:tr>
    </w:tbl>
    <w:p w:rsidR="00631675" w:rsidRDefault="00631675">
      <w:pPr>
        <w:framePr w:w="10214" w:wrap="notBeside" w:vAnchor="text" w:hAnchor="text" w:xAlign="center" w:y="1"/>
        <w:rPr>
          <w:sz w:val="2"/>
          <w:szCs w:val="2"/>
        </w:rPr>
      </w:pPr>
    </w:p>
    <w:p w:rsidR="00631675" w:rsidRDefault="00EA4A7A">
      <w:pPr>
        <w:rPr>
          <w:sz w:val="2"/>
          <w:szCs w:val="2"/>
        </w:rPr>
      </w:pPr>
      <w:r>
        <w:br w:type="page"/>
      </w:r>
    </w:p>
    <w:p w:rsidR="00631675" w:rsidRDefault="00544D8E">
      <w:pPr>
        <w:pStyle w:val="Zkladntext20"/>
        <w:shd w:val="clear" w:color="auto" w:fill="auto"/>
        <w:spacing w:line="240" w:lineRule="exact"/>
        <w:ind w:left="440" w:hanging="300"/>
        <w:jc w:val="both"/>
      </w:pPr>
      <w:r>
        <w:rPr>
          <w:noProof/>
          <w:lang w:bidi="ar-SA"/>
        </w:rPr>
        <w:lastRenderedPageBreak/>
        <mc:AlternateContent>
          <mc:Choice Requires="wps">
            <w:drawing>
              <wp:anchor distT="0" distB="0" distL="63500" distR="63500" simplePos="0" relativeHeight="377487105" behindDoc="1" locked="0" layoutInCell="1" allowOverlap="1">
                <wp:simplePos x="0" y="0"/>
                <wp:positionH relativeFrom="margin">
                  <wp:posOffset>21590</wp:posOffset>
                </wp:positionH>
                <wp:positionV relativeFrom="paragraph">
                  <wp:posOffset>-2688590</wp:posOffset>
                </wp:positionV>
                <wp:extent cx="6513830" cy="2696210"/>
                <wp:effectExtent l="0" t="0" r="2540" b="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269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2966"/>
                              <w:gridCol w:w="1834"/>
                              <w:gridCol w:w="1843"/>
                              <w:gridCol w:w="1416"/>
                              <w:gridCol w:w="1704"/>
                            </w:tblGrid>
                            <w:tr w:rsidR="00631675">
                              <w:tblPrEx>
                                <w:tblCellMar>
                                  <w:top w:w="0" w:type="dxa"/>
                                  <w:bottom w:w="0" w:type="dxa"/>
                                </w:tblCellMar>
                              </w:tblPrEx>
                              <w:trPr>
                                <w:trHeight w:hRule="exact" w:val="1008"/>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1"/>
                                    </w:rPr>
                                    <w:t>2.</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shd w:val="clear" w:color="auto" w:fill="auto"/>
                                    <w:spacing w:line="240" w:lineRule="exact"/>
                                    <w:ind w:firstLine="0"/>
                                  </w:pPr>
                                  <w:r>
                                    <w:rPr>
                                      <w:rStyle w:val="Zkladntext21"/>
                                    </w:rPr>
                                    <w:t xml:space="preserve">Cizí věci užívané dLe doLožky DODP104 a cizí věci převzaté včetně provozu motorových vozidel dle </w:t>
                                  </w:r>
                                  <w:r>
                                    <w:rPr>
                                      <w:rStyle w:val="Zkladntext21"/>
                                    </w:rPr>
                                    <w:t>doložky DODP119</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2"/>
                                    </w:rPr>
                                    <w:t>—</w:t>
                                  </w:r>
                                </w:p>
                              </w:tc>
                              <w:tc>
                                <w:tcPr>
                                  <w:tcW w:w="1843"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1"/>
                                    </w:rPr>
                                    <w:t>500.000,- Kč</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1"/>
                                    </w:rPr>
                                    <w:t>1.000,- Kč</w:t>
                                  </w:r>
                                </w:p>
                              </w:tc>
                              <w:tc>
                                <w:tcPr>
                                  <w:tcW w:w="170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3"/>
                                    </w:rPr>
                                    <w:t>Česká republika</w:t>
                                  </w:r>
                                </w:p>
                              </w:tc>
                            </w:tr>
                            <w:tr w:rsidR="00631675">
                              <w:tblPrEx>
                                <w:tblCellMar>
                                  <w:top w:w="0" w:type="dxa"/>
                                  <w:bottom w:w="0" w:type="dxa"/>
                                </w:tblCellMar>
                              </w:tblPrEx>
                              <w:trPr>
                                <w:trHeight w:hRule="exact" w:val="725"/>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1"/>
                                    </w:rPr>
                                    <w:t>3.</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shd w:val="clear" w:color="auto" w:fill="auto"/>
                                    <w:spacing w:line="240" w:lineRule="exact"/>
                                    <w:ind w:firstLine="0"/>
                                  </w:pPr>
                                  <w:r>
                                    <w:rPr>
                                      <w:rStyle w:val="Zkladntext21"/>
                                    </w:rPr>
                                    <w:t>Náklady zdravotní pojišťovny a regresy dávek nemocenského pojištění dle doLožky DODP105</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4"/>
                                    </w:rPr>
                                    <w:t>—</w:t>
                                  </w:r>
                                </w:p>
                              </w:tc>
                              <w:tc>
                                <w:tcPr>
                                  <w:tcW w:w="1843"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2.000.000,- Kč</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1.000,- Kč</w:t>
                                  </w:r>
                                </w:p>
                              </w:tc>
                              <w:tc>
                                <w:tcPr>
                                  <w:tcW w:w="170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3"/>
                                    </w:rPr>
                                    <w:t>Česká republika</w:t>
                                  </w:r>
                                </w:p>
                              </w:tc>
                            </w:tr>
                            <w:tr w:rsidR="00631675">
                              <w:tblPrEx>
                                <w:tblCellMar>
                                  <w:top w:w="0" w:type="dxa"/>
                                  <w:bottom w:w="0" w:type="dxa"/>
                                </w:tblCellMar>
                              </w:tblPrEx>
                              <w:trPr>
                                <w:trHeight w:hRule="exact" w:val="494"/>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3"/>
                                    </w:rPr>
                                    <w:t>4.</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shd w:val="clear" w:color="auto" w:fill="auto"/>
                                    <w:spacing w:line="240" w:lineRule="exact"/>
                                    <w:ind w:firstLine="0"/>
                                  </w:pPr>
                                  <w:r>
                                    <w:rPr>
                                      <w:rStyle w:val="Zkladntext21"/>
                                    </w:rPr>
                                    <w:t>Provoz pracovních strojů dLe doLožky DODP109</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5"/>
                                    </w:rPr>
                                    <w:t>—</w:t>
                                  </w:r>
                                </w:p>
                              </w:tc>
                              <w:tc>
                                <w:tcPr>
                                  <w:tcW w:w="1843"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 xml:space="preserve">500.000,- </w:t>
                                  </w:r>
                                  <w:r>
                                    <w:rPr>
                                      <w:rStyle w:val="Zkladntext23"/>
                                    </w:rPr>
                                    <w:t>Kč</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1.000,- Kč</w:t>
                                  </w:r>
                                </w:p>
                              </w:tc>
                              <w:tc>
                                <w:tcPr>
                                  <w:tcW w:w="170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3"/>
                                    </w:rPr>
                                    <w:t>Česká repubLika</w:t>
                                  </w:r>
                                </w:p>
                              </w:tc>
                            </w:tr>
                            <w:tr w:rsidR="00631675">
                              <w:tblPrEx>
                                <w:tblCellMar>
                                  <w:top w:w="0" w:type="dxa"/>
                                  <w:bottom w:w="0" w:type="dxa"/>
                                </w:tblCellMar>
                              </w:tblPrEx>
                              <w:trPr>
                                <w:trHeight w:hRule="exact" w:val="730"/>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1"/>
                                    </w:rPr>
                                    <w:t>5.</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shd w:val="clear" w:color="auto" w:fill="auto"/>
                                    <w:spacing w:line="240" w:lineRule="exact"/>
                                    <w:ind w:firstLine="0"/>
                                  </w:pPr>
                                  <w:r>
                                    <w:rPr>
                                      <w:rStyle w:val="Zkladntext21"/>
                                    </w:rPr>
                                    <w:t>Peněžitá náhrada nemajetkové újmy - ochrana osobnosti dLe doložky DODP110</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80" w:lineRule="exact"/>
                                    <w:ind w:firstLine="0"/>
                                    <w:jc w:val="center"/>
                                  </w:pPr>
                                  <w:r>
                                    <w:rPr>
                                      <w:rStyle w:val="Zkladntext2Arial4pt"/>
                                    </w:rPr>
                                    <w:t>—</w:t>
                                  </w:r>
                                </w:p>
                              </w:tc>
                              <w:tc>
                                <w:tcPr>
                                  <w:tcW w:w="1843"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2.000.000,- Kč</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after="60" w:line="190" w:lineRule="exact"/>
                                    <w:ind w:firstLine="0"/>
                                    <w:jc w:val="center"/>
                                  </w:pPr>
                                  <w:r>
                                    <w:rPr>
                                      <w:rStyle w:val="Zkladntext21"/>
                                    </w:rPr>
                                    <w:t>10%,</w:t>
                                  </w:r>
                                </w:p>
                                <w:p w:rsidR="00631675" w:rsidRDefault="00EA4A7A">
                                  <w:pPr>
                                    <w:pStyle w:val="Zkladntext20"/>
                                    <w:shd w:val="clear" w:color="auto" w:fill="auto"/>
                                    <w:spacing w:before="60" w:line="190" w:lineRule="exact"/>
                                    <w:ind w:firstLine="0"/>
                                  </w:pPr>
                                  <w:r>
                                    <w:rPr>
                                      <w:rStyle w:val="Zkladntext21"/>
                                    </w:rPr>
                                    <w:t>min. 10.000,- Kč</w:t>
                                  </w:r>
                                </w:p>
                              </w:tc>
                              <w:tc>
                                <w:tcPr>
                                  <w:tcW w:w="170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3"/>
                                    </w:rPr>
                                    <w:t>Česká republika</w:t>
                                  </w:r>
                                </w:p>
                              </w:tc>
                            </w:tr>
                            <w:tr w:rsidR="00631675">
                              <w:tblPrEx>
                                <w:tblCellMar>
                                  <w:top w:w="0" w:type="dxa"/>
                                  <w:bottom w:w="0" w:type="dxa"/>
                                </w:tblCellMar>
                              </w:tblPrEx>
                              <w:trPr>
                                <w:trHeight w:hRule="exact" w:val="730"/>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1"/>
                                    </w:rPr>
                                    <w:t>6.</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shd w:val="clear" w:color="auto" w:fill="auto"/>
                                    <w:spacing w:line="235" w:lineRule="exact"/>
                                    <w:ind w:firstLine="0"/>
                                  </w:pPr>
                                  <w:r>
                                    <w:rPr>
                                      <w:rStyle w:val="Zkladntext21"/>
                                    </w:rPr>
                                    <w:t>Čisté finanční škody - k pojištění obecné odpovědnosti za újmu dle doložky DODP111</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80" w:lineRule="exact"/>
                                    <w:ind w:firstLine="0"/>
                                    <w:jc w:val="center"/>
                                  </w:pPr>
                                  <w:r>
                                    <w:rPr>
                                      <w:rStyle w:val="Zkladntext2Arial4pt"/>
                                    </w:rPr>
                                    <w:t>—</w:t>
                                  </w:r>
                                </w:p>
                              </w:tc>
                              <w:tc>
                                <w:tcPr>
                                  <w:tcW w:w="1843"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2.000.000,- Kč</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after="60" w:line="190" w:lineRule="exact"/>
                                    <w:ind w:firstLine="0"/>
                                    <w:jc w:val="center"/>
                                  </w:pPr>
                                  <w:r>
                                    <w:rPr>
                                      <w:rStyle w:val="Zkladntext21"/>
                                    </w:rPr>
                                    <w:t>10%,</w:t>
                                  </w:r>
                                </w:p>
                                <w:p w:rsidR="00631675" w:rsidRDefault="00EA4A7A">
                                  <w:pPr>
                                    <w:pStyle w:val="Zkladntext20"/>
                                    <w:shd w:val="clear" w:color="auto" w:fill="auto"/>
                                    <w:spacing w:before="60" w:line="190" w:lineRule="exact"/>
                                    <w:ind w:firstLine="0"/>
                                  </w:pPr>
                                  <w:r>
                                    <w:rPr>
                                      <w:rStyle w:val="Zkladntext21"/>
                                    </w:rPr>
                                    <w:t>min. 10.000,- Kč</w:t>
                                  </w:r>
                                </w:p>
                              </w:tc>
                              <w:tc>
                                <w:tcPr>
                                  <w:tcW w:w="170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1"/>
                                    </w:rPr>
                                    <w:t>Česká republika</w:t>
                                  </w:r>
                                </w:p>
                              </w:tc>
                            </w:tr>
                            <w:tr w:rsidR="00631675">
                              <w:tblPrEx>
                                <w:tblCellMar>
                                  <w:top w:w="0" w:type="dxa"/>
                                  <w:bottom w:w="0" w:type="dxa"/>
                                </w:tblCellMar>
                              </w:tblPrEx>
                              <w:trPr>
                                <w:trHeight w:hRule="exact" w:val="514"/>
                                <w:jc w:val="center"/>
                              </w:trPr>
                              <w:tc>
                                <w:tcPr>
                                  <w:tcW w:w="494" w:type="dxa"/>
                                  <w:tcBorders>
                                    <w:top w:val="single" w:sz="4" w:space="0" w:color="auto"/>
                                    <w:left w:val="single" w:sz="4" w:space="0" w:color="auto"/>
                                    <w:bottom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3"/>
                                    </w:rPr>
                                    <w:t>7.</w:t>
                                  </w:r>
                                </w:p>
                              </w:tc>
                              <w:tc>
                                <w:tcPr>
                                  <w:tcW w:w="2966" w:type="dxa"/>
                                  <w:tcBorders>
                                    <w:top w:val="single" w:sz="4" w:space="0" w:color="auto"/>
                                    <w:left w:val="single" w:sz="4" w:space="0" w:color="auto"/>
                                    <w:bottom w:val="single" w:sz="4" w:space="0" w:color="auto"/>
                                  </w:tcBorders>
                                  <w:shd w:val="clear" w:color="auto" w:fill="FFFFFF"/>
                                  <w:vAlign w:val="bottom"/>
                                </w:tcPr>
                                <w:p w:rsidR="00631675" w:rsidRDefault="00EA4A7A">
                                  <w:pPr>
                                    <w:pStyle w:val="Zkladntext20"/>
                                    <w:shd w:val="clear" w:color="auto" w:fill="auto"/>
                                    <w:spacing w:line="240" w:lineRule="exact"/>
                                    <w:ind w:firstLine="0"/>
                                  </w:pPr>
                                  <w:r>
                                    <w:rPr>
                                      <w:rStyle w:val="Zkladntext23"/>
                                    </w:rPr>
                                    <w:t>Výkon veřejné služby dle doložky DODP117</w:t>
                                  </w:r>
                                </w:p>
                              </w:tc>
                              <w:tc>
                                <w:tcPr>
                                  <w:tcW w:w="1834" w:type="dxa"/>
                                  <w:tcBorders>
                                    <w:top w:val="single" w:sz="4" w:space="0" w:color="auto"/>
                                    <w:left w:val="single" w:sz="4" w:space="0" w:color="auto"/>
                                    <w:bottom w:val="single" w:sz="4" w:space="0" w:color="auto"/>
                                  </w:tcBorders>
                                  <w:shd w:val="clear" w:color="auto" w:fill="FFFFFF"/>
                                </w:tcPr>
                                <w:p w:rsidR="00631675" w:rsidRDefault="00631675">
                                  <w:pPr>
                                    <w:rPr>
                                      <w:sz w:val="10"/>
                                      <w:szCs w:val="10"/>
                                    </w:rPr>
                                  </w:pPr>
                                </w:p>
                              </w:tc>
                              <w:tc>
                                <w:tcPr>
                                  <w:tcW w:w="1843" w:type="dxa"/>
                                  <w:tcBorders>
                                    <w:top w:val="single" w:sz="4" w:space="0" w:color="auto"/>
                                    <w:left w:val="single" w:sz="4" w:space="0" w:color="auto"/>
                                    <w:bottom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2.000.000,- Kč</w:t>
                                  </w:r>
                                </w:p>
                              </w:tc>
                              <w:tc>
                                <w:tcPr>
                                  <w:tcW w:w="1416" w:type="dxa"/>
                                  <w:tcBorders>
                                    <w:top w:val="single" w:sz="4" w:space="0" w:color="auto"/>
                                    <w:left w:val="single" w:sz="4" w:space="0" w:color="auto"/>
                                    <w:bottom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1.000,- Kč</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3"/>
                                    </w:rPr>
                                    <w:t>Česká republika</w:t>
                                  </w:r>
                                </w:p>
                              </w:tc>
                            </w:tr>
                          </w:tbl>
                          <w:p w:rsidR="00631675" w:rsidRDefault="0063167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pt;margin-top:-211.7pt;width:512.9pt;height:212.3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8/srg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2966"/>
                        <w:gridCol w:w="1834"/>
                        <w:gridCol w:w="1843"/>
                        <w:gridCol w:w="1416"/>
                        <w:gridCol w:w="1704"/>
                      </w:tblGrid>
                      <w:tr w:rsidR="00631675">
                        <w:tblPrEx>
                          <w:tblCellMar>
                            <w:top w:w="0" w:type="dxa"/>
                            <w:bottom w:w="0" w:type="dxa"/>
                          </w:tblCellMar>
                        </w:tblPrEx>
                        <w:trPr>
                          <w:trHeight w:hRule="exact" w:val="1008"/>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1"/>
                              </w:rPr>
                              <w:t>2.</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shd w:val="clear" w:color="auto" w:fill="auto"/>
                              <w:spacing w:line="240" w:lineRule="exact"/>
                              <w:ind w:firstLine="0"/>
                            </w:pPr>
                            <w:r>
                              <w:rPr>
                                <w:rStyle w:val="Zkladntext21"/>
                              </w:rPr>
                              <w:t xml:space="preserve">Cizí věci užívané dLe doLožky DODP104 a cizí věci převzaté včetně provozu motorových vozidel dle </w:t>
                            </w:r>
                            <w:r>
                              <w:rPr>
                                <w:rStyle w:val="Zkladntext21"/>
                              </w:rPr>
                              <w:t>doložky DODP119</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2"/>
                              </w:rPr>
                              <w:t>—</w:t>
                            </w:r>
                          </w:p>
                        </w:tc>
                        <w:tc>
                          <w:tcPr>
                            <w:tcW w:w="1843"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1"/>
                              </w:rPr>
                              <w:t>500.000,- Kč</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1"/>
                              </w:rPr>
                              <w:t>1.000,- Kč</w:t>
                            </w:r>
                          </w:p>
                        </w:tc>
                        <w:tc>
                          <w:tcPr>
                            <w:tcW w:w="170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3"/>
                              </w:rPr>
                              <w:t>Česká republika</w:t>
                            </w:r>
                          </w:p>
                        </w:tc>
                      </w:tr>
                      <w:tr w:rsidR="00631675">
                        <w:tblPrEx>
                          <w:tblCellMar>
                            <w:top w:w="0" w:type="dxa"/>
                            <w:bottom w:w="0" w:type="dxa"/>
                          </w:tblCellMar>
                        </w:tblPrEx>
                        <w:trPr>
                          <w:trHeight w:hRule="exact" w:val="725"/>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1"/>
                              </w:rPr>
                              <w:t>3.</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shd w:val="clear" w:color="auto" w:fill="auto"/>
                              <w:spacing w:line="240" w:lineRule="exact"/>
                              <w:ind w:firstLine="0"/>
                            </w:pPr>
                            <w:r>
                              <w:rPr>
                                <w:rStyle w:val="Zkladntext21"/>
                              </w:rPr>
                              <w:t>Náklady zdravotní pojišťovny a regresy dávek nemocenského pojištění dle doLožky DODP105</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4"/>
                              </w:rPr>
                              <w:t>—</w:t>
                            </w:r>
                          </w:p>
                        </w:tc>
                        <w:tc>
                          <w:tcPr>
                            <w:tcW w:w="1843"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2.000.000,- Kč</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1.000,- Kč</w:t>
                            </w:r>
                          </w:p>
                        </w:tc>
                        <w:tc>
                          <w:tcPr>
                            <w:tcW w:w="170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3"/>
                              </w:rPr>
                              <w:t>Česká republika</w:t>
                            </w:r>
                          </w:p>
                        </w:tc>
                      </w:tr>
                      <w:tr w:rsidR="00631675">
                        <w:tblPrEx>
                          <w:tblCellMar>
                            <w:top w:w="0" w:type="dxa"/>
                            <w:bottom w:w="0" w:type="dxa"/>
                          </w:tblCellMar>
                        </w:tblPrEx>
                        <w:trPr>
                          <w:trHeight w:hRule="exact" w:val="494"/>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3"/>
                              </w:rPr>
                              <w:t>4.</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shd w:val="clear" w:color="auto" w:fill="auto"/>
                              <w:spacing w:line="240" w:lineRule="exact"/>
                              <w:ind w:firstLine="0"/>
                            </w:pPr>
                            <w:r>
                              <w:rPr>
                                <w:rStyle w:val="Zkladntext21"/>
                              </w:rPr>
                              <w:t>Provoz pracovních strojů dLe doLožky DODP109</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5"/>
                              </w:rPr>
                              <w:t>—</w:t>
                            </w:r>
                          </w:p>
                        </w:tc>
                        <w:tc>
                          <w:tcPr>
                            <w:tcW w:w="1843"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 xml:space="preserve">500.000,- </w:t>
                            </w:r>
                            <w:r>
                              <w:rPr>
                                <w:rStyle w:val="Zkladntext23"/>
                              </w:rPr>
                              <w:t>Kč</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1.000,- Kč</w:t>
                            </w:r>
                          </w:p>
                        </w:tc>
                        <w:tc>
                          <w:tcPr>
                            <w:tcW w:w="170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3"/>
                              </w:rPr>
                              <w:t>Česká repubLika</w:t>
                            </w:r>
                          </w:p>
                        </w:tc>
                      </w:tr>
                      <w:tr w:rsidR="00631675">
                        <w:tblPrEx>
                          <w:tblCellMar>
                            <w:top w:w="0" w:type="dxa"/>
                            <w:bottom w:w="0" w:type="dxa"/>
                          </w:tblCellMar>
                        </w:tblPrEx>
                        <w:trPr>
                          <w:trHeight w:hRule="exact" w:val="730"/>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1"/>
                              </w:rPr>
                              <w:t>5.</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shd w:val="clear" w:color="auto" w:fill="auto"/>
                              <w:spacing w:line="240" w:lineRule="exact"/>
                              <w:ind w:firstLine="0"/>
                            </w:pPr>
                            <w:r>
                              <w:rPr>
                                <w:rStyle w:val="Zkladntext21"/>
                              </w:rPr>
                              <w:t>Peněžitá náhrada nemajetkové újmy - ochrana osobnosti dLe doložky DODP110</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80" w:lineRule="exact"/>
                              <w:ind w:firstLine="0"/>
                              <w:jc w:val="center"/>
                            </w:pPr>
                            <w:r>
                              <w:rPr>
                                <w:rStyle w:val="Zkladntext2Arial4pt"/>
                              </w:rPr>
                              <w:t>—</w:t>
                            </w:r>
                          </w:p>
                        </w:tc>
                        <w:tc>
                          <w:tcPr>
                            <w:tcW w:w="1843"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2.000.000,- Kč</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after="60" w:line="190" w:lineRule="exact"/>
                              <w:ind w:firstLine="0"/>
                              <w:jc w:val="center"/>
                            </w:pPr>
                            <w:r>
                              <w:rPr>
                                <w:rStyle w:val="Zkladntext21"/>
                              </w:rPr>
                              <w:t>10%,</w:t>
                            </w:r>
                          </w:p>
                          <w:p w:rsidR="00631675" w:rsidRDefault="00EA4A7A">
                            <w:pPr>
                              <w:pStyle w:val="Zkladntext20"/>
                              <w:shd w:val="clear" w:color="auto" w:fill="auto"/>
                              <w:spacing w:before="60" w:line="190" w:lineRule="exact"/>
                              <w:ind w:firstLine="0"/>
                            </w:pPr>
                            <w:r>
                              <w:rPr>
                                <w:rStyle w:val="Zkladntext21"/>
                              </w:rPr>
                              <w:t>min. 10.000,- Kč</w:t>
                            </w:r>
                          </w:p>
                        </w:tc>
                        <w:tc>
                          <w:tcPr>
                            <w:tcW w:w="170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3"/>
                              </w:rPr>
                              <w:t>Česká republika</w:t>
                            </w:r>
                          </w:p>
                        </w:tc>
                      </w:tr>
                      <w:tr w:rsidR="00631675">
                        <w:tblPrEx>
                          <w:tblCellMar>
                            <w:top w:w="0" w:type="dxa"/>
                            <w:bottom w:w="0" w:type="dxa"/>
                          </w:tblCellMar>
                        </w:tblPrEx>
                        <w:trPr>
                          <w:trHeight w:hRule="exact" w:val="730"/>
                          <w:jc w:val="center"/>
                        </w:trPr>
                        <w:tc>
                          <w:tcPr>
                            <w:tcW w:w="49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1"/>
                              </w:rPr>
                              <w:t>6.</w:t>
                            </w:r>
                          </w:p>
                        </w:tc>
                        <w:tc>
                          <w:tcPr>
                            <w:tcW w:w="2966" w:type="dxa"/>
                            <w:tcBorders>
                              <w:top w:val="single" w:sz="4" w:space="0" w:color="auto"/>
                              <w:left w:val="single" w:sz="4" w:space="0" w:color="auto"/>
                            </w:tcBorders>
                            <w:shd w:val="clear" w:color="auto" w:fill="FFFFFF"/>
                            <w:vAlign w:val="bottom"/>
                          </w:tcPr>
                          <w:p w:rsidR="00631675" w:rsidRDefault="00EA4A7A">
                            <w:pPr>
                              <w:pStyle w:val="Zkladntext20"/>
                              <w:shd w:val="clear" w:color="auto" w:fill="auto"/>
                              <w:spacing w:line="235" w:lineRule="exact"/>
                              <w:ind w:firstLine="0"/>
                            </w:pPr>
                            <w:r>
                              <w:rPr>
                                <w:rStyle w:val="Zkladntext21"/>
                              </w:rPr>
                              <w:t>Čisté finanční škody - k pojištění obecné odpovědnosti za újmu dle doložky DODP111</w:t>
                            </w:r>
                          </w:p>
                        </w:tc>
                        <w:tc>
                          <w:tcPr>
                            <w:tcW w:w="1834"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80" w:lineRule="exact"/>
                              <w:ind w:firstLine="0"/>
                              <w:jc w:val="center"/>
                            </w:pPr>
                            <w:r>
                              <w:rPr>
                                <w:rStyle w:val="Zkladntext2Arial4pt"/>
                              </w:rPr>
                              <w:t>—</w:t>
                            </w:r>
                          </w:p>
                        </w:tc>
                        <w:tc>
                          <w:tcPr>
                            <w:tcW w:w="1843"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2.000.000,- Kč</w:t>
                            </w:r>
                          </w:p>
                        </w:tc>
                        <w:tc>
                          <w:tcPr>
                            <w:tcW w:w="1416" w:type="dxa"/>
                            <w:tcBorders>
                              <w:top w:val="single" w:sz="4" w:space="0" w:color="auto"/>
                              <w:left w:val="single" w:sz="4" w:space="0" w:color="auto"/>
                            </w:tcBorders>
                            <w:shd w:val="clear" w:color="auto" w:fill="FFFFFF"/>
                            <w:vAlign w:val="center"/>
                          </w:tcPr>
                          <w:p w:rsidR="00631675" w:rsidRDefault="00EA4A7A">
                            <w:pPr>
                              <w:pStyle w:val="Zkladntext20"/>
                              <w:shd w:val="clear" w:color="auto" w:fill="auto"/>
                              <w:spacing w:after="60" w:line="190" w:lineRule="exact"/>
                              <w:ind w:firstLine="0"/>
                              <w:jc w:val="center"/>
                            </w:pPr>
                            <w:r>
                              <w:rPr>
                                <w:rStyle w:val="Zkladntext21"/>
                              </w:rPr>
                              <w:t>10%,</w:t>
                            </w:r>
                          </w:p>
                          <w:p w:rsidR="00631675" w:rsidRDefault="00EA4A7A">
                            <w:pPr>
                              <w:pStyle w:val="Zkladntext20"/>
                              <w:shd w:val="clear" w:color="auto" w:fill="auto"/>
                              <w:spacing w:before="60" w:line="190" w:lineRule="exact"/>
                              <w:ind w:firstLine="0"/>
                            </w:pPr>
                            <w:r>
                              <w:rPr>
                                <w:rStyle w:val="Zkladntext21"/>
                              </w:rPr>
                              <w:t>min. 10.000,- Kč</w:t>
                            </w:r>
                          </w:p>
                        </w:tc>
                        <w:tc>
                          <w:tcPr>
                            <w:tcW w:w="1704" w:type="dxa"/>
                            <w:tcBorders>
                              <w:top w:val="single" w:sz="4" w:space="0" w:color="auto"/>
                              <w:left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1"/>
                              </w:rPr>
                              <w:t>Česká republika</w:t>
                            </w:r>
                          </w:p>
                        </w:tc>
                      </w:tr>
                      <w:tr w:rsidR="00631675">
                        <w:tblPrEx>
                          <w:tblCellMar>
                            <w:top w:w="0" w:type="dxa"/>
                            <w:bottom w:w="0" w:type="dxa"/>
                          </w:tblCellMar>
                        </w:tblPrEx>
                        <w:trPr>
                          <w:trHeight w:hRule="exact" w:val="514"/>
                          <w:jc w:val="center"/>
                        </w:trPr>
                        <w:tc>
                          <w:tcPr>
                            <w:tcW w:w="494" w:type="dxa"/>
                            <w:tcBorders>
                              <w:top w:val="single" w:sz="4" w:space="0" w:color="auto"/>
                              <w:left w:val="single" w:sz="4" w:space="0" w:color="auto"/>
                              <w:bottom w:val="single" w:sz="4" w:space="0" w:color="auto"/>
                            </w:tcBorders>
                            <w:shd w:val="clear" w:color="auto" w:fill="FFFFFF"/>
                            <w:vAlign w:val="center"/>
                          </w:tcPr>
                          <w:p w:rsidR="00631675" w:rsidRDefault="00EA4A7A">
                            <w:pPr>
                              <w:pStyle w:val="Zkladntext20"/>
                              <w:shd w:val="clear" w:color="auto" w:fill="auto"/>
                              <w:spacing w:line="190" w:lineRule="exact"/>
                              <w:ind w:left="180" w:firstLine="0"/>
                            </w:pPr>
                            <w:r>
                              <w:rPr>
                                <w:rStyle w:val="Zkladntext23"/>
                              </w:rPr>
                              <w:t>7.</w:t>
                            </w:r>
                          </w:p>
                        </w:tc>
                        <w:tc>
                          <w:tcPr>
                            <w:tcW w:w="2966" w:type="dxa"/>
                            <w:tcBorders>
                              <w:top w:val="single" w:sz="4" w:space="0" w:color="auto"/>
                              <w:left w:val="single" w:sz="4" w:space="0" w:color="auto"/>
                              <w:bottom w:val="single" w:sz="4" w:space="0" w:color="auto"/>
                            </w:tcBorders>
                            <w:shd w:val="clear" w:color="auto" w:fill="FFFFFF"/>
                            <w:vAlign w:val="bottom"/>
                          </w:tcPr>
                          <w:p w:rsidR="00631675" w:rsidRDefault="00EA4A7A">
                            <w:pPr>
                              <w:pStyle w:val="Zkladntext20"/>
                              <w:shd w:val="clear" w:color="auto" w:fill="auto"/>
                              <w:spacing w:line="240" w:lineRule="exact"/>
                              <w:ind w:firstLine="0"/>
                            </w:pPr>
                            <w:r>
                              <w:rPr>
                                <w:rStyle w:val="Zkladntext23"/>
                              </w:rPr>
                              <w:t>Výkon veřejné služby dle doložky DODP117</w:t>
                            </w:r>
                          </w:p>
                        </w:tc>
                        <w:tc>
                          <w:tcPr>
                            <w:tcW w:w="1834" w:type="dxa"/>
                            <w:tcBorders>
                              <w:top w:val="single" w:sz="4" w:space="0" w:color="auto"/>
                              <w:left w:val="single" w:sz="4" w:space="0" w:color="auto"/>
                              <w:bottom w:val="single" w:sz="4" w:space="0" w:color="auto"/>
                            </w:tcBorders>
                            <w:shd w:val="clear" w:color="auto" w:fill="FFFFFF"/>
                          </w:tcPr>
                          <w:p w:rsidR="00631675" w:rsidRDefault="00631675">
                            <w:pPr>
                              <w:rPr>
                                <w:sz w:val="10"/>
                                <w:szCs w:val="10"/>
                              </w:rPr>
                            </w:pPr>
                          </w:p>
                        </w:tc>
                        <w:tc>
                          <w:tcPr>
                            <w:tcW w:w="1843" w:type="dxa"/>
                            <w:tcBorders>
                              <w:top w:val="single" w:sz="4" w:space="0" w:color="auto"/>
                              <w:left w:val="single" w:sz="4" w:space="0" w:color="auto"/>
                              <w:bottom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2.000.000,- Kč</w:t>
                            </w:r>
                          </w:p>
                        </w:tc>
                        <w:tc>
                          <w:tcPr>
                            <w:tcW w:w="1416" w:type="dxa"/>
                            <w:tcBorders>
                              <w:top w:val="single" w:sz="4" w:space="0" w:color="auto"/>
                              <w:left w:val="single" w:sz="4" w:space="0" w:color="auto"/>
                              <w:bottom w:val="single" w:sz="4" w:space="0" w:color="auto"/>
                            </w:tcBorders>
                            <w:shd w:val="clear" w:color="auto" w:fill="FFFFFF"/>
                            <w:vAlign w:val="center"/>
                          </w:tcPr>
                          <w:p w:rsidR="00631675" w:rsidRDefault="00EA4A7A">
                            <w:pPr>
                              <w:pStyle w:val="Zkladntext20"/>
                              <w:shd w:val="clear" w:color="auto" w:fill="auto"/>
                              <w:spacing w:line="190" w:lineRule="exact"/>
                              <w:ind w:firstLine="0"/>
                              <w:jc w:val="center"/>
                            </w:pPr>
                            <w:r>
                              <w:rPr>
                                <w:rStyle w:val="Zkladntext23"/>
                              </w:rPr>
                              <w:t>1.000,- Kč</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631675" w:rsidRDefault="00EA4A7A">
                            <w:pPr>
                              <w:pStyle w:val="Zkladntext20"/>
                              <w:shd w:val="clear" w:color="auto" w:fill="auto"/>
                              <w:spacing w:line="190" w:lineRule="exact"/>
                              <w:ind w:left="160" w:firstLine="0"/>
                            </w:pPr>
                            <w:r>
                              <w:rPr>
                                <w:rStyle w:val="Zkladntext23"/>
                              </w:rPr>
                              <w:t>Česká republika</w:t>
                            </w:r>
                          </w:p>
                        </w:tc>
                      </w:tr>
                    </w:tbl>
                    <w:p w:rsidR="00631675" w:rsidRDefault="00631675">
                      <w:pPr>
                        <w:rPr>
                          <w:sz w:val="2"/>
                          <w:szCs w:val="2"/>
                        </w:rPr>
                      </w:pPr>
                    </w:p>
                  </w:txbxContent>
                </v:textbox>
                <w10:wrap type="topAndBottom" anchorx="margin"/>
              </v:shape>
            </w:pict>
          </mc:Fallback>
        </mc:AlternateContent>
      </w:r>
      <w:r w:rsidR="00EA4A7A">
        <w:rPr>
          <w:rStyle w:val="Zkladntext26"/>
        </w:rPr>
        <w:t>Ujednání k tabulce č. 2.5.1.:</w:t>
      </w:r>
    </w:p>
    <w:p w:rsidR="00631675" w:rsidRDefault="00EA4A7A">
      <w:pPr>
        <w:pStyle w:val="Zkladntext20"/>
        <w:shd w:val="clear" w:color="auto" w:fill="auto"/>
        <w:spacing w:line="240" w:lineRule="exact"/>
        <w:ind w:left="140" w:right="240" w:firstLine="0"/>
        <w:jc w:val="both"/>
      </w:pPr>
      <w:r>
        <w:rPr>
          <w:rStyle w:val="Zkladntext26"/>
        </w:rPr>
        <w:t>Odchylně od ČI. 5, odst. 2), ZPP P-600/14 je pojistitel povinen poskytnout pojistné</w:t>
      </w:r>
      <w:r>
        <w:rPr>
          <w:rStyle w:val="Zkladntext26"/>
        </w:rPr>
        <w:t xml:space="preserve"> plnění za předpokladu, že jsou současně splněny následující podmínky:</w:t>
      </w:r>
    </w:p>
    <w:p w:rsidR="00631675" w:rsidRDefault="00EA4A7A">
      <w:pPr>
        <w:pStyle w:val="Zkladntext20"/>
        <w:numPr>
          <w:ilvl w:val="0"/>
          <w:numId w:val="4"/>
        </w:numPr>
        <w:shd w:val="clear" w:color="auto" w:fill="auto"/>
        <w:tabs>
          <w:tab w:val="left" w:pos="484"/>
        </w:tabs>
        <w:spacing w:line="240" w:lineRule="exact"/>
        <w:ind w:left="360" w:hanging="220"/>
      </w:pPr>
      <w:r>
        <w:rPr>
          <w:rStyle w:val="Zkladntext26"/>
        </w:rPr>
        <w:t>příčina vzniku újmy, tj. porušení právní povinnosti nebo jiná právní skutečnost, v jejímž důsledku újma vznikLa, nastala po retroaktivním datu, kterým je 20.12.2002, není-li dáLe uveden</w:t>
      </w:r>
      <w:r>
        <w:rPr>
          <w:rStyle w:val="Zkladntext26"/>
        </w:rPr>
        <w:t>o jinak.</w:t>
      </w:r>
    </w:p>
    <w:p w:rsidR="00631675" w:rsidRDefault="00EA4A7A">
      <w:pPr>
        <w:pStyle w:val="Zkladntext20"/>
        <w:numPr>
          <w:ilvl w:val="0"/>
          <w:numId w:val="4"/>
        </w:numPr>
        <w:shd w:val="clear" w:color="auto" w:fill="auto"/>
        <w:tabs>
          <w:tab w:val="left" w:pos="489"/>
        </w:tabs>
        <w:spacing w:line="240" w:lineRule="exact"/>
        <w:ind w:left="440" w:hanging="300"/>
        <w:jc w:val="both"/>
      </w:pPr>
      <w:r>
        <w:rPr>
          <w:rStyle w:val="Zkladntext26"/>
        </w:rPr>
        <w:t>poškozený poprvé písemně uplatnil nárok na náhradu újmy proti pojištěnému v době trvání pojištění,</w:t>
      </w:r>
    </w:p>
    <w:p w:rsidR="00631675" w:rsidRDefault="00EA4A7A">
      <w:pPr>
        <w:pStyle w:val="Zkladntext20"/>
        <w:numPr>
          <w:ilvl w:val="0"/>
          <w:numId w:val="4"/>
        </w:numPr>
        <w:shd w:val="clear" w:color="auto" w:fill="auto"/>
        <w:tabs>
          <w:tab w:val="left" w:pos="489"/>
        </w:tabs>
        <w:spacing w:line="240" w:lineRule="exact"/>
        <w:ind w:left="440" w:hanging="300"/>
        <w:jc w:val="both"/>
      </w:pPr>
      <w:r>
        <w:rPr>
          <w:rStyle w:val="Zkladntext26"/>
        </w:rPr>
        <w:t>pojištěný uplatnil nárok na plnění proti pojistiteli do 60 dní po zániku pojištění.</w:t>
      </w:r>
    </w:p>
    <w:p w:rsidR="00631675" w:rsidRDefault="00EA4A7A">
      <w:pPr>
        <w:pStyle w:val="Zkladntext20"/>
        <w:numPr>
          <w:ilvl w:val="0"/>
          <w:numId w:val="5"/>
        </w:numPr>
        <w:shd w:val="clear" w:color="auto" w:fill="auto"/>
        <w:spacing w:line="240" w:lineRule="exact"/>
        <w:ind w:left="140" w:right="240" w:firstLine="0"/>
        <w:jc w:val="both"/>
      </w:pPr>
      <w:r>
        <w:rPr>
          <w:rStyle w:val="Zkladntext26"/>
        </w:rPr>
        <w:t xml:space="preserve"> případě pojištění dle doložky DODP110 je retroaktivním datem 20</w:t>
      </w:r>
      <w:r>
        <w:rPr>
          <w:rStyle w:val="Zkladntext26"/>
        </w:rPr>
        <w:t>.04.2014, v případě pojištění dLe doložky DODP111 je retroaktivním datem 03.03.2012 a v případě pojištění dle doložky DODP117 je retroaktivním datem 01.03.2017.</w:t>
      </w:r>
    </w:p>
    <w:p w:rsidR="00631675" w:rsidRDefault="00EA4A7A">
      <w:pPr>
        <w:pStyle w:val="Zkladntext20"/>
        <w:numPr>
          <w:ilvl w:val="0"/>
          <w:numId w:val="5"/>
        </w:numPr>
        <w:shd w:val="clear" w:color="auto" w:fill="auto"/>
        <w:tabs>
          <w:tab w:val="left" w:pos="465"/>
        </w:tabs>
        <w:spacing w:line="240" w:lineRule="exact"/>
        <w:ind w:left="440" w:hanging="300"/>
        <w:jc w:val="both"/>
      </w:pPr>
      <w:r>
        <w:rPr>
          <w:rStyle w:val="Zkladntext26"/>
        </w:rPr>
        <w:t>případě, že příčina vzniku újmy nastala v době od 20.12.2002 do 20.03.2014, poskytne pojistitel</w:t>
      </w:r>
      <w:r>
        <w:rPr>
          <w:rStyle w:val="Zkladntext26"/>
        </w:rPr>
        <w:t xml:space="preserve"> pojistné plnění z</w:t>
      </w:r>
    </w:p>
    <w:p w:rsidR="00631675" w:rsidRDefault="00EA4A7A">
      <w:pPr>
        <w:pStyle w:val="Zkladntext20"/>
        <w:shd w:val="clear" w:color="auto" w:fill="auto"/>
        <w:tabs>
          <w:tab w:val="left" w:pos="3610"/>
          <w:tab w:val="left" w:leader="underscore" w:pos="5642"/>
          <w:tab w:val="left" w:leader="underscore" w:pos="6553"/>
          <w:tab w:val="left" w:leader="underscore" w:pos="10146"/>
        </w:tabs>
        <w:spacing w:line="240" w:lineRule="exact"/>
        <w:ind w:left="140" w:right="240" w:firstLine="0"/>
        <w:jc w:val="both"/>
      </w:pPr>
      <w:r>
        <w:rPr>
          <w:rStyle w:val="Zkladntext26"/>
        </w:rPr>
        <w:t>pojištění obecné odpovědnosti za újmu maximálně do výše subLimitu pojistného plnění</w:t>
      </w:r>
      <w:r>
        <w:rPr>
          <w:rStyle w:val="Zkladntext26"/>
          <w:vertAlign w:val="superscript"/>
        </w:rPr>
        <w:t>7)</w:t>
      </w:r>
      <w:r>
        <w:rPr>
          <w:rStyle w:val="Zkladntext26"/>
        </w:rPr>
        <w:t>, který činí 10.000.000,- Kč.</w:t>
      </w:r>
      <w:r>
        <w:rPr>
          <w:rStyle w:val="Zkladntext26"/>
        </w:rPr>
        <w:tab/>
      </w:r>
      <w:r>
        <w:rPr>
          <w:rStyle w:val="Zkladntext26"/>
        </w:rPr>
        <w:tab/>
        <w:t xml:space="preserve"> </w:t>
      </w:r>
      <w:r>
        <w:rPr>
          <w:rStyle w:val="Zkladntext26"/>
        </w:rPr>
        <w:tab/>
      </w:r>
      <w:r>
        <w:rPr>
          <w:rStyle w:val="Zkladntext26"/>
        </w:rPr>
        <w:tab/>
      </w:r>
    </w:p>
    <w:p w:rsidR="00631675" w:rsidRDefault="00EA4A7A">
      <w:pPr>
        <w:pStyle w:val="Zkladntext20"/>
        <w:shd w:val="clear" w:color="auto" w:fill="auto"/>
        <w:spacing w:line="240" w:lineRule="exact"/>
        <w:ind w:left="140" w:right="240" w:firstLine="0"/>
        <w:jc w:val="both"/>
      </w:pPr>
      <w:r>
        <w:rPr>
          <w:rStyle w:val="Zkladntext26"/>
        </w:rPr>
        <w:t xml:space="preserve">Odchylně od ZPP P-600/14, ČI. 2, odst. 1), písm. s) se pojištění vztahuje i na odpovědnost za újmu, která vznikne v </w:t>
      </w:r>
      <w:r>
        <w:rPr>
          <w:rStyle w:val="Zkladntext26"/>
        </w:rPr>
        <w:t>souvislosti s nakládáním se stlačenými nebo zkapalněnými plyny, nebezpečnými chemickými látkami nebo přípravky. Pojistitel poskytne pojistné plnění z tohoto pojištění maximálně do výše subLimitu pojistného plnění</w:t>
      </w:r>
      <w:r>
        <w:rPr>
          <w:rStyle w:val="Zkladntext26"/>
          <w:vertAlign w:val="superscript"/>
        </w:rPr>
        <w:t>70</w:t>
      </w:r>
      <w:r>
        <w:rPr>
          <w:rStyle w:val="Zkladntext26"/>
        </w:rPr>
        <w:t>, který činí 5.000.000,- Kč.</w:t>
      </w:r>
    </w:p>
    <w:p w:rsidR="00631675" w:rsidRDefault="00EA4A7A">
      <w:pPr>
        <w:pStyle w:val="Zkladntext20"/>
        <w:shd w:val="clear" w:color="auto" w:fill="auto"/>
        <w:tabs>
          <w:tab w:val="left" w:leader="underscore" w:pos="10146"/>
        </w:tabs>
        <w:spacing w:after="900" w:line="240" w:lineRule="exact"/>
        <w:ind w:left="140" w:right="240" w:firstLine="0"/>
        <w:jc w:val="both"/>
      </w:pPr>
      <w:r>
        <w:rPr>
          <w:rStyle w:val="Zkladntext26"/>
        </w:rPr>
        <w:t xml:space="preserve">Pojištění se </w:t>
      </w:r>
      <w:r>
        <w:rPr>
          <w:rStyle w:val="Zkladntext26"/>
        </w:rPr>
        <w:t xml:space="preserve">však nevztahuje na odpovědnost za újmu při nakLádání (včetně skladování, přepravy a likvidace) s </w:t>
      </w:r>
      <w:r>
        <w:rPr>
          <w:rStyle w:val="Zkladntext27"/>
        </w:rPr>
        <w:t>nebezpečnými odpady včetně toxického odpadu.</w:t>
      </w:r>
      <w:r>
        <w:rPr>
          <w:rStyle w:val="Zkladntext26"/>
        </w:rPr>
        <w:tab/>
      </w:r>
    </w:p>
    <w:p w:rsidR="00631675" w:rsidRDefault="00544D8E">
      <w:pPr>
        <w:pStyle w:val="Zkladntext20"/>
        <w:shd w:val="clear" w:color="auto" w:fill="auto"/>
        <w:spacing w:line="240" w:lineRule="exact"/>
        <w:ind w:left="140" w:right="240" w:firstLine="0"/>
        <w:jc w:val="both"/>
      </w:pPr>
      <w:r>
        <w:rPr>
          <w:noProof/>
          <w:lang w:bidi="ar-SA"/>
        </w:rPr>
        <mc:AlternateContent>
          <mc:Choice Requires="wps">
            <w:drawing>
              <wp:anchor distT="0" distB="70485" distL="63500" distR="63500" simplePos="0" relativeHeight="377487106" behindDoc="1" locked="0" layoutInCell="1" allowOverlap="1">
                <wp:simplePos x="0" y="0"/>
                <wp:positionH relativeFrom="margin">
                  <wp:posOffset>88265</wp:posOffset>
                </wp:positionH>
                <wp:positionV relativeFrom="paragraph">
                  <wp:posOffset>-636905</wp:posOffset>
                </wp:positionV>
                <wp:extent cx="6382385" cy="609600"/>
                <wp:effectExtent l="0" t="3810" r="635" b="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675" w:rsidRDefault="00EA4A7A">
                            <w:pPr>
                              <w:pStyle w:val="Zkladntext20"/>
                              <w:shd w:val="clear" w:color="auto" w:fill="auto"/>
                              <w:spacing w:line="240" w:lineRule="exact"/>
                              <w:ind w:firstLine="0"/>
                              <w:jc w:val="both"/>
                            </w:pPr>
                            <w:r>
                              <w:rPr>
                                <w:rStyle w:val="Zkladntext2Exact0"/>
                              </w:rPr>
                              <w:t>Poznámky k tabulce č. 2.5.1.:</w:t>
                            </w:r>
                          </w:p>
                          <w:p w:rsidR="00631675" w:rsidRDefault="00EA4A7A">
                            <w:pPr>
                              <w:pStyle w:val="Zkladntext20"/>
                              <w:shd w:val="clear" w:color="auto" w:fill="auto"/>
                              <w:spacing w:line="240" w:lineRule="exact"/>
                              <w:ind w:firstLine="0"/>
                              <w:jc w:val="both"/>
                            </w:pPr>
                            <w:r>
                              <w:rPr>
                                <w:rStyle w:val="Zkladntext2Exact0"/>
                              </w:rPr>
                              <w:t>Pojištění obecné odpovědnosti za újmu se nevztahuje na právním předpisem stanove</w:t>
                            </w:r>
                            <w:r>
                              <w:rPr>
                                <w:rStyle w:val="Zkladntext2Exact0"/>
                              </w:rPr>
                              <w:t xml:space="preserve">nou povinnost pojištěného nahradit újmu způsobenou jinému v souvislosti s následující činností: podnikání v oblasti nakládání s </w:t>
                            </w:r>
                            <w:r>
                              <w:rPr>
                                <w:rStyle w:val="Zkladntext2Exact1"/>
                              </w:rPr>
                              <w:t>nebezpečnými odpady: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95pt;margin-top:-50.15pt;width:502.55pt;height:48pt;z-index:-125829374;visibility:visible;mso-wrap-style:square;mso-width-percent:0;mso-height-percent:0;mso-wrap-distance-left:5pt;mso-wrap-distance-top:0;mso-wrap-distance-right:5pt;mso-wrap-distance-bottom:5.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lnrwIAALA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" filled="f" stroked="f">
                <v:textbox style="mso-fit-shape-to-text:t" inset="0,0,0,0">
                  <w:txbxContent>
                    <w:p w:rsidR="00631675" w:rsidRDefault="00EA4A7A">
                      <w:pPr>
                        <w:pStyle w:val="Zkladntext20"/>
                        <w:shd w:val="clear" w:color="auto" w:fill="auto"/>
                        <w:spacing w:line="240" w:lineRule="exact"/>
                        <w:ind w:firstLine="0"/>
                        <w:jc w:val="both"/>
                      </w:pPr>
                      <w:r>
                        <w:rPr>
                          <w:rStyle w:val="Zkladntext2Exact0"/>
                        </w:rPr>
                        <w:t>Poznámky k tabulce č. 2.5.1.:</w:t>
                      </w:r>
                    </w:p>
                    <w:p w:rsidR="00631675" w:rsidRDefault="00EA4A7A">
                      <w:pPr>
                        <w:pStyle w:val="Zkladntext20"/>
                        <w:shd w:val="clear" w:color="auto" w:fill="auto"/>
                        <w:spacing w:line="240" w:lineRule="exact"/>
                        <w:ind w:firstLine="0"/>
                        <w:jc w:val="both"/>
                      </w:pPr>
                      <w:r>
                        <w:rPr>
                          <w:rStyle w:val="Zkladntext2Exact0"/>
                        </w:rPr>
                        <w:t>Pojištění obecné odpovědnosti za újmu se nevztahuje na právním předpisem stanove</w:t>
                      </w:r>
                      <w:r>
                        <w:rPr>
                          <w:rStyle w:val="Zkladntext2Exact0"/>
                        </w:rPr>
                        <w:t xml:space="preserve">nou povinnost pojištěného nahradit újmu způsobenou jinému v souvislosti s následující činností: podnikání v oblasti nakládání s </w:t>
                      </w:r>
                      <w:r>
                        <w:rPr>
                          <w:rStyle w:val="Zkladntext2Exact1"/>
                        </w:rPr>
                        <w:t>nebezpečnými odpady:</w:t>
                      </w:r>
                    </w:p>
                  </w:txbxContent>
                </v:textbox>
                <w10:wrap type="square" anchorx="margin"/>
              </v:shape>
            </w:pict>
          </mc:Fallback>
        </mc:AlternateContent>
      </w:r>
      <w:r w:rsidR="00EA4A7A">
        <w:rPr>
          <w:rStyle w:val="Zkladntext26"/>
        </w:rPr>
        <w:t>Mimo výLuk a omezení pojistného plnění vyplývajících z přísLušných ustanovení této pojistné smlouvy a pojis</w:t>
      </w:r>
      <w:r w:rsidR="00EA4A7A">
        <w:rPr>
          <w:rStyle w:val="Zkladntext26"/>
        </w:rPr>
        <w:t>tných podmínek vztahujících se k pojištění odpovědnosti za újmu sjednanému touto pojistnou smlouvou se pojištění dále nevztahuje na:</w:t>
      </w:r>
    </w:p>
    <w:p w:rsidR="00631675" w:rsidRDefault="00EA4A7A">
      <w:pPr>
        <w:pStyle w:val="Zkladntext20"/>
        <w:numPr>
          <w:ilvl w:val="0"/>
          <w:numId w:val="6"/>
        </w:numPr>
        <w:shd w:val="clear" w:color="auto" w:fill="auto"/>
        <w:tabs>
          <w:tab w:val="left" w:pos="484"/>
        </w:tabs>
        <w:spacing w:line="240" w:lineRule="exact"/>
        <w:ind w:left="440" w:hanging="300"/>
        <w:jc w:val="both"/>
      </w:pPr>
      <w:r>
        <w:rPr>
          <w:rStyle w:val="Zkladntext26"/>
        </w:rPr>
        <w:t>odpovědnost podnikatelů:</w:t>
      </w:r>
    </w:p>
    <w:p w:rsidR="00631675" w:rsidRDefault="00EA4A7A">
      <w:pPr>
        <w:pStyle w:val="Zkladntext20"/>
        <w:numPr>
          <w:ilvl w:val="0"/>
          <w:numId w:val="7"/>
        </w:numPr>
        <w:shd w:val="clear" w:color="auto" w:fill="auto"/>
        <w:tabs>
          <w:tab w:val="left" w:pos="737"/>
        </w:tabs>
        <w:spacing w:line="240" w:lineRule="exact"/>
        <w:ind w:left="440" w:firstLine="0"/>
        <w:jc w:val="both"/>
      </w:pPr>
      <w:r>
        <w:rPr>
          <w:rStyle w:val="Zkladntext26"/>
        </w:rPr>
        <w:t>zabývajících se výstavbou a údržbou přehrad,</w:t>
      </w:r>
    </w:p>
    <w:p w:rsidR="00631675" w:rsidRDefault="00EA4A7A">
      <w:pPr>
        <w:pStyle w:val="Zkladntext20"/>
        <w:numPr>
          <w:ilvl w:val="0"/>
          <w:numId w:val="7"/>
        </w:numPr>
        <w:shd w:val="clear" w:color="auto" w:fill="auto"/>
        <w:tabs>
          <w:tab w:val="left" w:pos="737"/>
        </w:tabs>
        <w:spacing w:line="240" w:lineRule="exact"/>
        <w:ind w:left="440" w:firstLine="0"/>
        <w:jc w:val="both"/>
      </w:pPr>
      <w:r>
        <w:rPr>
          <w:rStyle w:val="Zkladntext26"/>
        </w:rPr>
        <w:t>zabývajících se pracemi pod vodou,</w:t>
      </w:r>
    </w:p>
    <w:p w:rsidR="00631675" w:rsidRDefault="00EA4A7A">
      <w:pPr>
        <w:pStyle w:val="Zkladntext20"/>
        <w:numPr>
          <w:ilvl w:val="0"/>
          <w:numId w:val="6"/>
        </w:numPr>
        <w:shd w:val="clear" w:color="auto" w:fill="auto"/>
        <w:tabs>
          <w:tab w:val="left" w:pos="489"/>
        </w:tabs>
        <w:spacing w:line="240" w:lineRule="exact"/>
        <w:ind w:left="440" w:hanging="300"/>
        <w:jc w:val="both"/>
      </w:pPr>
      <w:r>
        <w:rPr>
          <w:rStyle w:val="Zkladntext26"/>
        </w:rPr>
        <w:t xml:space="preserve">důlní práce, </w:t>
      </w:r>
      <w:r>
        <w:rPr>
          <w:rStyle w:val="Zkladntext26"/>
        </w:rPr>
        <w:t>dobývací práce a hloubení:</w:t>
      </w:r>
    </w:p>
    <w:p w:rsidR="00631675" w:rsidRDefault="00EA4A7A">
      <w:pPr>
        <w:pStyle w:val="Zkladntext20"/>
        <w:numPr>
          <w:ilvl w:val="0"/>
          <w:numId w:val="7"/>
        </w:numPr>
        <w:shd w:val="clear" w:color="auto" w:fill="auto"/>
        <w:tabs>
          <w:tab w:val="left" w:pos="737"/>
        </w:tabs>
        <w:spacing w:line="240" w:lineRule="exact"/>
        <w:ind w:left="440" w:firstLine="0"/>
        <w:jc w:val="both"/>
      </w:pPr>
      <w:r>
        <w:rPr>
          <w:rStyle w:val="Zkladntext26"/>
        </w:rPr>
        <w:t>podzemní a podvodní doly a všechny podzemní práce s nimi spojené,</w:t>
      </w:r>
    </w:p>
    <w:p w:rsidR="00631675" w:rsidRDefault="00EA4A7A">
      <w:pPr>
        <w:pStyle w:val="Zkladntext20"/>
        <w:numPr>
          <w:ilvl w:val="0"/>
          <w:numId w:val="7"/>
        </w:numPr>
        <w:shd w:val="clear" w:color="auto" w:fill="auto"/>
        <w:tabs>
          <w:tab w:val="left" w:pos="737"/>
        </w:tabs>
        <w:spacing w:line="240" w:lineRule="exact"/>
        <w:ind w:left="440" w:firstLine="0"/>
        <w:jc w:val="both"/>
      </w:pPr>
      <w:r>
        <w:rPr>
          <w:rStyle w:val="Zkladntext26"/>
        </w:rPr>
        <w:t>ražba tunelů včetně s ním souvisejících výkopových prací - tato výluka neplatí u tunelů/výkopů</w:t>
      </w:r>
    </w:p>
    <w:p w:rsidR="00631675" w:rsidRDefault="00EA4A7A">
      <w:pPr>
        <w:pStyle w:val="Zkladntext20"/>
        <w:shd w:val="clear" w:color="auto" w:fill="auto"/>
        <w:tabs>
          <w:tab w:val="left" w:leader="underscore" w:pos="737"/>
          <w:tab w:val="left" w:leader="underscore" w:pos="5642"/>
          <w:tab w:val="left" w:leader="underscore" w:pos="5841"/>
          <w:tab w:val="left" w:leader="underscore" w:pos="6553"/>
          <w:tab w:val="left" w:leader="underscore" w:pos="6743"/>
          <w:tab w:val="left" w:leader="underscore" w:pos="7335"/>
          <w:tab w:val="left" w:leader="underscore" w:pos="7454"/>
          <w:tab w:val="left" w:leader="underscore" w:pos="9174"/>
          <w:tab w:val="left" w:leader="underscore" w:pos="9481"/>
          <w:tab w:val="left" w:leader="underscore" w:pos="10146"/>
        </w:tabs>
        <w:spacing w:after="439" w:line="240" w:lineRule="exact"/>
        <w:ind w:left="440" w:hanging="300"/>
        <w:jc w:val="both"/>
      </w:pPr>
      <w:r>
        <w:rPr>
          <w:rStyle w:val="Zkladntext26"/>
        </w:rPr>
        <w:tab/>
      </w:r>
      <w:r>
        <w:rPr>
          <w:rStyle w:val="Zkladntext27"/>
        </w:rPr>
        <w:t>s průměrem/šířkou 3 metry a méně.</w:t>
      </w:r>
      <w:r>
        <w:rPr>
          <w:rStyle w:val="Zkladntext28"/>
        </w:rPr>
        <w:tab/>
      </w:r>
      <w:r>
        <w:rPr>
          <w:rStyle w:val="Zkladntext28"/>
        </w:rPr>
        <w:tab/>
      </w:r>
      <w:r>
        <w:rPr>
          <w:rStyle w:val="Zkladntext29"/>
        </w:rPr>
        <w:tab/>
      </w:r>
      <w:r>
        <w:rPr>
          <w:rStyle w:val="Zkladntext29"/>
        </w:rPr>
        <w:tab/>
      </w:r>
      <w:r>
        <w:rPr>
          <w:rStyle w:val="Zkladntext29"/>
        </w:rPr>
        <w:tab/>
      </w:r>
      <w:r>
        <w:rPr>
          <w:rStyle w:val="Zkladntext29"/>
        </w:rPr>
        <w:tab/>
      </w:r>
      <w:r>
        <w:rPr>
          <w:rStyle w:val="Zkladntext28"/>
        </w:rPr>
        <w:tab/>
      </w:r>
      <w:r>
        <w:rPr>
          <w:rStyle w:val="Zkladntext29"/>
        </w:rPr>
        <w:tab/>
      </w:r>
      <w:r>
        <w:rPr>
          <w:rStyle w:val="Zkladntext28"/>
        </w:rPr>
        <w:tab/>
      </w:r>
    </w:p>
    <w:p w:rsidR="00631675" w:rsidRDefault="00EA4A7A">
      <w:pPr>
        <w:pStyle w:val="Zkladntext60"/>
        <w:shd w:val="clear" w:color="auto" w:fill="auto"/>
        <w:spacing w:before="0"/>
        <w:ind w:left="440" w:hanging="300"/>
      </w:pPr>
      <w:r>
        <w:rPr>
          <w:rStyle w:val="Zkladntext61"/>
          <w:b/>
          <w:bCs/>
          <w:vertAlign w:val="superscript"/>
        </w:rPr>
        <w:t>11</w:t>
      </w:r>
      <w:r>
        <w:rPr>
          <w:rStyle w:val="Zkladntext61"/>
          <w:b/>
          <w:bCs/>
        </w:rPr>
        <w:t xml:space="preserve"> nová cena je vyjádřen</w:t>
      </w:r>
      <w:r>
        <w:rPr>
          <w:rStyle w:val="Zkladntext61"/>
          <w:b/>
          <w:bCs/>
        </w:rPr>
        <w:t>í pojistné hodnoty ve smyslu ustanovení čl. 21 odst. 2) písm. a) VPP P-100/14</w:t>
      </w:r>
    </w:p>
    <w:p w:rsidR="00631675" w:rsidRDefault="00EA4A7A">
      <w:pPr>
        <w:pStyle w:val="Zkladntext60"/>
        <w:shd w:val="clear" w:color="auto" w:fill="auto"/>
        <w:spacing w:before="0"/>
        <w:ind w:left="440" w:right="1700" w:firstLine="0"/>
      </w:pPr>
      <w:r>
        <w:rPr>
          <w:rStyle w:val="Zkladntext61"/>
          <w:b/>
          <w:bCs/>
        </w:rPr>
        <w:t>časová cena je vyjádření pojistné hodnoty věci ve smyslu ustanovení čl. 21 odst. 2) písm. b) VPP P-100/14 obvyklá cena je vyjádření pojistné hodnoty věci ve smyslu ustanovení čl.</w:t>
      </w:r>
      <w:r>
        <w:rPr>
          <w:rStyle w:val="Zkladntext61"/>
          <w:b/>
          <w:bCs/>
        </w:rPr>
        <w:t xml:space="preserve"> 21 odst. 2) písm. c) VPP P-100/14 jiná cena je vyjádření pojistné hodnoty věci ve smyslu čl. V. Zvláštní ujednání této pojistné smlouvy</w:t>
      </w:r>
    </w:p>
    <w:p w:rsidR="00631675" w:rsidRDefault="00EA4A7A">
      <w:pPr>
        <w:pStyle w:val="Zkladntext60"/>
        <w:shd w:val="clear" w:color="auto" w:fill="auto"/>
        <w:spacing w:before="0" w:line="226" w:lineRule="exact"/>
        <w:ind w:left="440" w:hanging="300"/>
      </w:pPr>
      <w:r>
        <w:rPr>
          <w:rStyle w:val="Zkladntext61"/>
          <w:b/>
          <w:bCs/>
          <w:vertAlign w:val="superscript"/>
        </w:rPr>
        <w:t>20</w:t>
      </w:r>
      <w:r>
        <w:rPr>
          <w:rStyle w:val="Zkladntext61"/>
          <w:b/>
          <w:bCs/>
        </w:rPr>
        <w:t xml:space="preserve"> první riziko ve smyslu ustanovení čl. 23 odst. 1) písm. a) VPP P-100/14</w:t>
      </w:r>
    </w:p>
    <w:p w:rsidR="00631675" w:rsidRDefault="00EA4A7A">
      <w:pPr>
        <w:pStyle w:val="Zkladntext60"/>
        <w:shd w:val="clear" w:color="auto" w:fill="auto"/>
        <w:spacing w:before="0" w:line="226" w:lineRule="exact"/>
        <w:ind w:left="440" w:hanging="300"/>
      </w:pPr>
      <w:r>
        <w:rPr>
          <w:rStyle w:val="Zkladntext61"/>
          <w:b/>
          <w:bCs/>
          <w:vertAlign w:val="superscript"/>
        </w:rPr>
        <w:t>3)</w:t>
      </w:r>
      <w:r>
        <w:rPr>
          <w:rStyle w:val="Zkladntext61"/>
          <w:b/>
          <w:bCs/>
        </w:rPr>
        <w:t xml:space="preserve"> MRLP je horní hranicí pojistného plnění v</w:t>
      </w:r>
      <w:r>
        <w:rPr>
          <w:rStyle w:val="Zkladntext61"/>
          <w:b/>
          <w:bCs/>
        </w:rPr>
        <w:t xml:space="preserve"> souhrnu ze všech pojistných událostí vzniklých v jednom pojistném roce. ]e-li pojištěni sjednáno na dobu kratší než jeden pojistný rok je MRLP horní hranicí pojistného plnění v souhrnu ze všech pojistných událostí vzniklých za dobu trvání pojištění.</w:t>
      </w:r>
    </w:p>
    <w:p w:rsidR="00631675" w:rsidRDefault="00EA4A7A">
      <w:pPr>
        <w:pStyle w:val="Zkladntext60"/>
        <w:shd w:val="clear" w:color="auto" w:fill="auto"/>
        <w:spacing w:before="0" w:line="226" w:lineRule="exact"/>
        <w:ind w:left="440" w:hanging="300"/>
      </w:pPr>
      <w:r>
        <w:rPr>
          <w:rStyle w:val="Zkladntext61"/>
          <w:b/>
          <w:bCs/>
          <w:vertAlign w:val="superscript"/>
        </w:rPr>
        <w:t>40</w:t>
      </w:r>
      <w:r>
        <w:rPr>
          <w:rStyle w:val="Zkladntext61"/>
          <w:b/>
          <w:bCs/>
        </w:rPr>
        <w:t xml:space="preserve"> zl</w:t>
      </w:r>
      <w:r>
        <w:rPr>
          <w:rStyle w:val="Zkladntext61"/>
          <w:b/>
          <w:bCs/>
        </w:rPr>
        <w:t>omkové pojištění ve smyslu čl. 23 odst. 1) písm. b) VPP P-100/14</w:t>
      </w:r>
      <w:r>
        <w:br w:type="page"/>
      </w:r>
    </w:p>
    <w:p w:rsidR="00631675" w:rsidRDefault="00EA4A7A">
      <w:pPr>
        <w:pStyle w:val="Zkladntext60"/>
        <w:numPr>
          <w:ilvl w:val="0"/>
          <w:numId w:val="8"/>
        </w:numPr>
        <w:shd w:val="clear" w:color="auto" w:fill="auto"/>
        <w:tabs>
          <w:tab w:val="left" w:pos="320"/>
        </w:tabs>
        <w:spacing w:before="0" w:line="264" w:lineRule="exact"/>
        <w:ind w:left="340" w:hanging="340"/>
      </w:pPr>
      <w:r>
        <w:rPr>
          <w:rStyle w:val="Zkladntext61"/>
          <w:b/>
          <w:bCs/>
        </w:rPr>
        <w:lastRenderedPageBreak/>
        <w:t>spoLuúčast může být vyjádřena pevnou částkou, procentem, časovým úsekem nebo jejích kombinací ve smyslu či. 11 odst. 4) VPP P-100/14</w:t>
      </w:r>
    </w:p>
    <w:p w:rsidR="00631675" w:rsidRDefault="00EA4A7A">
      <w:pPr>
        <w:pStyle w:val="Zkladntext60"/>
        <w:numPr>
          <w:ilvl w:val="0"/>
          <w:numId w:val="8"/>
        </w:numPr>
        <w:shd w:val="clear" w:color="auto" w:fill="auto"/>
        <w:tabs>
          <w:tab w:val="left" w:pos="320"/>
        </w:tabs>
        <w:spacing w:before="0" w:line="226" w:lineRule="exact"/>
        <w:ind w:left="340" w:hanging="340"/>
      </w:pPr>
      <w:r>
        <w:rPr>
          <w:rStyle w:val="Zkladntext61"/>
          <w:b/>
          <w:bCs/>
        </w:rPr>
        <w:t xml:space="preserve">odchylně od čl. 8 odst. l) věta druhá ZPP P-600/14 </w:t>
      </w:r>
      <w:r>
        <w:rPr>
          <w:rStyle w:val="Zkladntext61"/>
          <w:b/>
          <w:bCs/>
        </w:rPr>
        <w:t>poskytne pojistitel na úhradu všech pojistných událostí nastalých během jednoho pojistného roku pojistné plnění v souhrnu maximálně do výše limitu pojistného plnění</w:t>
      </w:r>
    </w:p>
    <w:p w:rsidR="00631675" w:rsidRDefault="00EA4A7A">
      <w:pPr>
        <w:pStyle w:val="Zkladntext60"/>
        <w:numPr>
          <w:ilvl w:val="0"/>
          <w:numId w:val="8"/>
        </w:numPr>
        <w:shd w:val="clear" w:color="auto" w:fill="auto"/>
        <w:tabs>
          <w:tab w:val="left" w:pos="320"/>
        </w:tabs>
        <w:spacing w:before="0" w:line="226" w:lineRule="exact"/>
        <w:ind w:left="340" w:hanging="340"/>
      </w:pPr>
      <w:r>
        <w:rPr>
          <w:rStyle w:val="Zkladntext61"/>
          <w:b/>
          <w:bCs/>
        </w:rPr>
        <w:t>odchylně od čl. 8 odst. 2) věta třetí ZPP P-600/14 poskytne pojistitel na úhradu všech poji</w:t>
      </w:r>
      <w:r>
        <w:rPr>
          <w:rStyle w:val="Zkladntext61"/>
          <w:b/>
          <w:bCs/>
        </w:rPr>
        <w:t>stných událostí nastalých během jednoho pojistného roku pojistné plnění v souhrnu maximálně do výše sublimitu pojistného plnění</w:t>
      </w:r>
    </w:p>
    <w:p w:rsidR="00631675" w:rsidRDefault="00EA4A7A">
      <w:pPr>
        <w:pStyle w:val="Zkladntext60"/>
        <w:numPr>
          <w:ilvl w:val="0"/>
          <w:numId w:val="8"/>
        </w:numPr>
        <w:shd w:val="clear" w:color="auto" w:fill="auto"/>
        <w:tabs>
          <w:tab w:val="left" w:pos="320"/>
        </w:tabs>
        <w:spacing w:before="0"/>
        <w:ind w:left="560"/>
      </w:pPr>
      <w:r>
        <w:rPr>
          <w:rStyle w:val="Zkladntext61"/>
          <w:b/>
          <w:bCs/>
        </w:rPr>
        <w:t>dobou ručení se rozumí doba ve smyslu čl. 11 odst. 5) ZPP P-400/14</w:t>
      </w:r>
    </w:p>
    <w:p w:rsidR="00631675" w:rsidRDefault="00EA4A7A">
      <w:pPr>
        <w:pStyle w:val="Zkladntext60"/>
        <w:numPr>
          <w:ilvl w:val="0"/>
          <w:numId w:val="8"/>
        </w:numPr>
        <w:shd w:val="clear" w:color="auto" w:fill="auto"/>
        <w:tabs>
          <w:tab w:val="left" w:pos="320"/>
        </w:tabs>
        <w:spacing w:before="0"/>
        <w:ind w:left="340" w:hanging="340"/>
      </w:pPr>
      <w:r>
        <w:rPr>
          <w:rStyle w:val="Zkladntext61"/>
          <w:b/>
          <w:bCs/>
        </w:rPr>
        <w:t>integrální časová franšíza je časový úsek specifikovaný někoL</w:t>
      </w:r>
      <w:r>
        <w:rPr>
          <w:rStyle w:val="Zkladntext61"/>
          <w:b/>
          <w:bCs/>
        </w:rPr>
        <w:t>ika pracovními dny. Právo na pojistné plnění vzniká jen tehdy, je-li přerušení provozu pojištěného delší než tento počet pracovních dní. Je-li však přerušení provozu pojištěného delší než tento počet</w:t>
      </w:r>
    </w:p>
    <w:p w:rsidR="00631675" w:rsidRDefault="00EA4A7A">
      <w:pPr>
        <w:pStyle w:val="Zkladntext60"/>
        <w:shd w:val="clear" w:color="auto" w:fill="auto"/>
        <w:tabs>
          <w:tab w:val="left" w:pos="9407"/>
          <w:tab w:val="left" w:pos="9988"/>
        </w:tabs>
        <w:spacing w:before="0" w:line="160" w:lineRule="exact"/>
        <w:ind w:left="340" w:firstLine="0"/>
      </w:pPr>
      <w:r>
        <w:rPr>
          <w:rStyle w:val="Zkladntext61"/>
          <w:b/>
          <w:bCs/>
        </w:rPr>
        <w:t xml:space="preserve">pracovních dní, nemá integrální časová franšíza vliv na </w:t>
      </w:r>
      <w:r>
        <w:rPr>
          <w:rStyle w:val="Zkladntext61"/>
          <w:b/>
          <w:bCs/>
        </w:rPr>
        <w:t>výši pojistného plnění.</w:t>
      </w:r>
      <w:r>
        <w:rPr>
          <w:rStyle w:val="Zkladntext61"/>
          <w:b/>
          <w:bCs/>
        </w:rPr>
        <w:tab/>
        <w:t>^</w:t>
      </w:r>
      <w:r>
        <w:rPr>
          <w:rStyle w:val="Zkladntext61"/>
          <w:b/>
          <w:bCs/>
        </w:rPr>
        <w:tab/>
      </w:r>
      <w:r>
        <w:rPr>
          <w:rStyle w:val="Zkladntext61"/>
          <w:b/>
          <w:bCs/>
          <w:vertAlign w:val="subscript"/>
        </w:rPr>
        <w:t>v</w:t>
      </w:r>
      <w:r>
        <w:rPr>
          <w:rStyle w:val="Zkladntext61"/>
          <w:b/>
          <w:bCs/>
        </w:rPr>
        <w:t xml:space="preserve"> ,</w:t>
      </w:r>
    </w:p>
    <w:p w:rsidR="00631675" w:rsidRDefault="00EA4A7A">
      <w:pPr>
        <w:pStyle w:val="Zkladntext60"/>
        <w:numPr>
          <w:ilvl w:val="0"/>
          <w:numId w:val="8"/>
        </w:numPr>
        <w:shd w:val="clear" w:color="auto" w:fill="auto"/>
        <w:tabs>
          <w:tab w:val="left" w:pos="320"/>
        </w:tabs>
        <w:spacing w:before="0" w:line="160" w:lineRule="exact"/>
        <w:ind w:left="560"/>
      </w:pPr>
      <w:r>
        <w:rPr>
          <w:rStyle w:val="Zkladntext61"/>
          <w:b/>
          <w:bCs/>
        </w:rPr>
        <w:t>agregovaná pojistná částka se sjednává v případě pojištění souboru věcí, celková pojistná částka se sjednává v případě pojištění</w:t>
      </w:r>
    </w:p>
    <w:p w:rsidR="00631675" w:rsidRDefault="00EA4A7A">
      <w:pPr>
        <w:pStyle w:val="Zkladntext60"/>
        <w:shd w:val="clear" w:color="auto" w:fill="auto"/>
        <w:tabs>
          <w:tab w:val="left" w:pos="7506"/>
          <w:tab w:val="left" w:pos="8020"/>
          <w:tab w:val="left" w:pos="9028"/>
          <w:tab w:val="left" w:pos="9652"/>
        </w:tabs>
        <w:spacing w:before="0" w:line="160" w:lineRule="exact"/>
        <w:ind w:left="340" w:firstLine="0"/>
      </w:pPr>
      <w:r>
        <w:rPr>
          <w:rStyle w:val="Zkladntext61"/>
          <w:b/>
          <w:bCs/>
        </w:rPr>
        <w:t>výčtu jednotlivých věcí a součtu jejich hodnot</w:t>
      </w:r>
      <w:r>
        <w:rPr>
          <w:rStyle w:val="Zkladntext61"/>
          <w:b/>
          <w:bCs/>
        </w:rPr>
        <w:tab/>
        <w:t>„ „</w:t>
      </w:r>
      <w:r>
        <w:rPr>
          <w:rStyle w:val="Zkladntext61"/>
          <w:b/>
          <w:bCs/>
        </w:rPr>
        <w:tab/>
        <w:t xml:space="preserve">, </w:t>
      </w:r>
      <w:r>
        <w:rPr>
          <w:rStyle w:val="Zkladntext61"/>
          <w:b/>
          <w:bCs/>
          <w:vertAlign w:val="subscript"/>
        </w:rPr>
        <w:t>v</w:t>
      </w:r>
      <w:r>
        <w:rPr>
          <w:rStyle w:val="Zkladntext61"/>
          <w:b/>
          <w:bCs/>
        </w:rPr>
        <w:tab/>
        <w:t>,</w:t>
      </w:r>
      <w:r>
        <w:rPr>
          <w:rStyle w:val="Zkladntext61"/>
          <w:b/>
          <w:bCs/>
        </w:rPr>
        <w:tab/>
        <w:t>„</w:t>
      </w:r>
    </w:p>
    <w:p w:rsidR="00631675" w:rsidRDefault="00EA4A7A">
      <w:pPr>
        <w:pStyle w:val="Zkladntext60"/>
        <w:shd w:val="clear" w:color="auto" w:fill="auto"/>
        <w:tabs>
          <w:tab w:val="left" w:pos="9988"/>
        </w:tabs>
        <w:spacing w:before="0"/>
        <w:ind w:left="340" w:hanging="340"/>
      </w:pPr>
      <w:r>
        <w:rPr>
          <w:rStyle w:val="Zkladntext61"/>
          <w:b/>
          <w:bCs/>
          <w:vertAlign w:val="superscript"/>
        </w:rPr>
        <w:t>115</w:t>
      </w:r>
      <w:r>
        <w:rPr>
          <w:rStyle w:val="Zkladntext61"/>
          <w:b/>
          <w:bCs/>
        </w:rPr>
        <w:t xml:space="preserve"> MRLPPR je horní hranicí plnění pojistitele v souhrnu ze všech pojistných událostí, u nichž věcná škoda, která byla důvodem jejich vzniku, nastala během jednoho pojistného roku. Je-li pojištění přerušení provozu sjednáno na dobu kratší než jeden pojistný r</w:t>
      </w:r>
      <w:r>
        <w:rPr>
          <w:rStyle w:val="Zkladntext61"/>
          <w:b/>
          <w:bCs/>
        </w:rPr>
        <w:t>ok, je MRLPPR horní hranicí plnění pojistitele v souhrnu ze všech pojistných událostí, u nichž věcná škoda, která byla důvodem jejich vzniku, nastala během doby trvání pojištění. Není-li sjednán limit plnění pojistitele pro jednu pojistnou událost, považuj</w:t>
      </w:r>
      <w:r>
        <w:rPr>
          <w:rStyle w:val="Zkladntext61"/>
          <w:b/>
          <w:bCs/>
        </w:rPr>
        <w:t>e se sjednaný MRLPPR i za limit plnění pojistitele pro jednu pojistnou událost</w:t>
      </w:r>
      <w:r>
        <w:rPr>
          <w:rStyle w:val="Zkladntext61"/>
          <w:b/>
          <w:bCs/>
        </w:rPr>
        <w:tab/>
        <w:t>.</w:t>
      </w:r>
    </w:p>
    <w:p w:rsidR="00631675" w:rsidRDefault="00EA4A7A">
      <w:pPr>
        <w:pStyle w:val="Zkladntext60"/>
        <w:shd w:val="clear" w:color="auto" w:fill="auto"/>
        <w:spacing w:before="0" w:after="381"/>
        <w:ind w:left="340" w:hanging="340"/>
      </w:pPr>
      <w:r>
        <w:rPr>
          <w:rStyle w:val="Zkladntext61"/>
          <w:b/>
          <w:bCs/>
          <w:vertAlign w:val="superscript"/>
        </w:rPr>
        <w:t>12)</w:t>
      </w:r>
      <w:r>
        <w:rPr>
          <w:rStyle w:val="Zkladntext61"/>
          <w:b/>
          <w:bCs/>
        </w:rPr>
        <w:t xml:space="preserve"> MRLPPR v rámci pojistné částky stanovené ve smyslu ustanovení čl. 23 odst. 1) písm. c) VPP P-100/14 a sjednané pro ušlý zisk a stálé náklady pojištěného v příslušné tabulc</w:t>
      </w:r>
      <w:r>
        <w:rPr>
          <w:rStyle w:val="Zkladntext61"/>
          <w:b/>
          <w:bCs/>
        </w:rPr>
        <w:t>e pojištění pro případ přerušení nebo omezení provozu</w:t>
      </w:r>
    </w:p>
    <w:p w:rsidR="00631675" w:rsidRDefault="00EA4A7A">
      <w:pPr>
        <w:pStyle w:val="Nadpis30"/>
        <w:keepNext/>
        <w:keepLines/>
        <w:numPr>
          <w:ilvl w:val="0"/>
          <w:numId w:val="2"/>
        </w:numPr>
        <w:shd w:val="clear" w:color="auto" w:fill="auto"/>
        <w:tabs>
          <w:tab w:val="left" w:pos="320"/>
        </w:tabs>
        <w:spacing w:before="0" w:after="152" w:line="190" w:lineRule="exact"/>
        <w:ind w:left="560"/>
      </w:pPr>
      <w:bookmarkStart w:id="20" w:name="bookmark20"/>
      <w:r>
        <w:rPr>
          <w:rStyle w:val="Nadpis31"/>
          <w:b/>
          <w:bCs/>
        </w:rPr>
        <w:t>Pojistné plnění</w:t>
      </w:r>
      <w:bookmarkEnd w:id="20"/>
    </w:p>
    <w:p w:rsidR="00631675" w:rsidRDefault="00EA4A7A">
      <w:pPr>
        <w:pStyle w:val="Zkladntext20"/>
        <w:numPr>
          <w:ilvl w:val="1"/>
          <w:numId w:val="2"/>
        </w:numPr>
        <w:shd w:val="clear" w:color="auto" w:fill="auto"/>
        <w:tabs>
          <w:tab w:val="left" w:pos="433"/>
        </w:tabs>
        <w:spacing w:line="240" w:lineRule="exact"/>
        <w:ind w:left="560" w:hanging="560"/>
        <w:jc w:val="both"/>
      </w:pPr>
      <w:r>
        <w:rPr>
          <w:rStyle w:val="Zkladntext26"/>
        </w:rPr>
        <w:t xml:space="preserve">Pojistné plnění ze všech pojištění sjednaných touto </w:t>
      </w:r>
      <w:r>
        <w:rPr>
          <w:rStyle w:val="Zkladntext28"/>
        </w:rPr>
        <w:t xml:space="preserve">pojistnou smlouvou ve znění tohoto dodatku, v souhrnu za </w:t>
      </w:r>
      <w:r>
        <w:rPr>
          <w:rStyle w:val="Zkladntext26"/>
        </w:rPr>
        <w:t xml:space="preserve">všechny pojistné události způsobené povodní nebo </w:t>
      </w:r>
      <w:r>
        <w:rPr>
          <w:rStyle w:val="Zkladntext28"/>
        </w:rPr>
        <w:t xml:space="preserve">záplavou, nastalé v průběhů </w:t>
      </w:r>
      <w:r>
        <w:rPr>
          <w:rStyle w:val="Zkladntext28"/>
        </w:rPr>
        <w:t xml:space="preserve">jednoho pojistného roku (resp. </w:t>
      </w:r>
      <w:r>
        <w:rPr>
          <w:rStyle w:val="Zkladntext2a"/>
        </w:rPr>
        <w:t>je</w:t>
      </w:r>
      <w:r>
        <w:rPr>
          <w:rStyle w:val="Zkladntext2a"/>
        </w:rPr>
        <w:softHyphen/>
      </w:r>
      <w:r>
        <w:rPr>
          <w:rStyle w:val="Zkladntext26"/>
        </w:rPr>
        <w:t xml:space="preserve">li pojištěni sjednáno na dobu kratší než jeden pojistný </w:t>
      </w:r>
      <w:r>
        <w:rPr>
          <w:rStyle w:val="Zkladntext28"/>
        </w:rPr>
        <w:t xml:space="preserve">rok, v průběhu trvání pojištění), je omezeno maximálním </w:t>
      </w:r>
      <w:r>
        <w:rPr>
          <w:rStyle w:val="Zkladntext26"/>
        </w:rPr>
        <w:t xml:space="preserve">ročním limitem pojistného plnění ve výši 3.000.000,- </w:t>
      </w:r>
      <w:r>
        <w:rPr>
          <w:rStyle w:val="Zkladntext28"/>
        </w:rPr>
        <w:t xml:space="preserve">Kč; tím nejsou dotčena jiná ujednání, </w:t>
      </w:r>
      <w:r>
        <w:rPr>
          <w:rStyle w:val="Zkladntext2a"/>
        </w:rPr>
        <w:t xml:space="preserve">z </w:t>
      </w:r>
      <w:r>
        <w:rPr>
          <w:rStyle w:val="Zkladntext28"/>
        </w:rPr>
        <w:t xml:space="preserve">nichž vyplývá </w:t>
      </w:r>
      <w:r>
        <w:rPr>
          <w:rStyle w:val="Zkladntext26"/>
        </w:rPr>
        <w:t>pov</w:t>
      </w:r>
      <w:r>
        <w:rPr>
          <w:rStyle w:val="Zkladntext26"/>
        </w:rPr>
        <w:t>innost pojistitele poskytnout pojistné plnění v nižší nebo stejné výši.</w:t>
      </w:r>
    </w:p>
    <w:p w:rsidR="00631675" w:rsidRDefault="00EA4A7A">
      <w:pPr>
        <w:pStyle w:val="Zkladntext20"/>
        <w:shd w:val="clear" w:color="auto" w:fill="auto"/>
        <w:spacing w:after="180" w:line="240" w:lineRule="exact"/>
        <w:ind w:left="560" w:firstLine="0"/>
        <w:jc w:val="both"/>
      </w:pPr>
      <w:r>
        <w:rPr>
          <w:rStyle w:val="Zkladntext26"/>
        </w:rPr>
        <w:t xml:space="preserve">V rámci maximálního ročního limitu pojistného plnění uvedeného výše v tomto bodě se však pro všechny pojistné události nastalé v průběhu jednoho pojistného roku (resp. je-li pojištění </w:t>
      </w:r>
      <w:r>
        <w:rPr>
          <w:rStyle w:val="Zkladntext26"/>
        </w:rPr>
        <w:t xml:space="preserve">sjednáno na dobu kratší než jeden pojistný rok, v průběhu trvání pojištění), které </w:t>
      </w:r>
      <w:r>
        <w:rPr>
          <w:rStyle w:val="Zkladntext28"/>
        </w:rPr>
        <w:t xml:space="preserve">vzniknou povodní nebo záplavou v záplavovém území </w:t>
      </w:r>
      <w:r>
        <w:rPr>
          <w:rStyle w:val="Zkladntext26"/>
        </w:rPr>
        <w:t xml:space="preserve">(stanovené dle zák. č. 254/2001 Sb„ o vodách a o změně </w:t>
      </w:r>
      <w:r>
        <w:rPr>
          <w:rStyle w:val="Zkladntext28"/>
        </w:rPr>
        <w:t xml:space="preserve">některých zákonů (vodní zákon), vyhl. č. 236/2002 Sb., o </w:t>
      </w:r>
      <w:r>
        <w:rPr>
          <w:rStyle w:val="Zkladntext26"/>
        </w:rPr>
        <w:t>způsobu a r</w:t>
      </w:r>
      <w:r>
        <w:rPr>
          <w:rStyle w:val="Zkladntext26"/>
        </w:rPr>
        <w:t xml:space="preserve">ozsahu zpracování návrhu a stanovení záplavových </w:t>
      </w:r>
      <w:r>
        <w:rPr>
          <w:rStyle w:val="Zkladntext28"/>
        </w:rPr>
        <w:t xml:space="preserve">území, ve znění pozdějších předpisů) vymezeném </w:t>
      </w:r>
      <w:r>
        <w:rPr>
          <w:rStyle w:val="Zkladntext26"/>
        </w:rPr>
        <w:t xml:space="preserve">záplavovou čárou tzv. dvacetileté vody (tj. území s </w:t>
      </w:r>
      <w:r>
        <w:rPr>
          <w:rStyle w:val="Zkladntext28"/>
        </w:rPr>
        <w:t xml:space="preserve">periodicitou povodně 20 let </w:t>
      </w:r>
      <w:r>
        <w:rPr>
          <w:rStyle w:val="Zkladntext2a"/>
        </w:rPr>
        <w:t xml:space="preserve">- </w:t>
      </w:r>
      <w:r>
        <w:rPr>
          <w:rStyle w:val="Zkladntext28"/>
        </w:rPr>
        <w:t xml:space="preserve">výskyt povodně, který je </w:t>
      </w:r>
      <w:r>
        <w:rPr>
          <w:rStyle w:val="Zkladntext26"/>
        </w:rPr>
        <w:t xml:space="preserve">dosažen nebo překročen průměrně jedenkrát za 20 let) </w:t>
      </w:r>
      <w:r>
        <w:rPr>
          <w:rStyle w:val="Zkladntext26"/>
        </w:rPr>
        <w:t>sjednává maximální roční limit pojistného plnění ve výši 500.000,- Kč. Tím nejsou dotčena jiná ujednání, z nichž vyplývá povinnost pojistitele poskytnout pojistné plnění v nižší nebo stejné výši.</w:t>
      </w:r>
    </w:p>
    <w:p w:rsidR="00631675" w:rsidRDefault="00EA4A7A">
      <w:pPr>
        <w:pStyle w:val="Zkladntext20"/>
        <w:numPr>
          <w:ilvl w:val="1"/>
          <w:numId w:val="2"/>
        </w:numPr>
        <w:shd w:val="clear" w:color="auto" w:fill="auto"/>
        <w:tabs>
          <w:tab w:val="left" w:pos="618"/>
        </w:tabs>
        <w:spacing w:after="176" w:line="240" w:lineRule="exact"/>
        <w:ind w:left="560" w:hanging="380"/>
        <w:jc w:val="both"/>
      </w:pPr>
      <w:r>
        <w:rPr>
          <w:rStyle w:val="Zkladntext28"/>
        </w:rPr>
        <w:t xml:space="preserve">Pojistné plněni ze všech pojištění </w:t>
      </w:r>
      <w:r>
        <w:rPr>
          <w:rStyle w:val="Zkladntext26"/>
        </w:rPr>
        <w:t xml:space="preserve">sjednaných touto pojistnou smlouvou </w:t>
      </w:r>
      <w:r>
        <w:rPr>
          <w:rStyle w:val="Zkladntext28"/>
        </w:rPr>
        <w:t xml:space="preserve">ve znění tohoto dodatku, v souhrnu za všechny pojistné události způsobené </w:t>
      </w:r>
      <w:r>
        <w:rPr>
          <w:rStyle w:val="Zkladntext26"/>
        </w:rPr>
        <w:t xml:space="preserve">vichřicí nebo krupobitím, nastalé v </w:t>
      </w:r>
      <w:r>
        <w:rPr>
          <w:rStyle w:val="Zkladntext28"/>
        </w:rPr>
        <w:t xml:space="preserve">průběhu jednoho pojistného roku </w:t>
      </w:r>
      <w:r>
        <w:rPr>
          <w:rStyle w:val="Zkladntext26"/>
        </w:rPr>
        <w:t xml:space="preserve">(resp. </w:t>
      </w:r>
      <w:r>
        <w:rPr>
          <w:rStyle w:val="Zkladntext28"/>
        </w:rPr>
        <w:t xml:space="preserve">je-li pojištění sjednáno na dobu kratší </w:t>
      </w:r>
      <w:r>
        <w:rPr>
          <w:rStyle w:val="Zkladntext26"/>
        </w:rPr>
        <w:t xml:space="preserve">než jeden pojistný rok, v </w:t>
      </w:r>
      <w:r>
        <w:rPr>
          <w:rStyle w:val="Zkladntext28"/>
        </w:rPr>
        <w:t>průbě</w:t>
      </w:r>
      <w:r>
        <w:rPr>
          <w:rStyle w:val="Zkladntext28"/>
        </w:rPr>
        <w:t xml:space="preserve">hu trvání pojištění), je omezeno maximálním ročním limitem pojistného </w:t>
      </w:r>
      <w:r>
        <w:rPr>
          <w:rStyle w:val="Zkladntext26"/>
        </w:rPr>
        <w:t xml:space="preserve">plnění ve výši 3.000.000,- Kč; tím </w:t>
      </w:r>
      <w:r>
        <w:rPr>
          <w:rStyle w:val="Zkladntext28"/>
        </w:rPr>
        <w:t xml:space="preserve">nejsou dotčena jiná ujednání, z nichž </w:t>
      </w:r>
      <w:r>
        <w:rPr>
          <w:rStyle w:val="Zkladntext26"/>
        </w:rPr>
        <w:t>vyplývá povinnost pojistitele poskytnout pojistné plnění v nižší nebo stejné výši.</w:t>
      </w:r>
    </w:p>
    <w:p w:rsidR="00631675" w:rsidRDefault="00EA4A7A">
      <w:pPr>
        <w:pStyle w:val="Zkladntext20"/>
        <w:numPr>
          <w:ilvl w:val="1"/>
          <w:numId w:val="2"/>
        </w:numPr>
        <w:shd w:val="clear" w:color="auto" w:fill="auto"/>
        <w:tabs>
          <w:tab w:val="left" w:pos="618"/>
        </w:tabs>
        <w:spacing w:after="176" w:line="245" w:lineRule="exact"/>
        <w:ind w:left="560" w:hanging="380"/>
        <w:jc w:val="both"/>
      </w:pPr>
      <w:r>
        <w:rPr>
          <w:rStyle w:val="Zkladntext26"/>
        </w:rPr>
        <w:t>Pojistné pLnění ze všech pojiš</w:t>
      </w:r>
      <w:r>
        <w:rPr>
          <w:rStyle w:val="Zkladntext26"/>
        </w:rPr>
        <w:t xml:space="preserve">tění sjednaných touto pojistnou smlouvou ve znění tohoto dodatku, v souhrnu za všechny pojistné události způsobené sesouváním půdy, zřícením skal nebo zemin, sesouváním nebo zřícením lavin, zemětřesením, tíhou sněhu nebo námrazy, nastaLé v průběhu jednoho </w:t>
      </w:r>
      <w:r>
        <w:rPr>
          <w:rStyle w:val="Zkladntext26"/>
        </w:rPr>
        <w:t>pojistného roku (resp. je-li pojištění sjednáno na dobu kratší než jeden pojistný rok, v průběhu trvání pojištění), je omezeno maximálním ročním limitem pojistného plnění ve výši 3.000.000,- Kč; tím nejsou dotčena jiná ujednání, z nichž vyplývá povinnost p</w:t>
      </w:r>
      <w:r>
        <w:rPr>
          <w:rStyle w:val="Zkladntext26"/>
        </w:rPr>
        <w:t>ojistitele poskytnout pojistné plnění v nižší nebo stejné výši.</w:t>
      </w:r>
    </w:p>
    <w:p w:rsidR="00631675" w:rsidRDefault="00EA4A7A">
      <w:pPr>
        <w:pStyle w:val="Zkladntext20"/>
        <w:numPr>
          <w:ilvl w:val="1"/>
          <w:numId w:val="2"/>
        </w:numPr>
        <w:shd w:val="clear" w:color="auto" w:fill="auto"/>
        <w:tabs>
          <w:tab w:val="left" w:pos="618"/>
        </w:tabs>
        <w:spacing w:after="180" w:line="250" w:lineRule="exact"/>
        <w:ind w:left="560" w:hanging="380"/>
        <w:jc w:val="both"/>
      </w:pPr>
      <w:r>
        <w:rPr>
          <w:rStyle w:val="Zkladntext26"/>
        </w:rPr>
        <w:t xml:space="preserve">Pojistné plnění z pojištění sjednaného doložkou </w:t>
      </w:r>
      <w:r>
        <w:rPr>
          <w:rStyle w:val="Zkladntext28"/>
        </w:rPr>
        <w:t xml:space="preserve">DZ113, v souhrnu </w:t>
      </w:r>
      <w:r>
        <w:rPr>
          <w:rStyle w:val="Zkladntext26"/>
        </w:rPr>
        <w:t xml:space="preserve">za </w:t>
      </w:r>
      <w:r>
        <w:rPr>
          <w:rStyle w:val="Zkladntext28"/>
        </w:rPr>
        <w:t xml:space="preserve">všechny pojistné </w:t>
      </w:r>
      <w:r>
        <w:rPr>
          <w:rStyle w:val="Zkladntext26"/>
        </w:rPr>
        <w:t xml:space="preserve">události nastalé v průběhu jednoho pojistného roku (resp. je-li pojištění </w:t>
      </w:r>
      <w:r>
        <w:rPr>
          <w:rStyle w:val="Zkladntext28"/>
        </w:rPr>
        <w:t xml:space="preserve">sjednáno na dobu </w:t>
      </w:r>
      <w:r>
        <w:rPr>
          <w:rStyle w:val="Zkladntext26"/>
        </w:rPr>
        <w:t xml:space="preserve">kratší </w:t>
      </w:r>
      <w:r>
        <w:rPr>
          <w:rStyle w:val="Zkladntext28"/>
        </w:rPr>
        <w:t xml:space="preserve">než jeden pojistný </w:t>
      </w:r>
      <w:r>
        <w:rPr>
          <w:rStyle w:val="Zkladntext26"/>
        </w:rPr>
        <w:t xml:space="preserve">rok, v průběhu trvání pojištění), je omezeno maximálním ročním limitem </w:t>
      </w:r>
      <w:r>
        <w:rPr>
          <w:rStyle w:val="Zkladntext28"/>
        </w:rPr>
        <w:t xml:space="preserve">pojistného </w:t>
      </w:r>
      <w:r>
        <w:rPr>
          <w:rStyle w:val="Zkladntext26"/>
        </w:rPr>
        <w:t xml:space="preserve">plnění </w:t>
      </w:r>
      <w:r>
        <w:rPr>
          <w:rStyle w:val="Zkladntext28"/>
        </w:rPr>
        <w:t xml:space="preserve">ve výši 20.000,- Kč. </w:t>
      </w:r>
      <w:r>
        <w:rPr>
          <w:rStyle w:val="Zkladntext26"/>
        </w:rPr>
        <w:t xml:space="preserve">Od celkové výše pojistného plnění za každou pojistnou událost z pojištění </w:t>
      </w:r>
      <w:r>
        <w:rPr>
          <w:rStyle w:val="Zkladntext28"/>
        </w:rPr>
        <w:t xml:space="preserve">dle </w:t>
      </w:r>
      <w:r>
        <w:rPr>
          <w:rStyle w:val="Zkladntext26"/>
        </w:rPr>
        <w:t xml:space="preserve">doložky </w:t>
      </w:r>
      <w:r>
        <w:rPr>
          <w:rStyle w:val="Zkladntext28"/>
        </w:rPr>
        <w:t xml:space="preserve">DZ113 se </w:t>
      </w:r>
      <w:r>
        <w:rPr>
          <w:rStyle w:val="Zkladntext26"/>
        </w:rPr>
        <w:t>odečítá spoLuúčast ve výši 1.000</w:t>
      </w:r>
      <w:r>
        <w:rPr>
          <w:rStyle w:val="Zkladntext26"/>
        </w:rPr>
        <w:t>,- Kč.</w:t>
      </w:r>
    </w:p>
    <w:p w:rsidR="00631675" w:rsidRDefault="00EA4A7A">
      <w:pPr>
        <w:pStyle w:val="Zkladntext20"/>
        <w:numPr>
          <w:ilvl w:val="1"/>
          <w:numId w:val="2"/>
        </w:numPr>
        <w:shd w:val="clear" w:color="auto" w:fill="auto"/>
        <w:tabs>
          <w:tab w:val="left" w:pos="622"/>
        </w:tabs>
        <w:spacing w:line="250" w:lineRule="exact"/>
        <w:ind w:left="560" w:hanging="380"/>
        <w:jc w:val="both"/>
      </w:pPr>
      <w:r>
        <w:rPr>
          <w:rStyle w:val="Zkladntext26"/>
        </w:rPr>
        <w:t>Pojistné plnění z pojištění sjednaného doložkou DZ114, v souhrnu za všechny pojistné události nastalé v průběhu jednoho pojistného roku (resp. je-li pojištění sjednáno na dobu kratší než jeden pojistný rok, v průběhu trvání pojištění), je omezeno ma</w:t>
      </w:r>
      <w:r>
        <w:rPr>
          <w:rStyle w:val="Zkladntext26"/>
        </w:rPr>
        <w:t>ximálním ročním Limitem pojistného plnění ve výši 20.000,- Kč. Od celkové výše pojistného plnění za každou pojistnou událost z pojištění dle doložky DZ114 se odečítá spoluúčast ve výši 1.000,- Kč.</w:t>
      </w:r>
      <w:r>
        <w:br w:type="page"/>
      </w:r>
    </w:p>
    <w:p w:rsidR="00631675" w:rsidRDefault="00EA4A7A">
      <w:pPr>
        <w:pStyle w:val="Zkladntext20"/>
        <w:numPr>
          <w:ilvl w:val="1"/>
          <w:numId w:val="2"/>
        </w:numPr>
        <w:shd w:val="clear" w:color="auto" w:fill="auto"/>
        <w:tabs>
          <w:tab w:val="left" w:pos="468"/>
        </w:tabs>
        <w:spacing w:after="284" w:line="245" w:lineRule="exact"/>
        <w:ind w:left="520" w:hanging="520"/>
        <w:jc w:val="both"/>
      </w:pPr>
      <w:r>
        <w:rPr>
          <w:rStyle w:val="Zkladntext26"/>
        </w:rPr>
        <w:lastRenderedPageBreak/>
        <w:t>Pojistné plnění z pojištění sjednaného doložkou DOB104 a D</w:t>
      </w:r>
      <w:r>
        <w:rPr>
          <w:rStyle w:val="Zkladntext26"/>
        </w:rPr>
        <w:t>OB108, a to bez ohledu na to, ke kolika druhům a předmětům pojištění se pojištění dle těchto doložek vztahuje, v souhrnu za všechny pojistné události nastalé v průběhu jednoho pojistného roku (resp. je-li pojištění sjednáno na dobu kratší než jeden pojistn</w:t>
      </w:r>
      <w:r>
        <w:rPr>
          <w:rStyle w:val="Zkladntext26"/>
        </w:rPr>
        <w:t>ý rok, v průběhu trvání pojištění), je omezeno maximálním ročním limitem pojistného plnění ve výši 1.000.000,- Kč. Od celkové výše pojistného plnění za každou pojistnou událost z pojištění dle doložky DOB104 a DOB108 se odečítá spoluúčast ve výši 1.000,- K</w:t>
      </w:r>
      <w:r>
        <w:rPr>
          <w:rStyle w:val="Zkladntext26"/>
        </w:rPr>
        <w:t>č.</w:t>
      </w:r>
    </w:p>
    <w:p w:rsidR="00631675" w:rsidRDefault="00EA4A7A">
      <w:pPr>
        <w:pStyle w:val="Nadpis30"/>
        <w:keepNext/>
        <w:keepLines/>
        <w:shd w:val="clear" w:color="auto" w:fill="auto"/>
        <w:spacing w:before="0" w:after="0" w:line="190" w:lineRule="exact"/>
        <w:ind w:right="40" w:firstLine="0"/>
        <w:jc w:val="center"/>
      </w:pPr>
      <w:bookmarkStart w:id="21" w:name="bookmark21"/>
      <w:r>
        <w:rPr>
          <w:rStyle w:val="Nadpis31"/>
          <w:b/>
          <w:bCs/>
        </w:rPr>
        <w:t>Článek III.</w:t>
      </w:r>
      <w:bookmarkEnd w:id="21"/>
    </w:p>
    <w:p w:rsidR="00631675" w:rsidRDefault="00EA4A7A">
      <w:pPr>
        <w:pStyle w:val="Zkladntext40"/>
        <w:shd w:val="clear" w:color="auto" w:fill="auto"/>
        <w:spacing w:before="0" w:after="218" w:line="190" w:lineRule="exact"/>
        <w:ind w:right="40" w:firstLine="0"/>
        <w:jc w:val="center"/>
      </w:pPr>
      <w:r>
        <w:rPr>
          <w:rStyle w:val="Zkladntext41"/>
          <w:b/>
          <w:bCs/>
        </w:rPr>
        <w:t>Výše a způsob placení pojistného</w:t>
      </w:r>
    </w:p>
    <w:p w:rsidR="00631675" w:rsidRDefault="00EA4A7A">
      <w:pPr>
        <w:pStyle w:val="Nadpis30"/>
        <w:keepNext/>
        <w:keepLines/>
        <w:numPr>
          <w:ilvl w:val="0"/>
          <w:numId w:val="9"/>
        </w:numPr>
        <w:shd w:val="clear" w:color="auto" w:fill="auto"/>
        <w:tabs>
          <w:tab w:val="left" w:pos="425"/>
        </w:tabs>
        <w:spacing w:before="0" w:after="242" w:line="190" w:lineRule="exact"/>
        <w:ind w:left="520" w:hanging="520"/>
      </w:pPr>
      <w:bookmarkStart w:id="22" w:name="bookmark22"/>
      <w:r>
        <w:rPr>
          <w:rStyle w:val="Nadpis31"/>
          <w:b/>
          <w:bCs/>
        </w:rPr>
        <w:t>Pojistné za jeden pojistný rok činí:</w:t>
      </w:r>
      <w:bookmarkEnd w:id="22"/>
    </w:p>
    <w:p w:rsidR="00631675" w:rsidRDefault="00544D8E">
      <w:pPr>
        <w:pStyle w:val="Zkladntext40"/>
        <w:shd w:val="clear" w:color="auto" w:fill="auto"/>
        <w:spacing w:before="0" w:after="208" w:line="190" w:lineRule="exact"/>
        <w:ind w:left="520"/>
        <w:jc w:val="both"/>
      </w:pPr>
      <w:r>
        <w:rPr>
          <w:noProof/>
          <w:lang w:bidi="ar-SA"/>
        </w:rPr>
        <mc:AlternateContent>
          <mc:Choice Requires="wps">
            <w:drawing>
              <wp:anchor distT="189865" distB="448310" distL="594360" distR="63500" simplePos="0" relativeHeight="377487107" behindDoc="1" locked="0" layoutInCell="1" allowOverlap="1">
                <wp:simplePos x="0" y="0"/>
                <wp:positionH relativeFrom="margin">
                  <wp:posOffset>5814060</wp:posOffset>
                </wp:positionH>
                <wp:positionV relativeFrom="paragraph">
                  <wp:posOffset>-32385</wp:posOffset>
                </wp:positionV>
                <wp:extent cx="716280" cy="241300"/>
                <wp:effectExtent l="0" t="2540" r="0" b="3810"/>
                <wp:wrapSquare wrapText="lef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675" w:rsidRDefault="00EA4A7A">
                            <w:pPr>
                              <w:pStyle w:val="Zkladntext40"/>
                              <w:shd w:val="clear" w:color="auto" w:fill="auto"/>
                              <w:spacing w:before="0" w:line="190" w:lineRule="exact"/>
                              <w:ind w:firstLine="0"/>
                            </w:pPr>
                            <w:r>
                              <w:rPr>
                                <w:rStyle w:val="Zkladntext4Exact0"/>
                                <w:b/>
                                <w:bCs/>
                              </w:rPr>
                              <w:t>158.574,-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57.8pt;margin-top:-2.55pt;width:56.4pt;height:19pt;z-index:-125829373;visibility:visible;mso-wrap-style:square;mso-width-percent:0;mso-height-percent:0;mso-wrap-distance-left:46.8pt;mso-wrap-distance-top:14.95pt;mso-wrap-distance-right:5pt;mso-wrap-distance-bottom:3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i8sAIAAK8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" filled="f" stroked="f">
                <v:textbox style="mso-fit-shape-to-text:t" inset="0,0,0,0">
                  <w:txbxContent>
                    <w:p w:rsidR="00631675" w:rsidRDefault="00EA4A7A">
                      <w:pPr>
                        <w:pStyle w:val="Zkladntext40"/>
                        <w:shd w:val="clear" w:color="auto" w:fill="auto"/>
                        <w:spacing w:before="0" w:line="190" w:lineRule="exact"/>
                        <w:ind w:firstLine="0"/>
                      </w:pPr>
                      <w:r>
                        <w:rPr>
                          <w:rStyle w:val="Zkladntext4Exact0"/>
                          <w:b/>
                          <w:bCs/>
                        </w:rPr>
                        <w:t>158.574,- Kč</w:t>
                      </w:r>
                    </w:p>
                  </w:txbxContent>
                </v:textbox>
                <w10:wrap type="square" side="left" anchorx="margin"/>
              </v:shape>
            </w:pict>
          </mc:Fallback>
        </mc:AlternateContent>
      </w:r>
      <w:r w:rsidR="00EA4A7A">
        <w:rPr>
          <w:rStyle w:val="Zkladntext41"/>
          <w:b/>
          <w:bCs/>
        </w:rPr>
        <w:t>Souhrn pojistného za sjednaná pojištění dle této pojistné smlouvy za jeden pojistný rok činí</w:t>
      </w:r>
    </w:p>
    <w:p w:rsidR="00631675" w:rsidRDefault="00EA4A7A">
      <w:pPr>
        <w:pStyle w:val="Zkladntext20"/>
        <w:shd w:val="clear" w:color="auto" w:fill="auto"/>
        <w:spacing w:line="190" w:lineRule="exact"/>
        <w:ind w:left="520" w:hanging="520"/>
        <w:jc w:val="both"/>
      </w:pPr>
      <w:r>
        <w:rPr>
          <w:rStyle w:val="Zkladntext26"/>
        </w:rPr>
        <w:t>Obchodní sleva činí 10%</w:t>
      </w:r>
    </w:p>
    <w:p w:rsidR="00631675" w:rsidRDefault="00EA4A7A">
      <w:pPr>
        <w:pStyle w:val="Zkladntext20"/>
        <w:shd w:val="clear" w:color="auto" w:fill="auto"/>
        <w:spacing w:after="256" w:line="190" w:lineRule="exact"/>
        <w:ind w:left="520" w:hanging="520"/>
        <w:jc w:val="both"/>
      </w:pPr>
      <w:r>
        <w:rPr>
          <w:rStyle w:val="Zkladntext26"/>
        </w:rPr>
        <w:t xml:space="preserve">Sleva za frekvenci placení pojistného </w:t>
      </w:r>
      <w:r>
        <w:rPr>
          <w:rStyle w:val="Zkladntext26"/>
        </w:rPr>
        <w:t>činí 5%</w:t>
      </w:r>
    </w:p>
    <w:p w:rsidR="00631675" w:rsidRDefault="00EA4A7A">
      <w:pPr>
        <w:pStyle w:val="Zkladntext40"/>
        <w:shd w:val="clear" w:color="auto" w:fill="auto"/>
        <w:tabs>
          <w:tab w:val="left" w:leader="dot" w:pos="6891"/>
          <w:tab w:val="left" w:leader="dot" w:pos="9005"/>
        </w:tabs>
        <w:spacing w:before="0" w:after="217" w:line="190" w:lineRule="exact"/>
        <w:ind w:left="520"/>
        <w:jc w:val="both"/>
      </w:pPr>
      <w:r>
        <w:rPr>
          <w:rStyle w:val="Zkladntext41"/>
          <w:b/>
          <w:bCs/>
        </w:rPr>
        <w:t xml:space="preserve">Celkové pojistné za sjednaná pojištění po slevách za jeden pojistný rok činí </w:t>
      </w:r>
      <w:r>
        <w:rPr>
          <w:rStyle w:val="Zkladntext41"/>
          <w:b/>
          <w:bCs/>
        </w:rPr>
        <w:tab/>
      </w:r>
      <w:r>
        <w:rPr>
          <w:rStyle w:val="Zkladntext41"/>
          <w:b/>
          <w:bCs/>
        </w:rPr>
        <w:tab/>
        <w:t xml:space="preserve"> 134.788,- Kc</w:t>
      </w:r>
    </w:p>
    <w:p w:rsidR="00631675" w:rsidRDefault="00EA4A7A">
      <w:pPr>
        <w:pStyle w:val="Zkladntext20"/>
        <w:numPr>
          <w:ilvl w:val="0"/>
          <w:numId w:val="9"/>
        </w:numPr>
        <w:shd w:val="clear" w:color="auto" w:fill="auto"/>
        <w:tabs>
          <w:tab w:val="left" w:pos="425"/>
        </w:tabs>
        <w:spacing w:after="284" w:line="245" w:lineRule="exact"/>
        <w:ind w:left="520" w:hanging="520"/>
        <w:jc w:val="both"/>
      </w:pPr>
      <w:r>
        <w:rPr>
          <w:rStyle w:val="Zkladntext26"/>
        </w:rPr>
        <w:t>Poměrné pojistné za tento dodatek a dobu pojištění od 21.12.2017 do 19.03.2018 po sLevě ve výši uvedené v odst. 1. tohoto článku činí 278,- Kč a je splatné</w:t>
      </w:r>
      <w:r>
        <w:rPr>
          <w:rStyle w:val="Zkladntext26"/>
        </w:rPr>
        <w:t xml:space="preserve"> nejpozději do 01.01.2018. Pojistník je povinen uhradit pojistné v uvedené výši na účet pojistitele č. ú. 2226222/0800, variabilní symbol: 7720668169.</w:t>
      </w:r>
    </w:p>
    <w:p w:rsidR="00631675" w:rsidRDefault="00EA4A7A">
      <w:pPr>
        <w:pStyle w:val="Zkladntext20"/>
        <w:numPr>
          <w:ilvl w:val="0"/>
          <w:numId w:val="9"/>
        </w:numPr>
        <w:shd w:val="clear" w:color="auto" w:fill="auto"/>
        <w:tabs>
          <w:tab w:val="left" w:pos="425"/>
        </w:tabs>
        <w:spacing w:line="190" w:lineRule="exact"/>
        <w:ind w:left="520" w:hanging="520"/>
        <w:jc w:val="both"/>
      </w:pPr>
      <w:r>
        <w:rPr>
          <w:rStyle w:val="Zkladntext26"/>
        </w:rPr>
        <w:t>Pojistné je sjednáno jako běžné.</w:t>
      </w:r>
    </w:p>
    <w:p w:rsidR="00631675" w:rsidRDefault="00EA4A7A">
      <w:pPr>
        <w:pStyle w:val="Zkladntext20"/>
        <w:shd w:val="clear" w:color="auto" w:fill="auto"/>
        <w:spacing w:line="264" w:lineRule="exact"/>
        <w:ind w:left="520" w:firstLine="0"/>
        <w:jc w:val="both"/>
      </w:pPr>
      <w:r>
        <w:rPr>
          <w:rStyle w:val="Zkladntext26"/>
        </w:rPr>
        <w:t xml:space="preserve">Pojistné období je dvanáctiměsíční. Nebude-li dodatkem pojistné smlouvy </w:t>
      </w:r>
      <w:r>
        <w:rPr>
          <w:rStyle w:val="Zkladntext26"/>
        </w:rPr>
        <w:t>stanoveno jinak, je pojistné v každém pojistném roce splatné k datům a v částkách takto:</w:t>
      </w:r>
    </w:p>
    <w:p w:rsidR="00631675" w:rsidRDefault="00EA4A7A">
      <w:pPr>
        <w:pStyle w:val="Zkladntext40"/>
        <w:shd w:val="clear" w:color="auto" w:fill="auto"/>
        <w:tabs>
          <w:tab w:val="left" w:pos="4053"/>
        </w:tabs>
        <w:spacing w:before="0" w:after="190" w:line="190" w:lineRule="exact"/>
        <w:ind w:left="520" w:firstLine="0"/>
        <w:jc w:val="both"/>
      </w:pPr>
      <w:r>
        <w:rPr>
          <w:rStyle w:val="Zkladntext4Netun"/>
        </w:rPr>
        <w:t xml:space="preserve">datum: </w:t>
      </w:r>
      <w:r>
        <w:rPr>
          <w:rStyle w:val="Zkladntext41"/>
          <w:b/>
          <w:bCs/>
        </w:rPr>
        <w:t>20.03.</w:t>
      </w:r>
      <w:r>
        <w:rPr>
          <w:rStyle w:val="Zkladntext41"/>
          <w:b/>
          <w:bCs/>
        </w:rPr>
        <w:tab/>
      </w:r>
      <w:r>
        <w:rPr>
          <w:rStyle w:val="Zkladntext4Netun"/>
        </w:rPr>
        <w:t xml:space="preserve">částka: </w:t>
      </w:r>
      <w:r>
        <w:rPr>
          <w:rStyle w:val="Zkladntext41"/>
          <w:b/>
          <w:bCs/>
        </w:rPr>
        <w:t>134.788,- Kč</w:t>
      </w:r>
    </w:p>
    <w:p w:rsidR="00631675" w:rsidRDefault="00EA4A7A">
      <w:pPr>
        <w:pStyle w:val="Zkladntext20"/>
        <w:numPr>
          <w:ilvl w:val="0"/>
          <w:numId w:val="9"/>
        </w:numPr>
        <w:shd w:val="clear" w:color="auto" w:fill="auto"/>
        <w:tabs>
          <w:tab w:val="left" w:pos="425"/>
        </w:tabs>
        <w:spacing w:after="147" w:line="278" w:lineRule="exact"/>
        <w:ind w:left="520" w:hanging="520"/>
        <w:jc w:val="both"/>
      </w:pPr>
      <w:r>
        <w:rPr>
          <w:rStyle w:val="Zkladntext26"/>
        </w:rPr>
        <w:t>Pojistník je povinen uhradit pojistné v uvedené výši na účet pojistitele č. ú. 2226222/0800, variabilní symbol: 7720668169.</w:t>
      </w:r>
    </w:p>
    <w:p w:rsidR="00631675" w:rsidRDefault="00EA4A7A">
      <w:pPr>
        <w:pStyle w:val="Zkladntext20"/>
        <w:numPr>
          <w:ilvl w:val="0"/>
          <w:numId w:val="9"/>
        </w:numPr>
        <w:shd w:val="clear" w:color="auto" w:fill="auto"/>
        <w:tabs>
          <w:tab w:val="left" w:pos="425"/>
        </w:tabs>
        <w:spacing w:after="284" w:line="245" w:lineRule="exact"/>
        <w:ind w:left="520" w:hanging="520"/>
        <w:jc w:val="both"/>
      </w:pPr>
      <w:r>
        <w:rPr>
          <w:rStyle w:val="Zkladntext26"/>
        </w:rPr>
        <w:t>Výše uve</w:t>
      </w:r>
      <w:r>
        <w:rPr>
          <w:rStyle w:val="Zkladntext26"/>
        </w:rPr>
        <w:t xml:space="preserve">dené pojistné je stanoveno bez pojistné či jiné obdobné daně (dále jen </w:t>
      </w:r>
      <w:r>
        <w:rPr>
          <w:rStyle w:val="Zkladntext2Tun"/>
        </w:rPr>
        <w:t xml:space="preserve">„daň </w:t>
      </w:r>
      <w:r>
        <w:rPr>
          <w:rStyle w:val="Zkladntext26"/>
        </w:rPr>
        <w:t>^ za rizika umístěná v členském státě Evropské unie nebo Evropského hospodářského prostoru. Smluvní strany se dohodly, že v případě zavedení daně z pojištění sjednaného touto pojis</w:t>
      </w:r>
      <w:r>
        <w:rPr>
          <w:rStyle w:val="Zkladntext26"/>
        </w:rPr>
        <w:t>tnou smlouvou, kterou bude po nabyti účinnosti příslušných právních předpisů na území tohoto jiného členského státu pojistitel povinen odvést, se pojistník zavazuje uhradit nad rámec pojistného předepsaného v této pojistné smlouvě i náklady odpovídající té</w:t>
      </w:r>
      <w:r>
        <w:rPr>
          <w:rStyle w:val="Zkladntext26"/>
        </w:rPr>
        <w:t>to povinnosti. Ustanovení tohoto bodu neplatí pro daně, které jsou případně v bodě 1. tohoto článku výsLovně uvedeny.</w:t>
      </w:r>
    </w:p>
    <w:p w:rsidR="00631675" w:rsidRDefault="00EA4A7A">
      <w:pPr>
        <w:pStyle w:val="Nadpis30"/>
        <w:keepNext/>
        <w:keepLines/>
        <w:shd w:val="clear" w:color="auto" w:fill="auto"/>
        <w:spacing w:before="0" w:after="0" w:line="190" w:lineRule="exact"/>
        <w:ind w:right="40" w:firstLine="0"/>
        <w:jc w:val="center"/>
      </w:pPr>
      <w:bookmarkStart w:id="23" w:name="bookmark23"/>
      <w:r>
        <w:rPr>
          <w:rStyle w:val="Nadpis31"/>
          <w:b/>
          <w:bCs/>
        </w:rPr>
        <w:t>Článek IV.</w:t>
      </w:r>
      <w:bookmarkEnd w:id="23"/>
    </w:p>
    <w:p w:rsidR="00631675" w:rsidRDefault="00EA4A7A">
      <w:pPr>
        <w:pStyle w:val="Zkladntext40"/>
        <w:shd w:val="clear" w:color="auto" w:fill="auto"/>
        <w:spacing w:before="0" w:after="213" w:line="190" w:lineRule="exact"/>
        <w:ind w:right="40" w:firstLine="0"/>
        <w:jc w:val="center"/>
      </w:pPr>
      <w:r>
        <w:rPr>
          <w:rStyle w:val="Zkladntext41"/>
          <w:b/>
          <w:bCs/>
        </w:rPr>
        <w:t>Hlášení škodných událostí</w:t>
      </w:r>
    </w:p>
    <w:p w:rsidR="00631675" w:rsidRDefault="00EA4A7A">
      <w:pPr>
        <w:pStyle w:val="Zkladntext20"/>
        <w:shd w:val="clear" w:color="auto" w:fill="auto"/>
        <w:spacing w:after="128" w:line="250" w:lineRule="exact"/>
        <w:ind w:left="200" w:firstLine="0"/>
        <w:jc w:val="both"/>
      </w:pPr>
      <w:r>
        <w:rPr>
          <w:rStyle w:val="Zkladntext26"/>
        </w:rPr>
        <w:t xml:space="preserve">Vznik škodné události je pojistník (pojištěný) povinen oznámit přímo nebo prostřednictvím </w:t>
      </w:r>
      <w:r>
        <w:rPr>
          <w:rStyle w:val="Zkladntext26"/>
        </w:rPr>
        <w:t>zplnomocněného pojišťovacího makléře bez zbytečného odkladu na jeden z níže uvedených kontaktních údajů:</w:t>
      </w:r>
    </w:p>
    <w:p w:rsidR="00631675" w:rsidRDefault="00EA4A7A">
      <w:pPr>
        <w:pStyle w:val="Zkladntext30"/>
        <w:shd w:val="clear" w:color="auto" w:fill="auto"/>
        <w:spacing w:before="0" w:after="0" w:line="240" w:lineRule="exact"/>
        <w:ind w:right="40"/>
        <w:jc w:val="center"/>
      </w:pPr>
      <w:r>
        <w:rPr>
          <w:rStyle w:val="Zkladntext31"/>
          <w:b/>
          <w:bCs/>
        </w:rPr>
        <w:t>Kooperativa pojišťovna, a.s., Vienna Insurance Group</w:t>
      </w:r>
    </w:p>
    <w:p w:rsidR="00631675" w:rsidRDefault="00EA4A7A">
      <w:pPr>
        <w:pStyle w:val="Zkladntext20"/>
        <w:shd w:val="clear" w:color="auto" w:fill="auto"/>
        <w:spacing w:line="240" w:lineRule="exact"/>
        <w:ind w:right="40" w:firstLine="0"/>
        <w:jc w:val="center"/>
      </w:pPr>
      <w:r>
        <w:rPr>
          <w:rStyle w:val="Zkladntext26"/>
        </w:rPr>
        <w:t>CENTRUM ZÁKAZNICKÉ PODPORY</w:t>
      </w:r>
      <w:r>
        <w:rPr>
          <w:rStyle w:val="Zkladntext26"/>
        </w:rPr>
        <w:br/>
        <w:t>Centrální podatelna</w:t>
      </w:r>
      <w:r>
        <w:rPr>
          <w:rStyle w:val="Zkladntext26"/>
        </w:rPr>
        <w:br/>
        <w:t>Brněnská 634</w:t>
      </w:r>
      <w:r>
        <w:rPr>
          <w:rStyle w:val="Zkladntext26"/>
        </w:rPr>
        <w:br/>
        <w:t>664 42 Modříce,</w:t>
      </w:r>
    </w:p>
    <w:p w:rsidR="00631675" w:rsidRDefault="00EA4A7A">
      <w:pPr>
        <w:pStyle w:val="Zkladntext20"/>
        <w:shd w:val="clear" w:color="auto" w:fill="auto"/>
        <w:spacing w:after="82" w:line="240" w:lineRule="exact"/>
        <w:ind w:right="40" w:firstLine="0"/>
        <w:jc w:val="center"/>
      </w:pPr>
      <w:r>
        <w:rPr>
          <w:rStyle w:val="Zkladntext26"/>
        </w:rPr>
        <w:t>Tel.: 957 105 105</w:t>
      </w:r>
      <w:r>
        <w:rPr>
          <w:rStyle w:val="Zkladntext26"/>
        </w:rPr>
        <w:br/>
        <w:t>fax:</w:t>
      </w:r>
      <w:r>
        <w:rPr>
          <w:rStyle w:val="Zkladntext26"/>
        </w:rPr>
        <w:t xml:space="preserve"> 547 212 602, 547 212 561</w:t>
      </w:r>
      <w:r>
        <w:rPr>
          <w:rStyle w:val="Zkladntext26"/>
        </w:rPr>
        <w:br/>
        <w:t xml:space="preserve">E-mail: </w:t>
      </w:r>
      <w:hyperlink r:id="rId9" w:history="1">
        <w:r>
          <w:rPr>
            <w:rStyle w:val="Hypertextovodkaz"/>
            <w:lang w:val="en-US" w:eastAsia="en-US" w:bidi="en-US"/>
          </w:rPr>
          <w:t>podatelna@koop.cz</w:t>
        </w:r>
      </w:hyperlink>
      <w:r>
        <w:rPr>
          <w:rStyle w:val="Zkladntext26"/>
          <w:lang w:val="en-US" w:eastAsia="en-US" w:bidi="en-US"/>
        </w:rPr>
        <w:br/>
      </w:r>
      <w:hyperlink r:id="rId10" w:history="1">
        <w:r>
          <w:rPr>
            <w:rStyle w:val="Hypertextovodkaz"/>
            <w:lang w:val="en-US" w:eastAsia="en-US" w:bidi="en-US"/>
          </w:rPr>
          <w:t>www.koop.cz</w:t>
        </w:r>
      </w:hyperlink>
    </w:p>
    <w:p w:rsidR="00631675" w:rsidRDefault="00EA4A7A">
      <w:pPr>
        <w:pStyle w:val="Zkladntext20"/>
        <w:shd w:val="clear" w:color="auto" w:fill="auto"/>
        <w:spacing w:line="288" w:lineRule="exact"/>
        <w:ind w:left="200" w:firstLine="0"/>
        <w:jc w:val="both"/>
      </w:pPr>
      <w:r>
        <w:rPr>
          <w:rStyle w:val="Zkladntext26"/>
        </w:rPr>
        <w:t xml:space="preserve">Na výzvu pojistitele je pojistník (pojištěný nebo jakákoliv jiná osoba) povinen oznámit vznik škodné události písemnou </w:t>
      </w:r>
      <w:r>
        <w:rPr>
          <w:rStyle w:val="Zkladntext26"/>
        </w:rPr>
        <w:t>formou.</w:t>
      </w:r>
      <w:r>
        <w:br w:type="page"/>
      </w:r>
    </w:p>
    <w:p w:rsidR="00631675" w:rsidRDefault="00EA4A7A">
      <w:pPr>
        <w:pStyle w:val="Nadpis30"/>
        <w:keepNext/>
        <w:keepLines/>
        <w:shd w:val="clear" w:color="auto" w:fill="auto"/>
        <w:spacing w:before="0" w:after="24" w:line="190" w:lineRule="exact"/>
        <w:ind w:left="40" w:firstLine="0"/>
        <w:jc w:val="center"/>
      </w:pPr>
      <w:bookmarkStart w:id="24" w:name="bookmark24"/>
      <w:r>
        <w:lastRenderedPageBreak/>
        <w:t>Článek V.</w:t>
      </w:r>
      <w:bookmarkEnd w:id="24"/>
    </w:p>
    <w:p w:rsidR="00631675" w:rsidRDefault="00EA4A7A">
      <w:pPr>
        <w:pStyle w:val="Nadpis30"/>
        <w:keepNext/>
        <w:keepLines/>
        <w:shd w:val="clear" w:color="auto" w:fill="auto"/>
        <w:spacing w:before="0" w:after="175" w:line="190" w:lineRule="exact"/>
        <w:ind w:left="40" w:firstLine="0"/>
        <w:jc w:val="center"/>
      </w:pPr>
      <w:bookmarkStart w:id="25" w:name="bookmark25"/>
      <w:r>
        <w:t>Zvláštní ujednání</w:t>
      </w:r>
      <w:bookmarkEnd w:id="25"/>
    </w:p>
    <w:p w:rsidR="00631675" w:rsidRDefault="00EA4A7A">
      <w:pPr>
        <w:pStyle w:val="Zkladntext20"/>
        <w:numPr>
          <w:ilvl w:val="0"/>
          <w:numId w:val="10"/>
        </w:numPr>
        <w:shd w:val="clear" w:color="auto" w:fill="auto"/>
        <w:tabs>
          <w:tab w:val="left" w:pos="425"/>
        </w:tabs>
        <w:spacing w:line="250" w:lineRule="exact"/>
        <w:ind w:left="480" w:hanging="480"/>
        <w:jc w:val="both"/>
      </w:pPr>
      <w:r>
        <w:t>Veškerý nový majetek na místech pojištění patřící svým charakterem mezi pojištěné věci, který pojištěný nabude v průběhu pojistného roku, je automaticky zahrnut do pojištění.</w:t>
      </w:r>
    </w:p>
    <w:p w:rsidR="00631675" w:rsidRDefault="00EA4A7A">
      <w:pPr>
        <w:pStyle w:val="Zkladntext20"/>
        <w:shd w:val="clear" w:color="auto" w:fill="auto"/>
        <w:spacing w:line="240" w:lineRule="exact"/>
        <w:ind w:left="480" w:firstLine="0"/>
        <w:jc w:val="both"/>
      </w:pPr>
      <w:r>
        <w:t xml:space="preserve">Zvýší-li se tím pojistná hodnota pojištěné </w:t>
      </w:r>
      <w:r>
        <w:t>věci nebo souboru pojištěných věcí o méně než 15%, nebude ve smyslu ustanovení ČI. 15, odst. 2), písm. h), VPP P-100/14 pojistitelem požadován doplatek pojistného.</w:t>
      </w:r>
    </w:p>
    <w:p w:rsidR="00631675" w:rsidRDefault="00EA4A7A">
      <w:pPr>
        <w:pStyle w:val="Zkladntext20"/>
        <w:shd w:val="clear" w:color="auto" w:fill="auto"/>
        <w:spacing w:line="250" w:lineRule="exact"/>
        <w:ind w:left="480" w:firstLine="0"/>
        <w:jc w:val="both"/>
      </w:pPr>
      <w:r>
        <w:t>Dojde-Li k navýšení pojistné hodnoty pojištěné věci nebo souboru pojištěných věcí o více než</w:t>
      </w:r>
      <w:r>
        <w:t xml:space="preserve"> 15%, je pojistník povinen tuto skutečnost písemně oznámit pojistiteli.</w:t>
      </w:r>
    </w:p>
    <w:p w:rsidR="00631675" w:rsidRDefault="00EA4A7A">
      <w:pPr>
        <w:pStyle w:val="Zkladntext20"/>
        <w:shd w:val="clear" w:color="auto" w:fill="auto"/>
        <w:spacing w:after="188"/>
        <w:ind w:left="480" w:firstLine="0"/>
        <w:jc w:val="both"/>
      </w:pPr>
      <w:r>
        <w:t>Vyúčtování pojištění nově nabytého majetku bude prováděno za podmínek a sazeb dle této pojistné smlouvy ve znění tohoto dodatku.</w:t>
      </w:r>
    </w:p>
    <w:p w:rsidR="00631675" w:rsidRDefault="00EA4A7A">
      <w:pPr>
        <w:pStyle w:val="Zkladntext20"/>
        <w:numPr>
          <w:ilvl w:val="0"/>
          <w:numId w:val="10"/>
        </w:numPr>
        <w:shd w:val="clear" w:color="auto" w:fill="auto"/>
        <w:tabs>
          <w:tab w:val="left" w:pos="425"/>
        </w:tabs>
        <w:spacing w:after="180" w:line="245" w:lineRule="exact"/>
        <w:ind w:left="480" w:hanging="480"/>
        <w:jc w:val="both"/>
      </w:pPr>
      <w:r>
        <w:t xml:space="preserve">PojistiteL neuplatní podpojištění; clojde-li v době </w:t>
      </w:r>
      <w:r>
        <w:t>trvání pojištění ke zvýšení pojistné hodnoty pojištěné věci nebo souboru věcí v důsledku inflace anebo zhodnocení opravou, modernizací nebo jiným obdobným způsobem o méně než 15%.</w:t>
      </w:r>
    </w:p>
    <w:p w:rsidR="00631675" w:rsidRDefault="00EA4A7A">
      <w:pPr>
        <w:pStyle w:val="Zkladntext20"/>
        <w:numPr>
          <w:ilvl w:val="0"/>
          <w:numId w:val="10"/>
        </w:numPr>
        <w:shd w:val="clear" w:color="auto" w:fill="auto"/>
        <w:tabs>
          <w:tab w:val="left" w:pos="425"/>
        </w:tabs>
        <w:spacing w:after="180" w:line="245" w:lineRule="exact"/>
        <w:ind w:left="480" w:hanging="480"/>
        <w:jc w:val="both"/>
      </w:pPr>
      <w:r>
        <w:t>Pro účely pojištění sjednaného doložkou DZ113 se ujednává, že se pojištění v</w:t>
      </w:r>
      <w:r>
        <w:t>ztahuje i na poškození nebo zničení pojištěné věci uložené i touto smLouvou nepojištěných budovách nebo ostatních stavbách. Ostatní ustanovení doložky DZ113 zůstávají v platnosti.</w:t>
      </w:r>
    </w:p>
    <w:p w:rsidR="00631675" w:rsidRDefault="00EA4A7A">
      <w:pPr>
        <w:pStyle w:val="Zkladntext20"/>
        <w:numPr>
          <w:ilvl w:val="0"/>
          <w:numId w:val="10"/>
        </w:numPr>
        <w:shd w:val="clear" w:color="auto" w:fill="auto"/>
        <w:tabs>
          <w:tab w:val="left" w:pos="425"/>
        </w:tabs>
        <w:spacing w:after="176" w:line="245" w:lineRule="exact"/>
        <w:ind w:left="480" w:hanging="480"/>
        <w:jc w:val="both"/>
      </w:pPr>
      <w:r>
        <w:t>Ve smyslu ustanovení ČI. 5, VPP P-100/14 pojištěné cizí věci, které pojištěn</w:t>
      </w:r>
      <w:r>
        <w:t>ý užívá na základě leasingových, nájemních či jiných smluv, zůstávají v případě převodu do vlastnictví pojištěného automaticky pojištěny v rozsahu sjednané pojistné smlouvy ve znění tohoto dodatku.</w:t>
      </w:r>
    </w:p>
    <w:p w:rsidR="00631675" w:rsidRDefault="00EA4A7A">
      <w:pPr>
        <w:pStyle w:val="Zkladntext20"/>
        <w:numPr>
          <w:ilvl w:val="0"/>
          <w:numId w:val="10"/>
        </w:numPr>
        <w:shd w:val="clear" w:color="auto" w:fill="auto"/>
        <w:tabs>
          <w:tab w:val="left" w:pos="425"/>
        </w:tabs>
        <w:spacing w:after="68" w:line="250" w:lineRule="exact"/>
        <w:ind w:left="480" w:hanging="480"/>
        <w:jc w:val="both"/>
      </w:pPr>
      <w:r>
        <w:t>Pro účely pojištění sjednaného tabulkou č. 2.1.1. až 2.1.3</w:t>
      </w:r>
      <w:r>
        <w:t>., uvedenou v bodu 2.1., odst. 2., ČI. II. tohoto dodatku, se ujednává:</w:t>
      </w:r>
    </w:p>
    <w:p w:rsidR="00631675" w:rsidRDefault="00EA4A7A">
      <w:pPr>
        <w:pStyle w:val="Zkladntext20"/>
        <w:shd w:val="clear" w:color="auto" w:fill="auto"/>
        <w:spacing w:after="169" w:line="240" w:lineRule="exact"/>
        <w:ind w:left="480" w:firstLine="0"/>
        <w:jc w:val="both"/>
      </w:pPr>
      <w:r>
        <w:t>Ve smyslu ZPP P-150/14 se ujednává, že pojištění pro případ pojistného nebezpečí povodeň i záplava se vztahuje i na škody způsobené zpětným vystoupnutím kapaliny z odpadního potrubí, k</w:t>
      </w:r>
      <w:r>
        <w:t>teré bylo způsobeno zahlcením venkovní kanalizace v důsLedku atmosférických srážek, povodně nebo záplavy.</w:t>
      </w:r>
    </w:p>
    <w:p w:rsidR="00631675" w:rsidRDefault="00EA4A7A">
      <w:pPr>
        <w:pStyle w:val="Zkladntext20"/>
        <w:numPr>
          <w:ilvl w:val="0"/>
          <w:numId w:val="10"/>
        </w:numPr>
        <w:shd w:val="clear" w:color="auto" w:fill="auto"/>
        <w:tabs>
          <w:tab w:val="left" w:pos="425"/>
        </w:tabs>
        <w:spacing w:after="72"/>
        <w:ind w:left="480" w:hanging="480"/>
        <w:jc w:val="both"/>
      </w:pPr>
      <w:r>
        <w:t>Pro účely pojištění sjednaného tabulkou č. 2.2.1., uvedenou v bodu 2.2., odst. 2., ČI. II. tohoto dodatku, se ujednává:</w:t>
      </w:r>
    </w:p>
    <w:p w:rsidR="00631675" w:rsidRDefault="00EA4A7A">
      <w:pPr>
        <w:pStyle w:val="Zkladntext20"/>
        <w:shd w:val="clear" w:color="auto" w:fill="auto"/>
        <w:spacing w:line="240" w:lineRule="exact"/>
        <w:ind w:left="480" w:firstLine="0"/>
        <w:jc w:val="both"/>
      </w:pPr>
      <w:r>
        <w:t>Odchylně od odst. 1), ČI. 6, Z</w:t>
      </w:r>
      <w:r>
        <w:t>PP P-200/14 se bude za dostatečné zabezpečení pojištěných věcí (pLastové kontejnery, reklamní prvky a panely) před odcizením, pro potřeby pojištění dle tabulky č. 2.2.1., považovat umístění těchto věcí převážně na veřejných prostranstvích na přehledném mís</w:t>
      </w:r>
      <w:r>
        <w:t>tě s ohledem na jejich bezpečný provoz. Dále se ujednává, že pro účely tohoto pojištění budou považovány za prokazatelně překonané překážky chránící pojištěnou věc před odcizením ve smyslu písm. a), odst. 1), ČI. 2, a odst. l), ČL. 6, ZPP P-200/14 i specif</w:t>
      </w:r>
      <w:r>
        <w:t xml:space="preserve">ické vlastnosti jako jsou veLká hmotnost a nadměrné rozměry popřípadě konstrukční upevnění. Konstrukčním upevněním se rozumí obtížně rozebíratelné nebo nerozebíratelné pevné spojení (viz odst. 8), ČI. 9, ZPP-200/14) pojištěné věci se stavbou nebo s pevným </w:t>
      </w:r>
      <w:r>
        <w:t>podkladem nebo se zemí.</w:t>
      </w:r>
    </w:p>
    <w:p w:rsidR="00631675" w:rsidRDefault="00EA4A7A">
      <w:pPr>
        <w:pStyle w:val="Zkladntext20"/>
        <w:shd w:val="clear" w:color="auto" w:fill="auto"/>
        <w:spacing w:after="60" w:line="240" w:lineRule="exact"/>
        <w:ind w:left="480" w:firstLine="0"/>
        <w:jc w:val="both"/>
      </w:pPr>
      <w:r>
        <w:t>Nebudou-li v době pojistné události pojištěné věci zabezpečeny výše popsaným způsobem, poskytne pojistitel pojistné plnění pouze do výše stanovené DPP P-520/14.</w:t>
      </w:r>
    </w:p>
    <w:p w:rsidR="00631675" w:rsidRDefault="00EA4A7A">
      <w:pPr>
        <w:pStyle w:val="Zkladntext20"/>
        <w:shd w:val="clear" w:color="auto" w:fill="auto"/>
        <w:spacing w:line="240" w:lineRule="exact"/>
        <w:ind w:left="480" w:firstLine="0"/>
        <w:jc w:val="both"/>
      </w:pPr>
      <w:r>
        <w:t xml:space="preserve">Pro účely pojištění 9 ks Stánků a mobilní tribuny, odchylně od doložky </w:t>
      </w:r>
      <w:r>
        <w:t>DOZ101, DPP P-520/14, poskytne pojistitel plnění do limitu pojistného plnění ve výši 120.000,- Kč v případě, dojde-li k odcizení těchto pojištěných věcí uložených na místě pojištění krádeží, při které pachatel prokazatelně překonal překážky chránící pojišt</w:t>
      </w:r>
      <w:r>
        <w:t>ěné věci před odcizením a tyto pojištěné věci budou v době pojistné události zabezpečeny následujícím způsobem:</w:t>
      </w:r>
    </w:p>
    <w:p w:rsidR="00631675" w:rsidRDefault="00EA4A7A">
      <w:pPr>
        <w:pStyle w:val="Zkladntext20"/>
        <w:numPr>
          <w:ilvl w:val="0"/>
          <w:numId w:val="11"/>
        </w:numPr>
        <w:shd w:val="clear" w:color="auto" w:fill="auto"/>
        <w:tabs>
          <w:tab w:val="left" w:pos="756"/>
        </w:tabs>
        <w:spacing w:line="240" w:lineRule="exact"/>
        <w:ind w:left="800" w:hanging="320"/>
        <w:jc w:val="both"/>
      </w:pPr>
      <w:r>
        <w:t>vždy minimálně dva Stánky uzamčeny k sobě řetězem nebo lankem s bezpečnostním visacím zámkem odpovídajícím min. BTII nebo</w:t>
      </w:r>
    </w:p>
    <w:p w:rsidR="00631675" w:rsidRDefault="00EA4A7A">
      <w:pPr>
        <w:pStyle w:val="Zkladntext20"/>
        <w:numPr>
          <w:ilvl w:val="0"/>
          <w:numId w:val="11"/>
        </w:numPr>
        <w:shd w:val="clear" w:color="auto" w:fill="auto"/>
        <w:tabs>
          <w:tab w:val="left" w:pos="756"/>
        </w:tabs>
        <w:spacing w:line="240" w:lineRule="exact"/>
        <w:ind w:left="800" w:hanging="320"/>
        <w:jc w:val="both"/>
      </w:pPr>
      <w:r>
        <w:t>za prokazatelně překon</w:t>
      </w:r>
      <w:r>
        <w:t>ané překážky chránící pojištěnou věc před odcizením ve smyslu písm. a), odst. l), ČI. 2, ZPP P-200/14 budou považovány i specifické vlastnosti, jako jsou velká hmotnost (min. 20 kg) a nadměrné rozměry, popřípadě konstrukční upevnění. Konstrukčním upevněním</w:t>
      </w:r>
      <w:r>
        <w:t xml:space="preserve"> se rozumí obtížně rozebíratelné nebo nerozebíratelné pevné spojení (viz odst. 8), ČI. 9, ZPP-200/14) pojištěné věci se stavbou nebo s pevným podkladem nebo se zemí. Za konstrukční upevnění bude považováno také zapuštění v zemi min. 30 cm.</w:t>
      </w:r>
    </w:p>
    <w:p w:rsidR="00631675" w:rsidRDefault="00EA4A7A">
      <w:pPr>
        <w:pStyle w:val="Zkladntext20"/>
        <w:shd w:val="clear" w:color="auto" w:fill="auto"/>
        <w:spacing w:line="240" w:lineRule="exact"/>
        <w:ind w:left="480" w:firstLine="0"/>
        <w:jc w:val="both"/>
      </w:pPr>
      <w:r>
        <w:t>Nebudou-li v dob</w:t>
      </w:r>
      <w:r>
        <w:t>ě pojistné události pojištěné věci zabezpečeny výše popsaným způsobem, poskytne pojistitel pojistné plnění pouze do výše stanovené DPP P-520/14.</w:t>
      </w:r>
    </w:p>
    <w:p w:rsidR="00631675" w:rsidRDefault="00EA4A7A">
      <w:pPr>
        <w:pStyle w:val="Nadpis30"/>
        <w:keepNext/>
        <w:keepLines/>
        <w:shd w:val="clear" w:color="auto" w:fill="auto"/>
        <w:spacing w:before="0" w:after="28" w:line="190" w:lineRule="exact"/>
        <w:ind w:left="20" w:firstLine="0"/>
        <w:jc w:val="center"/>
      </w:pPr>
      <w:bookmarkStart w:id="26" w:name="bookmark26"/>
      <w:r>
        <w:rPr>
          <w:rStyle w:val="Nadpis31"/>
          <w:b/>
          <w:bCs/>
        </w:rPr>
        <w:t>Článek VI.</w:t>
      </w:r>
      <w:bookmarkEnd w:id="26"/>
    </w:p>
    <w:p w:rsidR="00631675" w:rsidRDefault="00EA4A7A">
      <w:pPr>
        <w:pStyle w:val="Nadpis30"/>
        <w:keepNext/>
        <w:keepLines/>
        <w:shd w:val="clear" w:color="auto" w:fill="auto"/>
        <w:spacing w:before="0" w:after="225" w:line="190" w:lineRule="exact"/>
        <w:ind w:left="20" w:firstLine="0"/>
        <w:jc w:val="center"/>
      </w:pPr>
      <w:bookmarkStart w:id="27" w:name="bookmark27"/>
      <w:r>
        <w:rPr>
          <w:rStyle w:val="Nadpis31"/>
          <w:b/>
          <w:bCs/>
        </w:rPr>
        <w:t>Prohlášení pojistníka</w:t>
      </w:r>
      <w:bookmarkEnd w:id="27"/>
    </w:p>
    <w:p w:rsidR="00631675" w:rsidRDefault="00EA4A7A">
      <w:pPr>
        <w:pStyle w:val="Zkladntext20"/>
        <w:numPr>
          <w:ilvl w:val="0"/>
          <w:numId w:val="12"/>
        </w:numPr>
        <w:shd w:val="clear" w:color="auto" w:fill="auto"/>
        <w:tabs>
          <w:tab w:val="left" w:pos="431"/>
        </w:tabs>
        <w:spacing w:after="188" w:line="250" w:lineRule="exact"/>
        <w:ind w:left="480" w:hanging="480"/>
        <w:jc w:val="both"/>
      </w:pPr>
      <w:r>
        <w:rPr>
          <w:rStyle w:val="Zkladntext26"/>
        </w:rPr>
        <w:t>Pojistník potvrzuje, že před uzavřením tohoto dodatku mu byly oznámeny informa</w:t>
      </w:r>
      <w:r>
        <w:rPr>
          <w:rStyle w:val="Zkladntext26"/>
        </w:rPr>
        <w:t>ce v souladu s ustanovením § 2760 občanského zákoníku.</w:t>
      </w:r>
    </w:p>
    <w:p w:rsidR="00631675" w:rsidRDefault="00EA4A7A">
      <w:pPr>
        <w:pStyle w:val="Zkladntext20"/>
        <w:numPr>
          <w:ilvl w:val="0"/>
          <w:numId w:val="12"/>
        </w:numPr>
        <w:shd w:val="clear" w:color="auto" w:fill="auto"/>
        <w:tabs>
          <w:tab w:val="left" w:pos="431"/>
        </w:tabs>
        <w:spacing w:after="180" w:line="240" w:lineRule="exact"/>
        <w:ind w:left="480" w:hanging="480"/>
        <w:jc w:val="both"/>
      </w:pPr>
      <w:r>
        <w:rPr>
          <w:rStyle w:val="Zkladntext26"/>
        </w:rPr>
        <w:t xml:space="preserve">Pojistník potvrzuje, že byl informován o rozsahu a účelu zpracování jeho osobních údajů a o právu přístupu k ním v souladu s ustanovením 5 11, 12, 21 zákona č. 101/2000 Sb. o ochraně osobních údajů. </w:t>
      </w:r>
      <w:r>
        <w:rPr>
          <w:rStyle w:val="Zkladntext26"/>
        </w:rPr>
        <w:t>Pojistník, je-li osobou odlišnou od pojištěných, dále potvrzuje, že tyto pojištěné informovaL o rozsahu a účelu zpracování jejich osobních údajů a o právu přístupu k nim podle výše uvedených ustanovení zákona č. 101/2000 Sb. o ochraně osobních údajů.</w:t>
      </w:r>
    </w:p>
    <w:p w:rsidR="00631675" w:rsidRDefault="00EA4A7A">
      <w:pPr>
        <w:pStyle w:val="Zkladntext20"/>
        <w:numPr>
          <w:ilvl w:val="0"/>
          <w:numId w:val="12"/>
        </w:numPr>
        <w:shd w:val="clear" w:color="auto" w:fill="auto"/>
        <w:tabs>
          <w:tab w:val="left" w:pos="431"/>
        </w:tabs>
        <w:spacing w:after="180" w:line="240" w:lineRule="exact"/>
        <w:ind w:left="480" w:hanging="480"/>
        <w:jc w:val="both"/>
      </w:pPr>
      <w:r>
        <w:rPr>
          <w:rStyle w:val="Zkladntext26"/>
        </w:rPr>
        <w:lastRenderedPageBreak/>
        <w:t>Pojis</w:t>
      </w:r>
      <w:r>
        <w:rPr>
          <w:rStyle w:val="Zkladntext26"/>
        </w:rPr>
        <w:t>tník potvrzuje, že před užávřením tohoto dodatku převzal v listinné nebo jiné textové podobě (např. na trvalém nosiči dat) dokumenty uvedené v ČI. I., bodu 2. této pojistné smlouvy ve znění tohoto dodatku a seznámil se s nimi. Pojistník si je vědom, že tyt</w:t>
      </w:r>
      <w:r>
        <w:rPr>
          <w:rStyle w:val="Zkladntext26"/>
        </w:rPr>
        <w: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w:t>
      </w:r>
      <w:r>
        <w:rPr>
          <w:rStyle w:val="Zkladntext26"/>
        </w:rPr>
        <w:t>n stejně jako pojistnou smlouvou.</w:t>
      </w:r>
    </w:p>
    <w:p w:rsidR="00631675" w:rsidRDefault="00EA4A7A">
      <w:pPr>
        <w:pStyle w:val="Zkladntext20"/>
        <w:numPr>
          <w:ilvl w:val="0"/>
          <w:numId w:val="12"/>
        </w:numPr>
        <w:shd w:val="clear" w:color="auto" w:fill="auto"/>
        <w:tabs>
          <w:tab w:val="left" w:pos="431"/>
        </w:tabs>
        <w:spacing w:after="180" w:line="240" w:lineRule="exact"/>
        <w:ind w:left="480" w:hanging="480"/>
        <w:jc w:val="both"/>
      </w:pPr>
      <w:r>
        <w:rPr>
          <w:rStyle w:val="Zkladntext26"/>
        </w:rPr>
        <w:t>Pojistník potvrzuje, že adresa jeho sídla/bydliště/trvalého pobytu/místa podnikání a kontakty elektronické komunikace uvedené v tomto dodatku jsou aktuální, a souhlasí, aby tyto údaje byly v případě jejich rozporu s jinými</w:t>
      </w:r>
      <w:r>
        <w:rPr>
          <w:rStyle w:val="Zkladntext26"/>
        </w:rPr>
        <w:t xml:space="preserve">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w:t>
      </w:r>
      <w:r>
        <w:rPr>
          <w:rStyle w:val="Zkladntext26"/>
        </w:rPr>
        <w:t>o pobytu/místa podnikání nebo kontaktů elektronické komunikace v době trvání této pojistné smlouvy. Tím není dotčena možnost používání jiných údajů uvedených v dříve uzavřených pojistných smlouvách.</w:t>
      </w:r>
    </w:p>
    <w:p w:rsidR="00631675" w:rsidRDefault="00EA4A7A">
      <w:pPr>
        <w:pStyle w:val="Zkladntext20"/>
        <w:numPr>
          <w:ilvl w:val="0"/>
          <w:numId w:val="12"/>
        </w:numPr>
        <w:shd w:val="clear" w:color="auto" w:fill="auto"/>
        <w:tabs>
          <w:tab w:val="left" w:pos="431"/>
        </w:tabs>
        <w:spacing w:after="180" w:line="240" w:lineRule="exact"/>
        <w:ind w:left="480" w:hanging="480"/>
        <w:jc w:val="both"/>
      </w:pPr>
      <w:r>
        <w:rPr>
          <w:rStyle w:val="Zkladntext26"/>
        </w:rPr>
        <w:t>Pojistník prohlašuje, že má oprávněnou potřebu ochrany př</w:t>
      </w:r>
      <w:r>
        <w:rPr>
          <w:rStyle w:val="Zkladntext26"/>
        </w:rPr>
        <w:t>ed následky pojistné události (pojistný zájem). Pojistník, je-li osobou odlišnou od pojištěného, dále prohlašuje, že mu pojištění daLi souhlas k pojištění.</w:t>
      </w:r>
    </w:p>
    <w:p w:rsidR="00631675" w:rsidRDefault="00EA4A7A">
      <w:pPr>
        <w:pStyle w:val="Zkladntext20"/>
        <w:numPr>
          <w:ilvl w:val="0"/>
          <w:numId w:val="12"/>
        </w:numPr>
        <w:shd w:val="clear" w:color="auto" w:fill="auto"/>
        <w:tabs>
          <w:tab w:val="left" w:pos="431"/>
        </w:tabs>
        <w:spacing w:after="180" w:line="240" w:lineRule="exact"/>
        <w:ind w:left="480" w:hanging="480"/>
        <w:jc w:val="both"/>
      </w:pPr>
      <w:r>
        <w:rPr>
          <w:rStyle w:val="Zkladntext26"/>
        </w:rPr>
        <w:t xml:space="preserve">Pojistník prohlašuje, že věci nebo jiné hodnoty pojistného zájmu pojištěné touto pojistnou smlouvou </w:t>
      </w:r>
      <w:r>
        <w:rPr>
          <w:rStyle w:val="Zkladntext26"/>
        </w:rPr>
        <w:t>ve znění tohoto dodatku nejsou k datu uzavření tohoto dodatku pojištěny proti stejným nebezpečím u jiného pojistitele, pokud není v této pojistné smLouvě ve znění tohoto dodatku výslovně uvedeno jinak.</w:t>
      </w:r>
    </w:p>
    <w:p w:rsidR="00631675" w:rsidRDefault="00EA4A7A">
      <w:pPr>
        <w:pStyle w:val="Zkladntext20"/>
        <w:numPr>
          <w:ilvl w:val="0"/>
          <w:numId w:val="12"/>
        </w:numPr>
        <w:shd w:val="clear" w:color="auto" w:fill="auto"/>
        <w:tabs>
          <w:tab w:val="left" w:pos="431"/>
        </w:tabs>
        <w:spacing w:after="60" w:line="240" w:lineRule="exact"/>
        <w:ind w:left="480" w:hanging="480"/>
        <w:jc w:val="both"/>
      </w:pPr>
      <w:r>
        <w:rPr>
          <w:rStyle w:val="Zkladntext26"/>
        </w:rPr>
        <w:t>Smluvní strany se dohodly, že pokud tento dodatek podl</w:t>
      </w:r>
      <w:r>
        <w:rPr>
          <w:rStyle w:val="Zkladntext26"/>
        </w:rPr>
        <w:t xml:space="preserve">éhá povinnosti uveřejnění podle zákona č. 340/2015 Sb., o zvláštních podmínkách účinnosti některých smluv, uveřejňování těchto smLuv a o registru smluv (dále jen </w:t>
      </w:r>
      <w:r>
        <w:rPr>
          <w:rStyle w:val="Zkladntext2Tun"/>
        </w:rPr>
        <w:t xml:space="preserve">„zákon o registru smluv"), </w:t>
      </w:r>
      <w:r>
        <w:rPr>
          <w:rStyle w:val="Zkladntext26"/>
        </w:rPr>
        <w:t>je tento dodatek (včetně všech předchozích dodatků a pojistné smlou</w:t>
      </w:r>
      <w:r>
        <w:rPr>
          <w:rStyle w:val="Zkladntext26"/>
        </w:rPr>
        <w:t>vy, nebyly-li již dříve uveřejněny) povinen uveřejnit pojistník, a to ve Lhůtě a způsobem stanoveným tímto zákonem. Pojistník je povinen bezodkladně informovat pojistitele o zasLání tohoto dodatku správci registru smluv zprávou do datové schránky ID: n6tet</w:t>
      </w:r>
      <w:r>
        <w:rPr>
          <w:rStyle w:val="Zkladntext26"/>
        </w:rPr>
        <w:t>n3.</w:t>
      </w:r>
    </w:p>
    <w:p w:rsidR="00631675" w:rsidRDefault="00EA4A7A">
      <w:pPr>
        <w:pStyle w:val="Zkladntext20"/>
        <w:shd w:val="clear" w:color="auto" w:fill="auto"/>
        <w:spacing w:after="340" w:line="240" w:lineRule="exact"/>
        <w:ind w:left="480" w:firstLine="0"/>
        <w:jc w:val="both"/>
      </w:pPr>
      <w:r>
        <w:rPr>
          <w:rStyle w:val="Zkladntext26"/>
        </w:rPr>
        <w:t>Nezajistí-Li pojistník uveřejnění tohoto dodatku (včetně všech předchozích dodatků a pojistné smlouvy, nebyly-li již dříve uveřejněny) podle předchozího odstavce ve Lhůtě 30 dní ode dne jeho uzavření, je pojistitel oprávněn sám tento dodatek (včetně vš</w:t>
      </w:r>
      <w:r>
        <w:rPr>
          <w:rStyle w:val="Zkladntext26"/>
        </w:rPr>
        <w:t>ech předchozích dodatků a pojistné smLouvy) uveřejnit. Pro tento případ pojistník výsLovně souhlasí s poskytnutím/uveřejněním informací o tomto dodatku (a o všech předchozích dodatcích a pojistné smlouvě), a to v rozsahu nezbytném pro splnění povinnosti dl</w:t>
      </w:r>
      <w:r>
        <w:rPr>
          <w:rStyle w:val="Zkladntext26"/>
        </w:rPr>
        <w:t>e zákona o registru smluv. Pojistník, je-li osobou odlišnou od pojištěného, dále potvrzuje, že pojištěný dal souhlas s poskytnutím/uveřejněním informací o tomto dodatku (a o všech předchozích dodatcích a pojistné smLouvě) na základě plné moci udělené mu po</w:t>
      </w:r>
      <w:r>
        <w:rPr>
          <w:rStyle w:val="Zkladntext26"/>
        </w:rPr>
        <w:t>jištěným. Takové uveřejnění nebude porušením povinnosti mlčenlivosti pojistitele ve smysLu platných právních předpisů.</w:t>
      </w:r>
    </w:p>
    <w:p w:rsidR="00631675" w:rsidRDefault="00EA4A7A">
      <w:pPr>
        <w:pStyle w:val="Nadpis30"/>
        <w:keepNext/>
        <w:keepLines/>
        <w:shd w:val="clear" w:color="auto" w:fill="auto"/>
        <w:spacing w:before="0" w:after="14" w:line="190" w:lineRule="exact"/>
        <w:ind w:left="20" w:firstLine="0"/>
        <w:jc w:val="center"/>
      </w:pPr>
      <w:bookmarkStart w:id="28" w:name="bookmark28"/>
      <w:r>
        <w:t>Článek VII.</w:t>
      </w:r>
      <w:bookmarkEnd w:id="28"/>
    </w:p>
    <w:p w:rsidR="00631675" w:rsidRDefault="00EA4A7A">
      <w:pPr>
        <w:pStyle w:val="Nadpis30"/>
        <w:keepNext/>
        <w:keepLines/>
        <w:shd w:val="clear" w:color="auto" w:fill="auto"/>
        <w:spacing w:before="0" w:after="252" w:line="190" w:lineRule="exact"/>
        <w:ind w:left="20" w:firstLine="0"/>
        <w:jc w:val="center"/>
      </w:pPr>
      <w:bookmarkStart w:id="29" w:name="bookmark29"/>
      <w:r>
        <w:t>Závěrečná ustanovení</w:t>
      </w:r>
      <w:bookmarkEnd w:id="29"/>
    </w:p>
    <w:p w:rsidR="00631675" w:rsidRDefault="00EA4A7A">
      <w:pPr>
        <w:pStyle w:val="Zkladntext20"/>
        <w:numPr>
          <w:ilvl w:val="0"/>
          <w:numId w:val="13"/>
        </w:numPr>
        <w:shd w:val="clear" w:color="auto" w:fill="auto"/>
        <w:tabs>
          <w:tab w:val="left" w:pos="431"/>
        </w:tabs>
        <w:spacing w:line="240" w:lineRule="exact"/>
        <w:ind w:left="480" w:hanging="480"/>
        <w:jc w:val="both"/>
      </w:pPr>
      <w:r>
        <w:t xml:space="preserve">Není-li ujednáno jinak, je pojistnou dobou doba od </w:t>
      </w:r>
      <w:r>
        <w:rPr>
          <w:rStyle w:val="Zkladntext2Tun1"/>
        </w:rPr>
        <w:t xml:space="preserve">20.03.2012 </w:t>
      </w:r>
      <w:r>
        <w:t xml:space="preserve">(počátek pojištění) do </w:t>
      </w:r>
      <w:r>
        <w:rPr>
          <w:rStyle w:val="Zkladntext2Tun1"/>
        </w:rPr>
        <w:t xml:space="preserve">19.03.2022 </w:t>
      </w:r>
      <w:r>
        <w:t xml:space="preserve">(konec </w:t>
      </w:r>
      <w:r>
        <w:t>pojištění).</w:t>
      </w:r>
    </w:p>
    <w:p w:rsidR="00631675" w:rsidRDefault="00EA4A7A">
      <w:pPr>
        <w:pStyle w:val="Zkladntext20"/>
        <w:shd w:val="clear" w:color="auto" w:fill="auto"/>
        <w:spacing w:line="240" w:lineRule="exact"/>
        <w:ind w:left="480" w:firstLine="0"/>
        <w:jc w:val="both"/>
      </w:pPr>
      <w:r>
        <w:t xml:space="preserve">Počátek změn provedených tímto dodatkem: </w:t>
      </w:r>
      <w:r>
        <w:rPr>
          <w:rStyle w:val="Zkladntext2Tun1"/>
        </w:rPr>
        <w:t>21.12.2017.</w:t>
      </w:r>
    </w:p>
    <w:p w:rsidR="00631675" w:rsidRDefault="00EA4A7A">
      <w:pPr>
        <w:pStyle w:val="Zkladntext20"/>
        <w:shd w:val="clear" w:color="auto" w:fill="auto"/>
        <w:spacing w:line="240" w:lineRule="exact"/>
        <w:ind w:left="480" w:firstLine="0"/>
        <w:jc w:val="both"/>
      </w:pPr>
      <w:r>
        <w:t>Tímto dodatkem provedené změny a případná tímto dodatkem sjednaná nová pojištění se nevztahují na dobu (nevznikají) před počátkem změn provedených tímto dodatkem.</w:t>
      </w:r>
      <w:r>
        <w:br w:type="page"/>
      </w:r>
    </w:p>
    <w:p w:rsidR="00631675" w:rsidRDefault="00EA4A7A">
      <w:pPr>
        <w:pStyle w:val="Zkladntext20"/>
        <w:numPr>
          <w:ilvl w:val="0"/>
          <w:numId w:val="13"/>
        </w:numPr>
        <w:shd w:val="clear" w:color="auto" w:fill="auto"/>
        <w:tabs>
          <w:tab w:val="left" w:pos="425"/>
        </w:tabs>
        <w:spacing w:after="180" w:line="235" w:lineRule="exact"/>
        <w:ind w:left="460" w:hanging="460"/>
        <w:jc w:val="both"/>
      </w:pPr>
      <w:r>
        <w:rPr>
          <w:rStyle w:val="Zkladntext26"/>
        </w:rPr>
        <w:lastRenderedPageBreak/>
        <w:t>Odpověď pojistníka na návrh</w:t>
      </w:r>
      <w:r>
        <w:rPr>
          <w:rStyle w:val="Zkladntext26"/>
        </w:rPr>
        <w:t xml:space="preserve"> pojistitele na uzavření tohoto dodatku (dále jen „nabídka") s dodatkem nebo odchylkou od nabídky se nepovažuje za její přijeti, a to ani v případě, že se takovou odchylkou podstatně nemění podmínky nabídky.</w:t>
      </w:r>
    </w:p>
    <w:p w:rsidR="00631675" w:rsidRDefault="00EA4A7A">
      <w:pPr>
        <w:pStyle w:val="Zkladntext20"/>
        <w:numPr>
          <w:ilvl w:val="0"/>
          <w:numId w:val="13"/>
        </w:numPr>
        <w:shd w:val="clear" w:color="auto" w:fill="auto"/>
        <w:tabs>
          <w:tab w:val="left" w:pos="425"/>
        </w:tabs>
        <w:spacing w:after="176" w:line="235" w:lineRule="exact"/>
        <w:ind w:left="460" w:hanging="460"/>
        <w:jc w:val="both"/>
      </w:pPr>
      <w:r>
        <w:rPr>
          <w:rStyle w:val="Zkladntext26"/>
        </w:rPr>
        <w:t>Ujednává se, že tento dodatek musí být uzavřen p</w:t>
      </w:r>
      <w:r>
        <w:rPr>
          <w:rStyle w:val="Zkladntext26"/>
        </w:rPr>
        <w:t>ouze v písemné formě, a to i v případě, že je pojištění tímto dodatkem ujednáno na pojistnou dobu kratší než jeden rok. Tento dodatek může být měněn pouze písemnou formou.</w:t>
      </w:r>
    </w:p>
    <w:p w:rsidR="00631675" w:rsidRDefault="00EA4A7A">
      <w:pPr>
        <w:pStyle w:val="Zkladntext20"/>
        <w:numPr>
          <w:ilvl w:val="0"/>
          <w:numId w:val="13"/>
        </w:numPr>
        <w:shd w:val="clear" w:color="auto" w:fill="auto"/>
        <w:tabs>
          <w:tab w:val="left" w:pos="425"/>
        </w:tabs>
        <w:spacing w:after="184" w:line="240" w:lineRule="exact"/>
        <w:ind w:left="460" w:hanging="460"/>
        <w:jc w:val="both"/>
      </w:pPr>
      <w:r>
        <w:rPr>
          <w:rStyle w:val="Zkladntext26"/>
        </w:rPr>
        <w:t>Subjektem věcně příslušným k mimosoudnímu řešení spotřebitelských sporů z tohoto poj</w:t>
      </w:r>
      <w:r>
        <w:rPr>
          <w:rStyle w:val="Zkladntext26"/>
        </w:rPr>
        <w:t xml:space="preserve">ištění je Česká obchodní inspekce, Štěpánská 567/15,120 00 Praha 2, </w:t>
      </w:r>
      <w:hyperlink r:id="rId11" w:history="1">
        <w:r>
          <w:rPr>
            <w:rStyle w:val="Hypertextovodkaz"/>
            <w:lang w:val="en-US" w:eastAsia="en-US" w:bidi="en-US"/>
          </w:rPr>
          <w:t>www.coi.cz</w:t>
        </w:r>
      </w:hyperlink>
      <w:r>
        <w:rPr>
          <w:rStyle w:val="Zkladntext26"/>
          <w:lang w:val="en-US" w:eastAsia="en-US" w:bidi="en-US"/>
        </w:rPr>
        <w:t>.</w:t>
      </w:r>
    </w:p>
    <w:p w:rsidR="00631675" w:rsidRDefault="00EA4A7A">
      <w:pPr>
        <w:pStyle w:val="Zkladntext20"/>
        <w:numPr>
          <w:ilvl w:val="0"/>
          <w:numId w:val="13"/>
        </w:numPr>
        <w:shd w:val="clear" w:color="auto" w:fill="auto"/>
        <w:tabs>
          <w:tab w:val="left" w:pos="425"/>
        </w:tabs>
        <w:spacing w:after="180" w:line="235" w:lineRule="exact"/>
        <w:ind w:left="460" w:hanging="460"/>
        <w:jc w:val="both"/>
      </w:pPr>
      <w:r>
        <w:rPr>
          <w:rStyle w:val="Zkladntext26"/>
        </w:rPr>
        <w:t>Pojistník prohlašuje, že uzavřelis pojišťovacím makléřem smlouvu, na jejímž základě pojišťovací makléř vykonává zprostředkovatelskou činnost v p</w:t>
      </w:r>
      <w:r>
        <w:rPr>
          <w:rStyle w:val="Zkladntext26"/>
        </w:rPr>
        <w:t>ojišťovnictví pro pojistníka, a to v rozsahu této pojistné smlouvy ve znění tohoto dodatku. SmLuvní strany se dohodly, že veškeré písemnosti mající vztah k pojištění sjednanému touto pojistnou smlouvou ve znění tohoto dodatku (s výjimkou písemností směřují</w:t>
      </w:r>
      <w:r>
        <w:rPr>
          <w:rStyle w:val="Zkladntext26"/>
        </w:rPr>
        <w:t>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w:t>
      </w:r>
      <w:r>
        <w:rPr>
          <w:rStyle w:val="Zkladntext26"/>
        </w:rPr>
        <w:t>ním pojišťovacímu makléři. Odchylně od ČI. 18 VPP P-100/14 se pro tento případ „adresátem" rozumí pojišťovací makléř. Dále se smluvní strany dohodly, že veškeré písemnosti mající vztah k pojištění sjednanému touto pojistnou smlouvou ve znění tohoto dodatku</w:t>
      </w:r>
      <w:r>
        <w:rPr>
          <w:rStyle w:val="Zkladntext26"/>
        </w:rPr>
        <w:t xml:space="preserve"> doručované pojišťovacím makléřem za pojistníka nebo pojištěného pojistiteli se považují za doručené pojistiteLi od pojistníka nebo pojištěného, a to doručením pojistiteli.</w:t>
      </w:r>
    </w:p>
    <w:p w:rsidR="00631675" w:rsidRDefault="00EA4A7A">
      <w:pPr>
        <w:pStyle w:val="Zkladntext20"/>
        <w:numPr>
          <w:ilvl w:val="0"/>
          <w:numId w:val="13"/>
        </w:numPr>
        <w:shd w:val="clear" w:color="auto" w:fill="auto"/>
        <w:tabs>
          <w:tab w:val="left" w:pos="425"/>
        </w:tabs>
        <w:spacing w:after="176" w:line="235" w:lineRule="exact"/>
        <w:ind w:left="460" w:hanging="460"/>
        <w:jc w:val="both"/>
      </w:pPr>
      <w:r>
        <w:rPr>
          <w:rStyle w:val="Zkladntext26"/>
        </w:rPr>
        <w:t>Tento dodatek byl vypracován ve čtyřech stejnopisech, pojistník obdrží jeden stejno</w:t>
      </w:r>
      <w:r>
        <w:rPr>
          <w:rStyle w:val="Zkladntext26"/>
        </w:rPr>
        <w:t>pis, pojistitel si ponechá dva stejnopisy a pojišťovací makléř obdrží jeden stejnopis.</w:t>
      </w:r>
    </w:p>
    <w:p w:rsidR="00631675" w:rsidRDefault="00EA4A7A">
      <w:pPr>
        <w:pStyle w:val="Zkladntext20"/>
        <w:numPr>
          <w:ilvl w:val="0"/>
          <w:numId w:val="13"/>
        </w:numPr>
        <w:shd w:val="clear" w:color="auto" w:fill="auto"/>
        <w:tabs>
          <w:tab w:val="left" w:pos="425"/>
        </w:tabs>
        <w:spacing w:after="60" w:line="240" w:lineRule="exact"/>
        <w:ind w:left="460" w:hanging="460"/>
        <w:jc w:val="both"/>
      </w:pPr>
      <w:r>
        <w:rPr>
          <w:rStyle w:val="Zkladntext26"/>
        </w:rPr>
        <w:t xml:space="preserve">Tento dodatek obsahuje dvanáct stran, k pojistné smlouvě ve znění tohoto dodatku náleží tři přílohy, které nejsou fyzicky přiloženy k tomuto dodatku. Součástí pojistné </w:t>
      </w:r>
      <w:r>
        <w:rPr>
          <w:rStyle w:val="Zkladntext26"/>
        </w:rPr>
        <w:t>smlouvy ve znění tohoto dodatku jsou pojistné podmínky pojistitele uvedené v ČI. I. této pojistné smlouvy ve znění tohoto dodatku a dokument Informace pro zájemce o pojištění, které nejsou fyzicky přiloženy k tomuto dodatku. V případě, že je jakékoli ustan</w:t>
      </w:r>
      <w:r>
        <w:rPr>
          <w:rStyle w:val="Zkladntext26"/>
        </w:rPr>
        <w:t>ovení uvedené v Informacích pro zájemce o pojištění v rozporu s ustanovením pojistné smlouvy, má přednost příslušné ustanovení pojistné smlouvy.</w:t>
      </w:r>
    </w:p>
    <w:p w:rsidR="00631675" w:rsidRDefault="00EA4A7A">
      <w:pPr>
        <w:pStyle w:val="Zkladntext20"/>
        <w:shd w:val="clear" w:color="auto" w:fill="auto"/>
        <w:spacing w:line="240" w:lineRule="exact"/>
        <w:ind w:left="460" w:firstLine="0"/>
      </w:pPr>
      <w:r>
        <w:rPr>
          <w:rStyle w:val="Zkladntext26"/>
        </w:rPr>
        <w:t>Výčet příloh: Příloha č. 1 - Výpis z obchodního rejstříku.</w:t>
      </w:r>
    </w:p>
    <w:p w:rsidR="00631675" w:rsidRDefault="00EA4A7A">
      <w:pPr>
        <w:pStyle w:val="Zkladntext20"/>
        <w:shd w:val="clear" w:color="auto" w:fill="auto"/>
        <w:spacing w:line="240" w:lineRule="exact"/>
        <w:ind w:left="1720" w:firstLine="0"/>
      </w:pPr>
      <w:r>
        <w:rPr>
          <w:rStyle w:val="Zkladntext26"/>
        </w:rPr>
        <w:t>PříLoha č. 2 - Výpis z živnostenského rejstříku.</w:t>
      </w:r>
    </w:p>
    <w:p w:rsidR="00631675" w:rsidRDefault="00EA4A7A">
      <w:pPr>
        <w:pStyle w:val="Zkladntext20"/>
        <w:shd w:val="clear" w:color="auto" w:fill="auto"/>
        <w:spacing w:after="672" w:line="240" w:lineRule="exact"/>
        <w:ind w:left="1720" w:firstLine="0"/>
      </w:pPr>
      <w:r>
        <w:rPr>
          <w:rStyle w:val="Zkladntext26"/>
        </w:rPr>
        <w:t>Pří</w:t>
      </w:r>
      <w:r>
        <w:rPr>
          <w:rStyle w:val="Zkladntext26"/>
        </w:rPr>
        <w:t>loha č. 3 - Zřizovací listina.</w:t>
      </w:r>
    </w:p>
    <w:p w:rsidR="00631675" w:rsidRDefault="00631675">
      <w:pPr>
        <w:framePr w:h="408" w:hSpace="3250" w:wrap="notBeside" w:vAnchor="text" w:hAnchor="text" w:x="6534" w:y="1"/>
        <w:jc w:val="center"/>
        <w:rPr>
          <w:sz w:val="2"/>
          <w:szCs w:val="2"/>
        </w:rPr>
      </w:pPr>
    </w:p>
    <w:p w:rsidR="00631675" w:rsidRDefault="00631675">
      <w:pPr>
        <w:rPr>
          <w:sz w:val="2"/>
          <w:szCs w:val="2"/>
        </w:rPr>
      </w:pPr>
    </w:p>
    <w:p w:rsidR="00631675" w:rsidRDefault="00EA4A7A">
      <w:pPr>
        <w:pStyle w:val="Zkladntext80"/>
        <w:keepNext/>
        <w:framePr w:dropCap="drop" w:lines="2" w:hSpace="158" w:vSpace="158" w:wrap="auto" w:vAnchor="text" w:hAnchor="text"/>
        <w:shd w:val="clear" w:color="auto" w:fill="auto"/>
        <w:spacing w:line="296" w:lineRule="exact"/>
      </w:pPr>
      <w:r>
        <w:rPr>
          <w:rStyle w:val="Zkladntext81"/>
          <w:position w:val="-6"/>
          <w:sz w:val="42"/>
          <w:szCs w:val="42"/>
        </w:rPr>
        <w:t>/</w:t>
      </w:r>
    </w:p>
    <w:p w:rsidR="00631675" w:rsidRDefault="00544D8E" w:rsidP="00544D8E">
      <w:pPr>
        <w:pStyle w:val="Zkladntext80"/>
        <w:shd w:val="clear" w:color="auto" w:fill="auto"/>
      </w:pPr>
      <w:r>
        <w:rPr>
          <w:noProof/>
          <w:lang w:bidi="ar-SA"/>
        </w:rPr>
        <mc:AlternateContent>
          <mc:Choice Requires="wps">
            <w:drawing>
              <wp:anchor distT="135890" distB="1689100" distL="63500" distR="1307465" simplePos="0" relativeHeight="377487109" behindDoc="1" locked="0" layoutInCell="1" allowOverlap="1">
                <wp:simplePos x="0" y="0"/>
                <wp:positionH relativeFrom="margin">
                  <wp:posOffset>103505</wp:posOffset>
                </wp:positionH>
                <wp:positionV relativeFrom="paragraph">
                  <wp:posOffset>-45720</wp:posOffset>
                </wp:positionV>
                <wp:extent cx="1353185" cy="359410"/>
                <wp:effectExtent l="4445" t="0" r="4445" b="0"/>
                <wp:wrapSquare wrapText="r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675" w:rsidRDefault="00EA4A7A">
                            <w:pPr>
                              <w:pStyle w:val="Zkladntext20"/>
                              <w:shd w:val="clear" w:color="auto" w:fill="auto"/>
                              <w:spacing w:line="283" w:lineRule="exact"/>
                              <w:ind w:firstLine="0"/>
                            </w:pPr>
                            <w:r>
                              <w:rPr>
                                <w:rStyle w:val="Zkladntext2Exact"/>
                              </w:rPr>
                              <w:t>Za pojistitele V Praze dne: 20.12.2017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8.15pt;margin-top:-3.6pt;width:106.55pt;height:28.3pt;z-index:-125829371;visibility:visible;mso-wrap-style:square;mso-width-percent:0;mso-height-percent:0;mso-wrap-distance-left:5pt;mso-wrap-distance-top:10.7pt;mso-wrap-distance-right:102.95pt;mso-wrap-distance-bottom:13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" filled="f" stroked="f">
                <v:textbox style="mso-fit-shape-to-text:t" inset="0,0,0,0">
                  <w:txbxContent>
                    <w:p w:rsidR="00631675" w:rsidRDefault="00EA4A7A">
                      <w:pPr>
                        <w:pStyle w:val="Zkladntext20"/>
                        <w:shd w:val="clear" w:color="auto" w:fill="auto"/>
                        <w:spacing w:line="283" w:lineRule="exact"/>
                        <w:ind w:firstLine="0"/>
                      </w:pPr>
                      <w:r>
                        <w:rPr>
                          <w:rStyle w:val="Zkladntext2Exact"/>
                        </w:rPr>
                        <w:t>Za pojistitele V Praze dne: 20.12.2017</w:t>
                      </w:r>
                    </w:p>
                  </w:txbxContent>
                </v:textbox>
                <w10:wrap type="square" side="right" anchorx="margin"/>
              </v:shape>
            </w:pict>
          </mc:Fallback>
        </mc:AlternateContent>
      </w:r>
      <w:r>
        <w:rPr>
          <w:noProof/>
          <w:lang w:bidi="ar-SA"/>
        </w:rPr>
        <mc:AlternateContent>
          <mc:Choice Requires="wps">
            <w:drawing>
              <wp:anchor distT="1860550" distB="0" distL="63500" distR="1310640" simplePos="0" relativeHeight="377487110" behindDoc="1" locked="0" layoutInCell="1" allowOverlap="1">
                <wp:simplePos x="0" y="0"/>
                <wp:positionH relativeFrom="margin">
                  <wp:posOffset>100330</wp:posOffset>
                </wp:positionH>
                <wp:positionV relativeFrom="paragraph">
                  <wp:posOffset>1678940</wp:posOffset>
                </wp:positionV>
                <wp:extent cx="1353185" cy="359410"/>
                <wp:effectExtent l="1270" t="0" r="0" b="4445"/>
                <wp:wrapSquare wrapText="r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675" w:rsidRDefault="00EA4A7A">
                            <w:pPr>
                              <w:pStyle w:val="Zkladntext20"/>
                              <w:shd w:val="clear" w:color="auto" w:fill="auto"/>
                              <w:spacing w:line="283" w:lineRule="exact"/>
                              <w:ind w:firstLine="0"/>
                            </w:pPr>
                            <w:r>
                              <w:rPr>
                                <w:rStyle w:val="Zkladntext2Exact"/>
                              </w:rPr>
                              <w:t>Za pojistníka V Praze dne: 20.12.2017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7.9pt;margin-top:132.2pt;width:106.55pt;height:28.3pt;z-index:-125829370;visibility:visible;mso-wrap-style:square;mso-width-percent:0;mso-height-percent:0;mso-wrap-distance-left:5pt;mso-wrap-distance-top:146.5pt;mso-wrap-distance-right:10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" filled="f" stroked="f">
                <v:textbox style="mso-fit-shape-to-text:t" inset="0,0,0,0">
                  <w:txbxContent>
                    <w:p w:rsidR="00631675" w:rsidRDefault="00EA4A7A">
                      <w:pPr>
                        <w:pStyle w:val="Zkladntext20"/>
                        <w:shd w:val="clear" w:color="auto" w:fill="auto"/>
                        <w:spacing w:line="283" w:lineRule="exact"/>
                        <w:ind w:firstLine="0"/>
                      </w:pPr>
                      <w:r>
                        <w:rPr>
                          <w:rStyle w:val="Zkladntext2Exact"/>
                        </w:rPr>
                        <w:t>Za pojistníka V Praze dne: 20.12.2017</w:t>
                      </w:r>
                    </w:p>
                  </w:txbxContent>
                </v:textbox>
                <w10:wrap type="square" side="right" anchorx="margin"/>
              </v:shape>
            </w:pict>
          </mc:Fallback>
        </mc:AlternateContent>
      </w:r>
      <w:r w:rsidR="00EA4A7A">
        <w:rPr>
          <w:rStyle w:val="Zkladntext82"/>
        </w:rPr>
        <w:t xml:space="preserve"> </w:t>
      </w:r>
    </w:p>
    <w:p w:rsidR="00631675" w:rsidRDefault="00631675" w:rsidP="00544D8E">
      <w:pPr>
        <w:pStyle w:val="Zkladntext90"/>
        <w:shd w:val="clear" w:color="auto" w:fill="auto"/>
        <w:tabs>
          <w:tab w:val="left" w:pos="1987"/>
        </w:tabs>
        <w:ind w:left="460"/>
      </w:pPr>
      <w:bookmarkStart w:id="30" w:name="_GoBack"/>
      <w:bookmarkEnd w:id="30"/>
    </w:p>
    <w:p w:rsidR="00631675" w:rsidRDefault="00631675" w:rsidP="00544D8E">
      <w:pPr>
        <w:pStyle w:val="Zkladntext20"/>
        <w:shd w:val="clear" w:color="auto" w:fill="auto"/>
        <w:spacing w:after="28" w:line="190" w:lineRule="exact"/>
        <w:ind w:left="220" w:firstLine="0"/>
      </w:pPr>
    </w:p>
    <w:sectPr w:rsidR="00631675">
      <w:headerReference w:type="even" r:id="rId12"/>
      <w:headerReference w:type="default" r:id="rId13"/>
      <w:pgSz w:w="11900" w:h="16840"/>
      <w:pgMar w:top="946" w:right="680" w:bottom="660" w:left="8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7A" w:rsidRDefault="00EA4A7A">
      <w:r>
        <w:separator/>
      </w:r>
    </w:p>
  </w:endnote>
  <w:endnote w:type="continuationSeparator" w:id="0">
    <w:p w:rsidR="00EA4A7A" w:rsidRDefault="00EA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7A" w:rsidRDefault="00EA4A7A"/>
  </w:footnote>
  <w:footnote w:type="continuationSeparator" w:id="0">
    <w:p w:rsidR="00EA4A7A" w:rsidRDefault="00EA4A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75" w:rsidRDefault="00544D8E">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2770505</wp:posOffset>
              </wp:positionH>
              <wp:positionV relativeFrom="page">
                <wp:posOffset>327660</wp:posOffset>
              </wp:positionV>
              <wp:extent cx="4251960" cy="11049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675" w:rsidRDefault="00EA4A7A">
                          <w:pPr>
                            <w:pStyle w:val="ZhlavneboZpat0"/>
                            <w:shd w:val="clear" w:color="auto" w:fill="auto"/>
                            <w:tabs>
                              <w:tab w:val="right" w:pos="6696"/>
                            </w:tabs>
                            <w:spacing w:line="240" w:lineRule="auto"/>
                          </w:pPr>
                          <w:r>
                            <w:rPr>
                              <w:rStyle w:val="ZhlavneboZpat1"/>
                            </w:rPr>
                            <w:t xml:space="preserve">Dodatek </w:t>
                          </w:r>
                          <w:r>
                            <w:rPr>
                              <w:rStyle w:val="ZhlavneboZpat1"/>
                            </w:rPr>
                            <w:t>č. 7 k pojistné smlouvě č. 7720668169</w:t>
                          </w:r>
                          <w:r>
                            <w:rPr>
                              <w:rStyle w:val="ZhlavneboZpat1"/>
                            </w:rPr>
                            <w:tab/>
                            <w:t xml:space="preserve">Strana </w:t>
                          </w:r>
                          <w:r>
                            <w:fldChar w:fldCharType="begin"/>
                          </w:r>
                          <w:r>
                            <w:instrText xml:space="preserve"> PAGE \* MERGEFORMAT </w:instrText>
                          </w:r>
                          <w:r>
                            <w:fldChar w:fldCharType="separate"/>
                          </w:r>
                          <w:r w:rsidR="00544D8E" w:rsidRPr="00544D8E">
                            <w:rPr>
                              <w:rStyle w:val="ZhlavneboZpat1"/>
                              <w:noProof/>
                            </w:rPr>
                            <w:t>2</w:t>
                          </w:r>
                          <w:r>
                            <w:rPr>
                              <w:rStyle w:val="ZhlavneboZpat1"/>
                            </w:rPr>
                            <w:fldChar w:fldCharType="end"/>
                          </w:r>
                          <w:r>
                            <w:rPr>
                              <w:rStyle w:val="ZhlavneboZpat1"/>
                            </w:rPr>
                            <w:t xml:space="preserve"> (celkem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218.15pt;margin-top:25.8pt;width:334.8pt;height:8.7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" filled="f" stroked="f">
              <v:textbox style="mso-fit-shape-to-text:t" inset="0,0,0,0">
                <w:txbxContent>
                  <w:p w:rsidR="00631675" w:rsidRDefault="00EA4A7A">
                    <w:pPr>
                      <w:pStyle w:val="ZhlavneboZpat0"/>
                      <w:shd w:val="clear" w:color="auto" w:fill="auto"/>
                      <w:tabs>
                        <w:tab w:val="right" w:pos="6696"/>
                      </w:tabs>
                      <w:spacing w:line="240" w:lineRule="auto"/>
                    </w:pPr>
                    <w:r>
                      <w:rPr>
                        <w:rStyle w:val="ZhlavneboZpat1"/>
                      </w:rPr>
                      <w:t xml:space="preserve">Dodatek </w:t>
                    </w:r>
                    <w:r>
                      <w:rPr>
                        <w:rStyle w:val="ZhlavneboZpat1"/>
                      </w:rPr>
                      <w:t>č. 7 k pojistné smlouvě č. 7720668169</w:t>
                    </w:r>
                    <w:r>
                      <w:rPr>
                        <w:rStyle w:val="ZhlavneboZpat1"/>
                      </w:rPr>
                      <w:tab/>
                      <w:t xml:space="preserve">Strana </w:t>
                    </w:r>
                    <w:r>
                      <w:fldChar w:fldCharType="begin"/>
                    </w:r>
                    <w:r>
                      <w:instrText xml:space="preserve"> PAGE \* MERGEFORMAT </w:instrText>
                    </w:r>
                    <w:r>
                      <w:fldChar w:fldCharType="separate"/>
                    </w:r>
                    <w:r w:rsidR="00544D8E" w:rsidRPr="00544D8E">
                      <w:rPr>
                        <w:rStyle w:val="ZhlavneboZpat1"/>
                        <w:noProof/>
                      </w:rPr>
                      <w:t>2</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75" w:rsidRDefault="00544D8E">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2788920</wp:posOffset>
              </wp:positionH>
              <wp:positionV relativeFrom="page">
                <wp:posOffset>361315</wp:posOffset>
              </wp:positionV>
              <wp:extent cx="4251960" cy="11049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675" w:rsidRDefault="00EA4A7A">
                          <w:pPr>
                            <w:pStyle w:val="ZhlavneboZpat0"/>
                            <w:shd w:val="clear" w:color="auto" w:fill="auto"/>
                            <w:tabs>
                              <w:tab w:val="right" w:pos="6696"/>
                            </w:tabs>
                            <w:spacing w:line="240" w:lineRule="auto"/>
                          </w:pPr>
                          <w:r>
                            <w:rPr>
                              <w:rStyle w:val="ZhlavneboZpat2"/>
                            </w:rPr>
                            <w:t>Dodatek č. 7 k pojistné smLouvě č. 7720668169</w:t>
                          </w:r>
                          <w:r>
                            <w:rPr>
                              <w:rStyle w:val="ZhlavneboZpat2"/>
                            </w:rPr>
                            <w:tab/>
                            <w:t xml:space="preserve">Strana </w:t>
                          </w:r>
                          <w:r>
                            <w:fldChar w:fldCharType="begin"/>
                          </w:r>
                          <w:r>
                            <w:instrText xml:space="preserve"> PAGE \* MERGEFORMAT </w:instrText>
                          </w:r>
                          <w:r>
                            <w:fldChar w:fldCharType="separate"/>
                          </w:r>
                          <w:r w:rsidR="00544D8E" w:rsidRPr="00544D8E">
                            <w:rPr>
                              <w:rStyle w:val="ZhlavneboZpat2"/>
                              <w:noProof/>
                            </w:rPr>
                            <w:t>3</w:t>
                          </w:r>
                          <w:r>
                            <w:rPr>
                              <w:rStyle w:val="ZhlavneboZpat2"/>
                            </w:rPr>
                            <w:fldChar w:fldCharType="end"/>
                          </w:r>
                          <w:r>
                            <w:rPr>
                              <w:rStyle w:val="ZhlavneboZpat2"/>
                            </w:rPr>
                            <w:t xml:space="preserve"> (celkem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19.6pt;margin-top:28.45pt;width:334.8pt;height:8.7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UsA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" filled="f" stroked="f">
              <v:textbox style="mso-fit-shape-to-text:t" inset="0,0,0,0">
                <w:txbxContent>
                  <w:p w:rsidR="00631675" w:rsidRDefault="00EA4A7A">
                    <w:pPr>
                      <w:pStyle w:val="ZhlavneboZpat0"/>
                      <w:shd w:val="clear" w:color="auto" w:fill="auto"/>
                      <w:tabs>
                        <w:tab w:val="right" w:pos="6696"/>
                      </w:tabs>
                      <w:spacing w:line="240" w:lineRule="auto"/>
                    </w:pPr>
                    <w:r>
                      <w:rPr>
                        <w:rStyle w:val="ZhlavneboZpat2"/>
                      </w:rPr>
                      <w:t>Dodatek č. 7 k pojistné smLouvě č. 7720668169</w:t>
                    </w:r>
                    <w:r>
                      <w:rPr>
                        <w:rStyle w:val="ZhlavneboZpat2"/>
                      </w:rPr>
                      <w:tab/>
                      <w:t xml:space="preserve">Strana </w:t>
                    </w:r>
                    <w:r>
                      <w:fldChar w:fldCharType="begin"/>
                    </w:r>
                    <w:r>
                      <w:instrText xml:space="preserve"> PAGE \* MERGEFORMAT </w:instrText>
                    </w:r>
                    <w:r>
                      <w:fldChar w:fldCharType="separate"/>
                    </w:r>
                    <w:r w:rsidR="00544D8E" w:rsidRPr="00544D8E">
                      <w:rPr>
                        <w:rStyle w:val="ZhlavneboZpat2"/>
                        <w:noProof/>
                      </w:rPr>
                      <w:t>3</w:t>
                    </w:r>
                    <w:r>
                      <w:rPr>
                        <w:rStyle w:val="ZhlavneboZpat2"/>
                      </w:rPr>
                      <w:fldChar w:fldCharType="end"/>
                    </w:r>
                    <w:r>
                      <w:rPr>
                        <w:rStyle w:val="ZhlavneboZpat2"/>
                      </w:rPr>
                      <w:t xml:space="preserve"> (celkem 12)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75" w:rsidRDefault="00544D8E">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2770505</wp:posOffset>
              </wp:positionH>
              <wp:positionV relativeFrom="page">
                <wp:posOffset>327660</wp:posOffset>
              </wp:positionV>
              <wp:extent cx="4251960" cy="11049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675" w:rsidRDefault="00EA4A7A">
                          <w:pPr>
                            <w:pStyle w:val="ZhlavneboZpat0"/>
                            <w:shd w:val="clear" w:color="auto" w:fill="auto"/>
                            <w:tabs>
                              <w:tab w:val="right" w:pos="6696"/>
                            </w:tabs>
                            <w:spacing w:line="240" w:lineRule="auto"/>
                          </w:pPr>
                          <w:r>
                            <w:rPr>
                              <w:rStyle w:val="ZhlavneboZpat1"/>
                            </w:rPr>
                            <w:t>Dodatek č. 7 k pojistné smlouvě č. 7720668169</w:t>
                          </w:r>
                          <w:r>
                            <w:rPr>
                              <w:rStyle w:val="ZhlavneboZpat1"/>
                            </w:rPr>
                            <w:tab/>
                            <w:t xml:space="preserve">Strana </w:t>
                          </w:r>
                          <w:r>
                            <w:fldChar w:fldCharType="begin"/>
                          </w:r>
                          <w:r>
                            <w:instrText xml:space="preserve"> PAGE \* MERGEFORMAT </w:instrText>
                          </w:r>
                          <w:r>
                            <w:fldChar w:fldCharType="separate"/>
                          </w:r>
                          <w:r w:rsidR="00544D8E" w:rsidRPr="00544D8E">
                            <w:rPr>
                              <w:rStyle w:val="ZhlavneboZpat1"/>
                              <w:noProof/>
                            </w:rPr>
                            <w:t>12</w:t>
                          </w:r>
                          <w:r>
                            <w:rPr>
                              <w:rStyle w:val="ZhlavneboZpat1"/>
                            </w:rPr>
                            <w:fldChar w:fldCharType="end"/>
                          </w:r>
                          <w:r>
                            <w:rPr>
                              <w:rStyle w:val="ZhlavneboZpat1"/>
                            </w:rPr>
                            <w:t xml:space="preserve"> (celkem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18.15pt;margin-top:25.8pt;width:334.8pt;height:8.7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" filled="f" stroked="f">
              <v:textbox style="mso-fit-shape-to-text:t" inset="0,0,0,0">
                <w:txbxContent>
                  <w:p w:rsidR="00631675" w:rsidRDefault="00EA4A7A">
                    <w:pPr>
                      <w:pStyle w:val="ZhlavneboZpat0"/>
                      <w:shd w:val="clear" w:color="auto" w:fill="auto"/>
                      <w:tabs>
                        <w:tab w:val="right" w:pos="6696"/>
                      </w:tabs>
                      <w:spacing w:line="240" w:lineRule="auto"/>
                    </w:pPr>
                    <w:r>
                      <w:rPr>
                        <w:rStyle w:val="ZhlavneboZpat1"/>
                      </w:rPr>
                      <w:t>Dodatek č. 7 k pojistné smlouvě č. 7720668169</w:t>
                    </w:r>
                    <w:r>
                      <w:rPr>
                        <w:rStyle w:val="ZhlavneboZpat1"/>
                      </w:rPr>
                      <w:tab/>
                      <w:t xml:space="preserve">Strana </w:t>
                    </w:r>
                    <w:r>
                      <w:fldChar w:fldCharType="begin"/>
                    </w:r>
                    <w:r>
                      <w:instrText xml:space="preserve"> PAGE \* MERGEFORMAT </w:instrText>
                    </w:r>
                    <w:r>
                      <w:fldChar w:fldCharType="separate"/>
                    </w:r>
                    <w:r w:rsidR="00544D8E" w:rsidRPr="00544D8E">
                      <w:rPr>
                        <w:rStyle w:val="ZhlavneboZpat1"/>
                        <w:noProof/>
                      </w:rPr>
                      <w:t>12</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75" w:rsidRDefault="00544D8E">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2770505</wp:posOffset>
              </wp:positionH>
              <wp:positionV relativeFrom="page">
                <wp:posOffset>327660</wp:posOffset>
              </wp:positionV>
              <wp:extent cx="4251960" cy="11049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675" w:rsidRDefault="00EA4A7A">
                          <w:pPr>
                            <w:pStyle w:val="ZhlavneboZpat0"/>
                            <w:shd w:val="clear" w:color="auto" w:fill="auto"/>
                            <w:tabs>
                              <w:tab w:val="right" w:pos="6696"/>
                            </w:tabs>
                            <w:spacing w:line="240" w:lineRule="auto"/>
                          </w:pPr>
                          <w:r>
                            <w:rPr>
                              <w:rStyle w:val="ZhlavneboZpat1"/>
                            </w:rPr>
                            <w:t>Dodatek č. 7 k pojistné smlouvě č. 7720668169</w:t>
                          </w:r>
                          <w:r>
                            <w:rPr>
                              <w:rStyle w:val="ZhlavneboZpat1"/>
                            </w:rPr>
                            <w:tab/>
                            <w:t xml:space="preserve">Strana </w:t>
                          </w:r>
                          <w:r>
                            <w:fldChar w:fldCharType="begin"/>
                          </w:r>
                          <w:r>
                            <w:instrText xml:space="preserve"> PAGE \* MERGEFORMAT </w:instrText>
                          </w:r>
                          <w:r>
                            <w:fldChar w:fldCharType="separate"/>
                          </w:r>
                          <w:r w:rsidR="00544D8E" w:rsidRPr="00544D8E">
                            <w:rPr>
                              <w:rStyle w:val="ZhlavneboZpat1"/>
                              <w:noProof/>
                            </w:rPr>
                            <w:t>11</w:t>
                          </w:r>
                          <w:r>
                            <w:rPr>
                              <w:rStyle w:val="ZhlavneboZpat1"/>
                            </w:rPr>
                            <w:fldChar w:fldCharType="end"/>
                          </w:r>
                          <w:r>
                            <w:rPr>
                              <w:rStyle w:val="ZhlavneboZpat1"/>
                            </w:rPr>
                            <w:t xml:space="preserve"> (celkem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18.15pt;margin-top:25.8pt;width:334.8pt;height:8.7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" filled="f" stroked="f">
              <v:textbox style="mso-fit-shape-to-text:t" inset="0,0,0,0">
                <w:txbxContent>
                  <w:p w:rsidR="00631675" w:rsidRDefault="00EA4A7A">
                    <w:pPr>
                      <w:pStyle w:val="ZhlavneboZpat0"/>
                      <w:shd w:val="clear" w:color="auto" w:fill="auto"/>
                      <w:tabs>
                        <w:tab w:val="right" w:pos="6696"/>
                      </w:tabs>
                      <w:spacing w:line="240" w:lineRule="auto"/>
                    </w:pPr>
                    <w:r>
                      <w:rPr>
                        <w:rStyle w:val="ZhlavneboZpat1"/>
                      </w:rPr>
                      <w:t>Dodatek č. 7 k pojistné smlouvě č. 7720668169</w:t>
                    </w:r>
                    <w:r>
                      <w:rPr>
                        <w:rStyle w:val="ZhlavneboZpat1"/>
                      </w:rPr>
                      <w:tab/>
                      <w:t xml:space="preserve">Strana </w:t>
                    </w:r>
                    <w:r>
                      <w:fldChar w:fldCharType="begin"/>
                    </w:r>
                    <w:r>
                      <w:instrText xml:space="preserve"> PAGE \* MERGEFORMAT </w:instrText>
                    </w:r>
                    <w:r>
                      <w:fldChar w:fldCharType="separate"/>
                    </w:r>
                    <w:r w:rsidR="00544D8E" w:rsidRPr="00544D8E">
                      <w:rPr>
                        <w:rStyle w:val="ZhlavneboZpat1"/>
                        <w:noProof/>
                      </w:rPr>
                      <w:t>11</w:t>
                    </w:r>
                    <w:r>
                      <w:rPr>
                        <w:rStyle w:val="ZhlavneboZpat1"/>
                      </w:rPr>
                      <w:fldChar w:fldCharType="end"/>
                    </w:r>
                    <w:r>
                      <w:rPr>
                        <w:rStyle w:val="ZhlavneboZpat1"/>
                      </w:rPr>
                      <w:t xml:space="preserve"> (celkem 12)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07F5"/>
    <w:multiLevelType w:val="multilevel"/>
    <w:tmpl w:val="D7407318"/>
    <w:lvl w:ilvl="0">
      <w:start w:val="1"/>
      <w:numFmt w:val="bullet"/>
      <w:lvlText w:val="V"/>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E2F8A"/>
    <w:multiLevelType w:val="multilevel"/>
    <w:tmpl w:val="E29C0EBE"/>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47FA3"/>
    <w:multiLevelType w:val="multilevel"/>
    <w:tmpl w:val="BC349BCE"/>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095201"/>
    <w:multiLevelType w:val="multilevel"/>
    <w:tmpl w:val="676CEFA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30FD7"/>
    <w:multiLevelType w:val="multilevel"/>
    <w:tmpl w:val="ACE41BA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066E6"/>
    <w:multiLevelType w:val="multilevel"/>
    <w:tmpl w:val="C0EE1B10"/>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4E6F41"/>
    <w:multiLevelType w:val="multilevel"/>
    <w:tmpl w:val="B46C1770"/>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475B3B"/>
    <w:multiLevelType w:val="multilevel"/>
    <w:tmpl w:val="791E0028"/>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3E61EE"/>
    <w:multiLevelType w:val="multilevel"/>
    <w:tmpl w:val="6588A040"/>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F900C1"/>
    <w:multiLevelType w:val="multilevel"/>
    <w:tmpl w:val="4D88F364"/>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73641F"/>
    <w:multiLevelType w:val="multilevel"/>
    <w:tmpl w:val="848A1DD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EC1D15"/>
    <w:multiLevelType w:val="multilevel"/>
    <w:tmpl w:val="EA02175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5C5A33"/>
    <w:multiLevelType w:val="multilevel"/>
    <w:tmpl w:val="1E5AAF4A"/>
    <w:lvl w:ilvl="0">
      <w:start w:val="5"/>
      <w:numFmt w:val="decimal"/>
      <w:lvlText w:val="%1)"/>
      <w:lvlJc w:val="left"/>
      <w:rPr>
        <w:rFonts w:ascii="Trebuchet MS" w:eastAsia="Trebuchet MS" w:hAnsi="Trebuchet MS" w:cs="Trebuchet MS"/>
        <w:b/>
        <w:bCs/>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1"/>
  </w:num>
  <w:num w:numId="4">
    <w:abstractNumId w:val="9"/>
  </w:num>
  <w:num w:numId="5">
    <w:abstractNumId w:val="0"/>
  </w:num>
  <w:num w:numId="6">
    <w:abstractNumId w:val="10"/>
  </w:num>
  <w:num w:numId="7">
    <w:abstractNumId w:val="1"/>
  </w:num>
  <w:num w:numId="8">
    <w:abstractNumId w:val="12"/>
  </w:num>
  <w:num w:numId="9">
    <w:abstractNumId w:val="2"/>
  </w:num>
  <w:num w:numId="10">
    <w:abstractNumId w:val="8"/>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75"/>
    <w:rsid w:val="00544D8E"/>
    <w:rsid w:val="00631675"/>
    <w:rsid w:val="00EA4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9C8AA9-5498-4617-9243-CBEA93E9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z w:val="19"/>
      <w:szCs w:val="19"/>
      <w:u w:val="none"/>
    </w:rPr>
  </w:style>
  <w:style w:type="character" w:customStyle="1" w:styleId="Zkladntext21">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23">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24">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25">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2Arial4pt">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Exact">
    <w:name w:val="Základní text (2) Exact"/>
    <w:basedOn w:val="Standardnpsmoodstavce"/>
    <w:rPr>
      <w:rFonts w:ascii="Trebuchet MS" w:eastAsia="Trebuchet MS" w:hAnsi="Trebuchet MS" w:cs="Trebuchet MS"/>
      <w:b w:val="0"/>
      <w:bCs w:val="0"/>
      <w:i w:val="0"/>
      <w:iCs w:val="0"/>
      <w:smallCaps w:val="0"/>
      <w:strike w:val="0"/>
      <w:sz w:val="19"/>
      <w:szCs w:val="19"/>
      <w:u w:val="none"/>
    </w:rPr>
  </w:style>
  <w:style w:type="character" w:customStyle="1" w:styleId="Zkladntext2Exact0">
    <w:name w:val="Základní text (2) Exact"/>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2Exact1">
    <w:name w:val="Základní text (2) Exact"/>
    <w:basedOn w:val="Zkladntext2"/>
    <w:rPr>
      <w:rFonts w:ascii="Trebuchet MS" w:eastAsia="Trebuchet MS" w:hAnsi="Trebuchet MS" w:cs="Trebuchet MS"/>
      <w:b w:val="0"/>
      <w:bCs w:val="0"/>
      <w:i w:val="0"/>
      <w:iCs w:val="0"/>
      <w:smallCaps w:val="0"/>
      <w:strike w:val="0"/>
      <w:color w:val="000000"/>
      <w:spacing w:val="0"/>
      <w:w w:val="100"/>
      <w:position w:val="0"/>
      <w:sz w:val="19"/>
      <w:szCs w:val="19"/>
      <w:u w:val="single"/>
      <w:lang w:val="cs-CZ" w:eastAsia="cs-CZ" w:bidi="cs-CZ"/>
    </w:rPr>
  </w:style>
  <w:style w:type="character" w:customStyle="1" w:styleId="Zkladntext4Exact">
    <w:name w:val="Základní text (4) Exact"/>
    <w:basedOn w:val="Standardnpsmoodstavce"/>
    <w:rPr>
      <w:rFonts w:ascii="Trebuchet MS" w:eastAsia="Trebuchet MS" w:hAnsi="Trebuchet MS" w:cs="Trebuchet MS"/>
      <w:b/>
      <w:bCs/>
      <w:i w:val="0"/>
      <w:iCs w:val="0"/>
      <w:smallCaps w:val="0"/>
      <w:strike w:val="0"/>
      <w:spacing w:val="0"/>
      <w:sz w:val="19"/>
      <w:szCs w:val="19"/>
      <w:u w:val="none"/>
    </w:rPr>
  </w:style>
  <w:style w:type="character" w:customStyle="1" w:styleId="Zkladntext4Exact0">
    <w:name w:val="Základní text (4) Exact"/>
    <w:basedOn w:val="Zkladntext4"/>
    <w:rPr>
      <w:rFonts w:ascii="Trebuchet MS" w:eastAsia="Trebuchet MS" w:hAnsi="Trebuchet MS" w:cs="Trebuchet MS"/>
      <w:b/>
      <w:bCs/>
      <w:i w:val="0"/>
      <w:iCs w:val="0"/>
      <w:smallCaps w:val="0"/>
      <w:strike w:val="0"/>
      <w:spacing w:val="0"/>
      <w:sz w:val="19"/>
      <w:szCs w:val="19"/>
      <w:u w:val="none"/>
    </w:rPr>
  </w:style>
  <w:style w:type="character" w:customStyle="1" w:styleId="TitulekobrzkuExact">
    <w:name w:val="Titulek obrázku Exact"/>
    <w:basedOn w:val="Standardnpsmoodstavce"/>
    <w:link w:val="Titulekobrzku"/>
    <w:rPr>
      <w:rFonts w:ascii="Trebuchet MS" w:eastAsia="Trebuchet MS" w:hAnsi="Trebuchet MS" w:cs="Trebuchet MS"/>
      <w:b w:val="0"/>
      <w:bCs w:val="0"/>
      <w:i w:val="0"/>
      <w:iCs w:val="0"/>
      <w:smallCaps w:val="0"/>
      <w:strike w:val="0"/>
      <w:sz w:val="19"/>
      <w:szCs w:val="19"/>
      <w:u w:val="none"/>
    </w:rPr>
  </w:style>
  <w:style w:type="character" w:customStyle="1" w:styleId="TitulekobrzkuExact0">
    <w:name w:val="Titulek obrázku Exact"/>
    <w:basedOn w:val="TitulekobrzkuExac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Segoe UI" w:eastAsia="Segoe UI" w:hAnsi="Segoe UI" w:cs="Segoe UI"/>
      <w:b/>
      <w:bCs/>
      <w:i w:val="0"/>
      <w:iCs w:val="0"/>
      <w:smallCaps w:val="0"/>
      <w:strike w:val="0"/>
      <w:spacing w:val="-20"/>
      <w:sz w:val="42"/>
      <w:szCs w:val="42"/>
      <w:u w:val="none"/>
    </w:rPr>
  </w:style>
  <w:style w:type="character" w:customStyle="1" w:styleId="Nadpis11">
    <w:name w:val="Nadpis #1"/>
    <w:basedOn w:val="Nadpis1"/>
    <w:rPr>
      <w:rFonts w:ascii="Segoe UI" w:eastAsia="Segoe UI" w:hAnsi="Segoe UI" w:cs="Segoe UI"/>
      <w:b/>
      <w:bCs/>
      <w:i w:val="0"/>
      <w:iCs w:val="0"/>
      <w:smallCaps w:val="0"/>
      <w:strike w:val="0"/>
      <w:color w:val="000000"/>
      <w:spacing w:val="-20"/>
      <w:w w:val="100"/>
      <w:position w:val="0"/>
      <w:sz w:val="42"/>
      <w:szCs w:val="42"/>
      <w:u w:val="single"/>
      <w:lang w:val="cs-CZ" w:eastAsia="cs-CZ" w:bidi="cs-CZ"/>
    </w:rPr>
  </w:style>
  <w:style w:type="character" w:customStyle="1" w:styleId="Nadpis3">
    <w:name w:val="Nadpis #3_"/>
    <w:basedOn w:val="Standardnpsmoodstavce"/>
    <w:link w:val="Nadpis30"/>
    <w:rPr>
      <w:rFonts w:ascii="Trebuchet MS" w:eastAsia="Trebuchet MS" w:hAnsi="Trebuchet MS" w:cs="Trebuchet MS"/>
      <w:b/>
      <w:bCs/>
      <w:i w:val="0"/>
      <w:iCs w:val="0"/>
      <w:smallCaps w:val="0"/>
      <w:strike w:val="0"/>
      <w:spacing w:val="0"/>
      <w:sz w:val="19"/>
      <w:szCs w:val="19"/>
      <w:u w:val="none"/>
    </w:rPr>
  </w:style>
  <w:style w:type="character" w:customStyle="1" w:styleId="Nadpis31">
    <w:name w:val="Nadpis #3"/>
    <w:basedOn w:val="Nadpis3"/>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Nadpis2">
    <w:name w:val="Nadpis #2_"/>
    <w:basedOn w:val="Standardnpsmoodstavce"/>
    <w:link w:val="Nadpis20"/>
    <w:rPr>
      <w:rFonts w:ascii="Trebuchet MS" w:eastAsia="Trebuchet MS" w:hAnsi="Trebuchet MS" w:cs="Trebuchet MS"/>
      <w:b/>
      <w:bCs/>
      <w:i w:val="0"/>
      <w:iCs w:val="0"/>
      <w:smallCaps w:val="0"/>
      <w:strike w:val="0"/>
      <w:sz w:val="30"/>
      <w:szCs w:val="30"/>
      <w:u w:val="none"/>
    </w:rPr>
  </w:style>
  <w:style w:type="character" w:customStyle="1" w:styleId="Nadpis21">
    <w:name w:val="Nadpis #2"/>
    <w:basedOn w:val="Nadpis2"/>
    <w:rPr>
      <w:rFonts w:ascii="Trebuchet MS" w:eastAsia="Trebuchet MS" w:hAnsi="Trebuchet MS" w:cs="Trebuchet MS"/>
      <w:b/>
      <w:bCs/>
      <w:i w:val="0"/>
      <w:iCs w:val="0"/>
      <w:smallCaps w:val="0"/>
      <w:strike w:val="0"/>
      <w:color w:val="000000"/>
      <w:spacing w:val="0"/>
      <w:w w:val="100"/>
      <w:position w:val="0"/>
      <w:sz w:val="30"/>
      <w:szCs w:val="30"/>
      <w:u w:val="none"/>
      <w:lang w:val="cs-CZ" w:eastAsia="cs-CZ" w:bidi="cs-CZ"/>
    </w:rPr>
  </w:style>
  <w:style w:type="character" w:customStyle="1" w:styleId="Zkladntext3">
    <w:name w:val="Základní text (3)_"/>
    <w:basedOn w:val="Standardnpsmoodstavce"/>
    <w:link w:val="Zkladntext30"/>
    <w:rPr>
      <w:rFonts w:ascii="Trebuchet MS" w:eastAsia="Trebuchet MS" w:hAnsi="Trebuchet MS" w:cs="Trebuchet MS"/>
      <w:b/>
      <w:bCs/>
      <w:i w:val="0"/>
      <w:iCs w:val="0"/>
      <w:smallCaps w:val="0"/>
      <w:strike w:val="0"/>
      <w:sz w:val="22"/>
      <w:szCs w:val="22"/>
      <w:u w:val="none"/>
    </w:rPr>
  </w:style>
  <w:style w:type="character" w:customStyle="1" w:styleId="Zkladntext31">
    <w:name w:val="Základní text (3)"/>
    <w:basedOn w:val="Zkladntext3"/>
    <w:rPr>
      <w:rFonts w:ascii="Trebuchet MS" w:eastAsia="Trebuchet MS" w:hAnsi="Trebuchet MS" w:cs="Trebuchet MS"/>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rebuchet MS" w:eastAsia="Trebuchet MS" w:hAnsi="Trebuchet MS" w:cs="Trebuchet MS"/>
      <w:b/>
      <w:bCs/>
      <w:i w:val="0"/>
      <w:iCs w:val="0"/>
      <w:smallCaps w:val="0"/>
      <w:strike w:val="0"/>
      <w:spacing w:val="0"/>
      <w:sz w:val="19"/>
      <w:szCs w:val="19"/>
      <w:u w:val="none"/>
    </w:rPr>
  </w:style>
  <w:style w:type="character" w:customStyle="1" w:styleId="Zkladntext41">
    <w:name w:val="Základní text (4)"/>
    <w:basedOn w:val="Zkladntext4"/>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26">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4Netun">
    <w:name w:val="Základní text (4) + Ne tučné"/>
    <w:basedOn w:val="Zkladntext4"/>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2dkovn1pt">
    <w:name w:val="Základní text (2) + Řádkování 1 pt"/>
    <w:basedOn w:val="Zkladntext2"/>
    <w:rPr>
      <w:rFonts w:ascii="Trebuchet MS" w:eastAsia="Trebuchet MS" w:hAnsi="Trebuchet MS" w:cs="Trebuchet MS"/>
      <w:b w:val="0"/>
      <w:bCs w:val="0"/>
      <w:i w:val="0"/>
      <w:iCs w:val="0"/>
      <w:smallCaps w:val="0"/>
      <w:strike w:val="0"/>
      <w:color w:val="000000"/>
      <w:spacing w:val="20"/>
      <w:w w:val="100"/>
      <w:position w:val="0"/>
      <w:sz w:val="19"/>
      <w:szCs w:val="19"/>
      <w:u w:val="none"/>
      <w:lang w:val="cs-CZ" w:eastAsia="cs-CZ" w:bidi="cs-CZ"/>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15"/>
      <w:szCs w:val="15"/>
      <w:u w:val="none"/>
    </w:rPr>
  </w:style>
  <w:style w:type="character" w:customStyle="1" w:styleId="ZhlavneboZpat1">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Zkladntext5">
    <w:name w:val="Základní text (5)_"/>
    <w:basedOn w:val="Standardnpsmoodstavce"/>
    <w:link w:val="Zkladntext50"/>
    <w:rPr>
      <w:rFonts w:ascii="Trebuchet MS" w:eastAsia="Trebuchet MS" w:hAnsi="Trebuchet MS" w:cs="Trebuchet MS"/>
      <w:b w:val="0"/>
      <w:bCs w:val="0"/>
      <w:i w:val="0"/>
      <w:iCs w:val="0"/>
      <w:smallCaps w:val="0"/>
      <w:strike w:val="0"/>
      <w:sz w:val="11"/>
      <w:szCs w:val="11"/>
      <w:u w:val="none"/>
    </w:rPr>
  </w:style>
  <w:style w:type="character" w:customStyle="1" w:styleId="Zkladntext51">
    <w:name w:val="Základní text (5)"/>
    <w:basedOn w:val="Zkladntext5"/>
    <w:rPr>
      <w:rFonts w:ascii="Trebuchet MS" w:eastAsia="Trebuchet MS" w:hAnsi="Trebuchet MS" w:cs="Trebuchet MS"/>
      <w:b w:val="0"/>
      <w:bCs w:val="0"/>
      <w:i w:val="0"/>
      <w:iCs w:val="0"/>
      <w:smallCaps w:val="0"/>
      <w:strike w:val="0"/>
      <w:color w:val="000000"/>
      <w:spacing w:val="0"/>
      <w:w w:val="100"/>
      <w:position w:val="0"/>
      <w:sz w:val="11"/>
      <w:szCs w:val="11"/>
      <w:u w:val="none"/>
      <w:lang w:val="cs-CZ" w:eastAsia="cs-CZ" w:bidi="cs-CZ"/>
    </w:rPr>
  </w:style>
  <w:style w:type="character" w:customStyle="1" w:styleId="ZhlavneboZpat2">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Titulektabulky2">
    <w:name w:val="Titulek tabulky (2)_"/>
    <w:basedOn w:val="Standardnpsmoodstavce"/>
    <w:link w:val="Titulektabulky20"/>
    <w:rPr>
      <w:rFonts w:ascii="Trebuchet MS" w:eastAsia="Trebuchet MS" w:hAnsi="Trebuchet MS" w:cs="Trebuchet MS"/>
      <w:b/>
      <w:bCs/>
      <w:i w:val="0"/>
      <w:iCs w:val="0"/>
      <w:smallCaps w:val="0"/>
      <w:strike w:val="0"/>
      <w:spacing w:val="0"/>
      <w:sz w:val="19"/>
      <w:szCs w:val="19"/>
      <w:u w:val="none"/>
    </w:rPr>
  </w:style>
  <w:style w:type="character" w:customStyle="1" w:styleId="Titulektabulky21">
    <w:name w:val="Titulek tabulky (2)"/>
    <w:basedOn w:val="Titulektabulky2"/>
    <w:rPr>
      <w:rFonts w:ascii="Trebuchet MS" w:eastAsia="Trebuchet MS" w:hAnsi="Trebuchet MS" w:cs="Trebuchet MS"/>
      <w:b/>
      <w:bCs/>
      <w:i w:val="0"/>
      <w:iCs w:val="0"/>
      <w:smallCaps w:val="0"/>
      <w:strike w:val="0"/>
      <w:color w:val="000000"/>
      <w:spacing w:val="0"/>
      <w:w w:val="100"/>
      <w:position w:val="0"/>
      <w:sz w:val="19"/>
      <w:szCs w:val="19"/>
      <w:u w:val="single"/>
      <w:lang w:val="cs-CZ" w:eastAsia="cs-CZ" w:bidi="cs-CZ"/>
    </w:rPr>
  </w:style>
  <w:style w:type="character" w:customStyle="1" w:styleId="Titulektabulky">
    <w:name w:val="Titulek tabulky_"/>
    <w:basedOn w:val="Standardnpsmoodstavce"/>
    <w:link w:val="Titulektabulky0"/>
    <w:rPr>
      <w:rFonts w:ascii="Trebuchet MS" w:eastAsia="Trebuchet MS" w:hAnsi="Trebuchet MS" w:cs="Trebuchet MS"/>
      <w:b w:val="0"/>
      <w:bCs w:val="0"/>
      <w:i w:val="0"/>
      <w:iCs w:val="0"/>
      <w:smallCaps w:val="0"/>
      <w:strike w:val="0"/>
      <w:sz w:val="15"/>
      <w:szCs w:val="15"/>
      <w:u w:val="none"/>
    </w:rPr>
  </w:style>
  <w:style w:type="character" w:customStyle="1" w:styleId="Titulektabulky1">
    <w:name w:val="Titulek tabulky"/>
    <w:basedOn w:val="Titulektabulky"/>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Zkladntext2Tun0">
    <w:name w:val="Základní text (2) + Tučné"/>
    <w:basedOn w:val="Zkladntext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2SegoeUITun">
    <w:name w:val="Základní text (2) + Segoe UI;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SegoeUI55ptTun">
    <w:name w:val="Základní text (2) + Segoe UI;5;5 pt;Tučné"/>
    <w:basedOn w:val="Zkladntext2"/>
    <w:rPr>
      <w:rFonts w:ascii="Segoe UI" w:eastAsia="Segoe UI" w:hAnsi="Segoe UI" w:cs="Segoe UI"/>
      <w:b/>
      <w:bCs/>
      <w:i w:val="0"/>
      <w:iCs w:val="0"/>
      <w:smallCaps w:val="0"/>
      <w:strike w:val="0"/>
      <w:color w:val="000000"/>
      <w:spacing w:val="0"/>
      <w:w w:val="100"/>
      <w:position w:val="0"/>
      <w:sz w:val="11"/>
      <w:szCs w:val="11"/>
      <w:u w:val="none"/>
      <w:lang w:val="cs-CZ" w:eastAsia="cs-CZ" w:bidi="cs-CZ"/>
    </w:rPr>
  </w:style>
  <w:style w:type="character" w:customStyle="1" w:styleId="Zkladntext2SegoeUI55ptTun0">
    <w:name w:val="Základní text (2) + Segoe UI;5;5 pt;Tučné"/>
    <w:basedOn w:val="Zkladntext2"/>
    <w:rPr>
      <w:rFonts w:ascii="Segoe UI" w:eastAsia="Segoe UI" w:hAnsi="Segoe UI" w:cs="Segoe UI"/>
      <w:b/>
      <w:bCs/>
      <w:i w:val="0"/>
      <w:iCs w:val="0"/>
      <w:smallCaps w:val="0"/>
      <w:strike w:val="0"/>
      <w:color w:val="000000"/>
      <w:spacing w:val="0"/>
      <w:w w:val="100"/>
      <w:position w:val="0"/>
      <w:sz w:val="11"/>
      <w:szCs w:val="11"/>
      <w:u w:val="none"/>
      <w:lang w:val="cs-CZ" w:eastAsia="cs-CZ" w:bidi="cs-CZ"/>
    </w:rPr>
  </w:style>
  <w:style w:type="character" w:customStyle="1" w:styleId="Titulektabulky22">
    <w:name w:val="Titulek tabulky (2)"/>
    <w:basedOn w:val="Titulektabulky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Titulektabulky3">
    <w:name w:val="Titulek tabulky (3)_"/>
    <w:basedOn w:val="Standardnpsmoodstavce"/>
    <w:link w:val="Titulektabulky30"/>
    <w:rPr>
      <w:rFonts w:ascii="Trebuchet MS" w:eastAsia="Trebuchet MS" w:hAnsi="Trebuchet MS" w:cs="Trebuchet MS"/>
      <w:b w:val="0"/>
      <w:bCs w:val="0"/>
      <w:i w:val="0"/>
      <w:iCs w:val="0"/>
      <w:smallCaps w:val="0"/>
      <w:strike w:val="0"/>
      <w:sz w:val="19"/>
      <w:szCs w:val="19"/>
      <w:u w:val="none"/>
    </w:rPr>
  </w:style>
  <w:style w:type="character" w:customStyle="1" w:styleId="Titulektabulky31">
    <w:name w:val="Titulek tabulky (3)"/>
    <w:basedOn w:val="Titulektabulky3"/>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Titulektabulky32">
    <w:name w:val="Titulek tabulky (3)"/>
    <w:basedOn w:val="Titulektabulky3"/>
    <w:rPr>
      <w:rFonts w:ascii="Trebuchet MS" w:eastAsia="Trebuchet MS" w:hAnsi="Trebuchet MS" w:cs="Trebuchet MS"/>
      <w:b w:val="0"/>
      <w:bCs w:val="0"/>
      <w:i w:val="0"/>
      <w:iCs w:val="0"/>
      <w:smallCaps w:val="0"/>
      <w:strike w:val="0"/>
      <w:color w:val="000000"/>
      <w:spacing w:val="0"/>
      <w:w w:val="100"/>
      <w:position w:val="0"/>
      <w:sz w:val="19"/>
      <w:szCs w:val="19"/>
      <w:u w:val="single"/>
      <w:lang w:val="cs-CZ" w:eastAsia="cs-CZ" w:bidi="cs-CZ"/>
    </w:rPr>
  </w:style>
  <w:style w:type="character" w:customStyle="1" w:styleId="Zkladntext2SegoeUITun0">
    <w:name w:val="Základní text (2) + Segoe UI;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SegoeUI5ptTun">
    <w:name w:val="Základní text (2) + Segoe UI;5 pt;Tučné"/>
    <w:basedOn w:val="Zkladntext2"/>
    <w:rPr>
      <w:rFonts w:ascii="Segoe UI" w:eastAsia="Segoe UI" w:hAnsi="Segoe UI" w:cs="Segoe UI"/>
      <w:b/>
      <w:bCs/>
      <w:i w:val="0"/>
      <w:iCs w:val="0"/>
      <w:smallCaps w:val="0"/>
      <w:strike w:val="0"/>
      <w:color w:val="000000"/>
      <w:spacing w:val="0"/>
      <w:w w:val="100"/>
      <w:position w:val="0"/>
      <w:sz w:val="10"/>
      <w:szCs w:val="10"/>
      <w:u w:val="none"/>
      <w:lang w:val="cs-CZ" w:eastAsia="cs-CZ" w:bidi="cs-CZ"/>
    </w:rPr>
  </w:style>
  <w:style w:type="character" w:customStyle="1" w:styleId="Zkladntext2SegoeUI5ptTun0">
    <w:name w:val="Základní text (2) + Segoe UI;5 pt;Tučné"/>
    <w:basedOn w:val="Zkladntext2"/>
    <w:rPr>
      <w:rFonts w:ascii="Segoe UI" w:eastAsia="Segoe UI" w:hAnsi="Segoe UI" w:cs="Segoe UI"/>
      <w:b/>
      <w:bCs/>
      <w:i w:val="0"/>
      <w:iCs w:val="0"/>
      <w:smallCaps w:val="0"/>
      <w:strike w:val="0"/>
      <w:color w:val="000000"/>
      <w:spacing w:val="0"/>
      <w:w w:val="100"/>
      <w:position w:val="0"/>
      <w:sz w:val="10"/>
      <w:szCs w:val="10"/>
      <w:u w:val="none"/>
      <w:lang w:val="cs-CZ" w:eastAsia="cs-CZ" w:bidi="cs-CZ"/>
    </w:rPr>
  </w:style>
  <w:style w:type="character" w:customStyle="1" w:styleId="Zkladntext2SegoeUI5ptTun1">
    <w:name w:val="Základní text (2) + Segoe UI;5 pt;Tučné"/>
    <w:basedOn w:val="Zkladntext2"/>
    <w:rPr>
      <w:rFonts w:ascii="Segoe UI" w:eastAsia="Segoe UI" w:hAnsi="Segoe UI" w:cs="Segoe UI"/>
      <w:b/>
      <w:bCs/>
      <w:i w:val="0"/>
      <w:iCs w:val="0"/>
      <w:smallCaps w:val="0"/>
      <w:strike w:val="0"/>
      <w:color w:val="000000"/>
      <w:spacing w:val="0"/>
      <w:w w:val="100"/>
      <w:position w:val="0"/>
      <w:sz w:val="10"/>
      <w:szCs w:val="10"/>
      <w:u w:val="none"/>
      <w:lang w:val="cs-CZ" w:eastAsia="cs-CZ" w:bidi="cs-CZ"/>
    </w:rPr>
  </w:style>
  <w:style w:type="character" w:customStyle="1" w:styleId="Titulektabulky23">
    <w:name w:val="Titulek tabulky (2)"/>
    <w:basedOn w:val="Titulektabulky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Titulektabulky24">
    <w:name w:val="Titulek tabulky (2)"/>
    <w:basedOn w:val="Titulektabulky2"/>
    <w:rPr>
      <w:rFonts w:ascii="Trebuchet MS" w:eastAsia="Trebuchet MS" w:hAnsi="Trebuchet MS" w:cs="Trebuchet MS"/>
      <w:b/>
      <w:bCs/>
      <w:i w:val="0"/>
      <w:iCs w:val="0"/>
      <w:smallCaps w:val="0"/>
      <w:strike w:val="0"/>
      <w:color w:val="000000"/>
      <w:spacing w:val="0"/>
      <w:w w:val="100"/>
      <w:position w:val="0"/>
      <w:sz w:val="19"/>
      <w:szCs w:val="19"/>
      <w:u w:val="single"/>
      <w:lang w:val="cs-CZ" w:eastAsia="cs-CZ" w:bidi="cs-CZ"/>
    </w:rPr>
  </w:style>
  <w:style w:type="character" w:customStyle="1" w:styleId="Zkladntext275ptKurzvadkovn1pt">
    <w:name w:val="Základní text (2) + 7;5 pt;Kurzíva;Řádkování 1 pt"/>
    <w:basedOn w:val="Zkladntext2"/>
    <w:rPr>
      <w:rFonts w:ascii="Trebuchet MS" w:eastAsia="Trebuchet MS" w:hAnsi="Trebuchet MS" w:cs="Trebuchet MS"/>
      <w:b w:val="0"/>
      <w:bCs w:val="0"/>
      <w:i/>
      <w:iCs/>
      <w:smallCaps w:val="0"/>
      <w:strike w:val="0"/>
      <w:color w:val="000000"/>
      <w:spacing w:val="20"/>
      <w:w w:val="100"/>
      <w:position w:val="0"/>
      <w:sz w:val="15"/>
      <w:szCs w:val="15"/>
      <w:u w:val="none"/>
      <w:lang w:val="cs-CZ" w:eastAsia="cs-CZ" w:bidi="cs-CZ"/>
    </w:rPr>
  </w:style>
  <w:style w:type="character" w:customStyle="1" w:styleId="Zkladntext275ptKurzvadkovn1pt0">
    <w:name w:val="Základní text (2) + 7;5 pt;Kurzíva;Řádkování 1 pt"/>
    <w:basedOn w:val="Zkladntext2"/>
    <w:rPr>
      <w:rFonts w:ascii="Trebuchet MS" w:eastAsia="Trebuchet MS" w:hAnsi="Trebuchet MS" w:cs="Trebuchet MS"/>
      <w:b w:val="0"/>
      <w:bCs w:val="0"/>
      <w:i/>
      <w:iCs/>
      <w:smallCaps w:val="0"/>
      <w:strike w:val="0"/>
      <w:color w:val="000000"/>
      <w:spacing w:val="20"/>
      <w:w w:val="100"/>
      <w:position w:val="0"/>
      <w:sz w:val="15"/>
      <w:szCs w:val="15"/>
      <w:u w:val="none"/>
      <w:lang w:val="cs-CZ" w:eastAsia="cs-CZ" w:bidi="cs-CZ"/>
    </w:rPr>
  </w:style>
  <w:style w:type="character" w:customStyle="1" w:styleId="Titulektabulky33">
    <w:name w:val="Titulek tabulky (3)"/>
    <w:basedOn w:val="Titulektabulky3"/>
    <w:rPr>
      <w:rFonts w:ascii="Trebuchet MS" w:eastAsia="Trebuchet MS" w:hAnsi="Trebuchet MS" w:cs="Trebuchet MS"/>
      <w:b w:val="0"/>
      <w:bCs w:val="0"/>
      <w:i w:val="0"/>
      <w:iCs w:val="0"/>
      <w:smallCaps w:val="0"/>
      <w:strike w:val="0"/>
      <w:color w:val="000000"/>
      <w:spacing w:val="0"/>
      <w:w w:val="100"/>
      <w:position w:val="0"/>
      <w:sz w:val="19"/>
      <w:szCs w:val="19"/>
      <w:u w:val="single"/>
      <w:lang w:val="cs-CZ" w:eastAsia="cs-CZ" w:bidi="cs-CZ"/>
    </w:rPr>
  </w:style>
  <w:style w:type="character" w:customStyle="1" w:styleId="Titulektabulky4">
    <w:name w:val="Titulek tabulky"/>
    <w:basedOn w:val="Titulektabulky"/>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Zkladntext2Arial7ptTun">
    <w:name w:val="Základní text (2) + Arial;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Titulektabulky25">
    <w:name w:val="Titulek tabulky (2)"/>
    <w:basedOn w:val="Titulektabulky2"/>
    <w:rPr>
      <w:rFonts w:ascii="Trebuchet MS" w:eastAsia="Trebuchet MS" w:hAnsi="Trebuchet MS" w:cs="Trebuchet MS"/>
      <w:b/>
      <w:bCs/>
      <w:i w:val="0"/>
      <w:iCs w:val="0"/>
      <w:smallCaps w:val="0"/>
      <w:strike w:val="0"/>
      <w:color w:val="000000"/>
      <w:spacing w:val="0"/>
      <w:w w:val="100"/>
      <w:position w:val="0"/>
      <w:sz w:val="19"/>
      <w:szCs w:val="19"/>
      <w:u w:val="none"/>
    </w:rPr>
  </w:style>
  <w:style w:type="character" w:customStyle="1" w:styleId="Titulektabulky3Tun">
    <w:name w:val="Titulek tabulky (3) + Tučné"/>
    <w:basedOn w:val="Titulektabulky3"/>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Titulektabulky34">
    <w:name w:val="Titulek tabulky (3)"/>
    <w:basedOn w:val="Titulektabulky3"/>
    <w:rPr>
      <w:rFonts w:ascii="Trebuchet MS" w:eastAsia="Trebuchet MS" w:hAnsi="Trebuchet MS" w:cs="Trebuchet MS"/>
      <w:b w:val="0"/>
      <w:bCs w:val="0"/>
      <w:i w:val="0"/>
      <w:iCs w:val="0"/>
      <w:smallCaps w:val="0"/>
      <w:strike w:val="0"/>
      <w:color w:val="000000"/>
      <w:spacing w:val="0"/>
      <w:w w:val="100"/>
      <w:position w:val="0"/>
      <w:sz w:val="19"/>
      <w:szCs w:val="19"/>
      <w:u w:val="none"/>
    </w:rPr>
  </w:style>
  <w:style w:type="character" w:customStyle="1" w:styleId="Zkladntext27">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19"/>
      <w:szCs w:val="19"/>
      <w:u w:val="single"/>
      <w:lang w:val="cs-CZ" w:eastAsia="cs-CZ" w:bidi="cs-CZ"/>
    </w:rPr>
  </w:style>
  <w:style w:type="character" w:customStyle="1" w:styleId="Zkladntext28">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29">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rPr>
  </w:style>
  <w:style w:type="character" w:customStyle="1" w:styleId="Zkladntext6">
    <w:name w:val="Základní text (6)_"/>
    <w:basedOn w:val="Standardnpsmoodstavce"/>
    <w:link w:val="Zkladntext60"/>
    <w:rPr>
      <w:rFonts w:ascii="Trebuchet MS" w:eastAsia="Trebuchet MS" w:hAnsi="Trebuchet MS" w:cs="Trebuchet MS"/>
      <w:b/>
      <w:bCs/>
      <w:i w:val="0"/>
      <w:iCs w:val="0"/>
      <w:smallCaps w:val="0"/>
      <w:strike w:val="0"/>
      <w:sz w:val="16"/>
      <w:szCs w:val="16"/>
      <w:u w:val="none"/>
    </w:rPr>
  </w:style>
  <w:style w:type="character" w:customStyle="1" w:styleId="Zkladntext61">
    <w:name w:val="Základní text (6)"/>
    <w:basedOn w:val="Zkladntext6"/>
    <w:rPr>
      <w:rFonts w:ascii="Trebuchet MS" w:eastAsia="Trebuchet MS" w:hAnsi="Trebuchet MS" w:cs="Trebuchet MS"/>
      <w:b/>
      <w:bCs/>
      <w:i w:val="0"/>
      <w:iCs w:val="0"/>
      <w:smallCaps w:val="0"/>
      <w:strike w:val="0"/>
      <w:color w:val="000000"/>
      <w:spacing w:val="0"/>
      <w:w w:val="100"/>
      <w:position w:val="0"/>
      <w:sz w:val="16"/>
      <w:szCs w:val="16"/>
      <w:u w:val="none"/>
      <w:lang w:val="cs-CZ" w:eastAsia="cs-CZ" w:bidi="cs-CZ"/>
    </w:rPr>
  </w:style>
  <w:style w:type="character" w:customStyle="1" w:styleId="Zkladntext2a">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2Tun1">
    <w:name w:val="Základní text (2) + Tučné"/>
    <w:basedOn w:val="Zkladntext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2Tun2">
    <w:name w:val="Základní text (2) + Tučné"/>
    <w:basedOn w:val="Zkladntext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2Tun3">
    <w:name w:val="Základní text (2) + Tučné"/>
    <w:basedOn w:val="Zkladntext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2Tahoma12pt">
    <w:name w:val="Základní text (2) + Tahoma;12 pt"/>
    <w:basedOn w:val="Zkladntext2"/>
    <w:rPr>
      <w:rFonts w:ascii="Tahoma" w:eastAsia="Tahoma" w:hAnsi="Tahoma" w:cs="Tahoma"/>
      <w:b w:val="0"/>
      <w:bCs w:val="0"/>
      <w:i w:val="0"/>
      <w:iCs w:val="0"/>
      <w:smallCaps w:val="0"/>
      <w:strike w:val="0"/>
      <w:color w:val="000000"/>
      <w:spacing w:val="0"/>
      <w:w w:val="100"/>
      <w:position w:val="0"/>
      <w:sz w:val="24"/>
      <w:szCs w:val="24"/>
      <w:u w:val="none"/>
      <w:lang w:val="cs-CZ" w:eastAsia="cs-CZ" w:bidi="cs-CZ"/>
    </w:rPr>
  </w:style>
  <w:style w:type="character" w:customStyle="1" w:styleId="Zkladntext2ArialTun">
    <w:name w:val="Základní text (2) + Arial;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ahoma10pt">
    <w:name w:val="Základní text (2) + Tahoma;10 pt"/>
    <w:basedOn w:val="Zkladntext2"/>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kladntext2Tun4">
    <w:name w:val="Základní text (2) + Tučné"/>
    <w:basedOn w:val="Zkladntext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2Tahoma12pt0">
    <w:name w:val="Základní text (2) + Tahoma;12 pt"/>
    <w:basedOn w:val="Zkladntext2"/>
    <w:rPr>
      <w:rFonts w:ascii="Tahoma" w:eastAsia="Tahoma" w:hAnsi="Tahoma" w:cs="Tahoma"/>
      <w:b w:val="0"/>
      <w:bCs w:val="0"/>
      <w:i w:val="0"/>
      <w:iCs w:val="0"/>
      <w:smallCaps w:val="0"/>
      <w:strike w:val="0"/>
      <w:color w:val="000000"/>
      <w:spacing w:val="0"/>
      <w:w w:val="100"/>
      <w:position w:val="0"/>
      <w:sz w:val="24"/>
      <w:szCs w:val="24"/>
      <w:u w:val="none"/>
      <w:lang w:val="cs-CZ" w:eastAsia="cs-CZ" w:bidi="cs-CZ"/>
    </w:rPr>
  </w:style>
  <w:style w:type="character" w:customStyle="1" w:styleId="Zkladntext7">
    <w:name w:val="Základní text (7)_"/>
    <w:basedOn w:val="Standardnpsmoodstavce"/>
    <w:link w:val="Zkladntext70"/>
    <w:rPr>
      <w:rFonts w:ascii="Trebuchet MS" w:eastAsia="Trebuchet MS" w:hAnsi="Trebuchet MS" w:cs="Trebuchet MS"/>
      <w:b w:val="0"/>
      <w:bCs w:val="0"/>
      <w:i w:val="0"/>
      <w:iCs w:val="0"/>
      <w:smallCaps w:val="0"/>
      <w:strike w:val="0"/>
      <w:sz w:val="15"/>
      <w:szCs w:val="15"/>
      <w:u w:val="none"/>
    </w:rPr>
  </w:style>
  <w:style w:type="character" w:customStyle="1" w:styleId="Zkladntext71">
    <w:name w:val="Základní text (7)"/>
    <w:basedOn w:val="Zkladntext7"/>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Zkladntext8">
    <w:name w:val="Základní text (8)_"/>
    <w:basedOn w:val="Standardnpsmoodstavce"/>
    <w:link w:val="Zkladntext80"/>
    <w:rPr>
      <w:rFonts w:ascii="Trebuchet MS" w:eastAsia="Trebuchet MS" w:hAnsi="Trebuchet MS" w:cs="Trebuchet MS"/>
      <w:b w:val="0"/>
      <w:bCs w:val="0"/>
      <w:i w:val="0"/>
      <w:iCs w:val="0"/>
      <w:smallCaps w:val="0"/>
      <w:strike w:val="0"/>
      <w:sz w:val="11"/>
      <w:szCs w:val="11"/>
      <w:u w:val="none"/>
    </w:rPr>
  </w:style>
  <w:style w:type="character" w:customStyle="1" w:styleId="Zkladntext81">
    <w:name w:val="Základní text (8)"/>
    <w:basedOn w:val="Zkladntext8"/>
    <w:rPr>
      <w:rFonts w:ascii="Trebuchet MS" w:eastAsia="Trebuchet MS" w:hAnsi="Trebuchet MS" w:cs="Trebuchet MS"/>
      <w:b w:val="0"/>
      <w:bCs w:val="0"/>
      <w:i w:val="0"/>
      <w:iCs w:val="0"/>
      <w:smallCaps w:val="0"/>
      <w:strike w:val="0"/>
      <w:color w:val="000000"/>
      <w:spacing w:val="0"/>
      <w:w w:val="100"/>
      <w:position w:val="0"/>
      <w:sz w:val="11"/>
      <w:szCs w:val="11"/>
      <w:u w:val="none"/>
      <w:lang w:val="cs-CZ" w:eastAsia="cs-CZ" w:bidi="cs-CZ"/>
    </w:rPr>
  </w:style>
  <w:style w:type="character" w:customStyle="1" w:styleId="Zkladntext82">
    <w:name w:val="Základní text (8)"/>
    <w:basedOn w:val="Zkladntext8"/>
    <w:rPr>
      <w:rFonts w:ascii="Trebuchet MS" w:eastAsia="Trebuchet MS" w:hAnsi="Trebuchet MS" w:cs="Trebuchet MS"/>
      <w:b w:val="0"/>
      <w:bCs w:val="0"/>
      <w:i w:val="0"/>
      <w:iCs w:val="0"/>
      <w:smallCaps w:val="0"/>
      <w:strike w:val="0"/>
      <w:color w:val="000000"/>
      <w:spacing w:val="0"/>
      <w:w w:val="100"/>
      <w:position w:val="0"/>
      <w:sz w:val="11"/>
      <w:szCs w:val="11"/>
      <w:u w:val="none"/>
      <w:lang w:val="cs-CZ" w:eastAsia="cs-CZ" w:bidi="cs-CZ"/>
    </w:rPr>
  </w:style>
  <w:style w:type="character" w:customStyle="1" w:styleId="Zkladntext9">
    <w:name w:val="Základní text (9)_"/>
    <w:basedOn w:val="Standardnpsmoodstavce"/>
    <w:link w:val="Zkladntext90"/>
    <w:rPr>
      <w:rFonts w:ascii="Trebuchet MS" w:eastAsia="Trebuchet MS" w:hAnsi="Trebuchet MS" w:cs="Trebuchet MS"/>
      <w:b w:val="0"/>
      <w:bCs w:val="0"/>
      <w:i w:val="0"/>
      <w:iCs w:val="0"/>
      <w:smallCaps w:val="0"/>
      <w:strike w:val="0"/>
      <w:sz w:val="13"/>
      <w:szCs w:val="13"/>
      <w:u w:val="none"/>
    </w:rPr>
  </w:style>
  <w:style w:type="character" w:customStyle="1" w:styleId="Zkladntext9Arial95ptTunKurzvadkovn0pt">
    <w:name w:val="Základní text (9) + Arial;9;5 pt;Tučné;Kurzíva;Řádkování 0 pt"/>
    <w:basedOn w:val="Zkladntext9"/>
    <w:rPr>
      <w:rFonts w:ascii="Arial" w:eastAsia="Arial" w:hAnsi="Arial" w:cs="Arial"/>
      <w:b/>
      <w:bCs/>
      <w:i/>
      <w:iCs/>
      <w:smallCaps w:val="0"/>
      <w:strike w:val="0"/>
      <w:color w:val="000000"/>
      <w:spacing w:val="-10"/>
      <w:w w:val="100"/>
      <w:position w:val="0"/>
      <w:sz w:val="19"/>
      <w:szCs w:val="19"/>
      <w:u w:val="none"/>
      <w:lang w:val="cs-CZ" w:eastAsia="cs-CZ" w:bidi="cs-CZ"/>
    </w:rPr>
  </w:style>
  <w:style w:type="character" w:customStyle="1" w:styleId="Zkladntext9SegoeUI10pt">
    <w:name w:val="Základní text (9) + Segoe UI;10 pt"/>
    <w:basedOn w:val="Zkladntext9"/>
    <w:rPr>
      <w:rFonts w:ascii="Segoe UI" w:eastAsia="Segoe UI" w:hAnsi="Segoe UI" w:cs="Segoe UI"/>
      <w:b w:val="0"/>
      <w:bCs w:val="0"/>
      <w:i w:val="0"/>
      <w:iCs w:val="0"/>
      <w:smallCaps w:val="0"/>
      <w:strike w:val="0"/>
      <w:color w:val="000000"/>
      <w:spacing w:val="0"/>
      <w:w w:val="100"/>
      <w:position w:val="0"/>
      <w:sz w:val="20"/>
      <w:szCs w:val="20"/>
      <w:u w:val="none"/>
    </w:rPr>
  </w:style>
  <w:style w:type="character" w:customStyle="1" w:styleId="Zkladntext91">
    <w:name w:val="Základní text (9)"/>
    <w:basedOn w:val="Zkladntext9"/>
    <w:rPr>
      <w:rFonts w:ascii="Trebuchet MS" w:eastAsia="Trebuchet MS" w:hAnsi="Trebuchet MS" w:cs="Trebuchet MS"/>
      <w:b w:val="0"/>
      <w:bCs w:val="0"/>
      <w:i w:val="0"/>
      <w:iCs w:val="0"/>
      <w:smallCaps w:val="0"/>
      <w:strike w:val="0"/>
      <w:color w:val="000000"/>
      <w:spacing w:val="0"/>
      <w:w w:val="100"/>
      <w:position w:val="0"/>
      <w:sz w:val="13"/>
      <w:szCs w:val="13"/>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pacing w:val="-10"/>
      <w:sz w:val="15"/>
      <w:szCs w:val="15"/>
      <w:u w:val="none"/>
    </w:rPr>
  </w:style>
  <w:style w:type="character" w:customStyle="1" w:styleId="Zkladntext101">
    <w:name w:val="Základní text (10)"/>
    <w:basedOn w:val="Zkladntext10"/>
    <w:rPr>
      <w:rFonts w:ascii="Arial" w:eastAsia="Arial" w:hAnsi="Arial" w:cs="Arial"/>
      <w:b/>
      <w:bCs/>
      <w:i w:val="0"/>
      <w:iCs w:val="0"/>
      <w:smallCaps w:val="0"/>
      <w:strike w:val="0"/>
      <w:color w:val="000000"/>
      <w:spacing w:val="-10"/>
      <w:w w:val="100"/>
      <w:position w:val="0"/>
      <w:sz w:val="15"/>
      <w:szCs w:val="15"/>
      <w:u w:val="none"/>
    </w:rPr>
  </w:style>
  <w:style w:type="character" w:customStyle="1" w:styleId="Zkladntext102">
    <w:name w:val="Základní text (10)"/>
    <w:basedOn w:val="Zkladntext10"/>
    <w:rPr>
      <w:rFonts w:ascii="Arial" w:eastAsia="Arial" w:hAnsi="Arial" w:cs="Arial"/>
      <w:b/>
      <w:bCs/>
      <w:i w:val="0"/>
      <w:iCs w:val="0"/>
      <w:smallCaps w:val="0"/>
      <w:strike w:val="0"/>
      <w:color w:val="000000"/>
      <w:spacing w:val="-10"/>
      <w:w w:val="100"/>
      <w:position w:val="0"/>
      <w:sz w:val="15"/>
      <w:szCs w:val="15"/>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z w:val="19"/>
      <w:szCs w:val="19"/>
      <w:u w:val="none"/>
    </w:rPr>
  </w:style>
  <w:style w:type="character" w:customStyle="1" w:styleId="Zkladntext1175pt">
    <w:name w:val="Základní text (11) + 7;5 pt"/>
    <w:basedOn w:val="Zkladntext11"/>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12">
    <w:name w:val="Základní text (12)_"/>
    <w:basedOn w:val="Standardnpsmoodstavce"/>
    <w:link w:val="Zkladntext120"/>
    <w:rPr>
      <w:rFonts w:ascii="Trebuchet MS" w:eastAsia="Trebuchet MS" w:hAnsi="Trebuchet MS" w:cs="Trebuchet MS"/>
      <w:b w:val="0"/>
      <w:bCs w:val="0"/>
      <w:i w:val="0"/>
      <w:iCs w:val="0"/>
      <w:smallCaps w:val="0"/>
      <w:strike w:val="0"/>
      <w:sz w:val="18"/>
      <w:szCs w:val="18"/>
      <w:u w:val="none"/>
    </w:rPr>
  </w:style>
  <w:style w:type="character" w:customStyle="1" w:styleId="Zkladntext121">
    <w:name w:val="Základní text (12)"/>
    <w:basedOn w:val="Zkladntext12"/>
    <w:rPr>
      <w:rFonts w:ascii="Trebuchet MS" w:eastAsia="Trebuchet MS" w:hAnsi="Trebuchet MS" w:cs="Trebuchet MS"/>
      <w:b w:val="0"/>
      <w:bCs w:val="0"/>
      <w:i w:val="0"/>
      <w:iCs w:val="0"/>
      <w:smallCaps w:val="0"/>
      <w:strike w:val="0"/>
      <w:color w:val="000000"/>
      <w:spacing w:val="0"/>
      <w:w w:val="100"/>
      <w:position w:val="0"/>
      <w:sz w:val="18"/>
      <w:szCs w:val="18"/>
      <w:u w:val="none"/>
      <w:lang w:val="cs-CZ" w:eastAsia="cs-CZ" w:bidi="cs-CZ"/>
    </w:rPr>
  </w:style>
  <w:style w:type="character" w:customStyle="1" w:styleId="Zkladntext13">
    <w:name w:val="Základní text (13)_"/>
    <w:basedOn w:val="Standardnpsmoodstavce"/>
    <w:link w:val="Zkladntext130"/>
    <w:rPr>
      <w:rFonts w:ascii="Trebuchet MS" w:eastAsia="Trebuchet MS" w:hAnsi="Trebuchet MS" w:cs="Trebuchet MS"/>
      <w:b w:val="0"/>
      <w:bCs w:val="0"/>
      <w:i w:val="0"/>
      <w:iCs w:val="0"/>
      <w:smallCaps w:val="0"/>
      <w:strike w:val="0"/>
      <w:sz w:val="15"/>
      <w:szCs w:val="15"/>
      <w:u w:val="none"/>
    </w:rPr>
  </w:style>
  <w:style w:type="character" w:customStyle="1" w:styleId="Zkladntext131">
    <w:name w:val="Základní text (13)"/>
    <w:basedOn w:val="Zkladntext13"/>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paragraph" w:customStyle="1" w:styleId="Zkladntext20">
    <w:name w:val="Základní text (2)"/>
    <w:basedOn w:val="Normln"/>
    <w:link w:val="Zkladntext2"/>
    <w:pPr>
      <w:shd w:val="clear" w:color="auto" w:fill="FFFFFF"/>
      <w:spacing w:line="254" w:lineRule="exact"/>
      <w:ind w:hanging="1040"/>
    </w:pPr>
    <w:rPr>
      <w:rFonts w:ascii="Trebuchet MS" w:eastAsia="Trebuchet MS" w:hAnsi="Trebuchet MS" w:cs="Trebuchet MS"/>
      <w:sz w:val="19"/>
      <w:szCs w:val="19"/>
    </w:rPr>
  </w:style>
  <w:style w:type="paragraph" w:customStyle="1" w:styleId="Zkladntext40">
    <w:name w:val="Základní text (4)"/>
    <w:basedOn w:val="Normln"/>
    <w:link w:val="Zkladntext4"/>
    <w:pPr>
      <w:shd w:val="clear" w:color="auto" w:fill="FFFFFF"/>
      <w:spacing w:before="60" w:line="312" w:lineRule="exact"/>
      <w:ind w:hanging="520"/>
    </w:pPr>
    <w:rPr>
      <w:rFonts w:ascii="Trebuchet MS" w:eastAsia="Trebuchet MS" w:hAnsi="Trebuchet MS" w:cs="Trebuchet MS"/>
      <w:b/>
      <w:bCs/>
      <w:sz w:val="19"/>
      <w:szCs w:val="19"/>
    </w:rPr>
  </w:style>
  <w:style w:type="paragraph" w:customStyle="1" w:styleId="Titulekobrzku">
    <w:name w:val="Titulek obrázku"/>
    <w:basedOn w:val="Normln"/>
    <w:link w:val="TitulekobrzkuExact"/>
    <w:pPr>
      <w:shd w:val="clear" w:color="auto" w:fill="FFFFFF"/>
      <w:spacing w:line="0" w:lineRule="atLeast"/>
    </w:pPr>
    <w:rPr>
      <w:rFonts w:ascii="Trebuchet MS" w:eastAsia="Trebuchet MS" w:hAnsi="Trebuchet MS" w:cs="Trebuchet MS"/>
      <w:sz w:val="19"/>
      <w:szCs w:val="19"/>
    </w:rPr>
  </w:style>
  <w:style w:type="paragraph" w:customStyle="1" w:styleId="Nadpis10">
    <w:name w:val="Nadpis #1"/>
    <w:basedOn w:val="Normln"/>
    <w:link w:val="Nadpis1"/>
    <w:pPr>
      <w:shd w:val="clear" w:color="auto" w:fill="FFFFFF"/>
      <w:spacing w:after="180" w:line="0" w:lineRule="atLeast"/>
      <w:outlineLvl w:val="0"/>
    </w:pPr>
    <w:rPr>
      <w:rFonts w:ascii="Segoe UI" w:eastAsia="Segoe UI" w:hAnsi="Segoe UI" w:cs="Segoe UI"/>
      <w:b/>
      <w:bCs/>
      <w:spacing w:val="-20"/>
      <w:sz w:val="42"/>
      <w:szCs w:val="42"/>
    </w:rPr>
  </w:style>
  <w:style w:type="paragraph" w:customStyle="1" w:styleId="Nadpis30">
    <w:name w:val="Nadpis #3"/>
    <w:basedOn w:val="Normln"/>
    <w:link w:val="Nadpis3"/>
    <w:pPr>
      <w:shd w:val="clear" w:color="auto" w:fill="FFFFFF"/>
      <w:spacing w:before="180" w:after="780" w:line="0" w:lineRule="atLeast"/>
      <w:ind w:hanging="560"/>
      <w:jc w:val="both"/>
      <w:outlineLvl w:val="2"/>
    </w:pPr>
    <w:rPr>
      <w:rFonts w:ascii="Trebuchet MS" w:eastAsia="Trebuchet MS" w:hAnsi="Trebuchet MS" w:cs="Trebuchet MS"/>
      <w:b/>
      <w:bCs/>
      <w:sz w:val="19"/>
      <w:szCs w:val="19"/>
    </w:rPr>
  </w:style>
  <w:style w:type="paragraph" w:customStyle="1" w:styleId="Nadpis20">
    <w:name w:val="Nadpis #2"/>
    <w:basedOn w:val="Normln"/>
    <w:link w:val="Nadpis2"/>
    <w:pPr>
      <w:shd w:val="clear" w:color="auto" w:fill="FFFFFF"/>
      <w:spacing w:before="780" w:after="60" w:line="0" w:lineRule="atLeast"/>
      <w:jc w:val="both"/>
      <w:outlineLvl w:val="1"/>
    </w:pPr>
    <w:rPr>
      <w:rFonts w:ascii="Trebuchet MS" w:eastAsia="Trebuchet MS" w:hAnsi="Trebuchet MS" w:cs="Trebuchet MS"/>
      <w:b/>
      <w:bCs/>
      <w:sz w:val="30"/>
      <w:szCs w:val="30"/>
    </w:rPr>
  </w:style>
  <w:style w:type="paragraph" w:customStyle="1" w:styleId="Zkladntext30">
    <w:name w:val="Základní text (3)"/>
    <w:basedOn w:val="Normln"/>
    <w:link w:val="Zkladntext3"/>
    <w:pPr>
      <w:shd w:val="clear" w:color="auto" w:fill="FFFFFF"/>
      <w:spacing w:before="60" w:after="780" w:line="0" w:lineRule="atLeast"/>
      <w:jc w:val="both"/>
    </w:pPr>
    <w:rPr>
      <w:rFonts w:ascii="Trebuchet MS" w:eastAsia="Trebuchet MS" w:hAnsi="Trebuchet MS" w:cs="Trebuchet MS"/>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sz w:val="15"/>
      <w:szCs w:val="15"/>
    </w:rPr>
  </w:style>
  <w:style w:type="paragraph" w:customStyle="1" w:styleId="Zkladntext50">
    <w:name w:val="Základní text (5)"/>
    <w:basedOn w:val="Normln"/>
    <w:link w:val="Zkladntext5"/>
    <w:pPr>
      <w:shd w:val="clear" w:color="auto" w:fill="FFFFFF"/>
      <w:spacing w:before="120" w:after="420" w:line="0" w:lineRule="atLeast"/>
      <w:jc w:val="both"/>
    </w:pPr>
    <w:rPr>
      <w:rFonts w:ascii="Trebuchet MS" w:eastAsia="Trebuchet MS" w:hAnsi="Trebuchet MS" w:cs="Trebuchet MS"/>
      <w:sz w:val="11"/>
      <w:szCs w:val="11"/>
    </w:rPr>
  </w:style>
  <w:style w:type="paragraph" w:customStyle="1" w:styleId="Titulektabulky20">
    <w:name w:val="Titulek tabulky (2)"/>
    <w:basedOn w:val="Normln"/>
    <w:link w:val="Titulektabulky2"/>
    <w:pPr>
      <w:shd w:val="clear" w:color="auto" w:fill="FFFFFF"/>
      <w:spacing w:line="0" w:lineRule="atLeast"/>
    </w:pPr>
    <w:rPr>
      <w:rFonts w:ascii="Trebuchet MS" w:eastAsia="Trebuchet MS" w:hAnsi="Trebuchet MS" w:cs="Trebuchet MS"/>
      <w:b/>
      <w:bCs/>
      <w:sz w:val="19"/>
      <w:szCs w:val="19"/>
    </w:rPr>
  </w:style>
  <w:style w:type="paragraph" w:customStyle="1" w:styleId="Titulektabulky0">
    <w:name w:val="Titulek tabulky"/>
    <w:basedOn w:val="Normln"/>
    <w:link w:val="Titulektabulky"/>
    <w:pPr>
      <w:shd w:val="clear" w:color="auto" w:fill="FFFFFF"/>
      <w:spacing w:line="0" w:lineRule="atLeast"/>
    </w:pPr>
    <w:rPr>
      <w:rFonts w:ascii="Trebuchet MS" w:eastAsia="Trebuchet MS" w:hAnsi="Trebuchet MS" w:cs="Trebuchet MS"/>
      <w:sz w:val="15"/>
      <w:szCs w:val="15"/>
    </w:rPr>
  </w:style>
  <w:style w:type="paragraph" w:customStyle="1" w:styleId="Titulektabulky30">
    <w:name w:val="Titulek tabulky (3)"/>
    <w:basedOn w:val="Normln"/>
    <w:link w:val="Titulektabulky3"/>
    <w:pPr>
      <w:shd w:val="clear" w:color="auto" w:fill="FFFFFF"/>
      <w:spacing w:line="240" w:lineRule="exact"/>
      <w:jc w:val="both"/>
    </w:pPr>
    <w:rPr>
      <w:rFonts w:ascii="Trebuchet MS" w:eastAsia="Trebuchet MS" w:hAnsi="Trebuchet MS" w:cs="Trebuchet MS"/>
      <w:sz w:val="19"/>
      <w:szCs w:val="19"/>
    </w:rPr>
  </w:style>
  <w:style w:type="paragraph" w:customStyle="1" w:styleId="Zkladntext60">
    <w:name w:val="Základní text (6)"/>
    <w:basedOn w:val="Normln"/>
    <w:link w:val="Zkladntext6"/>
    <w:pPr>
      <w:shd w:val="clear" w:color="auto" w:fill="FFFFFF"/>
      <w:spacing w:before="420" w:line="216" w:lineRule="exact"/>
      <w:ind w:hanging="560"/>
      <w:jc w:val="both"/>
    </w:pPr>
    <w:rPr>
      <w:rFonts w:ascii="Trebuchet MS" w:eastAsia="Trebuchet MS" w:hAnsi="Trebuchet MS" w:cs="Trebuchet MS"/>
      <w:b/>
      <w:bCs/>
      <w:sz w:val="16"/>
      <w:szCs w:val="16"/>
    </w:rPr>
  </w:style>
  <w:style w:type="paragraph" w:customStyle="1" w:styleId="Zkladntext70">
    <w:name w:val="Základní text (7)"/>
    <w:basedOn w:val="Normln"/>
    <w:link w:val="Zkladntext7"/>
    <w:pPr>
      <w:shd w:val="clear" w:color="auto" w:fill="FFFFFF"/>
      <w:spacing w:line="163" w:lineRule="exact"/>
      <w:jc w:val="right"/>
    </w:pPr>
    <w:rPr>
      <w:rFonts w:ascii="Trebuchet MS" w:eastAsia="Trebuchet MS" w:hAnsi="Trebuchet MS" w:cs="Trebuchet MS"/>
      <w:sz w:val="15"/>
      <w:szCs w:val="15"/>
    </w:rPr>
  </w:style>
  <w:style w:type="paragraph" w:customStyle="1" w:styleId="Zkladntext80">
    <w:name w:val="Základní text (8)"/>
    <w:basedOn w:val="Normln"/>
    <w:link w:val="Zkladntext8"/>
    <w:pPr>
      <w:shd w:val="clear" w:color="auto" w:fill="FFFFFF"/>
      <w:spacing w:line="158" w:lineRule="exact"/>
      <w:jc w:val="both"/>
    </w:pPr>
    <w:rPr>
      <w:rFonts w:ascii="Trebuchet MS" w:eastAsia="Trebuchet MS" w:hAnsi="Trebuchet MS" w:cs="Trebuchet MS"/>
      <w:sz w:val="11"/>
      <w:szCs w:val="11"/>
    </w:rPr>
  </w:style>
  <w:style w:type="paragraph" w:customStyle="1" w:styleId="Zkladntext90">
    <w:name w:val="Základní text (9)"/>
    <w:basedOn w:val="Normln"/>
    <w:link w:val="Zkladntext9"/>
    <w:pPr>
      <w:shd w:val="clear" w:color="auto" w:fill="FFFFFF"/>
      <w:spacing w:line="158" w:lineRule="exact"/>
      <w:ind w:hanging="460"/>
      <w:jc w:val="both"/>
    </w:pPr>
    <w:rPr>
      <w:rFonts w:ascii="Trebuchet MS" w:eastAsia="Trebuchet MS" w:hAnsi="Trebuchet MS" w:cs="Trebuchet MS"/>
      <w:sz w:val="13"/>
      <w:szCs w:val="13"/>
    </w:rPr>
  </w:style>
  <w:style w:type="paragraph" w:customStyle="1" w:styleId="Zkladntext100">
    <w:name w:val="Základní text (10)"/>
    <w:basedOn w:val="Normln"/>
    <w:link w:val="Zkladntext10"/>
    <w:pPr>
      <w:shd w:val="clear" w:color="auto" w:fill="FFFFFF"/>
      <w:spacing w:line="0" w:lineRule="atLeast"/>
      <w:ind w:hanging="460"/>
      <w:jc w:val="both"/>
    </w:pPr>
    <w:rPr>
      <w:rFonts w:ascii="Arial" w:eastAsia="Arial" w:hAnsi="Arial" w:cs="Arial"/>
      <w:b/>
      <w:bCs/>
      <w:spacing w:val="-10"/>
      <w:sz w:val="15"/>
      <w:szCs w:val="15"/>
    </w:rPr>
  </w:style>
  <w:style w:type="paragraph" w:customStyle="1" w:styleId="Zkladntext110">
    <w:name w:val="Základní text (11)"/>
    <w:basedOn w:val="Normln"/>
    <w:link w:val="Zkladntext11"/>
    <w:pPr>
      <w:shd w:val="clear" w:color="auto" w:fill="FFFFFF"/>
      <w:spacing w:before="780" w:line="187" w:lineRule="exact"/>
      <w:jc w:val="right"/>
    </w:pPr>
    <w:rPr>
      <w:rFonts w:ascii="Arial" w:eastAsia="Arial" w:hAnsi="Arial" w:cs="Arial"/>
      <w:b/>
      <w:bCs/>
      <w:sz w:val="19"/>
      <w:szCs w:val="19"/>
    </w:rPr>
  </w:style>
  <w:style w:type="paragraph" w:customStyle="1" w:styleId="Zkladntext120">
    <w:name w:val="Základní text (12)"/>
    <w:basedOn w:val="Normln"/>
    <w:link w:val="Zkladntext12"/>
    <w:pPr>
      <w:shd w:val="clear" w:color="auto" w:fill="FFFFFF"/>
      <w:spacing w:after="420" w:line="187" w:lineRule="exact"/>
      <w:jc w:val="both"/>
    </w:pPr>
    <w:rPr>
      <w:rFonts w:ascii="Trebuchet MS" w:eastAsia="Trebuchet MS" w:hAnsi="Trebuchet MS" w:cs="Trebuchet MS"/>
      <w:sz w:val="18"/>
      <w:szCs w:val="18"/>
    </w:rPr>
  </w:style>
  <w:style w:type="paragraph" w:customStyle="1" w:styleId="Zkladntext130">
    <w:name w:val="Základní text (13)"/>
    <w:basedOn w:val="Normln"/>
    <w:link w:val="Zkladntext13"/>
    <w:pPr>
      <w:shd w:val="clear" w:color="auto" w:fill="FFFFFF"/>
      <w:spacing w:before="420" w:line="0" w:lineRule="atLeast"/>
      <w:ind w:hanging="460"/>
      <w:jc w:val="both"/>
    </w:pPr>
    <w:rPr>
      <w:rFonts w:ascii="Trebuchet MS" w:eastAsia="Trebuchet MS" w:hAnsi="Trebuchet MS" w:cs="Trebuchet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op.cz" TargetMode="External"/><Relationship Id="rId4" Type="http://schemas.openxmlformats.org/officeDocument/2006/relationships/webSettings" Target="webSettings.xml"/><Relationship Id="rId9" Type="http://schemas.openxmlformats.org/officeDocument/2006/relationships/hyperlink" Target="mailto:podatelna@koop.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5858</Words>
  <Characters>34563</Characters>
  <Application>Microsoft Office Word</Application>
  <DocSecurity>0</DocSecurity>
  <Lines>288</Lines>
  <Paragraphs>80</Paragraphs>
  <ScaleCrop>false</ScaleCrop>
  <Company/>
  <LinksUpToDate>false</LinksUpToDate>
  <CharactersWithSpaces>40341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2018-04-10T07:50:00Z</dcterms:created>
  <dcterms:modified xsi:type="dcterms:W3CDTF">2018-04-10T07:54:00Z</dcterms:modified>
</cp:coreProperties>
</file>