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F40" w:rsidRDefault="00683ADC">
      <w:pPr>
        <w:spacing w:after="61" w:line="259" w:lineRule="auto"/>
        <w:ind w:left="-7" w:right="2723" w:firstLine="0"/>
        <w:jc w:val="center"/>
      </w:pPr>
      <w:r>
        <w:rPr>
          <w:noProof/>
        </w:rPr>
        <w:drawing>
          <wp:inline distT="0" distB="0" distL="0" distR="0">
            <wp:extent cx="1321752" cy="475669"/>
            <wp:effectExtent l="0" t="0" r="0" b="0"/>
            <wp:docPr id="12286" name="Picture 12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6" name="Picture 122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1752" cy="475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</w:rPr>
        <w:t>DODATEK KE SMLOUVĚ</w:t>
      </w:r>
    </w:p>
    <w:p w:rsidR="002E0F40" w:rsidRDefault="00683ADC">
      <w:pPr>
        <w:spacing w:after="173" w:line="259" w:lineRule="auto"/>
        <w:ind w:left="-7" w:firstLine="0"/>
        <w:jc w:val="left"/>
      </w:pPr>
      <w:r>
        <w:rPr>
          <w:noProof/>
        </w:rPr>
        <w:drawing>
          <wp:inline distT="0" distB="0" distL="0" distR="0">
            <wp:extent cx="6197140" cy="827847"/>
            <wp:effectExtent l="0" t="0" r="0" b="0"/>
            <wp:docPr id="12288" name="Picture 12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8" name="Picture 122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7140" cy="82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F40" w:rsidRDefault="00683ADC">
      <w:pPr>
        <w:spacing w:after="0" w:line="259" w:lineRule="auto"/>
        <w:ind w:left="187" w:right="2852" w:firstLine="4"/>
      </w:pPr>
      <w:r>
        <w:rPr>
          <w:sz w:val="22"/>
        </w:rPr>
        <w:t xml:space="preserve">Sociální služby pro osoby se zdravotním postižením, příspěvková organizace 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3368" name="Picture 3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8" name="Picture 33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74" cy="73180"/>
            <wp:effectExtent l="0" t="0" r="0" b="0"/>
            <wp:docPr id="12290" name="Picture 12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1229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7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Sídlo: NA HRÁDKU 100, FRYŠTÁK, psč 763 16, ČR IČO: 70850917</w:t>
      </w:r>
    </w:p>
    <w:p w:rsidR="002E0F40" w:rsidRDefault="00683ADC">
      <w:pPr>
        <w:ind w:left="197" w:right="151"/>
      </w:pPr>
      <w:r>
        <w:t>Zápis v obchodním rejstříku či jiné evidenci: ZLÍNSKY KRAJ</w:t>
      </w:r>
    </w:p>
    <w:p w:rsidR="002E0F40" w:rsidRDefault="00683ADC">
      <w:pPr>
        <w:spacing w:after="108" w:line="259" w:lineRule="auto"/>
        <w:ind w:left="29" w:firstLine="0"/>
        <w:jc w:val="left"/>
      </w:pPr>
      <w:r>
        <w:rPr>
          <w:noProof/>
        </w:rPr>
        <w:drawing>
          <wp:inline distT="0" distB="0" distL="0" distR="0">
            <wp:extent cx="4574" cy="4574"/>
            <wp:effectExtent l="0" t="0" r="0" b="0"/>
            <wp:docPr id="3371" name="Picture 3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1" name="Picture 337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F40" w:rsidRDefault="00683ADC">
      <w:pPr>
        <w:spacing w:after="194" w:line="259" w:lineRule="auto"/>
        <w:ind w:left="1037" w:firstLine="0"/>
        <w:jc w:val="left"/>
      </w:pPr>
      <w:r>
        <w:rPr>
          <w:noProof/>
        </w:rPr>
        <w:drawing>
          <wp:inline distT="0" distB="0" distL="0" distR="0">
            <wp:extent cx="5200109" cy="45737"/>
            <wp:effectExtent l="0" t="0" r="0" b="0"/>
            <wp:docPr id="12292" name="Picture 12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1229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00109" cy="4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F40" w:rsidRDefault="00683ADC">
      <w:pPr>
        <w:spacing w:after="155"/>
        <w:ind w:left="3"/>
      </w:pPr>
      <w:r>
        <w:t>Velice si vážíme vašeho zájmu o produkty Komerční banky. Za účelem uspokojení vašich přání a potřeb uzavíráme s vámi tento dodatek ke smlouvě.</w:t>
      </w:r>
    </w:p>
    <w:p w:rsidR="002E0F40" w:rsidRDefault="00683ADC">
      <w:pPr>
        <w:ind w:left="3" w:right="151"/>
      </w:pPr>
      <w:r>
        <w:t>Ve smlouvě, na základě které vám Vedeme účet uvedený dále v tomto dodatku, sjednáváme následující změny:</w:t>
      </w:r>
    </w:p>
    <w:p w:rsidR="002E0F40" w:rsidRDefault="00683ADC">
      <w:pPr>
        <w:spacing w:after="223" w:line="259" w:lineRule="auto"/>
        <w:ind w:left="0" w:right="-7" w:firstLine="0"/>
        <w:jc w:val="left"/>
      </w:pPr>
      <w:r>
        <w:rPr>
          <w:noProof/>
        </w:rPr>
        <w:drawing>
          <wp:inline distT="0" distB="0" distL="0" distR="0">
            <wp:extent cx="6197139" cy="356751"/>
            <wp:effectExtent l="0" t="0" r="0" b="0"/>
            <wp:docPr id="12294" name="Picture 12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1229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7139" cy="35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F40" w:rsidRDefault="00683ADC">
      <w:pPr>
        <w:ind w:left="1566" w:right="15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2323356</wp:posOffset>
            </wp:positionH>
            <wp:positionV relativeFrom="paragraph">
              <wp:posOffset>27</wp:posOffset>
            </wp:positionV>
            <wp:extent cx="13721" cy="548849"/>
            <wp:effectExtent l="0" t="0" r="0" b="0"/>
            <wp:wrapSquare wrapText="bothSides"/>
            <wp:docPr id="12296" name="Picture 12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6" name="Picture 1229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548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Dodat</w:t>
      </w:r>
      <w:r>
        <w:t>ek</w:t>
      </w:r>
      <w:r w:rsidR="00A5642A">
        <w:t xml:space="preserve"> </w:t>
      </w:r>
      <w:r>
        <w:t>pro účet číslo27-1924690237/01</w:t>
      </w:r>
      <w:r w:rsidR="00A5642A">
        <w:t>00</w:t>
      </w:r>
    </w:p>
    <w:p w:rsidR="002E0F40" w:rsidRDefault="00683ADC" w:rsidP="00A5642A">
      <w:pPr>
        <w:spacing w:after="12"/>
        <w:ind w:left="2977" w:right="151" w:hanging="1187"/>
      </w:pPr>
      <w:r>
        <w:t>Ostatní</w:t>
      </w:r>
      <w:r w:rsidR="00A5642A">
        <w:t xml:space="preserve"> </w:t>
      </w:r>
      <w:r>
        <w:t>u</w:t>
      </w:r>
      <w:r>
        <w:t>jednání</w:t>
      </w:r>
      <w:r w:rsidR="00A5642A">
        <w:t xml:space="preserve">      </w:t>
      </w:r>
      <w:r>
        <w:t>Součástí</w:t>
      </w:r>
      <w:r w:rsidR="00A5642A">
        <w:t xml:space="preserve"> </w:t>
      </w:r>
      <w:r>
        <w:t>balíčku služeb poskytovaných k účtu je produkt Balíček 10</w:t>
      </w:r>
      <w:r>
        <w:t>0</w:t>
      </w:r>
      <w:r w:rsidR="00A5642A">
        <w:t xml:space="preserve"> </w:t>
      </w:r>
      <w:r>
        <w:t xml:space="preserve">transakcí, </w:t>
      </w:r>
      <w:r>
        <w:t>vymezený v Sazebníku.</w:t>
      </w:r>
    </w:p>
    <w:p w:rsidR="002E0F40" w:rsidRDefault="00683ADC">
      <w:pPr>
        <w:spacing w:after="0"/>
        <w:ind w:left="3662" w:right="151"/>
      </w:pPr>
      <w:r>
        <w:t>Do 30.9.2017 vám budeme za každou platební transakci provedenou</w:t>
      </w:r>
      <w:r w:rsidR="00A5642A">
        <w:t xml:space="preserve">        </w:t>
      </w:r>
      <w:r>
        <w:t>nad rámec sjednaného produktu Balíček 100</w:t>
      </w:r>
      <w:r w:rsidR="00A5642A">
        <w:t xml:space="preserve"> </w:t>
      </w:r>
      <w:r>
        <w:t>transakcí účtovat jednotnou cenu ve výši 3,00 Kč.</w:t>
      </w:r>
    </w:p>
    <w:p w:rsidR="002E0F40" w:rsidRDefault="00683ADC">
      <w:pPr>
        <w:spacing w:after="186" w:line="259" w:lineRule="auto"/>
        <w:ind w:left="7" w:right="-14" w:firstLine="0"/>
        <w:jc w:val="left"/>
      </w:pPr>
      <w:r>
        <w:rPr>
          <w:noProof/>
        </w:rPr>
        <w:drawing>
          <wp:inline distT="0" distB="0" distL="0" distR="0">
            <wp:extent cx="6197140" cy="265277"/>
            <wp:effectExtent l="0" t="0" r="0" b="0"/>
            <wp:docPr id="12298" name="Picture 12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" name="Picture 1229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97140" cy="26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F40" w:rsidRDefault="00683ADC">
      <w:pPr>
        <w:spacing w:after="0" w:line="259" w:lineRule="auto"/>
        <w:ind w:left="187" w:right="2852" w:firstLine="4"/>
      </w:pPr>
      <w:r>
        <w:rPr>
          <w:sz w:val="22"/>
        </w:rPr>
        <w:t>Nedílnou součástí smlouvy jsou:</w:t>
      </w:r>
    </w:p>
    <w:p w:rsidR="002E0F40" w:rsidRDefault="00683ADC">
      <w:pPr>
        <w:numPr>
          <w:ilvl w:val="0"/>
          <w:numId w:val="1"/>
        </w:numPr>
        <w:ind w:right="151" w:hanging="223"/>
      </w:pPr>
      <w:r>
        <w:t>Všeobecné obchodní podmínky banky (dále jen „VOP"),</w:t>
      </w:r>
    </w:p>
    <w:p w:rsidR="002E0F40" w:rsidRDefault="00683ADC">
      <w:pPr>
        <w:ind w:left="197" w:right="151"/>
      </w:pPr>
      <w:r>
        <w:rPr>
          <w:noProof/>
        </w:rPr>
        <w:drawing>
          <wp:inline distT="0" distB="0" distL="0" distR="0">
            <wp:extent cx="45735" cy="45738"/>
            <wp:effectExtent l="0" t="0" r="0" b="0"/>
            <wp:docPr id="3376" name="Picture 3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6" name="Picture 337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35" cy="4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Oznámení o pr</w:t>
      </w:r>
      <w:r>
        <w:t>ovádění platebního styku,</w:t>
      </w:r>
    </w:p>
    <w:p w:rsidR="002E0F40" w:rsidRDefault="00683ADC">
      <w:pPr>
        <w:numPr>
          <w:ilvl w:val="0"/>
          <w:numId w:val="1"/>
        </w:numPr>
        <w:spacing w:after="165"/>
        <w:ind w:right="151" w:hanging="223"/>
      </w:pPr>
      <w:r>
        <w:t>Sazebník (v rozsahu relevantním k této smlouvě).</w:t>
      </w:r>
    </w:p>
    <w:p w:rsidR="002E0F40" w:rsidRDefault="00683ADC">
      <w:pPr>
        <w:spacing w:after="0" w:line="259" w:lineRule="auto"/>
        <w:ind w:left="187" w:right="2852" w:firstLine="4"/>
      </w:pPr>
      <w:r>
        <w:rPr>
          <w:sz w:val="22"/>
        </w:rPr>
        <w:t>Podpisem tohoto dodatku potvrzujete, že:</w:t>
      </w:r>
    </w:p>
    <w:p w:rsidR="002E0F40" w:rsidRDefault="00683ADC">
      <w:pPr>
        <w:numPr>
          <w:ilvl w:val="0"/>
          <w:numId w:val="1"/>
        </w:numPr>
        <w:spacing w:after="0"/>
        <w:ind w:right="151" w:hanging="223"/>
      </w:pPr>
      <w:r>
        <w:t>jsme vás seznámili s obsahem a významem dokumentů, jež jsou nedílnou součástí smlouvy, a dalších dokumentů, na které se v nich odkazuje, a v</w:t>
      </w:r>
      <w:r>
        <w:t xml:space="preserve">ýslovně s jejich zněním souhlasíte, </w:t>
      </w:r>
      <w:r>
        <w:rPr>
          <w:noProof/>
        </w:rPr>
        <w:drawing>
          <wp:inline distT="0" distB="0" distL="0" distR="0">
            <wp:extent cx="45735" cy="45738"/>
            <wp:effectExtent l="0" t="0" r="0" b="0"/>
            <wp:docPr id="3379" name="Picture 3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" name="Picture 337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35" cy="4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jsme vás upozornili na ustanovení, která odkazují na shora uvedené dokumenty stojící mimo vlastní text smlouvy a jejich význam vám byl dostatečně vysvětlen,</w:t>
      </w:r>
    </w:p>
    <w:p w:rsidR="002E0F40" w:rsidRDefault="00683ADC">
      <w:pPr>
        <w:numPr>
          <w:ilvl w:val="0"/>
          <w:numId w:val="1"/>
        </w:numPr>
        <w:spacing w:after="241"/>
        <w:ind w:right="151" w:hanging="223"/>
      </w:pPr>
      <w:r>
        <w:t>berete na vědomí, že nejen smlouva, ale i všechny výše uveden</w:t>
      </w:r>
      <w:r>
        <w:t>é dokumenty, jsou pro vás závazné, a že nesplnění povinností či podmínek uvedených v těchto dokumentech může mít stejné právní následky jako nesplnění povinností a podmínek vyplývajících ze smlouvy.</w:t>
      </w:r>
    </w:p>
    <w:p w:rsidR="002E0F40" w:rsidRDefault="00683ADC">
      <w:pPr>
        <w:spacing w:after="0" w:line="259" w:lineRule="auto"/>
        <w:ind w:left="187" w:right="2852" w:firstLine="4"/>
      </w:pPr>
      <w:r>
        <w:rPr>
          <w:sz w:val="22"/>
        </w:rPr>
        <w:t>Podpisem tohoto dodatku dáváte souhlas s tím, že jsme opr</w:t>
      </w:r>
      <w:r>
        <w:rPr>
          <w:sz w:val="22"/>
        </w:rPr>
        <w:t>ávněni:</w:t>
      </w:r>
    </w:p>
    <w:p w:rsidR="002E0F40" w:rsidRDefault="00683ADC">
      <w:pPr>
        <w:numPr>
          <w:ilvl w:val="0"/>
          <w:numId w:val="1"/>
        </w:numPr>
        <w:spacing w:after="177"/>
        <w:ind w:right="151" w:hanging="223"/>
      </w:pPr>
      <w:r>
        <w:t>zpracovávat vaše Osobní údaje v souladu s články 3.3 a 28 VOP a to pro účely tam uvedené. V případě zpracování Osobních údajů dle článku 28.3 VOP udělujete souhlas nejen nám, ale i SG, Členům FSKB, Osobám ovládaným SG a Investiční kapitálové společnosti KB</w:t>
      </w:r>
      <w:r>
        <w:t xml:space="preserve">. Informace o souvisejících právech včetně platnosti, odvolatelnosti a dobrovolnosti souhlasu jsou uvedeny v článku 28 VOP, </w:t>
      </w:r>
      <w:r>
        <w:rPr>
          <w:noProof/>
        </w:rPr>
        <w:drawing>
          <wp:inline distT="0" distB="0" distL="0" distR="0">
            <wp:extent cx="45735" cy="45738"/>
            <wp:effectExtent l="0" t="0" r="0" b="0"/>
            <wp:docPr id="3380" name="Picture 3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0" name="Picture 338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35" cy="4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započítávat své pohledávky za vámi v rozsahu a způsobem stanoveným ve VOP.</w:t>
      </w:r>
    </w:p>
    <w:p w:rsidR="002E0F40" w:rsidRDefault="00683ADC">
      <w:pPr>
        <w:spacing w:after="186"/>
        <w:ind w:left="197" w:right="151"/>
      </w:pPr>
      <w:r>
        <w:t xml:space="preserve">Na náš smluvní vztah dle smlouvy se vylučuje uplatnění </w:t>
      </w:r>
      <w:r>
        <w:t>ustanovení S 1799 a S 1800 občanského zákoníku o adhezních smlouvách.</w:t>
      </w:r>
    </w:p>
    <w:p w:rsidR="002E0F40" w:rsidRDefault="00683ADC">
      <w:pPr>
        <w:spacing w:after="659"/>
        <w:ind w:left="197" w:right="151"/>
      </w:pPr>
      <w:r>
        <w:t>Pojmy s velkým počátečním písmenem mají v tomto dodatku význam stanovený v tomto dokumentu, ve smlouvě nebo v dokumentech, jež jsou nedílnou součástí smlouvy.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3381" name="Picture 3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1" name="Picture 338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F40" w:rsidRDefault="002E0F40">
      <w:pPr>
        <w:spacing w:after="79" w:line="259" w:lineRule="auto"/>
        <w:ind w:left="756" w:right="-29" w:firstLine="0"/>
        <w:jc w:val="left"/>
      </w:pPr>
    </w:p>
    <w:p w:rsidR="002E0F40" w:rsidRPr="00A5642A" w:rsidRDefault="00683ADC">
      <w:pPr>
        <w:spacing w:after="0" w:line="259" w:lineRule="auto"/>
        <w:ind w:left="36" w:firstLine="0"/>
        <w:jc w:val="left"/>
      </w:pPr>
      <w:r w:rsidRPr="00A5642A">
        <w:rPr>
          <w:sz w:val="36"/>
        </w:rPr>
        <w:lastRenderedPageBreak/>
        <w:t>D</w:t>
      </w:r>
      <w:r w:rsidRPr="00A5642A">
        <w:rPr>
          <w:sz w:val="36"/>
        </w:rPr>
        <w:t>ODA</w:t>
      </w:r>
      <w:r w:rsidRPr="00A5642A">
        <w:rPr>
          <w:sz w:val="36"/>
        </w:rPr>
        <w:t>T</w:t>
      </w:r>
      <w:r w:rsidRPr="00A5642A">
        <w:rPr>
          <w:sz w:val="36"/>
        </w:rPr>
        <w:t>EK</w:t>
      </w:r>
      <w:r w:rsidRPr="00A5642A">
        <w:rPr>
          <w:sz w:val="36"/>
        </w:rPr>
        <w:t xml:space="preserve"> KE SMLOUVĚ</w:t>
      </w:r>
    </w:p>
    <w:p w:rsidR="002E0F40" w:rsidRDefault="00683ADC">
      <w:pPr>
        <w:spacing w:after="339" w:line="259" w:lineRule="auto"/>
        <w:ind w:left="141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268712" cy="4574"/>
                <wp:effectExtent l="0" t="0" r="0" b="0"/>
                <wp:docPr id="12308" name="Group 12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8712" cy="4574"/>
                          <a:chOff x="0" y="0"/>
                          <a:chExt cx="5268712" cy="4574"/>
                        </a:xfrm>
                      </wpg:grpSpPr>
                      <wps:wsp>
                        <wps:cNvPr id="12307" name="Shape 12307"/>
                        <wps:cNvSpPr/>
                        <wps:spPr>
                          <a:xfrm>
                            <a:off x="0" y="0"/>
                            <a:ext cx="5268712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8712" h="4574">
                                <a:moveTo>
                                  <a:pt x="0" y="2287"/>
                                </a:moveTo>
                                <a:lnTo>
                                  <a:pt x="5268712" y="2287"/>
                                </a:lnTo>
                              </a:path>
                            </a:pathLst>
                          </a:custGeom>
                          <a:ln w="45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08" style="width:414.859pt;height:0.360138pt;mso-position-horizontal-relative:char;mso-position-vertical-relative:line" coordsize="52687,45">
                <v:shape id="Shape 12307" style="position:absolute;width:52687;height:45;left:0;top:0;" coordsize="5268712,4574" path="m0,2287l5268712,2287">
                  <v:stroke weight="0.3601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E0F40" w:rsidRDefault="00683ADC">
      <w:pPr>
        <w:spacing w:after="175" w:line="259" w:lineRule="auto"/>
        <w:ind w:left="0" w:firstLine="0"/>
        <w:jc w:val="left"/>
      </w:pPr>
      <w:r>
        <w:rPr>
          <w:noProof/>
        </w:rPr>
        <w:drawing>
          <wp:inline distT="0" distB="0" distL="0" distR="0">
            <wp:extent cx="6174272" cy="260703"/>
            <wp:effectExtent l="0" t="0" r="0" b="0"/>
            <wp:docPr id="8020" name="Picture 8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0" name="Picture 802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74272" cy="26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F40" w:rsidRDefault="00683ADC">
      <w:pPr>
        <w:spacing w:after="1" w:line="259" w:lineRule="auto"/>
        <w:ind w:left="0" w:right="3472" w:firstLine="0"/>
        <w:jc w:val="right"/>
      </w:pPr>
      <w:r>
        <w:t>Dodatek nabývá platnosti dnem jeho uzavření a účinnosti dnem 27.10.2016.</w:t>
      </w:r>
    </w:p>
    <w:p w:rsidR="002E0F40" w:rsidRDefault="002E0F40">
      <w:pPr>
        <w:spacing w:after="14" w:line="259" w:lineRule="auto"/>
        <w:ind w:left="7" w:firstLine="0"/>
        <w:jc w:val="left"/>
      </w:pPr>
    </w:p>
    <w:p w:rsidR="00A5642A" w:rsidRDefault="00683ADC" w:rsidP="00A5642A">
      <w:pPr>
        <w:spacing w:after="0"/>
        <w:ind w:left="197" w:right="151"/>
      </w:pPr>
      <w:r>
        <w:t>Ve Zlíně dne 27.10.2016</w:t>
      </w:r>
      <w:r w:rsidR="00A5642A">
        <w:t xml:space="preserve"> </w:t>
      </w:r>
      <w:r w:rsidR="00A5642A">
        <w:tab/>
      </w:r>
      <w:r w:rsidR="00A5642A">
        <w:tab/>
      </w:r>
      <w:r w:rsidR="00A5642A">
        <w:tab/>
      </w:r>
      <w:r w:rsidR="00A5642A">
        <w:tab/>
      </w:r>
      <w:r w:rsidR="00A5642A">
        <w:tab/>
      </w:r>
      <w:r w:rsidR="00A5642A">
        <w:t>Ve Zlíně dne 27.10.2016</w:t>
      </w:r>
    </w:p>
    <w:p w:rsidR="00A5642A" w:rsidRDefault="00A5642A" w:rsidP="00A5642A">
      <w:pPr>
        <w:spacing w:after="0"/>
        <w:ind w:left="197" w:right="151"/>
      </w:pPr>
    </w:p>
    <w:p w:rsidR="00A5642A" w:rsidRPr="00A5642A" w:rsidRDefault="00A5642A" w:rsidP="00917CC1">
      <w:pPr>
        <w:spacing w:after="0"/>
        <w:ind w:left="0" w:right="151" w:firstLine="0"/>
        <w:rPr>
          <w:sz w:val="22"/>
        </w:rPr>
      </w:pPr>
      <w:r w:rsidRPr="00A5642A">
        <w:rPr>
          <w:sz w:val="22"/>
        </w:rPr>
        <w:tab/>
      </w:r>
    </w:p>
    <w:p w:rsidR="00917CC1" w:rsidRPr="00683ADC" w:rsidRDefault="00A5642A" w:rsidP="00917CC1">
      <w:pPr>
        <w:spacing w:after="0" w:line="259" w:lineRule="auto"/>
        <w:ind w:left="166" w:right="-29" w:firstLine="0"/>
        <w:rPr>
          <w:b/>
          <w:sz w:val="22"/>
        </w:rPr>
      </w:pPr>
      <w:r w:rsidRPr="00683ADC">
        <w:rPr>
          <w:b/>
          <w:sz w:val="22"/>
        </w:rPr>
        <w:t>S</w:t>
      </w:r>
      <w:r w:rsidR="00683ADC" w:rsidRPr="00683ADC">
        <w:rPr>
          <w:b/>
          <w:sz w:val="22"/>
        </w:rPr>
        <w:t xml:space="preserve">ociální služby pro osoby se </w:t>
      </w:r>
      <w:r w:rsidR="00917CC1" w:rsidRPr="00683ADC">
        <w:rPr>
          <w:b/>
          <w:sz w:val="22"/>
        </w:rPr>
        <w:t xml:space="preserve">zdravotním </w:t>
      </w:r>
      <w:r w:rsidR="00917CC1" w:rsidRPr="00683ADC">
        <w:rPr>
          <w:b/>
          <w:sz w:val="22"/>
        </w:rPr>
        <w:tab/>
      </w:r>
      <w:r w:rsidR="00917CC1" w:rsidRPr="00683ADC">
        <w:rPr>
          <w:b/>
          <w:sz w:val="22"/>
        </w:rPr>
        <w:tab/>
      </w:r>
      <w:r w:rsidR="00917CC1" w:rsidRPr="00683ADC">
        <w:rPr>
          <w:b/>
          <w:sz w:val="22"/>
        </w:rPr>
        <w:tab/>
        <w:t>Komerční banka, a.s.</w:t>
      </w:r>
    </w:p>
    <w:p w:rsidR="002E0F40" w:rsidRPr="00683ADC" w:rsidRDefault="00683ADC" w:rsidP="00917CC1">
      <w:pPr>
        <w:spacing w:after="0" w:line="259" w:lineRule="auto"/>
        <w:ind w:left="166" w:right="-29" w:firstLine="0"/>
        <w:rPr>
          <w:b/>
          <w:sz w:val="22"/>
        </w:rPr>
      </w:pPr>
      <w:r w:rsidRPr="00683ADC">
        <w:rPr>
          <w:b/>
          <w:sz w:val="22"/>
        </w:rPr>
        <w:t>postižením, příspěvková organizace</w:t>
      </w:r>
      <w:r w:rsidR="00A5642A" w:rsidRPr="00683ADC">
        <w:rPr>
          <w:b/>
          <w:sz w:val="22"/>
        </w:rPr>
        <w:t xml:space="preserve"> </w:t>
      </w:r>
      <w:r w:rsidR="00A5642A" w:rsidRPr="00683ADC">
        <w:rPr>
          <w:b/>
          <w:sz w:val="22"/>
        </w:rPr>
        <w:tab/>
      </w:r>
      <w:r w:rsidR="00A5642A" w:rsidRPr="00683ADC">
        <w:rPr>
          <w:b/>
          <w:sz w:val="22"/>
        </w:rPr>
        <w:tab/>
      </w:r>
      <w:r w:rsidR="00A5642A" w:rsidRPr="00683ADC">
        <w:rPr>
          <w:b/>
          <w:sz w:val="22"/>
        </w:rPr>
        <w:tab/>
      </w:r>
      <w:r w:rsidR="00A5642A" w:rsidRPr="00683ADC">
        <w:rPr>
          <w:b/>
          <w:sz w:val="22"/>
        </w:rPr>
        <w:tab/>
      </w:r>
      <w:r w:rsidR="00A5642A" w:rsidRPr="00683ADC">
        <w:rPr>
          <w:b/>
          <w:sz w:val="22"/>
        </w:rPr>
        <w:tab/>
      </w:r>
      <w:r w:rsidR="00A5642A" w:rsidRPr="00683ADC">
        <w:rPr>
          <w:b/>
          <w:sz w:val="22"/>
        </w:rPr>
        <w:tab/>
      </w:r>
      <w:r w:rsidR="00A5642A" w:rsidRPr="00683ADC">
        <w:rPr>
          <w:b/>
          <w:sz w:val="22"/>
        </w:rPr>
        <w:tab/>
      </w:r>
    </w:p>
    <w:p w:rsidR="00A5642A" w:rsidRDefault="00A5642A" w:rsidP="00A5642A">
      <w:pPr>
        <w:spacing w:after="0" w:line="259" w:lineRule="auto"/>
        <w:ind w:right="5092"/>
      </w:pPr>
    </w:p>
    <w:p w:rsidR="00A5642A" w:rsidRDefault="00A5642A" w:rsidP="00917CC1">
      <w:pPr>
        <w:spacing w:after="0" w:line="259" w:lineRule="auto"/>
        <w:ind w:left="0" w:right="5092" w:firstLine="0"/>
      </w:pPr>
    </w:p>
    <w:p w:rsidR="00A5642A" w:rsidRDefault="00A5642A" w:rsidP="00A5642A">
      <w:pPr>
        <w:spacing w:after="0" w:line="259" w:lineRule="auto"/>
        <w:ind w:right="5092"/>
        <w:rPr>
          <w:sz w:val="22"/>
        </w:rPr>
      </w:pPr>
    </w:p>
    <w:p w:rsidR="00917CC1" w:rsidRPr="00A5642A" w:rsidRDefault="00917CC1" w:rsidP="00A5642A">
      <w:pPr>
        <w:spacing w:after="0" w:line="259" w:lineRule="auto"/>
        <w:ind w:right="5092"/>
        <w:rPr>
          <w:sz w:val="22"/>
        </w:rPr>
      </w:pPr>
    </w:p>
    <w:p w:rsidR="002E0F40" w:rsidRPr="00683ADC" w:rsidRDefault="00A5642A" w:rsidP="00683ADC">
      <w:pPr>
        <w:spacing w:after="0" w:line="480" w:lineRule="auto"/>
        <w:ind w:left="14" w:firstLine="0"/>
        <w:jc w:val="left"/>
        <w:rPr>
          <w:b/>
          <w:sz w:val="22"/>
        </w:rPr>
      </w:pPr>
      <w:r w:rsidRPr="00683ADC">
        <w:rPr>
          <w:b/>
          <w:sz w:val="22"/>
        </w:rPr>
        <w:t>Jméno: Adéla Machalová</w:t>
      </w:r>
      <w:r w:rsidR="00917CC1" w:rsidRPr="00683ADC">
        <w:rPr>
          <w:b/>
          <w:sz w:val="22"/>
        </w:rPr>
        <w:tab/>
      </w:r>
      <w:r w:rsidR="00917CC1" w:rsidRPr="00683ADC">
        <w:rPr>
          <w:b/>
          <w:sz w:val="22"/>
        </w:rPr>
        <w:tab/>
      </w:r>
      <w:r w:rsidR="00917CC1" w:rsidRPr="00683ADC">
        <w:rPr>
          <w:b/>
          <w:sz w:val="22"/>
        </w:rPr>
        <w:tab/>
      </w:r>
      <w:r w:rsidR="00917CC1" w:rsidRPr="00683ADC">
        <w:rPr>
          <w:b/>
          <w:sz w:val="22"/>
        </w:rPr>
        <w:tab/>
      </w:r>
      <w:r w:rsidR="00917CC1" w:rsidRPr="00683ADC">
        <w:rPr>
          <w:b/>
          <w:sz w:val="22"/>
        </w:rPr>
        <w:tab/>
        <w:t>Jméno: Ing. Markéta Šánková</w:t>
      </w:r>
    </w:p>
    <w:p w:rsidR="00683ADC" w:rsidRDefault="00683ADC" w:rsidP="00683ADC">
      <w:pPr>
        <w:spacing w:after="0" w:line="480" w:lineRule="auto"/>
        <w:ind w:left="14" w:firstLine="0"/>
        <w:jc w:val="left"/>
        <w:rPr>
          <w:sz w:val="22"/>
        </w:rPr>
      </w:pPr>
      <w:r>
        <w:rPr>
          <w:sz w:val="22"/>
        </w:rPr>
        <w:t xml:space="preserve">Funkce: ředitel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Funkce: bankovní poradce</w:t>
      </w:r>
    </w:p>
    <w:p w:rsidR="00917CC1" w:rsidRPr="00A5642A" w:rsidRDefault="00917CC1" w:rsidP="00683ADC">
      <w:pPr>
        <w:spacing w:line="480" w:lineRule="auto"/>
        <w:ind w:left="142" w:firstLine="5522"/>
        <w:rPr>
          <w:sz w:val="22"/>
        </w:rPr>
        <w:sectPr w:rsidR="00917CC1" w:rsidRPr="00A5642A">
          <w:pgSz w:w="11920" w:h="16840"/>
          <w:pgMar w:top="944" w:right="1109" w:bottom="526" w:left="1059" w:header="708" w:footer="708" w:gutter="0"/>
          <w:cols w:space="708"/>
        </w:sectPr>
      </w:pPr>
    </w:p>
    <w:p w:rsidR="00917CC1" w:rsidRPr="00917CC1" w:rsidRDefault="00917CC1" w:rsidP="00683ADC">
      <w:pPr>
        <w:spacing w:after="0"/>
        <w:ind w:left="0" w:right="-5798" w:firstLine="0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bookmarkStart w:id="0" w:name="_GoBack"/>
      <w:bookmarkEnd w:id="0"/>
    </w:p>
    <w:sectPr w:rsidR="00917CC1" w:rsidRPr="00917CC1" w:rsidSect="00917CC1">
      <w:type w:val="continuous"/>
      <w:pgSz w:w="11920" w:h="16840"/>
      <w:pgMar w:top="1440" w:right="1145" w:bottom="1440" w:left="1066" w:header="708" w:footer="708" w:gutter="0"/>
      <w:cols w:num="2" w:space="1277" w:equalWidth="0">
        <w:col w:w="4408" w:space="1995"/>
        <w:col w:w="33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.75pt;height:.75pt;visibility:visible;mso-wrap-style:square" o:bullet="t">
        <v:imagedata r:id="rId1" o:title=""/>
      </v:shape>
    </w:pict>
  </w:numPicBullet>
  <w:numPicBullet w:numPicBulletId="1">
    <w:pict>
      <v:shape id="_x0000_i1086" type="#_x0000_t75" style="width:.75pt;height:.75pt;visibility:visible;mso-wrap-style:square" o:bullet="t">
        <v:imagedata r:id="rId2" o:title=""/>
      </v:shape>
    </w:pict>
  </w:numPicBullet>
  <w:abstractNum w:abstractNumId="0" w15:restartNumberingAfterBreak="0">
    <w:nsid w:val="0C2637B0"/>
    <w:multiLevelType w:val="hybridMultilevel"/>
    <w:tmpl w:val="546062CC"/>
    <w:lvl w:ilvl="0" w:tplc="841A3FE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AEA4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CCF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42B5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0E38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3CF3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CEE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CE2C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0ED0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AC7FA0"/>
    <w:multiLevelType w:val="hybridMultilevel"/>
    <w:tmpl w:val="FA68FE1A"/>
    <w:lvl w:ilvl="0" w:tplc="AF1415E8">
      <w:start w:val="1"/>
      <w:numFmt w:val="bullet"/>
      <w:lvlText w:val="•"/>
      <w:lvlJc w:val="left"/>
      <w:pPr>
        <w:ind w:left="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622F14">
      <w:start w:val="1"/>
      <w:numFmt w:val="bullet"/>
      <w:lvlText w:val="o"/>
      <w:lvlJc w:val="left"/>
      <w:pPr>
        <w:ind w:left="1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2E34D8">
      <w:start w:val="1"/>
      <w:numFmt w:val="bullet"/>
      <w:lvlText w:val="▪"/>
      <w:lvlJc w:val="left"/>
      <w:pPr>
        <w:ind w:left="2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C802AF4">
      <w:start w:val="1"/>
      <w:numFmt w:val="bullet"/>
      <w:lvlText w:val="•"/>
      <w:lvlJc w:val="left"/>
      <w:pPr>
        <w:ind w:left="2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D21814">
      <w:start w:val="1"/>
      <w:numFmt w:val="bullet"/>
      <w:lvlText w:val="o"/>
      <w:lvlJc w:val="left"/>
      <w:pPr>
        <w:ind w:left="3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D6DEF6">
      <w:start w:val="1"/>
      <w:numFmt w:val="bullet"/>
      <w:lvlText w:val="▪"/>
      <w:lvlJc w:val="left"/>
      <w:pPr>
        <w:ind w:left="4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ACCFCE">
      <w:start w:val="1"/>
      <w:numFmt w:val="bullet"/>
      <w:lvlText w:val="•"/>
      <w:lvlJc w:val="left"/>
      <w:pPr>
        <w:ind w:left="4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FDA3D60">
      <w:start w:val="1"/>
      <w:numFmt w:val="bullet"/>
      <w:lvlText w:val="o"/>
      <w:lvlJc w:val="left"/>
      <w:pPr>
        <w:ind w:left="5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607B2A">
      <w:start w:val="1"/>
      <w:numFmt w:val="bullet"/>
      <w:lvlText w:val="▪"/>
      <w:lvlJc w:val="left"/>
      <w:pPr>
        <w:ind w:left="6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7F2CBD"/>
    <w:multiLevelType w:val="hybridMultilevel"/>
    <w:tmpl w:val="1A0EEE90"/>
    <w:lvl w:ilvl="0" w:tplc="963616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246D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D68B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18F6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02AB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AE93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989A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EC8E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A63C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F40"/>
    <w:rsid w:val="002E0F40"/>
    <w:rsid w:val="00683ADC"/>
    <w:rsid w:val="00917CC1"/>
    <w:rsid w:val="00A5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3C99"/>
  <w15:docId w15:val="{EEEFC603-577E-4928-9A7C-59692B1A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4" w:line="223" w:lineRule="auto"/>
      <w:ind w:left="169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61"/>
      <w:ind w:left="-7" w:right="2723"/>
      <w:jc w:val="right"/>
      <w:outlineLvl w:val="0"/>
    </w:pPr>
    <w:rPr>
      <w:rFonts w:ascii="Calibri" w:eastAsia="Calibri" w:hAnsi="Calibri" w:cs="Calibri"/>
      <w:color w:val="000000"/>
      <w:sz w:val="3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 w:line="216" w:lineRule="auto"/>
      <w:ind w:left="158" w:right="2867" w:firstLine="14"/>
      <w:jc w:val="right"/>
      <w:outlineLvl w:val="1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A56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image" Target="media/image11.jpg"/><Relationship Id="rId18" Type="http://schemas.openxmlformats.org/officeDocument/2006/relationships/image" Target="media/image16.jpg"/><Relationship Id="rId3" Type="http://schemas.openxmlformats.org/officeDocument/2006/relationships/settings" Target="settings.xml"/><Relationship Id="rId7" Type="http://schemas.openxmlformats.org/officeDocument/2006/relationships/image" Target="media/image5.jpg"/><Relationship Id="rId12" Type="http://schemas.openxmlformats.org/officeDocument/2006/relationships/image" Target="media/image10.jpg"/><Relationship Id="rId17" Type="http://schemas.openxmlformats.org/officeDocument/2006/relationships/image" Target="media/image15.jpg"/><Relationship Id="rId2" Type="http://schemas.openxmlformats.org/officeDocument/2006/relationships/styles" Target="styles.xml"/><Relationship Id="rId16" Type="http://schemas.openxmlformats.org/officeDocument/2006/relationships/image" Target="media/image14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11" Type="http://schemas.openxmlformats.org/officeDocument/2006/relationships/image" Target="media/image9.jpg"/><Relationship Id="rId5" Type="http://schemas.openxmlformats.org/officeDocument/2006/relationships/image" Target="media/image3.jpg"/><Relationship Id="rId15" Type="http://schemas.openxmlformats.org/officeDocument/2006/relationships/image" Target="media/image13.jpg"/><Relationship Id="rId10" Type="http://schemas.openxmlformats.org/officeDocument/2006/relationships/image" Target="media/image8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7.jpg"/><Relationship Id="rId14" Type="http://schemas.openxmlformats.org/officeDocument/2006/relationships/image" Target="media/image12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Reimerová</dc:creator>
  <cp:keywords/>
  <cp:lastModifiedBy>Iveta Reimerová</cp:lastModifiedBy>
  <cp:revision>2</cp:revision>
  <dcterms:created xsi:type="dcterms:W3CDTF">2018-04-05T13:31:00Z</dcterms:created>
  <dcterms:modified xsi:type="dcterms:W3CDTF">2018-04-05T13:31:00Z</dcterms:modified>
</cp:coreProperties>
</file>