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387" w:rsidRDefault="00A63070" w:rsidP="00A63070">
      <w:pPr>
        <w:pStyle w:val="Nzev"/>
        <w:jc w:val="center"/>
      </w:pPr>
      <w:r w:rsidRPr="00073CE7">
        <w:rPr>
          <w:sz w:val="44"/>
          <w:szCs w:val="44"/>
        </w:rPr>
        <w:t>Smlouva o dílo</w:t>
      </w:r>
      <w:r>
        <w:br/>
      </w:r>
    </w:p>
    <w:p w:rsidR="005D63EC" w:rsidRDefault="005D63EC" w:rsidP="00A63070">
      <w:pPr>
        <w:jc w:val="both"/>
      </w:pPr>
    </w:p>
    <w:p w:rsidR="00A63070" w:rsidRDefault="00A63070" w:rsidP="00A63070">
      <w:pPr>
        <w:jc w:val="both"/>
        <w:rPr>
          <w:b/>
          <w:sz w:val="24"/>
        </w:rPr>
      </w:pPr>
      <w:r>
        <w:rPr>
          <w:b/>
          <w:sz w:val="24"/>
        </w:rPr>
        <w:t>Smluvní strany:</w:t>
      </w:r>
    </w:p>
    <w:p w:rsidR="00A63070" w:rsidRPr="000B66D4" w:rsidRDefault="00A63070" w:rsidP="00A63070">
      <w:r>
        <w:rPr>
          <w:b/>
          <w:i/>
          <w:sz w:val="24"/>
        </w:rPr>
        <w:t>Objednatel:</w:t>
      </w:r>
      <w:r>
        <w:rPr>
          <w:b/>
          <w:i/>
          <w:sz w:val="24"/>
        </w:rPr>
        <w:tab/>
      </w:r>
      <w:r>
        <w:rPr>
          <w:b/>
          <w:sz w:val="24"/>
        </w:rPr>
        <w:t>Statutární město Plzeň</w:t>
      </w:r>
      <w:r>
        <w:rPr>
          <w:b/>
          <w:sz w:val="24"/>
        </w:rPr>
        <w:br/>
      </w:r>
      <w:r w:rsidRPr="000B66D4">
        <w:rPr>
          <w:b/>
        </w:rPr>
        <w:tab/>
      </w:r>
      <w:r w:rsidRPr="000B66D4">
        <w:rPr>
          <w:b/>
        </w:rPr>
        <w:tab/>
      </w:r>
      <w:r w:rsidRPr="000B66D4">
        <w:t>náměstí Republiky 1</w:t>
      </w:r>
      <w:r w:rsidRPr="000B66D4">
        <w:br/>
      </w:r>
      <w:r w:rsidRPr="000B66D4">
        <w:tab/>
      </w:r>
      <w:r w:rsidRPr="000B66D4">
        <w:tab/>
        <w:t>301 16 Plzeň</w:t>
      </w:r>
      <w:r w:rsidR="00E5615C" w:rsidRPr="000B66D4">
        <w:br/>
      </w:r>
      <w:r w:rsidR="00E5615C" w:rsidRPr="000B66D4">
        <w:tab/>
      </w:r>
      <w:r w:rsidR="00E5615C" w:rsidRPr="000B66D4">
        <w:tab/>
        <w:t>zastoupené</w:t>
      </w:r>
      <w:r w:rsidR="00E5615C" w:rsidRPr="000B66D4">
        <w:br/>
      </w:r>
      <w:r w:rsidR="00E5615C">
        <w:rPr>
          <w:sz w:val="24"/>
        </w:rPr>
        <w:tab/>
      </w:r>
      <w:r w:rsidR="00E5615C">
        <w:rPr>
          <w:sz w:val="24"/>
        </w:rPr>
        <w:tab/>
      </w:r>
      <w:r w:rsidR="00E5615C">
        <w:rPr>
          <w:b/>
          <w:sz w:val="24"/>
        </w:rPr>
        <w:t>Městským obvodem Plzeň 6 – Litice</w:t>
      </w:r>
      <w:r w:rsidR="00E5615C">
        <w:rPr>
          <w:b/>
          <w:sz w:val="24"/>
        </w:rPr>
        <w:br/>
      </w:r>
      <w:r w:rsidR="00E5615C" w:rsidRPr="000B66D4">
        <w:rPr>
          <w:b/>
        </w:rPr>
        <w:tab/>
      </w:r>
      <w:r w:rsidR="00E5615C" w:rsidRPr="000B66D4">
        <w:rPr>
          <w:b/>
        </w:rPr>
        <w:tab/>
      </w:r>
      <w:r w:rsidR="00E5615C" w:rsidRPr="000B66D4">
        <w:t>IČO: 00075370</w:t>
      </w:r>
      <w:r w:rsidR="00E5615C" w:rsidRPr="000B66D4">
        <w:br/>
      </w:r>
      <w:r w:rsidR="00E5615C" w:rsidRPr="000B66D4">
        <w:tab/>
      </w:r>
      <w:r w:rsidR="00E5615C" w:rsidRPr="000B66D4">
        <w:tab/>
        <w:t>DIČ: CZ00075370</w:t>
      </w:r>
      <w:r w:rsidR="00096F8D">
        <w:br/>
      </w:r>
      <w:r w:rsidR="00096F8D">
        <w:tab/>
      </w:r>
      <w:r w:rsidR="00096F8D">
        <w:tab/>
        <w:t xml:space="preserve">bankovní spojení: </w:t>
      </w:r>
      <w:r w:rsidR="00096F8D">
        <w:br/>
      </w:r>
      <w:r w:rsidR="00096F8D">
        <w:tab/>
      </w:r>
      <w:r w:rsidR="00096F8D">
        <w:tab/>
      </w:r>
      <w:r w:rsidR="00E5615C" w:rsidRPr="000B66D4">
        <w:br/>
      </w:r>
      <w:r w:rsidR="00E5615C" w:rsidRPr="000B66D4">
        <w:tab/>
      </w:r>
      <w:r w:rsidR="00E5615C" w:rsidRPr="000B66D4">
        <w:tab/>
        <w:t>statutární orgán: Ing. Jaromír Janoušek</w:t>
      </w:r>
    </w:p>
    <w:p w:rsidR="00E5615C" w:rsidRDefault="00E5615C" w:rsidP="00A63070">
      <w:pPr>
        <w:rPr>
          <w:sz w:val="24"/>
        </w:rPr>
      </w:pPr>
    </w:p>
    <w:p w:rsidR="009D2613" w:rsidRPr="00582A76" w:rsidRDefault="00E5615C" w:rsidP="009D2613">
      <w:pPr>
        <w:rPr>
          <w:sz w:val="24"/>
        </w:rPr>
      </w:pPr>
      <w:r>
        <w:rPr>
          <w:b/>
          <w:i/>
          <w:sz w:val="24"/>
        </w:rPr>
        <w:t>Zhotovitel:</w:t>
      </w:r>
      <w:r>
        <w:rPr>
          <w:b/>
          <w:i/>
          <w:sz w:val="24"/>
        </w:rPr>
        <w:tab/>
      </w:r>
      <w:r w:rsidR="009D2613">
        <w:rPr>
          <w:b/>
          <w:sz w:val="24"/>
        </w:rPr>
        <w:t>Karel Černý</w:t>
      </w:r>
      <w:r w:rsidR="009D2613">
        <w:rPr>
          <w:b/>
          <w:i/>
          <w:sz w:val="24"/>
        </w:rPr>
        <w:tab/>
      </w:r>
      <w:r w:rsidR="009D2613">
        <w:rPr>
          <w:b/>
          <w:i/>
          <w:sz w:val="24"/>
        </w:rPr>
        <w:tab/>
      </w:r>
      <w:r w:rsidR="009D2613">
        <w:rPr>
          <w:sz w:val="24"/>
        </w:rPr>
        <w:br/>
      </w:r>
      <w:r w:rsidR="009D2613">
        <w:rPr>
          <w:sz w:val="24"/>
        </w:rPr>
        <w:tab/>
      </w:r>
      <w:r w:rsidR="009D2613">
        <w:rPr>
          <w:sz w:val="24"/>
        </w:rPr>
        <w:tab/>
        <w:t>Hodonínská 973/21</w:t>
      </w:r>
      <w:r w:rsidR="009D2613">
        <w:rPr>
          <w:sz w:val="24"/>
        </w:rPr>
        <w:br/>
      </w:r>
      <w:r w:rsidR="009D2613">
        <w:rPr>
          <w:sz w:val="24"/>
        </w:rPr>
        <w:tab/>
      </w:r>
      <w:r w:rsidR="009D2613">
        <w:rPr>
          <w:sz w:val="24"/>
        </w:rPr>
        <w:tab/>
        <w:t>323 00 Plzeň</w:t>
      </w:r>
      <w:r w:rsidR="009D2613">
        <w:rPr>
          <w:sz w:val="24"/>
        </w:rPr>
        <w:br/>
      </w:r>
      <w:r w:rsidR="009D2613">
        <w:rPr>
          <w:sz w:val="24"/>
        </w:rPr>
        <w:tab/>
      </w:r>
      <w:r w:rsidR="009D2613">
        <w:rPr>
          <w:sz w:val="24"/>
        </w:rPr>
        <w:tab/>
        <w:t>IČ: 61757225</w:t>
      </w:r>
      <w:r w:rsidR="009D2613">
        <w:rPr>
          <w:sz w:val="24"/>
        </w:rPr>
        <w:br/>
        <w:t xml:space="preserve">                          DIČ: CZ 7303182040</w:t>
      </w:r>
      <w:r w:rsidR="009D2613">
        <w:rPr>
          <w:sz w:val="24"/>
        </w:rPr>
        <w:br/>
        <w:t xml:space="preserve">                          b</w:t>
      </w:r>
      <w:r w:rsidR="00096F8D">
        <w:rPr>
          <w:sz w:val="24"/>
        </w:rPr>
        <w:t xml:space="preserve">ankovní spojení: </w:t>
      </w:r>
      <w:bookmarkStart w:id="0" w:name="_GoBack"/>
      <w:bookmarkEnd w:id="0"/>
      <w:r w:rsidR="009D2613">
        <w:rPr>
          <w:sz w:val="24"/>
        </w:rPr>
        <w:br/>
        <w:t xml:space="preserve">  </w:t>
      </w:r>
      <w:r w:rsidR="00096F8D">
        <w:rPr>
          <w:sz w:val="24"/>
        </w:rPr>
        <w:t xml:space="preserve">                        </w:t>
      </w:r>
    </w:p>
    <w:p w:rsidR="00E5615C" w:rsidRPr="00582A76" w:rsidRDefault="00582A76" w:rsidP="00A63070">
      <w:pPr>
        <w:rPr>
          <w:sz w:val="24"/>
        </w:rPr>
      </w:pPr>
      <w:r>
        <w:rPr>
          <w:b/>
          <w:i/>
          <w:sz w:val="24"/>
        </w:rPr>
        <w:br/>
      </w:r>
      <w:r>
        <w:rPr>
          <w:b/>
          <w:i/>
          <w:sz w:val="24"/>
        </w:rPr>
        <w:tab/>
      </w:r>
      <w:r>
        <w:rPr>
          <w:b/>
          <w:i/>
          <w:sz w:val="24"/>
        </w:rPr>
        <w:tab/>
      </w:r>
    </w:p>
    <w:p w:rsidR="008072F2" w:rsidRDefault="008072F2" w:rsidP="00A63070"/>
    <w:p w:rsidR="008072F2" w:rsidRPr="008072F2" w:rsidRDefault="008072F2" w:rsidP="008072F2">
      <w:pPr>
        <w:jc w:val="center"/>
        <w:rPr>
          <w:b/>
        </w:rPr>
      </w:pPr>
      <w:r w:rsidRPr="008072F2">
        <w:rPr>
          <w:b/>
        </w:rPr>
        <w:t>Uzavírají tuto Smlouvu o dílo</w:t>
      </w:r>
    </w:p>
    <w:p w:rsidR="00E5615C" w:rsidRPr="002A0779" w:rsidRDefault="002E4B5D" w:rsidP="00E5615C">
      <w:pPr>
        <w:pStyle w:val="Nadpis1"/>
        <w:numPr>
          <w:ilvl w:val="0"/>
          <w:numId w:val="1"/>
        </w:numPr>
        <w:rPr>
          <w:color w:val="auto"/>
          <w:sz w:val="24"/>
          <w:szCs w:val="24"/>
        </w:rPr>
      </w:pPr>
      <w:r w:rsidRPr="002A0779">
        <w:rPr>
          <w:color w:val="auto"/>
          <w:sz w:val="24"/>
          <w:szCs w:val="24"/>
        </w:rPr>
        <w:t>Předmět smlouvy:</w:t>
      </w:r>
    </w:p>
    <w:p w:rsidR="002E4B5D" w:rsidRDefault="002E4B5D" w:rsidP="002E4B5D">
      <w:pPr>
        <w:ind w:left="360"/>
        <w:jc w:val="both"/>
      </w:pPr>
      <w:r>
        <w:t>Předmětem smlouvy je celoroční údržba zeleně v lokalitě Plzeň-Litice. Rozsah a četnost pracovních výkonů, které údržba zahrnuje a výměra ploch jsou uvedeny v příloze č. 1 a 2, které jsou nedílnou součástí této smlouvy.</w:t>
      </w:r>
    </w:p>
    <w:p w:rsidR="00860C22" w:rsidRPr="002A0779" w:rsidRDefault="00860C22" w:rsidP="00860C22">
      <w:pPr>
        <w:pStyle w:val="Nadpis1"/>
        <w:numPr>
          <w:ilvl w:val="0"/>
          <w:numId w:val="1"/>
        </w:numPr>
        <w:rPr>
          <w:color w:val="auto"/>
          <w:sz w:val="24"/>
          <w:szCs w:val="24"/>
        </w:rPr>
      </w:pPr>
      <w:r w:rsidRPr="002A0779">
        <w:rPr>
          <w:color w:val="auto"/>
          <w:sz w:val="24"/>
          <w:szCs w:val="24"/>
        </w:rPr>
        <w:t>Místo plnění:</w:t>
      </w:r>
    </w:p>
    <w:p w:rsidR="00860C22" w:rsidRDefault="001A4553" w:rsidP="002E4B5D">
      <w:pPr>
        <w:ind w:left="360"/>
        <w:jc w:val="both"/>
      </w:pPr>
      <w:r>
        <w:t>Plzeň - Litice</w:t>
      </w:r>
      <w:r w:rsidR="00860C22">
        <w:t xml:space="preserve"> (příloha </w:t>
      </w:r>
      <w:proofErr w:type="gramStart"/>
      <w:r w:rsidR="00860C22">
        <w:t>č.2 této</w:t>
      </w:r>
      <w:proofErr w:type="gramEnd"/>
      <w:r w:rsidR="00860C22">
        <w:t xml:space="preserve"> smlouvy)</w:t>
      </w:r>
    </w:p>
    <w:p w:rsidR="00860C22" w:rsidRPr="002A0779" w:rsidRDefault="00860C22" w:rsidP="00860C22">
      <w:pPr>
        <w:pStyle w:val="Nadpis1"/>
        <w:numPr>
          <w:ilvl w:val="0"/>
          <w:numId w:val="1"/>
        </w:numPr>
        <w:rPr>
          <w:color w:val="auto"/>
          <w:sz w:val="24"/>
          <w:szCs w:val="24"/>
        </w:rPr>
      </w:pPr>
      <w:r w:rsidRPr="002A0779">
        <w:rPr>
          <w:color w:val="auto"/>
          <w:sz w:val="24"/>
          <w:szCs w:val="24"/>
        </w:rPr>
        <w:lastRenderedPageBreak/>
        <w:t>Termín plnění:</w:t>
      </w:r>
    </w:p>
    <w:p w:rsidR="002A0779" w:rsidRDefault="002A0779" w:rsidP="002A0779">
      <w:pPr>
        <w:ind w:left="708"/>
        <w:jc w:val="both"/>
        <w:rPr>
          <w:sz w:val="24"/>
          <w:szCs w:val="24"/>
        </w:rPr>
      </w:pPr>
      <w:proofErr w:type="gramStart"/>
      <w:r w:rsidRPr="002A0779">
        <w:rPr>
          <w:sz w:val="24"/>
          <w:szCs w:val="24"/>
        </w:rPr>
        <w:t>3.1</w:t>
      </w:r>
      <w:proofErr w:type="gramEnd"/>
      <w:r w:rsidR="008072F2">
        <w:rPr>
          <w:sz w:val="24"/>
          <w:szCs w:val="24"/>
        </w:rPr>
        <w:t>.</w:t>
      </w:r>
      <w:r w:rsidR="008072F2">
        <w:rPr>
          <w:sz w:val="24"/>
          <w:szCs w:val="24"/>
        </w:rPr>
        <w:tab/>
        <w:t>Termín zahájení:</w:t>
      </w:r>
      <w:r w:rsidR="001A4553">
        <w:rPr>
          <w:sz w:val="24"/>
          <w:szCs w:val="24"/>
        </w:rPr>
        <w:tab/>
        <w:t>1</w:t>
      </w:r>
      <w:r w:rsidR="00EC4AD7">
        <w:rPr>
          <w:sz w:val="24"/>
          <w:szCs w:val="24"/>
        </w:rPr>
        <w:t>0.</w:t>
      </w:r>
      <w:r w:rsidR="001A4553">
        <w:rPr>
          <w:sz w:val="24"/>
          <w:szCs w:val="24"/>
        </w:rPr>
        <w:t>4.201</w:t>
      </w:r>
      <w:r w:rsidR="00EC4AD7">
        <w:rPr>
          <w:sz w:val="24"/>
          <w:szCs w:val="24"/>
        </w:rPr>
        <w:t>8</w:t>
      </w:r>
    </w:p>
    <w:p w:rsidR="00860C22" w:rsidRDefault="002A0779" w:rsidP="002A0779">
      <w:pPr>
        <w:ind w:left="1413" w:hanging="705"/>
        <w:jc w:val="both"/>
      </w:pPr>
      <w:proofErr w:type="gramStart"/>
      <w:r>
        <w:rPr>
          <w:sz w:val="24"/>
          <w:szCs w:val="24"/>
        </w:rPr>
        <w:t>3.2</w:t>
      </w:r>
      <w:proofErr w:type="gramEnd"/>
      <w:r>
        <w:rPr>
          <w:sz w:val="24"/>
          <w:szCs w:val="24"/>
        </w:rPr>
        <w:t>.</w:t>
      </w:r>
      <w:r>
        <w:rPr>
          <w:sz w:val="24"/>
          <w:szCs w:val="24"/>
        </w:rPr>
        <w:tab/>
        <w:t>Termín ukončení:</w:t>
      </w:r>
      <w:r>
        <w:rPr>
          <w:sz w:val="24"/>
          <w:szCs w:val="24"/>
        </w:rPr>
        <w:tab/>
      </w:r>
      <w:r w:rsidR="001A4553">
        <w:rPr>
          <w:sz w:val="24"/>
          <w:szCs w:val="24"/>
        </w:rPr>
        <w:t>15.12.201</w:t>
      </w:r>
      <w:r w:rsidR="00EC4AD7">
        <w:rPr>
          <w:sz w:val="24"/>
          <w:szCs w:val="24"/>
        </w:rPr>
        <w:t>8</w:t>
      </w:r>
      <w:r>
        <w:rPr>
          <w:sz w:val="24"/>
          <w:szCs w:val="24"/>
          <w:u w:val="single"/>
        </w:rPr>
        <w:br/>
      </w:r>
      <w:r w:rsidRPr="008D35A7">
        <w:t xml:space="preserve">Práce budou </w:t>
      </w:r>
      <w:r w:rsidR="00CC1B26">
        <w:t xml:space="preserve">prováděny průběžně od dubna </w:t>
      </w:r>
      <w:r w:rsidR="008311FA">
        <w:t>201</w:t>
      </w:r>
      <w:r w:rsidR="00EC4AD7">
        <w:t>8</w:t>
      </w:r>
      <w:r w:rsidRPr="008D35A7">
        <w:t xml:space="preserve"> do </w:t>
      </w:r>
      <w:r w:rsidR="008311FA">
        <w:t>prosince 201</w:t>
      </w:r>
      <w:r w:rsidR="00EC4AD7">
        <w:t>8</w:t>
      </w:r>
      <w:r w:rsidR="001B502F">
        <w:t xml:space="preserve"> </w:t>
      </w:r>
      <w:r w:rsidRPr="008D35A7">
        <w:t>v souladu se smlouvou, jejími přílohami (dle agrotechnických lhůt</w:t>
      </w:r>
      <w:r w:rsidR="008D35A7">
        <w:t>) a průběhu počasí.</w:t>
      </w:r>
    </w:p>
    <w:p w:rsidR="008D35A7" w:rsidRPr="002A0779" w:rsidRDefault="008D35A7" w:rsidP="008D35A7">
      <w:pPr>
        <w:pStyle w:val="Nadpis1"/>
        <w:numPr>
          <w:ilvl w:val="0"/>
          <w:numId w:val="1"/>
        </w:numPr>
        <w:rPr>
          <w:color w:val="auto"/>
          <w:sz w:val="24"/>
          <w:szCs w:val="24"/>
        </w:rPr>
      </w:pPr>
      <w:r>
        <w:rPr>
          <w:color w:val="auto"/>
          <w:sz w:val="24"/>
          <w:szCs w:val="24"/>
        </w:rPr>
        <w:t>Cena za dílo</w:t>
      </w:r>
      <w:r w:rsidRPr="002A0779">
        <w:rPr>
          <w:color w:val="auto"/>
          <w:sz w:val="24"/>
          <w:szCs w:val="24"/>
        </w:rPr>
        <w:t>:</w:t>
      </w:r>
    </w:p>
    <w:p w:rsidR="008D35A7" w:rsidRDefault="008D35A7" w:rsidP="002A0779">
      <w:pPr>
        <w:ind w:left="1413" w:hanging="705"/>
        <w:jc w:val="both"/>
      </w:pPr>
      <w:proofErr w:type="gramStart"/>
      <w:r>
        <w:rPr>
          <w:sz w:val="24"/>
          <w:szCs w:val="24"/>
        </w:rPr>
        <w:t>4</w:t>
      </w:r>
      <w:r w:rsidRPr="002A0779">
        <w:rPr>
          <w:sz w:val="24"/>
          <w:szCs w:val="24"/>
        </w:rPr>
        <w:t>.1</w:t>
      </w:r>
      <w:proofErr w:type="gramEnd"/>
      <w:r>
        <w:rPr>
          <w:sz w:val="24"/>
          <w:szCs w:val="24"/>
        </w:rPr>
        <w:t>.</w:t>
      </w:r>
      <w:r>
        <w:rPr>
          <w:sz w:val="24"/>
          <w:szCs w:val="24"/>
        </w:rPr>
        <w:tab/>
      </w:r>
      <w:r w:rsidRPr="008D35A7">
        <w:t>Cena za dílo dle této smlouvy je stanovena dohodou smluvních stran a bude placena v české měně.</w:t>
      </w:r>
      <w:r>
        <w:t xml:space="preserve"> Cena za dílo je maximální, nejvýše přípustnou, platnou po c</w:t>
      </w:r>
      <w:r w:rsidR="001B502F">
        <w:t>elou dobu realizace díla a činí</w:t>
      </w:r>
      <w:r w:rsidR="00AF320C">
        <w:t xml:space="preserve"> </w:t>
      </w:r>
      <w:r w:rsidR="00AF320C" w:rsidRPr="00AF320C">
        <w:rPr>
          <w:b/>
        </w:rPr>
        <w:t>3</w:t>
      </w:r>
      <w:r w:rsidR="00EC4AD7">
        <w:rPr>
          <w:b/>
        </w:rPr>
        <w:t>87.759.60,-</w:t>
      </w:r>
      <w:r w:rsidR="008072F2" w:rsidRPr="008072F2">
        <w:rPr>
          <w:b/>
        </w:rPr>
        <w:t xml:space="preserve"> Kč</w:t>
      </w:r>
      <w:r w:rsidR="008072F2">
        <w:t xml:space="preserve"> </w:t>
      </w:r>
      <w:r>
        <w:rPr>
          <w:b/>
        </w:rPr>
        <w:t>+ DPH dle platných předpisů.</w:t>
      </w:r>
    </w:p>
    <w:p w:rsidR="008D35A7" w:rsidRDefault="008D35A7" w:rsidP="002A0779">
      <w:pPr>
        <w:ind w:left="1413" w:hanging="705"/>
        <w:jc w:val="both"/>
      </w:pPr>
      <w:r>
        <w:t>4.2.</w:t>
      </w:r>
      <w:r>
        <w:tab/>
        <w:t xml:space="preserve">V případě neprovedení jednotlivých prací v celém rozsahu daném přílohou </w:t>
      </w:r>
      <w:proofErr w:type="gramStart"/>
      <w:r>
        <w:t>č.1</w:t>
      </w:r>
      <w:r w:rsidR="008311FA">
        <w:t xml:space="preserve"> a</w:t>
      </w:r>
      <w:r w:rsidR="00702817">
        <w:t xml:space="preserve"> přílohou</w:t>
      </w:r>
      <w:proofErr w:type="gramEnd"/>
      <w:r w:rsidR="008311FA">
        <w:t xml:space="preserve"> č.2 </w:t>
      </w:r>
      <w:r>
        <w:t xml:space="preserve"> této smlouvy nebo v případě uložení smluvní pokuty budou ceny těchto prací poměrně </w:t>
      </w:r>
      <w:r w:rsidR="00731C34">
        <w:t>z</w:t>
      </w:r>
      <w:r>
        <w:t>kráceny.</w:t>
      </w:r>
    </w:p>
    <w:p w:rsidR="008D35A7" w:rsidRDefault="008D35A7" w:rsidP="002A0779">
      <w:pPr>
        <w:ind w:left="1413" w:hanging="705"/>
        <w:jc w:val="both"/>
      </w:pPr>
      <w:r>
        <w:t>4.3.</w:t>
      </w:r>
      <w:r>
        <w:tab/>
        <w:t>Cena obsahuje veškeré náklady zhotovitele spojené s p</w:t>
      </w:r>
      <w:r w:rsidR="00702817">
        <w:t xml:space="preserve">rováděním prací dle přílohy </w:t>
      </w:r>
      <w:proofErr w:type="gramStart"/>
      <w:r w:rsidR="00702817">
        <w:t>č.1 a přílohy</w:t>
      </w:r>
      <w:proofErr w:type="gramEnd"/>
      <w:r w:rsidR="00702817">
        <w:t xml:space="preserve"> č.2 této smlouvy, </w:t>
      </w:r>
      <w:r>
        <w:t>včetně nákladů spojených s dopravou a likvidací odpadu vz</w:t>
      </w:r>
      <w:r w:rsidR="00731C34">
        <w:t>niklého při těchto pracích vč. t</w:t>
      </w:r>
      <w:r>
        <w:t>uhého komunálního odpadu. Změna rozsahu lokalit nebo četnost prací bude po vzájemném odsouhlasení řešena formou dodatku ke smlouvě, celková cena bude vždy stanovena na základě</w:t>
      </w:r>
      <w:r w:rsidR="00D15E71">
        <w:t xml:space="preserve"> jednotkových cen, které vzešly z výběrového řízení.</w:t>
      </w:r>
    </w:p>
    <w:p w:rsidR="001A4553" w:rsidRDefault="001A4553" w:rsidP="001A4553">
      <w:pPr>
        <w:spacing w:before="240"/>
        <w:ind w:left="1413" w:hanging="705"/>
        <w:jc w:val="both"/>
      </w:pPr>
      <w:r>
        <w:t xml:space="preserve">4.4.     V případě zvýšení plochy údržby na základě požadavku objednatele, provede zhotovitel práce ve stejné cenové relaci, jaká byla použita v nabídce.         </w:t>
      </w:r>
    </w:p>
    <w:p w:rsidR="00D15E71" w:rsidRDefault="00D15E71" w:rsidP="00D15E71">
      <w:pPr>
        <w:pStyle w:val="Nadpis1"/>
        <w:numPr>
          <w:ilvl w:val="0"/>
          <w:numId w:val="1"/>
        </w:numPr>
        <w:rPr>
          <w:color w:val="auto"/>
          <w:sz w:val="24"/>
          <w:szCs w:val="24"/>
        </w:rPr>
      </w:pPr>
      <w:r>
        <w:rPr>
          <w:color w:val="auto"/>
          <w:sz w:val="24"/>
          <w:szCs w:val="24"/>
        </w:rPr>
        <w:t>Smluvní pokuta</w:t>
      </w:r>
      <w:r w:rsidRPr="002A0779">
        <w:rPr>
          <w:color w:val="auto"/>
          <w:sz w:val="24"/>
          <w:szCs w:val="24"/>
        </w:rPr>
        <w:t>:</w:t>
      </w:r>
    </w:p>
    <w:p w:rsidR="00D15E71" w:rsidRDefault="00D15E71" w:rsidP="00C613AE">
      <w:pPr>
        <w:ind w:left="1413" w:hanging="705"/>
        <w:jc w:val="both"/>
      </w:pPr>
      <w:r>
        <w:t>5.1.</w:t>
      </w:r>
      <w:r>
        <w:tab/>
        <w:t xml:space="preserve">V případě nedodržení termínů provádění prací dle přílohy </w:t>
      </w:r>
      <w:proofErr w:type="gramStart"/>
      <w:r>
        <w:t>č.1</w:t>
      </w:r>
      <w:r w:rsidR="00702817">
        <w:t xml:space="preserve"> a přílohy</w:t>
      </w:r>
      <w:proofErr w:type="gramEnd"/>
      <w:r w:rsidR="00702817">
        <w:t xml:space="preserve"> č.2</w:t>
      </w:r>
      <w:r>
        <w:t xml:space="preserve"> této smlouvy se zhotovitel zavazuje uhradit smluvní pokutu ve výši 0,5% ceny díla za každý započatý den prodlení. Vedle smluvní pokuty je objednatel oprávněn požadovat i náhradu případné škody.</w:t>
      </w:r>
    </w:p>
    <w:p w:rsidR="00D15E71" w:rsidRDefault="00D15E71" w:rsidP="00D15E71">
      <w:pPr>
        <w:pStyle w:val="Nadpis1"/>
        <w:numPr>
          <w:ilvl w:val="0"/>
          <w:numId w:val="1"/>
        </w:numPr>
        <w:rPr>
          <w:color w:val="auto"/>
          <w:sz w:val="24"/>
          <w:szCs w:val="24"/>
        </w:rPr>
      </w:pPr>
      <w:r>
        <w:rPr>
          <w:color w:val="auto"/>
          <w:sz w:val="24"/>
          <w:szCs w:val="24"/>
        </w:rPr>
        <w:t>Způsob fakturace</w:t>
      </w:r>
      <w:r w:rsidRPr="002A0779">
        <w:rPr>
          <w:color w:val="auto"/>
          <w:sz w:val="24"/>
          <w:szCs w:val="24"/>
        </w:rPr>
        <w:t>:</w:t>
      </w:r>
    </w:p>
    <w:p w:rsidR="00D15E71" w:rsidRDefault="00D15E71" w:rsidP="00C613AE">
      <w:pPr>
        <w:ind w:left="1413" w:hanging="705"/>
        <w:jc w:val="both"/>
      </w:pPr>
      <w:proofErr w:type="gramStart"/>
      <w:r>
        <w:t>6.1</w:t>
      </w:r>
      <w:proofErr w:type="gramEnd"/>
      <w:r>
        <w:t>.</w:t>
      </w:r>
      <w:r>
        <w:tab/>
        <w:t xml:space="preserve">Zhotovitel vystaví objednateli fakturu na částku odpovídající skutečně vykonaným pracím do 14 dnů po jejich řádném předání objednateli. Pokud zhotovitel nemůže provést práce v celém rozsahu daném v příloze </w:t>
      </w:r>
      <w:proofErr w:type="gramStart"/>
      <w:r>
        <w:t>č.1</w:t>
      </w:r>
      <w:r w:rsidR="00702817">
        <w:t xml:space="preserve"> a příloze</w:t>
      </w:r>
      <w:proofErr w:type="gramEnd"/>
      <w:r w:rsidR="00702817">
        <w:t xml:space="preserve"> č.2</w:t>
      </w:r>
      <w:r>
        <w:t xml:space="preserve"> této smlouvy, fakturuje pouze částku odpovídající skutečně vykonanému rozsahu prací.</w:t>
      </w:r>
    </w:p>
    <w:p w:rsidR="00D15E71" w:rsidRDefault="00D15E71" w:rsidP="00C613AE">
      <w:pPr>
        <w:ind w:left="1413" w:hanging="705"/>
        <w:jc w:val="both"/>
      </w:pPr>
      <w:r>
        <w:t>6.2.</w:t>
      </w:r>
      <w:r>
        <w:tab/>
        <w:t xml:space="preserve">V případě uložení smluvní pokuty dle </w:t>
      </w:r>
      <w:proofErr w:type="gramStart"/>
      <w:r>
        <w:t>čl.5. této</w:t>
      </w:r>
      <w:proofErr w:type="gramEnd"/>
      <w:r>
        <w:t xml:space="preserve"> smlouvy bude fakturována částka poměrně krácena.</w:t>
      </w:r>
    </w:p>
    <w:p w:rsidR="00D15E71" w:rsidRDefault="00D15E71" w:rsidP="002F58F8">
      <w:pPr>
        <w:ind w:left="1413" w:hanging="705"/>
      </w:pPr>
      <w:proofErr w:type="gramStart"/>
      <w:r>
        <w:t>6.3</w:t>
      </w:r>
      <w:proofErr w:type="gramEnd"/>
      <w:r>
        <w:t>.</w:t>
      </w:r>
      <w:r>
        <w:tab/>
      </w:r>
      <w:r w:rsidR="00742535">
        <w:t>Faktura musí mít veškeré náležitosti daňového dokladu ve smyslu zákona o DPH.</w:t>
      </w:r>
    </w:p>
    <w:p w:rsidR="00742535" w:rsidRDefault="00742535" w:rsidP="00C613AE">
      <w:pPr>
        <w:ind w:left="1413" w:hanging="705"/>
        <w:jc w:val="both"/>
      </w:pPr>
      <w:proofErr w:type="gramStart"/>
      <w:r>
        <w:t>6.4</w:t>
      </w:r>
      <w:proofErr w:type="gramEnd"/>
      <w:r>
        <w:t>.</w:t>
      </w:r>
      <w:r>
        <w:tab/>
        <w:t>K faktuře bude přiložen zápis o předání prací potvrzený oběma smluvními stranami.</w:t>
      </w:r>
    </w:p>
    <w:p w:rsidR="00742535" w:rsidRDefault="00742535" w:rsidP="00C613AE">
      <w:pPr>
        <w:ind w:left="1413" w:hanging="705"/>
        <w:jc w:val="both"/>
      </w:pPr>
      <w:proofErr w:type="gramStart"/>
      <w:r>
        <w:lastRenderedPageBreak/>
        <w:t>6.5</w:t>
      </w:r>
      <w:proofErr w:type="gramEnd"/>
      <w:r>
        <w:t>.</w:t>
      </w:r>
      <w:r>
        <w:tab/>
        <w:t>Termín splatnosti správně fakturované částky je 14 dnů od doručení faktury objednateli.</w:t>
      </w:r>
    </w:p>
    <w:p w:rsidR="00742535" w:rsidRDefault="00742535" w:rsidP="00C613AE">
      <w:pPr>
        <w:ind w:left="1413" w:hanging="705"/>
        <w:jc w:val="both"/>
      </w:pPr>
      <w:proofErr w:type="gramStart"/>
      <w:r>
        <w:t>6.6</w:t>
      </w:r>
      <w:proofErr w:type="gramEnd"/>
      <w:r>
        <w:t>.</w:t>
      </w:r>
      <w:r>
        <w:tab/>
        <w:t>V případě prodlení objednatele</w:t>
      </w:r>
      <w:r w:rsidR="00835278">
        <w:t xml:space="preserve"> s úhradou faktury, zaplatí objednatel zhotoviteli smluvní pokutu ve výši 0,05% z dlužné částky za každý den prodlení.</w:t>
      </w:r>
    </w:p>
    <w:p w:rsidR="00835278" w:rsidRDefault="00835278" w:rsidP="00C613AE">
      <w:pPr>
        <w:ind w:left="1413" w:hanging="705"/>
        <w:jc w:val="both"/>
      </w:pPr>
      <w:proofErr w:type="gramStart"/>
      <w:r>
        <w:t>6.7</w:t>
      </w:r>
      <w:proofErr w:type="gramEnd"/>
      <w:r>
        <w:t>.</w:t>
      </w:r>
      <w:r>
        <w:tab/>
        <w:t xml:space="preserve">Faktury vystavte na </w:t>
      </w:r>
      <w:r w:rsidR="00C42592">
        <w:t>: Statutární město Plzeň, z</w:t>
      </w:r>
      <w:r w:rsidR="00061848">
        <w:t xml:space="preserve">astoupené MO 6 Plzeň –Litice, </w:t>
      </w:r>
      <w:r>
        <w:t xml:space="preserve">IČ: 00075370, DIČ: CZ00075370 a zašlete na adresu Úřad městského obvodu Plzeň 6, Klatovská </w:t>
      </w:r>
      <w:r w:rsidR="00EC4AD7">
        <w:t>96/</w:t>
      </w:r>
      <w:r>
        <w:t>243, 321 00 Plzeň-Litice.</w:t>
      </w:r>
    </w:p>
    <w:p w:rsidR="00835278" w:rsidRDefault="00835278" w:rsidP="00C613AE">
      <w:pPr>
        <w:ind w:left="1413" w:hanging="705"/>
        <w:jc w:val="both"/>
      </w:pPr>
      <w:proofErr w:type="gramStart"/>
      <w:r>
        <w:t>6.8</w:t>
      </w:r>
      <w:proofErr w:type="gramEnd"/>
      <w:r>
        <w:t>.</w:t>
      </w:r>
      <w:r>
        <w:tab/>
        <w:t>Poslední faktury v příslušném roce budou doručeny na ÚMO 6 nejpozději</w:t>
      </w:r>
      <w:r w:rsidR="00777B5F">
        <w:t xml:space="preserve"> do 15.12. kalendářního roku.</w:t>
      </w:r>
    </w:p>
    <w:p w:rsidR="00777B5F" w:rsidRDefault="00777B5F" w:rsidP="00777B5F">
      <w:pPr>
        <w:pStyle w:val="Nadpis1"/>
        <w:numPr>
          <w:ilvl w:val="0"/>
          <w:numId w:val="1"/>
        </w:numPr>
        <w:rPr>
          <w:color w:val="auto"/>
          <w:sz w:val="24"/>
          <w:szCs w:val="24"/>
        </w:rPr>
      </w:pPr>
      <w:r>
        <w:rPr>
          <w:color w:val="auto"/>
          <w:sz w:val="24"/>
          <w:szCs w:val="24"/>
        </w:rPr>
        <w:t>Práva a povinnosti zhotovitele</w:t>
      </w:r>
    </w:p>
    <w:p w:rsidR="00777B5F" w:rsidRDefault="00777B5F" w:rsidP="00C613AE">
      <w:pPr>
        <w:ind w:left="1413" w:hanging="705"/>
        <w:jc w:val="both"/>
      </w:pPr>
      <w:proofErr w:type="gramStart"/>
      <w:r>
        <w:t>7.1</w:t>
      </w:r>
      <w:proofErr w:type="gramEnd"/>
      <w:r>
        <w:t>.</w:t>
      </w:r>
      <w:r>
        <w:tab/>
        <w:t>Zhotovitel je povinen ohlásit objednateli zahájení každé práce v rámci smlouvy s udáním předpokládaného termínu ukončení prací. Předání prací formou kontroly na místě samém a následného sepsání předávacího protokolu proběhne nejpozději do pěti pracovních dnů po ukončení prací. Při nesplnění této podmínky prokazatelně z viny na straně zhotovitele nebude faktura za provedené práce proplacena a bude vrácena zhotoviteli.</w:t>
      </w:r>
    </w:p>
    <w:p w:rsidR="00777B5F" w:rsidRDefault="00777B5F" w:rsidP="00C613AE">
      <w:pPr>
        <w:ind w:left="1413" w:hanging="705"/>
        <w:jc w:val="both"/>
      </w:pPr>
      <w:proofErr w:type="gramStart"/>
      <w:r>
        <w:t>7.2</w:t>
      </w:r>
      <w:proofErr w:type="gramEnd"/>
      <w:r>
        <w:t>.</w:t>
      </w:r>
      <w:r>
        <w:tab/>
        <w:t>Zhotovitel je povinen provádět kontrolu stavu zeleně a pořádku na zeleni průběžně dle potřeby bez předchozího ohlášení a následného předání.</w:t>
      </w:r>
    </w:p>
    <w:p w:rsidR="00777B5F" w:rsidRDefault="00777B5F" w:rsidP="00C613AE">
      <w:pPr>
        <w:ind w:left="1413" w:hanging="705"/>
        <w:jc w:val="both"/>
      </w:pPr>
      <w:proofErr w:type="gramStart"/>
      <w:r>
        <w:t>7.3</w:t>
      </w:r>
      <w:proofErr w:type="gramEnd"/>
      <w:r>
        <w:t>.</w:t>
      </w:r>
      <w:r>
        <w:tab/>
        <w:t>Zhotovitel je povinen s odpadem vzniklým při provádění díla nakládat v souladu se zákonem č.185/2001 Sb., o odpadech, v případě nesplnění povinností původce odpadu je tato skutečnost důvodem k</w:t>
      </w:r>
      <w:r w:rsidR="00095BF9">
        <w:t> </w:t>
      </w:r>
      <w:r>
        <w:t>okamži</w:t>
      </w:r>
      <w:r w:rsidR="00095BF9">
        <w:t>tému odstoupení objednatele od smlouvy.</w:t>
      </w:r>
    </w:p>
    <w:p w:rsidR="00095BF9" w:rsidRDefault="00095BF9" w:rsidP="00C613AE">
      <w:pPr>
        <w:ind w:left="1413" w:hanging="705"/>
        <w:jc w:val="both"/>
      </w:pPr>
      <w:proofErr w:type="gramStart"/>
      <w:r>
        <w:t>7.4</w:t>
      </w:r>
      <w:proofErr w:type="gramEnd"/>
      <w:r>
        <w:t>.</w:t>
      </w:r>
      <w:r>
        <w:tab/>
        <w:t>Zhotovitel je povinen odstranit odpad z lokality týž den v návaznosti na ukončení prací.</w:t>
      </w:r>
    </w:p>
    <w:p w:rsidR="00095BF9" w:rsidRDefault="00095BF9" w:rsidP="00C613AE">
      <w:pPr>
        <w:ind w:left="1413" w:hanging="705"/>
        <w:jc w:val="both"/>
      </w:pPr>
      <w:proofErr w:type="gramStart"/>
      <w:r>
        <w:t>7.5</w:t>
      </w:r>
      <w:proofErr w:type="gramEnd"/>
      <w:r>
        <w:t>.</w:t>
      </w:r>
      <w:r>
        <w:tab/>
        <w:t>Zhotovitel je povinen postupovat dle zahradnických zásad a platných bezpečnostních předpisů. Veškeré tyto práce provádí na své vlastní riziko a nebezpečí.</w:t>
      </w:r>
    </w:p>
    <w:p w:rsidR="00095BF9" w:rsidRDefault="00095BF9" w:rsidP="00C613AE">
      <w:pPr>
        <w:ind w:left="1413" w:hanging="705"/>
        <w:jc w:val="both"/>
      </w:pPr>
      <w:proofErr w:type="gramStart"/>
      <w:r>
        <w:t>7.6</w:t>
      </w:r>
      <w:proofErr w:type="gramEnd"/>
      <w:r>
        <w:t>.</w:t>
      </w:r>
      <w:r>
        <w:tab/>
        <w:t>Zhotovitel  odpovídá za řádný technický stav užívaných mechanizačních prostředků. Práce budou prováděny pouze zahradnickou mechanizací, nikoliv zemědělskými či lesnickými traktory apod.</w:t>
      </w:r>
    </w:p>
    <w:p w:rsidR="00095BF9" w:rsidRDefault="00095BF9" w:rsidP="00C613AE">
      <w:pPr>
        <w:ind w:left="1413" w:hanging="705"/>
        <w:jc w:val="both"/>
      </w:pPr>
      <w:proofErr w:type="gramStart"/>
      <w:r>
        <w:t>7.7</w:t>
      </w:r>
      <w:proofErr w:type="gramEnd"/>
      <w:r>
        <w:t>.</w:t>
      </w:r>
      <w:r>
        <w:tab/>
        <w:t>Zhotovitel bude práce provádět dle zadávací dokumentace (viz přílohy této smlouvy). Jarní vyhrabání bude provedeno ručně nebo speciální zahradnickou mechanizací určenou pro vyhrabávání trávníků (ne prostý sběr nebo vysátí!). Po seči trávy a odplevelení keřových skupin budou hromady odpadu odvezeny do 24 hodin. Prodloužení této lhůty je nutné projednat s objednatelem.</w:t>
      </w:r>
    </w:p>
    <w:p w:rsidR="00095BF9" w:rsidRDefault="00095BF9" w:rsidP="00C613AE">
      <w:pPr>
        <w:ind w:left="1413" w:hanging="705"/>
        <w:jc w:val="both"/>
      </w:pPr>
      <w:proofErr w:type="gramStart"/>
      <w:r>
        <w:t>7.8</w:t>
      </w:r>
      <w:proofErr w:type="gramEnd"/>
      <w:r>
        <w:t>.</w:t>
      </w:r>
      <w:r>
        <w:tab/>
        <w:t>Zhotovitel je zodpovědný za jakoukoliv kontaminaci</w:t>
      </w:r>
      <w:r w:rsidR="004505A0">
        <w:t xml:space="preserve"> půdy nežádoucími látkami způsobenou v souvislosti s prováděním prací a nese náklady vzniklé s jejich odstraněním.</w:t>
      </w:r>
    </w:p>
    <w:p w:rsidR="004505A0" w:rsidRDefault="004505A0" w:rsidP="004505A0">
      <w:pPr>
        <w:pStyle w:val="Nadpis1"/>
        <w:numPr>
          <w:ilvl w:val="0"/>
          <w:numId w:val="1"/>
        </w:numPr>
        <w:rPr>
          <w:color w:val="auto"/>
          <w:sz w:val="24"/>
          <w:szCs w:val="24"/>
        </w:rPr>
      </w:pPr>
      <w:r>
        <w:rPr>
          <w:color w:val="auto"/>
          <w:sz w:val="24"/>
          <w:szCs w:val="24"/>
        </w:rPr>
        <w:lastRenderedPageBreak/>
        <w:t>Práva a povinnosti objednatele</w:t>
      </w:r>
    </w:p>
    <w:p w:rsidR="004505A0" w:rsidRDefault="004505A0" w:rsidP="004505A0">
      <w:pPr>
        <w:ind w:left="1413" w:hanging="705"/>
      </w:pPr>
      <w:proofErr w:type="gramStart"/>
      <w:r>
        <w:t>8.1</w:t>
      </w:r>
      <w:proofErr w:type="gramEnd"/>
      <w:r>
        <w:t>.</w:t>
      </w:r>
      <w:r>
        <w:tab/>
        <w:t>Objednatel je oprávněn kontrolovat provádění díla. Zjistí-li, že zhotovitel provádí dílo v rozporu se svými povinnostmi, je objednatel oprávněn práce zastavit a požadovat na zhotoviteli odstranění vad vzniklých vadným prováděním a požadovat provádění prací řádným způsobem. Jestliže tak zhotovitel díla neučiní ani v přiměřené lhůtě mu k tomu poskytnuté a postup zhotovitele by vedl nepochybně k podstatnému porušení smlouvy, je objednatel oprávněn od smlouvy odstoupit a vzniká mu nárok na náhradu vzniklé škody.</w:t>
      </w:r>
    </w:p>
    <w:p w:rsidR="004505A0" w:rsidRDefault="004505A0" w:rsidP="002F58F8">
      <w:pPr>
        <w:ind w:left="1413" w:hanging="705"/>
        <w:jc w:val="both"/>
      </w:pPr>
      <w:r>
        <w:t>8.2.</w:t>
      </w:r>
      <w:r>
        <w:tab/>
        <w:t xml:space="preserve">Zanikne-li závazek provést dílo z důvodů, za </w:t>
      </w:r>
      <w:proofErr w:type="gramStart"/>
      <w:r>
        <w:t>který</w:t>
      </w:r>
      <w:proofErr w:type="gramEnd"/>
      <w:r>
        <w:t xml:space="preserve"> odpovídá objednatel, je tento povinen zhotoviteli uhradit dosud účelně vynaložené náklady na zhotovení díla.</w:t>
      </w:r>
    </w:p>
    <w:p w:rsidR="004505A0" w:rsidRDefault="004505A0" w:rsidP="002F58F8">
      <w:pPr>
        <w:ind w:left="1413" w:hanging="705"/>
        <w:jc w:val="both"/>
      </w:pPr>
      <w:proofErr w:type="gramStart"/>
      <w:r>
        <w:t>8.3.</w:t>
      </w:r>
      <w:r>
        <w:tab/>
      </w:r>
      <w:r w:rsidR="001E5E57">
        <w:t>Objednatel</w:t>
      </w:r>
      <w:proofErr w:type="gramEnd"/>
      <w:r w:rsidR="001E5E57">
        <w:t xml:space="preserve"> je povinen provedené dílo prohlédnout a pokud nejsou zjištěny hrubé závady, převzít a zaplatit dohodnutou cenu za jeho provedení.</w:t>
      </w:r>
    </w:p>
    <w:p w:rsidR="001E5E57" w:rsidRDefault="001E5E57" w:rsidP="002F58F8">
      <w:pPr>
        <w:ind w:left="1413" w:hanging="705"/>
        <w:jc w:val="both"/>
      </w:pPr>
      <w:r>
        <w:t>8.4.</w:t>
      </w:r>
      <w:r>
        <w:tab/>
        <w:t xml:space="preserve">Objednatel je oprávněn s ohledem na klimatické podmínky upravit počet pracovních výkonů specifikovaných přílohou </w:t>
      </w:r>
      <w:proofErr w:type="gramStart"/>
      <w:r>
        <w:t>č.1</w:t>
      </w:r>
      <w:r w:rsidR="00702817">
        <w:t xml:space="preserve"> a přílohou</w:t>
      </w:r>
      <w:proofErr w:type="gramEnd"/>
      <w:r w:rsidR="00702817">
        <w:t xml:space="preserve"> č.2 </w:t>
      </w:r>
      <w:r>
        <w:t xml:space="preserve"> této smlouvy.</w:t>
      </w:r>
    </w:p>
    <w:p w:rsidR="001E5E57" w:rsidRDefault="001E5E57" w:rsidP="001E5E57">
      <w:pPr>
        <w:pStyle w:val="Nadpis1"/>
        <w:numPr>
          <w:ilvl w:val="0"/>
          <w:numId w:val="1"/>
        </w:numPr>
        <w:rPr>
          <w:color w:val="auto"/>
          <w:sz w:val="24"/>
          <w:szCs w:val="24"/>
        </w:rPr>
      </w:pPr>
      <w:r>
        <w:rPr>
          <w:color w:val="auto"/>
          <w:sz w:val="24"/>
          <w:szCs w:val="24"/>
        </w:rPr>
        <w:t>Ostatní ujednání</w:t>
      </w:r>
    </w:p>
    <w:p w:rsidR="001E5E57" w:rsidRDefault="001E5E57" w:rsidP="002F58F8">
      <w:pPr>
        <w:ind w:left="1413" w:hanging="705"/>
        <w:jc w:val="both"/>
      </w:pPr>
      <w:proofErr w:type="gramStart"/>
      <w:r>
        <w:t>9.1</w:t>
      </w:r>
      <w:proofErr w:type="gramEnd"/>
      <w:r>
        <w:t>.</w:t>
      </w:r>
      <w:r>
        <w:tab/>
        <w:t>Zhotovitel se zavazuje postupovat při plnění předmětu této smlouvy s odbornou péčí. Zavazuje se dodržovat obecně závazné předpisy, technické normy a podmínky smlouvy. Zhotovitel je povinen se řídit výchozími podklady objednatele, vhodnými pokyny objednatele v průběhu doby plnění, zápisy a dohodami oprávněných smluvních stran a rozhodnutími a vyjádřením kompetentních orgánů státní správy.</w:t>
      </w:r>
    </w:p>
    <w:p w:rsidR="001E5E57" w:rsidRDefault="001E5E57" w:rsidP="002F58F8">
      <w:pPr>
        <w:ind w:left="1413" w:hanging="705"/>
        <w:jc w:val="both"/>
      </w:pPr>
      <w:proofErr w:type="gramStart"/>
      <w:r>
        <w:t>9.2</w:t>
      </w:r>
      <w:proofErr w:type="gramEnd"/>
      <w:r>
        <w:t>.</w:t>
      </w:r>
      <w:r>
        <w:tab/>
        <w:t>Objednatel je oprávněn od této smlouvy odstoupit bez dalšího, jestliže bude zhotovitel v prodlení s plněním díla v takovém rozsahu, že z tohoto prodlení bude zřejmé, že dílo nebude včas dokončeno, nebo z důvodu, že zhotovitel i přes upozornění objednatele bude provádět dílo nekvalitně. Smlouva zaniká doručením projevu vůle objednatele o odstoupení zhotoviteli.</w:t>
      </w:r>
    </w:p>
    <w:p w:rsidR="001E5E57" w:rsidRDefault="001E5E57" w:rsidP="002F58F8">
      <w:pPr>
        <w:ind w:left="1413" w:hanging="705"/>
        <w:jc w:val="both"/>
      </w:pPr>
      <w:proofErr w:type="gramStart"/>
      <w:r>
        <w:t>9.3</w:t>
      </w:r>
      <w:proofErr w:type="gramEnd"/>
      <w:r>
        <w:t>.</w:t>
      </w:r>
      <w:r>
        <w:tab/>
      </w:r>
      <w:r w:rsidR="003733A5">
        <w:t>Odstoupí-li některý z účastníků od této smlouvy o dílo z dohodnutých či zákonných důvodů, zůstávají tím</w:t>
      </w:r>
      <w:r w:rsidR="00487D44">
        <w:t>to</w:t>
      </w:r>
      <w:r w:rsidR="003733A5">
        <w:t xml:space="preserve"> nedotčena všechna její příslušná ustanovení o smluvních pokutách, o záručních dobách i o náhradách vzniklých škod.</w:t>
      </w:r>
    </w:p>
    <w:p w:rsidR="003733A5" w:rsidRDefault="003733A5" w:rsidP="002F58F8">
      <w:pPr>
        <w:ind w:left="1413" w:hanging="705"/>
        <w:jc w:val="both"/>
      </w:pPr>
      <w:proofErr w:type="gramStart"/>
      <w:r>
        <w:t>9.4</w:t>
      </w:r>
      <w:proofErr w:type="gramEnd"/>
      <w:r>
        <w:t>.</w:t>
      </w:r>
      <w:r>
        <w:tab/>
        <w:t>Smluvní strany se dohodly, že před uplynutím sjednané d</w:t>
      </w:r>
      <w:r w:rsidR="00487D44">
        <w:t>oby plnění uvedené v článku 3. s</w:t>
      </w:r>
      <w:r>
        <w:t>mlouvy a kromě případů uvedených v odst. 9.2. a 9.3. tohoto článku, lze tuto smlouvu ukončit vzájemnou písemnou dohodou obou smluvních stran nebo výpovědí v měsíční výpovědní lhůtě, přičemž počátek lhůty začíná prvním dnem kalendářního měsíce, který následuje po měsíci, v němž byla doručena výpověď.</w:t>
      </w:r>
    </w:p>
    <w:p w:rsidR="003733A5" w:rsidRDefault="003733A5" w:rsidP="003733A5">
      <w:pPr>
        <w:pStyle w:val="Nadpis1"/>
        <w:numPr>
          <w:ilvl w:val="0"/>
          <w:numId w:val="1"/>
        </w:numPr>
        <w:rPr>
          <w:color w:val="auto"/>
          <w:sz w:val="24"/>
          <w:szCs w:val="24"/>
        </w:rPr>
      </w:pPr>
      <w:r>
        <w:rPr>
          <w:color w:val="auto"/>
          <w:sz w:val="24"/>
          <w:szCs w:val="24"/>
        </w:rPr>
        <w:t>Závěrečná ustanovení</w:t>
      </w:r>
    </w:p>
    <w:p w:rsidR="003733A5" w:rsidRDefault="003733A5" w:rsidP="002F58F8">
      <w:pPr>
        <w:ind w:left="1413" w:hanging="705"/>
        <w:jc w:val="both"/>
      </w:pPr>
      <w:proofErr w:type="gramStart"/>
      <w:r>
        <w:t>10.1</w:t>
      </w:r>
      <w:proofErr w:type="gramEnd"/>
      <w:r>
        <w:t>.</w:t>
      </w:r>
      <w:r>
        <w:tab/>
        <w:t>Smlouva má</w:t>
      </w:r>
      <w:r w:rsidR="00487D44">
        <w:t xml:space="preserve"> 5 stran</w:t>
      </w:r>
      <w:r w:rsidR="00A7415E">
        <w:t>, 2</w:t>
      </w:r>
      <w:r w:rsidR="00C717F4">
        <w:t xml:space="preserve"> přílohy. Vyhotovuje se ve 3</w:t>
      </w:r>
      <w:r>
        <w:t xml:space="preserve"> stejnopisech, z n</w:t>
      </w:r>
      <w:r w:rsidR="00C717F4">
        <w:t>ichž dva obdrží objednatel a jeden</w:t>
      </w:r>
      <w:r>
        <w:t xml:space="preserve"> zhotovitel.</w:t>
      </w:r>
    </w:p>
    <w:p w:rsidR="003733A5" w:rsidRDefault="003733A5" w:rsidP="002F58F8">
      <w:pPr>
        <w:ind w:left="1413" w:hanging="705"/>
        <w:jc w:val="both"/>
      </w:pPr>
      <w:proofErr w:type="gramStart"/>
      <w:r>
        <w:lastRenderedPageBreak/>
        <w:t>10.2</w:t>
      </w:r>
      <w:proofErr w:type="gramEnd"/>
      <w:r>
        <w:t>.</w:t>
      </w:r>
      <w:r>
        <w:tab/>
        <w:t xml:space="preserve">Pokud v této smlouvě není stanoveno jinak, řídí se právní vztahy z ní vyplývající příslušnými ustanoveními </w:t>
      </w:r>
      <w:r w:rsidR="001375CF">
        <w:t xml:space="preserve">občanského zákoníku č. 89/2012 </w:t>
      </w:r>
      <w:r w:rsidR="008A5607">
        <w:t>Sb.</w:t>
      </w:r>
    </w:p>
    <w:p w:rsidR="003733A5" w:rsidRDefault="003733A5" w:rsidP="002F58F8">
      <w:pPr>
        <w:ind w:left="1413" w:hanging="705"/>
        <w:jc w:val="both"/>
      </w:pPr>
      <w:proofErr w:type="gramStart"/>
      <w:r>
        <w:t>10.3</w:t>
      </w:r>
      <w:proofErr w:type="gramEnd"/>
      <w:r>
        <w:t>.</w:t>
      </w:r>
      <w:r>
        <w:tab/>
        <w:t>Tato smlouva může být měněna nebo dopl</w:t>
      </w:r>
      <w:r w:rsidR="007B17D1">
        <w:t>ňována pouze číslovanými dodatky, jejichž návrhy je oprávněna činit kterákoliv ze smluvních stran.</w:t>
      </w:r>
    </w:p>
    <w:p w:rsidR="007B17D1" w:rsidRDefault="007B17D1" w:rsidP="002F58F8">
      <w:pPr>
        <w:ind w:left="1413" w:hanging="705"/>
        <w:jc w:val="both"/>
      </w:pPr>
      <w:proofErr w:type="gramStart"/>
      <w:r>
        <w:t>10.4</w:t>
      </w:r>
      <w:proofErr w:type="gramEnd"/>
      <w:r>
        <w:t>.</w:t>
      </w:r>
      <w:r>
        <w:tab/>
        <w:t>Smluvní strany prohlašují, že smlouvu uzavřely na základě své svobodné vůle.</w:t>
      </w:r>
    </w:p>
    <w:p w:rsidR="007B17D1" w:rsidRDefault="007B17D1" w:rsidP="002F58F8">
      <w:pPr>
        <w:ind w:left="1413" w:hanging="705"/>
        <w:jc w:val="both"/>
      </w:pPr>
      <w:proofErr w:type="gramStart"/>
      <w:r>
        <w:t>10.5</w:t>
      </w:r>
      <w:proofErr w:type="gramEnd"/>
      <w:r>
        <w:t>.</w:t>
      </w:r>
      <w:r>
        <w:tab/>
        <w:t xml:space="preserve">Smlouva nabývá platnosti dnem jejího podpisu a účinnosti </w:t>
      </w:r>
      <w:r w:rsidR="008A5607">
        <w:t xml:space="preserve">dne </w:t>
      </w:r>
      <w:r w:rsidR="003E115D">
        <w:t>15.</w:t>
      </w:r>
      <w:r w:rsidR="00EC4AD7">
        <w:t>3.2018</w:t>
      </w:r>
      <w:r w:rsidRPr="001B502F">
        <w:t>.</w:t>
      </w:r>
    </w:p>
    <w:p w:rsidR="008072F2" w:rsidRDefault="008072F2" w:rsidP="002F58F8">
      <w:pPr>
        <w:ind w:left="1413" w:hanging="705"/>
        <w:jc w:val="both"/>
      </w:pPr>
    </w:p>
    <w:p w:rsidR="008072F2" w:rsidRDefault="008072F2" w:rsidP="002F58F8">
      <w:pPr>
        <w:ind w:left="1413" w:hanging="705"/>
        <w:jc w:val="both"/>
      </w:pPr>
    </w:p>
    <w:p w:rsidR="008072F2" w:rsidRDefault="008072F2" w:rsidP="002F58F8">
      <w:pPr>
        <w:ind w:left="1413" w:hanging="705"/>
        <w:jc w:val="both"/>
      </w:pPr>
    </w:p>
    <w:p w:rsidR="007B17D1" w:rsidRDefault="007B17D1" w:rsidP="003733A5">
      <w:pPr>
        <w:ind w:left="1413" w:hanging="705"/>
      </w:pPr>
      <w:r>
        <w:t>V Plzni dne</w:t>
      </w:r>
      <w:r w:rsidR="00EC4AD7">
        <w:t xml:space="preserve">: </w:t>
      </w:r>
      <w:proofErr w:type="gramStart"/>
      <w:r w:rsidR="00EC4AD7">
        <w:t>15.3.2018</w:t>
      </w:r>
      <w:proofErr w:type="gramEnd"/>
    </w:p>
    <w:p w:rsidR="007B17D1" w:rsidRDefault="007B17D1" w:rsidP="003733A5">
      <w:pPr>
        <w:ind w:left="1413" w:hanging="705"/>
      </w:pPr>
    </w:p>
    <w:p w:rsidR="007B17D1" w:rsidRDefault="007B17D1" w:rsidP="003733A5">
      <w:pPr>
        <w:ind w:left="1413" w:hanging="705"/>
      </w:pPr>
    </w:p>
    <w:p w:rsidR="007B17D1" w:rsidRDefault="007B17D1" w:rsidP="003733A5">
      <w:pPr>
        <w:ind w:left="1413" w:hanging="705"/>
      </w:pPr>
    </w:p>
    <w:p w:rsidR="007B17D1" w:rsidRDefault="007B17D1" w:rsidP="003733A5">
      <w:pPr>
        <w:ind w:left="1413" w:hanging="705"/>
      </w:pPr>
    </w:p>
    <w:p w:rsidR="007B17D1" w:rsidRDefault="007B17D1" w:rsidP="003733A5">
      <w:pPr>
        <w:ind w:left="1413" w:hanging="705"/>
      </w:pPr>
      <w:r>
        <w:t>_____________________________</w:t>
      </w:r>
      <w:r>
        <w:tab/>
      </w:r>
      <w:r>
        <w:tab/>
        <w:t>_________________________________</w:t>
      </w:r>
    </w:p>
    <w:p w:rsidR="007B17D1" w:rsidRDefault="007B17D1" w:rsidP="007B17D1">
      <w:pPr>
        <w:ind w:left="1413"/>
      </w:pPr>
      <w:r>
        <w:t>Ing. Jaromír Janoušek</w:t>
      </w:r>
      <w:r>
        <w:tab/>
      </w:r>
      <w:r>
        <w:tab/>
      </w:r>
      <w:r>
        <w:tab/>
      </w:r>
      <w:r w:rsidR="00EC4AD7">
        <w:t xml:space="preserve">               Karel Černý, zhotovitel</w:t>
      </w:r>
      <w:r>
        <w:tab/>
        <w:t xml:space="preserve"> </w:t>
      </w:r>
      <w:r w:rsidR="008072F2">
        <w:t xml:space="preserve">     </w:t>
      </w:r>
      <w:r>
        <w:br/>
        <w:t xml:space="preserve">starosta MO </w:t>
      </w:r>
      <w:proofErr w:type="gramStart"/>
      <w:r>
        <w:t>Plzeň 6-Litice</w:t>
      </w:r>
      <w:proofErr w:type="gramEnd"/>
      <w:r>
        <w:br/>
      </w:r>
    </w:p>
    <w:p w:rsidR="007B17D1" w:rsidRDefault="007B17D1" w:rsidP="007B17D1">
      <w:pPr>
        <w:ind w:left="1413" w:hanging="705"/>
      </w:pPr>
      <w:r>
        <w:t>Přílohy: č.</w:t>
      </w:r>
      <w:r w:rsidR="00F5683B">
        <w:t xml:space="preserve"> </w:t>
      </w:r>
      <w:r>
        <w:t xml:space="preserve">1 – </w:t>
      </w:r>
      <w:r w:rsidR="008A5607">
        <w:t>Výkaz výměr</w:t>
      </w:r>
    </w:p>
    <w:p w:rsidR="007B17D1" w:rsidRDefault="00F5683B" w:rsidP="007B17D1">
      <w:pPr>
        <w:ind w:left="1413" w:hanging="705"/>
      </w:pPr>
      <w:r>
        <w:tab/>
        <w:t>č</w:t>
      </w:r>
      <w:r w:rsidR="007B17D1">
        <w:t>.</w:t>
      </w:r>
      <w:r>
        <w:t xml:space="preserve"> 2 – Výkaz výměr s popisem</w:t>
      </w:r>
      <w:r w:rsidR="007B17D1">
        <w:t xml:space="preserve"> </w:t>
      </w:r>
    </w:p>
    <w:p w:rsidR="008A5607" w:rsidRDefault="008A5607" w:rsidP="007B17D1">
      <w:pPr>
        <w:ind w:left="1413" w:hanging="705"/>
      </w:pPr>
      <w:r>
        <w:tab/>
      </w:r>
      <w:r w:rsidR="00F5683B">
        <w:t xml:space="preserve"> </w:t>
      </w:r>
    </w:p>
    <w:p w:rsidR="007B17D1" w:rsidRDefault="007B17D1" w:rsidP="007B17D1">
      <w:pPr>
        <w:ind w:left="1413"/>
      </w:pPr>
    </w:p>
    <w:p w:rsidR="007B17D1" w:rsidRDefault="007B17D1" w:rsidP="007B17D1">
      <w:pPr>
        <w:ind w:left="1413"/>
      </w:pPr>
    </w:p>
    <w:p w:rsidR="007B17D1" w:rsidRPr="007B17D1" w:rsidRDefault="007B17D1" w:rsidP="007B17D1">
      <w:pPr>
        <w:ind w:left="1413"/>
      </w:pPr>
    </w:p>
    <w:p w:rsidR="003733A5" w:rsidRPr="001E5E57" w:rsidRDefault="003733A5" w:rsidP="001E5E57">
      <w:pPr>
        <w:ind w:left="1413" w:hanging="705"/>
      </w:pPr>
    </w:p>
    <w:p w:rsidR="001E5E57" w:rsidRPr="004505A0" w:rsidRDefault="001E5E57" w:rsidP="004505A0">
      <w:pPr>
        <w:ind w:left="1413" w:hanging="705"/>
      </w:pPr>
    </w:p>
    <w:p w:rsidR="004505A0" w:rsidRPr="00D15E71" w:rsidRDefault="004505A0" w:rsidP="00D15E71">
      <w:pPr>
        <w:ind w:left="1413" w:hanging="705"/>
      </w:pPr>
    </w:p>
    <w:p w:rsidR="00D15E71" w:rsidRPr="00D15E71" w:rsidRDefault="00D15E71" w:rsidP="00D15E71">
      <w:pPr>
        <w:ind w:left="1413" w:hanging="705"/>
      </w:pPr>
    </w:p>
    <w:p w:rsidR="00D15E71" w:rsidRPr="008D35A7" w:rsidRDefault="00D15E71" w:rsidP="002A0779">
      <w:pPr>
        <w:ind w:left="1413" w:hanging="705"/>
        <w:jc w:val="both"/>
      </w:pPr>
    </w:p>
    <w:sectPr w:rsidR="00D15E71" w:rsidRPr="008D35A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F51" w:rsidRDefault="00443F51" w:rsidP="008B0CCB">
      <w:pPr>
        <w:spacing w:after="0" w:line="240" w:lineRule="auto"/>
      </w:pPr>
      <w:r>
        <w:separator/>
      </w:r>
    </w:p>
  </w:endnote>
  <w:endnote w:type="continuationSeparator" w:id="0">
    <w:p w:rsidR="00443F51" w:rsidRDefault="00443F51" w:rsidP="008B0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C34" w:rsidRDefault="00731C3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161559"/>
      <w:docPartObj>
        <w:docPartGallery w:val="Page Numbers (Bottom of Page)"/>
        <w:docPartUnique/>
      </w:docPartObj>
    </w:sdtPr>
    <w:sdtEndPr/>
    <w:sdtContent>
      <w:p w:rsidR="00731C34" w:rsidRDefault="00731C34">
        <w:pPr>
          <w:pStyle w:val="Zpat"/>
          <w:jc w:val="center"/>
        </w:pPr>
        <w:r>
          <w:fldChar w:fldCharType="begin"/>
        </w:r>
        <w:r>
          <w:instrText>PAGE   \* MERGEFORMAT</w:instrText>
        </w:r>
        <w:r>
          <w:fldChar w:fldCharType="separate"/>
        </w:r>
        <w:r w:rsidR="00096F8D">
          <w:rPr>
            <w:noProof/>
          </w:rPr>
          <w:t>4</w:t>
        </w:r>
        <w:r>
          <w:fldChar w:fldCharType="end"/>
        </w:r>
      </w:p>
    </w:sdtContent>
  </w:sdt>
  <w:p w:rsidR="00731C34" w:rsidRDefault="00731C3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C34" w:rsidRDefault="00731C3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F51" w:rsidRDefault="00443F51" w:rsidP="008B0CCB">
      <w:pPr>
        <w:spacing w:after="0" w:line="240" w:lineRule="auto"/>
      </w:pPr>
      <w:r>
        <w:separator/>
      </w:r>
    </w:p>
  </w:footnote>
  <w:footnote w:type="continuationSeparator" w:id="0">
    <w:p w:rsidR="00443F51" w:rsidRDefault="00443F51" w:rsidP="008B0C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C34" w:rsidRDefault="00731C3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C34" w:rsidRDefault="00731C3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C34" w:rsidRDefault="00731C3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17A38"/>
    <w:multiLevelType w:val="hybridMultilevel"/>
    <w:tmpl w:val="85D4B2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070"/>
    <w:rsid w:val="00061848"/>
    <w:rsid w:val="00073CE7"/>
    <w:rsid w:val="00082877"/>
    <w:rsid w:val="00095BF9"/>
    <w:rsid w:val="00096F8D"/>
    <w:rsid w:val="000B66D4"/>
    <w:rsid w:val="000C70BF"/>
    <w:rsid w:val="001375CF"/>
    <w:rsid w:val="00147387"/>
    <w:rsid w:val="001A4553"/>
    <w:rsid w:val="001B502F"/>
    <w:rsid w:val="001E5E57"/>
    <w:rsid w:val="002A0779"/>
    <w:rsid w:val="002A0F54"/>
    <w:rsid w:val="002E4B5D"/>
    <w:rsid w:val="002F58F8"/>
    <w:rsid w:val="003733A5"/>
    <w:rsid w:val="003B791E"/>
    <w:rsid w:val="003E115D"/>
    <w:rsid w:val="003E1655"/>
    <w:rsid w:val="00443F51"/>
    <w:rsid w:val="004505A0"/>
    <w:rsid w:val="00487D44"/>
    <w:rsid w:val="00582A76"/>
    <w:rsid w:val="005B5A58"/>
    <w:rsid w:val="005D63EC"/>
    <w:rsid w:val="00622AE0"/>
    <w:rsid w:val="00624125"/>
    <w:rsid w:val="00702817"/>
    <w:rsid w:val="00731C34"/>
    <w:rsid w:val="00742535"/>
    <w:rsid w:val="00777B5F"/>
    <w:rsid w:val="007B17D1"/>
    <w:rsid w:val="008072F2"/>
    <w:rsid w:val="008311FA"/>
    <w:rsid w:val="00835278"/>
    <w:rsid w:val="00860C22"/>
    <w:rsid w:val="008A5607"/>
    <w:rsid w:val="008B0CCB"/>
    <w:rsid w:val="008D35A7"/>
    <w:rsid w:val="008F0F3C"/>
    <w:rsid w:val="009D2613"/>
    <w:rsid w:val="00A63070"/>
    <w:rsid w:val="00A7415E"/>
    <w:rsid w:val="00AF320C"/>
    <w:rsid w:val="00C42592"/>
    <w:rsid w:val="00C53484"/>
    <w:rsid w:val="00C613AE"/>
    <w:rsid w:val="00C717F4"/>
    <w:rsid w:val="00CC1B26"/>
    <w:rsid w:val="00D0372E"/>
    <w:rsid w:val="00D15E71"/>
    <w:rsid w:val="00DD24C1"/>
    <w:rsid w:val="00E5615C"/>
    <w:rsid w:val="00EC4AD7"/>
    <w:rsid w:val="00F568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561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A630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A63070"/>
    <w:rPr>
      <w:rFonts w:asciiTheme="majorHAnsi" w:eastAsiaTheme="majorEastAsia" w:hAnsiTheme="majorHAnsi" w:cstheme="majorBidi"/>
      <w:color w:val="17365D" w:themeColor="text2" w:themeShade="BF"/>
      <w:spacing w:val="5"/>
      <w:kern w:val="28"/>
      <w:sz w:val="52"/>
      <w:szCs w:val="52"/>
    </w:rPr>
  </w:style>
  <w:style w:type="character" w:customStyle="1" w:styleId="Nadpis1Char">
    <w:name w:val="Nadpis 1 Char"/>
    <w:basedOn w:val="Standardnpsmoodstavce"/>
    <w:link w:val="Nadpis1"/>
    <w:uiPriority w:val="9"/>
    <w:rsid w:val="00E5615C"/>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8B0C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0CCB"/>
  </w:style>
  <w:style w:type="paragraph" w:styleId="Zpat">
    <w:name w:val="footer"/>
    <w:basedOn w:val="Normln"/>
    <w:link w:val="ZpatChar"/>
    <w:uiPriority w:val="99"/>
    <w:unhideWhenUsed/>
    <w:rsid w:val="008B0CCB"/>
    <w:pPr>
      <w:tabs>
        <w:tab w:val="center" w:pos="4536"/>
        <w:tab w:val="right" w:pos="9072"/>
      </w:tabs>
      <w:spacing w:after="0" w:line="240" w:lineRule="auto"/>
    </w:pPr>
  </w:style>
  <w:style w:type="character" w:customStyle="1" w:styleId="ZpatChar">
    <w:name w:val="Zápatí Char"/>
    <w:basedOn w:val="Standardnpsmoodstavce"/>
    <w:link w:val="Zpat"/>
    <w:uiPriority w:val="99"/>
    <w:rsid w:val="008B0CCB"/>
  </w:style>
  <w:style w:type="paragraph" w:styleId="Textbubliny">
    <w:name w:val="Balloon Text"/>
    <w:basedOn w:val="Normln"/>
    <w:link w:val="TextbublinyChar"/>
    <w:uiPriority w:val="99"/>
    <w:semiHidden/>
    <w:unhideWhenUsed/>
    <w:rsid w:val="00DD24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24C1"/>
    <w:rPr>
      <w:rFonts w:ascii="Tahoma" w:hAnsi="Tahoma" w:cs="Tahoma"/>
      <w:sz w:val="16"/>
      <w:szCs w:val="16"/>
    </w:rPr>
  </w:style>
  <w:style w:type="paragraph" w:styleId="Odstavecseseznamem">
    <w:name w:val="List Paragraph"/>
    <w:basedOn w:val="Normln"/>
    <w:uiPriority w:val="34"/>
    <w:qFormat/>
    <w:rsid w:val="001A45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561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A630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A63070"/>
    <w:rPr>
      <w:rFonts w:asciiTheme="majorHAnsi" w:eastAsiaTheme="majorEastAsia" w:hAnsiTheme="majorHAnsi" w:cstheme="majorBidi"/>
      <w:color w:val="17365D" w:themeColor="text2" w:themeShade="BF"/>
      <w:spacing w:val="5"/>
      <w:kern w:val="28"/>
      <w:sz w:val="52"/>
      <w:szCs w:val="52"/>
    </w:rPr>
  </w:style>
  <w:style w:type="character" w:customStyle="1" w:styleId="Nadpis1Char">
    <w:name w:val="Nadpis 1 Char"/>
    <w:basedOn w:val="Standardnpsmoodstavce"/>
    <w:link w:val="Nadpis1"/>
    <w:uiPriority w:val="9"/>
    <w:rsid w:val="00E5615C"/>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8B0C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0CCB"/>
  </w:style>
  <w:style w:type="paragraph" w:styleId="Zpat">
    <w:name w:val="footer"/>
    <w:basedOn w:val="Normln"/>
    <w:link w:val="ZpatChar"/>
    <w:uiPriority w:val="99"/>
    <w:unhideWhenUsed/>
    <w:rsid w:val="008B0CCB"/>
    <w:pPr>
      <w:tabs>
        <w:tab w:val="center" w:pos="4536"/>
        <w:tab w:val="right" w:pos="9072"/>
      </w:tabs>
      <w:spacing w:after="0" w:line="240" w:lineRule="auto"/>
    </w:pPr>
  </w:style>
  <w:style w:type="character" w:customStyle="1" w:styleId="ZpatChar">
    <w:name w:val="Zápatí Char"/>
    <w:basedOn w:val="Standardnpsmoodstavce"/>
    <w:link w:val="Zpat"/>
    <w:uiPriority w:val="99"/>
    <w:rsid w:val="008B0CCB"/>
  </w:style>
  <w:style w:type="paragraph" w:styleId="Textbubliny">
    <w:name w:val="Balloon Text"/>
    <w:basedOn w:val="Normln"/>
    <w:link w:val="TextbublinyChar"/>
    <w:uiPriority w:val="99"/>
    <w:semiHidden/>
    <w:unhideWhenUsed/>
    <w:rsid w:val="00DD24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24C1"/>
    <w:rPr>
      <w:rFonts w:ascii="Tahoma" w:hAnsi="Tahoma" w:cs="Tahoma"/>
      <w:sz w:val="16"/>
      <w:szCs w:val="16"/>
    </w:rPr>
  </w:style>
  <w:style w:type="paragraph" w:styleId="Odstavecseseznamem">
    <w:name w:val="List Paragraph"/>
    <w:basedOn w:val="Normln"/>
    <w:uiPriority w:val="34"/>
    <w:qFormat/>
    <w:rsid w:val="001A4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13C21-62AF-4A1A-A201-A09288956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1245</Words>
  <Characters>7349</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Navrátilová Jana</dc:creator>
  <cp:lastModifiedBy>Draská Martina</cp:lastModifiedBy>
  <cp:revision>8</cp:revision>
  <cp:lastPrinted>2018-03-19T07:55:00Z</cp:lastPrinted>
  <dcterms:created xsi:type="dcterms:W3CDTF">2018-03-12T14:18:00Z</dcterms:created>
  <dcterms:modified xsi:type="dcterms:W3CDTF">2018-04-10T05:12:00Z</dcterms:modified>
</cp:coreProperties>
</file>