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0339C4" w:rsidRPr="00D27771" w:rsidRDefault="00A67E42" w:rsidP="000339C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0339C4">
        <w:rPr>
          <w:rFonts w:ascii="Arial" w:hAnsi="Arial" w:cs="Arial"/>
        </w:rPr>
        <w:t xml:space="preserve">Ing. Jiřím </w:t>
      </w:r>
      <w:r w:rsidR="000339C4" w:rsidRPr="00D27771">
        <w:rPr>
          <w:rFonts w:ascii="Arial" w:hAnsi="Arial" w:cs="Arial"/>
        </w:rPr>
        <w:t>Veselý</w:t>
      </w:r>
      <w:r w:rsidR="000339C4">
        <w:rPr>
          <w:rFonts w:ascii="Arial" w:hAnsi="Arial" w:cs="Arial"/>
        </w:rPr>
        <w:t>m</w:t>
      </w:r>
      <w:r w:rsidR="000339C4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Zemědělské obchodní družstvo Onomyšl</w:t>
      </w:r>
      <w:r w:rsidR="000339C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se sídlem Nepoměřice, Nepoměřice 28511</w:t>
      </w:r>
    </w:p>
    <w:p w:rsidR="00AD4CDE" w:rsidRPr="00D27771" w:rsidRDefault="000339C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proofErr w:type="spellStart"/>
      <w:r w:rsidR="007F18D4">
        <w:rPr>
          <w:rFonts w:ascii="Arial" w:hAnsi="Arial" w:cs="Arial"/>
        </w:rPr>
        <w:t>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Městského soudu v Praze, oddíl </w:t>
      </w:r>
      <w:proofErr w:type="spellStart"/>
      <w:r w:rsidRPr="00D27771">
        <w:rPr>
          <w:rFonts w:ascii="Arial" w:hAnsi="Arial" w:cs="Arial"/>
        </w:rPr>
        <w:t>DrXCVII</w:t>
      </w:r>
      <w:proofErr w:type="spellEnd"/>
      <w:r w:rsidRPr="00D27771">
        <w:rPr>
          <w:rFonts w:ascii="Arial" w:hAnsi="Arial" w:cs="Arial"/>
        </w:rPr>
        <w:t xml:space="preserve">, vložka 292. </w:t>
      </w:r>
    </w:p>
    <w:p w:rsidR="000339C4" w:rsidRDefault="000339C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Zastoupeno předsedou  představenstva panem Ing. Miroslavem </w:t>
      </w:r>
      <w:proofErr w:type="spellStart"/>
      <w:r>
        <w:rPr>
          <w:rFonts w:ascii="Arial" w:hAnsi="Arial" w:cs="Arial"/>
        </w:rPr>
        <w:t>Měšťánkem</w:t>
      </w:r>
      <w:proofErr w:type="spellEnd"/>
      <w:r>
        <w:rPr>
          <w:rFonts w:ascii="Arial" w:hAnsi="Arial" w:cs="Arial"/>
        </w:rPr>
        <w:t xml:space="preserve"> a místopředsedou představenstva paní Ivanou Kmochovou</w:t>
      </w:r>
    </w:p>
    <w:p w:rsidR="00AD4CDE" w:rsidRPr="00D27771" w:rsidRDefault="000339C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</w:t>
      </w:r>
      <w:proofErr w:type="gramStart"/>
      <w:r w:rsidR="00AD4CDE" w:rsidRPr="00D27771">
        <w:rPr>
          <w:rFonts w:ascii="Arial" w:hAnsi="Arial" w:cs="Arial"/>
          <w:b/>
        </w:rPr>
        <w:t xml:space="preserve">nabyvatel" </w:t>
      </w:r>
      <w:r w:rsidR="00AD4CDE" w:rsidRPr="00D27771">
        <w:rPr>
          <w:rFonts w:ascii="Arial" w:hAnsi="Arial" w:cs="Arial"/>
        </w:rPr>
        <w:t>)</w:t>
      </w:r>
      <w:proofErr w:type="gramEnd"/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8PR18/45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Kutná Hora   pro katastrální území Onomyšl, obec Onomyšl.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st.86/8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 m2</w:t>
      </w:r>
      <w:r w:rsidRPr="00835624">
        <w:rPr>
          <w:rFonts w:ascii="Arial" w:hAnsi="Arial" w:cs="Arial"/>
          <w:sz w:val="18"/>
        </w:rPr>
        <w:tab/>
        <w:t xml:space="preserve">316,80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131/23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146 m2</w:t>
      </w:r>
      <w:r w:rsidRPr="00835624">
        <w:rPr>
          <w:rFonts w:ascii="Arial" w:hAnsi="Arial" w:cs="Arial"/>
          <w:sz w:val="18"/>
        </w:rPr>
        <w:tab/>
        <w:t xml:space="preserve">2 569,60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131/24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15 m2</w:t>
      </w:r>
      <w:r w:rsidRPr="00835624">
        <w:rPr>
          <w:rFonts w:ascii="Arial" w:hAnsi="Arial" w:cs="Arial"/>
          <w:sz w:val="18"/>
        </w:rPr>
        <w:tab/>
        <w:t xml:space="preserve">264,00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385/3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127 m2</w:t>
      </w:r>
      <w:r w:rsidRPr="00835624">
        <w:rPr>
          <w:rFonts w:ascii="Arial" w:hAnsi="Arial" w:cs="Arial"/>
          <w:sz w:val="18"/>
        </w:rPr>
        <w:tab/>
        <w:t xml:space="preserve">2 235,20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306 m2 </w:t>
      </w:r>
      <w:r w:rsidRPr="00835624">
        <w:rPr>
          <w:rFonts w:ascii="Arial" w:hAnsi="Arial" w:cs="Arial"/>
          <w:sz w:val="18"/>
        </w:rPr>
        <w:tab/>
        <w:t>5 385,60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pozemkům, které vznikly z pozemku dle PK </w:t>
      </w:r>
      <w:proofErr w:type="spellStart"/>
      <w:proofErr w:type="gram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406,  na základě Nabídky bezplatného odevzdání majetku do vlastnictví státu evidované pod č.j. Fin. 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 xml:space="preserve">. 2876/78-dar-Se ze dne </w:t>
      </w:r>
      <w:proofErr w:type="gramStart"/>
      <w:r w:rsidRPr="00D27771">
        <w:rPr>
          <w:rFonts w:ascii="Arial" w:hAnsi="Arial" w:cs="Arial"/>
        </w:rPr>
        <w:t>5.4.1978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7F18D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., ze dne 14.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7266/11/2017,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5 385,60 Kč (slovy: </w:t>
      </w:r>
      <w:proofErr w:type="spellStart"/>
      <w:r w:rsidRPr="00D27771">
        <w:rPr>
          <w:rFonts w:ascii="Arial" w:hAnsi="Arial" w:cs="Arial"/>
        </w:rPr>
        <w:t>pěttisíctřistaosmdesátpět</w:t>
      </w:r>
      <w:proofErr w:type="spellEnd"/>
      <w:r w:rsidRPr="00D27771">
        <w:rPr>
          <w:rFonts w:ascii="Arial" w:hAnsi="Arial" w:cs="Arial"/>
        </w:rPr>
        <w:t xml:space="preserve"> korun českých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DC641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smlouvou o postoupení pohledávk</w:t>
      </w:r>
      <w:r w:rsidR="000339C4">
        <w:rPr>
          <w:rFonts w:ascii="Arial" w:hAnsi="Arial" w:cs="Arial"/>
          <w:color w:val="000000"/>
        </w:rPr>
        <w:t xml:space="preserve">y uzavřenou dne 5. 12. 2017 ve výši 5 385,60 Kč </w:t>
      </w:r>
      <w:r w:rsidRPr="00D27771">
        <w:rPr>
          <w:rFonts w:ascii="Arial" w:hAnsi="Arial" w:cs="Arial"/>
          <w:color w:val="000000"/>
        </w:rPr>
        <w:t xml:space="preserve">mezi postupitelem Ječný Miloslav Ing.  a nabyvatelem. </w:t>
      </w:r>
    </w:p>
    <w:p w:rsidR="00AD4CDE" w:rsidRPr="00D27771" w:rsidRDefault="00DC641B" w:rsidP="00DC641B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Postoupený nárok je doložen: s</w:t>
      </w:r>
      <w:r w:rsidR="000339C4">
        <w:rPr>
          <w:rFonts w:ascii="Arial" w:hAnsi="Arial" w:cs="Arial"/>
          <w:color w:val="000000"/>
        </w:rPr>
        <w:t xml:space="preserve">mlouvou o převzetí dluhu č. 01/2016 ze dne </w:t>
      </w:r>
      <w:proofErr w:type="gramStart"/>
      <w:r w:rsidR="000339C4">
        <w:rPr>
          <w:rFonts w:ascii="Arial" w:hAnsi="Arial" w:cs="Arial"/>
          <w:color w:val="000000"/>
        </w:rPr>
        <w:t>28.6.2016</w:t>
      </w:r>
      <w:proofErr w:type="gramEnd"/>
      <w:r w:rsidR="000339C4">
        <w:rPr>
          <w:rFonts w:ascii="Arial" w:hAnsi="Arial" w:cs="Arial"/>
          <w:color w:val="000000"/>
        </w:rPr>
        <w:t xml:space="preserve"> a dále smlouvou o převzetí dluhu č. 02/2016 ze dne 28.6.2016, obě uzavřené mezi SPU a SS Jeneč, st. podnik v likvidaci a oprávněnými osobami (</w:t>
      </w:r>
      <w:r w:rsidR="00AD4CDE" w:rsidRPr="00D27771">
        <w:rPr>
          <w:rFonts w:ascii="Arial" w:hAnsi="Arial" w:cs="Arial"/>
          <w:color w:val="000000"/>
        </w:rPr>
        <w:t xml:space="preserve">§ 14a  a § 20 odst. 2 zákona o půdě, § 6 zák. č. 243/1992 Sb., ve znění zák. č. 212/2000 Sb. ), ze dne 9. 4. 2018, ve výši </w:t>
      </w:r>
      <w:r w:rsidR="007F18D4">
        <w:rPr>
          <w:rFonts w:ascii="Arial" w:hAnsi="Arial" w:cs="Arial"/>
          <w:color w:val="000000"/>
        </w:rPr>
        <w:t>xxx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Kč pro každou </w:t>
      </w:r>
      <w:proofErr w:type="spellStart"/>
      <w:r>
        <w:rPr>
          <w:rFonts w:ascii="Arial" w:hAnsi="Arial" w:cs="Arial"/>
          <w:color w:val="000000"/>
        </w:rPr>
        <w:t>opr</w:t>
      </w:r>
      <w:proofErr w:type="spellEnd"/>
      <w:r>
        <w:rPr>
          <w:rFonts w:ascii="Arial" w:hAnsi="Arial" w:cs="Arial"/>
          <w:color w:val="000000"/>
        </w:rPr>
        <w:t>. osobu.</w:t>
      </w:r>
    </w:p>
    <w:p w:rsidR="00AD4CDE" w:rsidRPr="00D27771" w:rsidRDefault="00AD4CDE" w:rsidP="00DC641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Výše</w:t>
      </w:r>
      <w:r w:rsidR="00DC641B">
        <w:rPr>
          <w:rFonts w:ascii="Arial" w:hAnsi="Arial" w:cs="Arial"/>
          <w:color w:val="000000"/>
        </w:rPr>
        <w:t xml:space="preserve"> nároku na náhrady je stanovena znaleckým posudkem č. 335 – 26/2016 ze dne </w:t>
      </w:r>
      <w:proofErr w:type="gramStart"/>
      <w:r w:rsidR="00DC641B">
        <w:rPr>
          <w:rFonts w:ascii="Arial" w:hAnsi="Arial" w:cs="Arial"/>
          <w:color w:val="000000"/>
        </w:rPr>
        <w:t>7.4.2016</w:t>
      </w:r>
      <w:proofErr w:type="gramEnd"/>
      <w:r w:rsidR="00DC641B">
        <w:rPr>
          <w:rFonts w:ascii="Arial" w:hAnsi="Arial" w:cs="Arial"/>
          <w:color w:val="000000"/>
        </w:rPr>
        <w:t xml:space="preserve"> vyhotoveným znalcem </w:t>
      </w:r>
      <w:proofErr w:type="spellStart"/>
      <w:r w:rsidR="007F18D4">
        <w:rPr>
          <w:rFonts w:ascii="Arial" w:hAnsi="Arial" w:cs="Arial"/>
          <w:color w:val="000000"/>
        </w:rPr>
        <w:t>xxx</w:t>
      </w:r>
      <w:proofErr w:type="spellEnd"/>
      <w:r w:rsidR="007F18D4">
        <w:rPr>
          <w:rFonts w:ascii="Arial" w:hAnsi="Arial" w:cs="Arial"/>
          <w:color w:val="000000"/>
        </w:rPr>
        <w:t xml:space="preserve"> </w:t>
      </w:r>
      <w:r w:rsidR="00DC641B">
        <w:rPr>
          <w:rFonts w:ascii="Arial" w:hAnsi="Arial" w:cs="Arial"/>
          <w:color w:val="000000"/>
        </w:rPr>
        <w:t xml:space="preserve"> podle </w:t>
      </w:r>
      <w:proofErr w:type="spellStart"/>
      <w:r w:rsidR="00DC641B">
        <w:rPr>
          <w:rFonts w:ascii="Arial" w:hAnsi="Arial" w:cs="Arial"/>
          <w:color w:val="000000"/>
        </w:rPr>
        <w:t>vyhl</w:t>
      </w:r>
      <w:proofErr w:type="spellEnd"/>
      <w:r w:rsidR="00DC641B">
        <w:rPr>
          <w:rFonts w:ascii="Arial" w:hAnsi="Arial" w:cs="Arial"/>
          <w:color w:val="000000"/>
        </w:rPr>
        <w:t xml:space="preserve">. MF ČR č. 192/1988 Sb., ve znění </w:t>
      </w:r>
      <w:proofErr w:type="spellStart"/>
      <w:r w:rsidR="00DC641B">
        <w:rPr>
          <w:rFonts w:ascii="Arial" w:hAnsi="Arial" w:cs="Arial"/>
          <w:color w:val="000000"/>
        </w:rPr>
        <w:t>vyhl</w:t>
      </w:r>
      <w:proofErr w:type="spellEnd"/>
      <w:r w:rsidR="00DC641B">
        <w:rPr>
          <w:rFonts w:ascii="Arial" w:hAnsi="Arial" w:cs="Arial"/>
          <w:color w:val="000000"/>
        </w:rPr>
        <w:t>. č. 316/1990 Sb. v souladu se zákonem č. 229/91 Sb. v </w:t>
      </w:r>
      <w:proofErr w:type="spellStart"/>
      <w:r w:rsidR="00DC641B">
        <w:rPr>
          <w:rFonts w:ascii="Arial" w:hAnsi="Arial" w:cs="Arial"/>
          <w:color w:val="000000"/>
        </w:rPr>
        <w:t>pl</w:t>
      </w:r>
      <w:proofErr w:type="spellEnd"/>
      <w:r w:rsidR="00DC641B">
        <w:rPr>
          <w:rFonts w:ascii="Arial" w:hAnsi="Arial" w:cs="Arial"/>
          <w:color w:val="000000"/>
        </w:rPr>
        <w:t xml:space="preserve">. znění v celkové výši </w:t>
      </w:r>
      <w:proofErr w:type="spellStart"/>
      <w:r w:rsidR="007F18D4">
        <w:rPr>
          <w:rFonts w:ascii="Arial" w:hAnsi="Arial" w:cs="Arial"/>
          <w:color w:val="000000"/>
        </w:rPr>
        <w:t>xxx</w:t>
      </w:r>
      <w:proofErr w:type="spellEnd"/>
      <w:r w:rsidR="00DC641B">
        <w:rPr>
          <w:rFonts w:ascii="Arial" w:hAnsi="Arial" w:cs="Arial"/>
          <w:color w:val="000000"/>
        </w:rPr>
        <w:t xml:space="preserve"> Kč.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DC641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DC641B">
        <w:rPr>
          <w:rFonts w:ascii="Arial" w:hAnsi="Arial" w:cs="Arial"/>
          <w:color w:val="000000"/>
        </w:rPr>
        <w:t>Helena Křížková a  Emanuel Mimra.</w:t>
      </w:r>
    </w:p>
    <w:p w:rsidR="00AD4CDE" w:rsidRPr="00D27771" w:rsidRDefault="00AD4CDE" w:rsidP="00DC641B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DC641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5 385,60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DC641B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v</w:t>
      </w:r>
      <w:r w:rsidR="00DC641B">
        <w:rPr>
          <w:rFonts w:ascii="Arial" w:hAnsi="Arial" w:cs="Arial"/>
        </w:rPr>
        <w:t xml:space="preserve">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Onomyšl jsou pronajaty.  Užívací vztah k převáděným pozemkům je řešen nájemní smlouvou číslo 10M04/45, uzavřenou</w:t>
      </w:r>
      <w:r w:rsidR="00DC641B">
        <w:rPr>
          <w:rFonts w:ascii="Arial" w:hAnsi="Arial" w:cs="Arial"/>
        </w:rPr>
        <w:t xml:space="preserve"> s </w:t>
      </w:r>
      <w:proofErr w:type="gramStart"/>
      <w:r w:rsidR="00DC641B">
        <w:rPr>
          <w:rFonts w:ascii="Arial" w:hAnsi="Arial" w:cs="Arial"/>
        </w:rPr>
        <w:t>Honební</w:t>
      </w:r>
      <w:proofErr w:type="gramEnd"/>
      <w:r w:rsidR="00DC641B">
        <w:rPr>
          <w:rFonts w:ascii="Arial" w:hAnsi="Arial" w:cs="Arial"/>
        </w:rPr>
        <w:t xml:space="preserve"> společenstvo Onomyšl</w:t>
      </w:r>
      <w:r w:rsidRPr="00D27771">
        <w:rPr>
          <w:rFonts w:ascii="Arial" w:hAnsi="Arial" w:cs="Arial"/>
        </w:rPr>
        <w:t xml:space="preserve"> jakožto nájemcem. Po provedení vkladu vlastnického práva dle této převodní smlouvy splyne užívací vztah s vlastnickým právem a nájemní smlouva bude upravena.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Onomyšl jsou pronajaty. Užívací vztah k převáděným pozemkům je řešen nájemní smlouvou číslo 60N09/45 </w:t>
      </w:r>
      <w:proofErr w:type="gramStart"/>
      <w:r w:rsidRPr="00D27771">
        <w:rPr>
          <w:rFonts w:ascii="Arial" w:hAnsi="Arial" w:cs="Arial"/>
        </w:rPr>
        <w:t>uzavřenou s Zemědělské obchodní</w:t>
      </w:r>
      <w:proofErr w:type="gramEnd"/>
      <w:r w:rsidRPr="00D27771">
        <w:rPr>
          <w:rFonts w:ascii="Arial" w:hAnsi="Arial" w:cs="Arial"/>
        </w:rPr>
        <w:t xml:space="preserve"> družstvo Onomyšl jakožto nájemcem.  Po provedení vkladu vlastnického práva dle této převodní smlouvy splyne užívací vztah s vlastnickým </w:t>
      </w:r>
      <w:proofErr w:type="gramStart"/>
      <w:r w:rsidRPr="00D27771">
        <w:rPr>
          <w:rFonts w:ascii="Arial" w:hAnsi="Arial" w:cs="Arial"/>
        </w:rPr>
        <w:t>právem. a nájemní</w:t>
      </w:r>
      <w:proofErr w:type="gramEnd"/>
      <w:r w:rsidRPr="00D27771">
        <w:rPr>
          <w:rFonts w:ascii="Arial" w:hAnsi="Arial" w:cs="Arial"/>
        </w:rPr>
        <w:t xml:space="preserve"> smlouva bude upravena.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</w:t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C641B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DC641B">
        <w:rPr>
          <w:rFonts w:ascii="Arial" w:hAnsi="Arial" w:cs="Arial"/>
          <w:color w:val="000000"/>
          <w:sz w:val="20"/>
          <w:szCs w:val="20"/>
        </w:rPr>
        <w:t>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DC641B">
        <w:rPr>
          <w:rFonts w:ascii="Arial" w:hAnsi="Arial" w:cs="Arial"/>
          <w:color w:val="000000"/>
          <w:sz w:val="20"/>
          <w:szCs w:val="20"/>
        </w:rPr>
        <w:t xml:space="preserve"> Kutné Hoře </w:t>
      </w:r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="00DC641B">
        <w:rPr>
          <w:rFonts w:ascii="Arial" w:hAnsi="Arial" w:cs="Arial"/>
          <w:color w:val="000000"/>
          <w:sz w:val="20"/>
          <w:szCs w:val="20"/>
        </w:rPr>
        <w:t>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60771" w:rsidRPr="00D27771" w:rsidRDefault="00B6077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DC64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C641B" w:rsidRPr="00D27771">
        <w:rPr>
          <w:rFonts w:ascii="Arial" w:hAnsi="Arial" w:cs="Arial"/>
          <w:color w:val="000000"/>
          <w:sz w:val="20"/>
          <w:szCs w:val="20"/>
        </w:rPr>
        <w:t>Zemědělské obchodní družstvo Onomyšl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DC641B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DC641B">
        <w:rPr>
          <w:rFonts w:ascii="Arial" w:hAnsi="Arial" w:cs="Arial"/>
          <w:color w:val="000000"/>
          <w:sz w:val="20"/>
          <w:szCs w:val="20"/>
        </w:rPr>
        <w:tab/>
        <w:t xml:space="preserve">Ing. Miroslav </w:t>
      </w:r>
      <w:proofErr w:type="spellStart"/>
      <w:r w:rsidR="00DC641B">
        <w:rPr>
          <w:rFonts w:ascii="Arial" w:hAnsi="Arial" w:cs="Arial"/>
          <w:color w:val="000000"/>
          <w:sz w:val="20"/>
          <w:szCs w:val="20"/>
        </w:rPr>
        <w:t>Měšťánek</w:t>
      </w:r>
      <w:proofErr w:type="spellEnd"/>
      <w:r w:rsidR="00DC641B">
        <w:rPr>
          <w:rFonts w:ascii="Arial" w:hAnsi="Arial" w:cs="Arial"/>
          <w:color w:val="000000"/>
          <w:sz w:val="20"/>
          <w:szCs w:val="20"/>
        </w:rPr>
        <w:t xml:space="preserve">      Ivana Kmochová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B60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B60771" w:rsidRDefault="00B6077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60771" w:rsidRDefault="00B6077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B6077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Kutná Hora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Mariana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Poborská</w:t>
      </w:r>
      <w:proofErr w:type="spellEnd"/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60771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B60771" w:rsidRDefault="00B60771" w:rsidP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B60771" w:rsidRDefault="00B60771" w:rsidP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B60771">
        <w:rPr>
          <w:rFonts w:ascii="Arial" w:hAnsi="Arial" w:cs="Arial"/>
          <w:color w:val="000000"/>
          <w:lang w:val="en-US"/>
        </w:rPr>
        <w:t>a</w:t>
      </w:r>
      <w:proofErr w:type="spellEnd"/>
      <w:r w:rsidR="00B60771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B60771" w:rsidRDefault="00B60771">
      <w:pPr>
        <w:widowControl/>
        <w:rPr>
          <w:rFonts w:ascii="Arial" w:hAnsi="Arial" w:cs="Arial"/>
          <w:color w:val="000000"/>
          <w:lang w:val="en-US"/>
        </w:rPr>
      </w:pPr>
    </w:p>
    <w:p w:rsidR="00C820A8" w:rsidRPr="00D27771" w:rsidRDefault="00C820A8" w:rsidP="00B6077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B60771">
        <w:rPr>
          <w:rFonts w:ascii="Arial" w:hAnsi="Arial" w:cs="Arial"/>
          <w:color w:val="000000"/>
        </w:rPr>
        <w:t> Kutné Hoře dne 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16183, 16161, 16162, 16165,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9. 4.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339C4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7F18D4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0771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C641B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3D9F"/>
  <w14:defaultImageDpi w14:val="0"/>
  <w15:docId w15:val="{5CB85D15-6E79-42B0-A3C4-E11614F4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607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60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6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2018-04-09T08:19:00Z</cp:lastPrinted>
  <dcterms:created xsi:type="dcterms:W3CDTF">2018-04-09T14:48:00Z</dcterms:created>
  <dcterms:modified xsi:type="dcterms:W3CDTF">2018-04-09T14:48:00Z</dcterms:modified>
</cp:coreProperties>
</file>