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1" w:type="dxa"/>
        <w:tblInd w:w="-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01"/>
        <w:gridCol w:w="478"/>
        <w:gridCol w:w="968"/>
        <w:gridCol w:w="27"/>
        <w:gridCol w:w="363"/>
        <w:gridCol w:w="908"/>
        <w:gridCol w:w="754"/>
        <w:gridCol w:w="88"/>
        <w:gridCol w:w="1476"/>
        <w:gridCol w:w="682"/>
        <w:gridCol w:w="1695"/>
        <w:gridCol w:w="529"/>
        <w:gridCol w:w="4225"/>
        <w:gridCol w:w="74"/>
        <w:gridCol w:w="5"/>
      </w:tblGrid>
      <w:tr w:rsidR="009E424D">
        <w:trPr>
          <w:gridAfter w:val="1"/>
          <w:trHeight w:val="952"/>
        </w:trPr>
        <w:tc>
          <w:tcPr>
            <w:tcW w:w="63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30"/>
              <w:jc w:val="center"/>
            </w:pPr>
            <w:r>
              <w:rPr>
                <w:sz w:val="40"/>
              </w:rPr>
              <w:t>201817</w:t>
            </w:r>
          </w:p>
        </w:tc>
      </w:tr>
      <w:tr w:rsidR="009E424D">
        <w:trPr>
          <w:gridAfter w:val="1"/>
          <w:trHeight w:val="1143"/>
        </w:trPr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24D" w:rsidRDefault="009E424D">
            <w:pPr>
              <w:spacing w:after="0"/>
              <w:ind w:left="-1262" w:right="917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2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85"/>
            </w:tblGrid>
            <w:tr w:rsidR="009E424D">
              <w:trPr>
                <w:trHeight w:val="445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9E424D"/>
              </w:tc>
            </w:tr>
            <w:tr w:rsidR="009E424D">
              <w:trPr>
                <w:trHeight w:val="693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9E424D"/>
              </w:tc>
            </w:tr>
          </w:tbl>
          <w:p w:rsidR="009E424D" w:rsidRDefault="009E424D"/>
        </w:tc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24D" w:rsidRDefault="009E424D">
            <w:pPr>
              <w:spacing w:after="0"/>
              <w:ind w:left="-5846" w:right="10429"/>
            </w:pPr>
          </w:p>
          <w:tbl>
            <w:tblPr>
              <w:tblStyle w:val="TableGrid"/>
              <w:tblW w:w="3665" w:type="dxa"/>
              <w:tblInd w:w="917" w:type="dxa"/>
              <w:tblCellMar>
                <w:top w:w="38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836"/>
            </w:tblGrid>
            <w:tr w:rsidR="009E424D">
              <w:trPr>
                <w:trHeight w:val="448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9.4.2018</w:t>
                  </w:r>
                </w:p>
              </w:tc>
            </w:tr>
            <w:tr w:rsidR="009E424D">
              <w:trPr>
                <w:trHeight w:val="690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06-08. 2018</w:t>
                  </w:r>
                </w:p>
              </w:tc>
            </w:tr>
          </w:tbl>
          <w:p w:rsidR="009E424D" w:rsidRDefault="009E424D"/>
        </w:tc>
      </w:tr>
      <w:tr w:rsidR="009E424D">
        <w:trPr>
          <w:gridAfter w:val="1"/>
          <w:trHeight w:val="3666"/>
        </w:trPr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24D" w:rsidRDefault="009E424D">
            <w:pPr>
              <w:spacing w:after="0"/>
              <w:ind w:left="-1258" w:right="919"/>
            </w:pPr>
          </w:p>
          <w:tbl>
            <w:tblPr>
              <w:tblStyle w:val="TableGrid"/>
              <w:tblW w:w="3665" w:type="dxa"/>
              <w:tblInd w:w="0" w:type="dxa"/>
              <w:tblCellMar>
                <w:top w:w="4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5"/>
            </w:tblGrid>
            <w:tr w:rsidR="009E424D">
              <w:trPr>
                <w:trHeight w:val="450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9E424D">
              <w:trPr>
                <w:trHeight w:val="3215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183"/>
                    <w:ind w:left="5"/>
                  </w:pPr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9E424D" w:rsidRDefault="00495DF7">
                  <w:pPr>
                    <w:spacing w:after="182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9E424D" w:rsidRDefault="00495DF7">
                  <w:pPr>
                    <w:tabs>
                      <w:tab w:val="center" w:pos="2208"/>
                    </w:tabs>
                    <w:spacing w:after="21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9E424D" w:rsidRDefault="00495DF7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9E424D" w:rsidRDefault="009E424D"/>
        </w:tc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24D" w:rsidRDefault="009E424D">
            <w:pPr>
              <w:spacing w:after="0"/>
              <w:ind w:left="-5842" w:right="10424"/>
            </w:pPr>
          </w:p>
          <w:tbl>
            <w:tblPr>
              <w:tblStyle w:val="TableGrid"/>
              <w:tblW w:w="3662" w:type="dxa"/>
              <w:tblInd w:w="919" w:type="dxa"/>
              <w:tblCellMar>
                <w:top w:w="37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2"/>
            </w:tblGrid>
            <w:tr w:rsidR="009E424D">
              <w:trPr>
                <w:trHeight w:val="450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9E424D">
              <w:trPr>
                <w:trHeight w:val="3212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424D" w:rsidRDefault="00495DF7">
                  <w:pPr>
                    <w:spacing w:after="0"/>
                    <w:ind w:left="221"/>
                  </w:pPr>
                  <w:r>
                    <w:rPr>
                      <w:sz w:val="18"/>
                    </w:rPr>
                    <w:t>TEPELNÉ HOSPODARSTVI KADAN,</w:t>
                  </w:r>
                </w:p>
                <w:p w:rsidR="009E424D" w:rsidRDefault="00495DF7">
                  <w:pPr>
                    <w:spacing w:after="180"/>
                    <w:ind w:left="5"/>
                  </w:pPr>
                  <w:r>
                    <w:rPr>
                      <w:sz w:val="18"/>
                    </w:rPr>
                    <w:t>s.r.o.</w:t>
                  </w:r>
                </w:p>
                <w:p w:rsidR="009E424D" w:rsidRDefault="00495DF7">
                  <w:pPr>
                    <w:spacing w:after="182"/>
                    <w:ind w:left="14"/>
                  </w:pPr>
                  <w:r>
                    <w:rPr>
                      <w:sz w:val="18"/>
                    </w:rPr>
                    <w:t>Chomutovská 1254</w:t>
                  </w:r>
                </w:p>
                <w:p w:rsidR="009E424D" w:rsidRDefault="00495DF7">
                  <w:pPr>
                    <w:spacing w:after="183"/>
                    <w:ind w:left="5"/>
                  </w:pPr>
                  <w:r>
                    <w:rPr>
                      <w:sz w:val="18"/>
                    </w:rPr>
                    <w:t>432 01 Kadaň</w:t>
                  </w:r>
                </w:p>
                <w:p w:rsidR="009E424D" w:rsidRDefault="00495DF7">
                  <w:pPr>
                    <w:spacing w:after="0"/>
                  </w:pPr>
                  <w:r>
                    <w:rPr>
                      <w:sz w:val="18"/>
                    </w:rPr>
                    <w:t>IČO: 25439777 DIČ: CZ25439777</w:t>
                  </w:r>
                </w:p>
              </w:tc>
            </w:tr>
          </w:tbl>
          <w:p w:rsidR="009E424D" w:rsidRDefault="009E424D"/>
        </w:tc>
      </w:tr>
      <w:tr w:rsidR="009E424D">
        <w:tblPrEx>
          <w:tblCellMar>
            <w:top w:w="33" w:type="dxa"/>
            <w:right w:w="209" w:type="dxa"/>
          </w:tblCellMar>
        </w:tblPrEx>
        <w:trPr>
          <w:gridAfter w:val="2"/>
          <w:wAfter w:w="34" w:type="dxa"/>
          <w:trHeight w:val="448"/>
        </w:trPr>
        <w:tc>
          <w:tcPr>
            <w:tcW w:w="3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12"/>
            </w:pPr>
            <w:r>
              <w:rPr>
                <w:sz w:val="20"/>
              </w:rPr>
              <w:t>Platební ľldaje: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424D" w:rsidRDefault="009E424D"/>
        </w:tc>
        <w:tc>
          <w:tcPr>
            <w:tcW w:w="3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22"/>
            </w:pPr>
            <w:r>
              <w:rPr>
                <w:sz w:val="18"/>
              </w:rPr>
              <w:t>Obchodní údaje:</w:t>
            </w:r>
          </w:p>
        </w:tc>
      </w:tr>
      <w:tr w:rsidR="009E424D">
        <w:tblPrEx>
          <w:tblCellMar>
            <w:top w:w="33" w:type="dxa"/>
            <w:right w:w="209" w:type="dxa"/>
          </w:tblCellMar>
        </w:tblPrEx>
        <w:trPr>
          <w:gridAfter w:val="2"/>
          <w:wAfter w:w="34" w:type="dxa"/>
          <w:trHeight w:val="924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07"/>
            </w:pPr>
            <w:r>
              <w:rPr>
                <w:sz w:val="18"/>
              </w:rPr>
              <w:t>Zůsob úhrady: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03" w:right="10" w:firstLine="5"/>
              <w:jc w:val="both"/>
            </w:pPr>
            <w:r>
              <w:rPr>
                <w:sz w:val="18"/>
              </w:rPr>
              <w:t>Bankovním převodem na základě daňového dokladll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424D" w:rsidRDefault="009E424D"/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12"/>
            </w:pPr>
            <w:r>
              <w:rPr>
                <w:sz w:val="18"/>
              </w:rPr>
              <w:t>Způsob dodání: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82" w:firstLine="48"/>
              <w:jc w:val="both"/>
            </w:pPr>
            <w:r>
              <w:rPr>
                <w:sz w:val="18"/>
              </w:rPr>
              <w:t>Výsledné protokoly a faktura elektronicky</w:t>
            </w:r>
          </w:p>
        </w:tc>
      </w:tr>
      <w:tr w:rsidR="009E424D">
        <w:tblPrEx>
          <w:tblCellMar>
            <w:top w:w="33" w:type="dxa"/>
            <w:right w:w="209" w:type="dxa"/>
          </w:tblCellMar>
        </w:tblPrEx>
        <w:trPr>
          <w:gridAfter w:val="2"/>
          <w:wAfter w:w="34" w:type="dxa"/>
          <w:trHeight w:val="687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07"/>
            </w:pPr>
            <w:r>
              <w:rPr>
                <w:sz w:val="18"/>
              </w:rPr>
              <w:t>Splatnost: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24D" w:rsidRDefault="00495DF7">
            <w:pPr>
              <w:spacing w:after="12"/>
              <w:ind w:left="103"/>
            </w:pPr>
            <w:r>
              <w:rPr>
                <w:sz w:val="18"/>
              </w:rPr>
              <w:t>Do 30</w:t>
            </w:r>
          </w:p>
          <w:p w:rsidR="009E424D" w:rsidRDefault="00495DF7">
            <w:pPr>
              <w:spacing w:after="0"/>
              <w:ind w:left="103"/>
            </w:pPr>
            <w:r>
              <w:rPr>
                <w:sz w:val="18"/>
              </w:rPr>
              <w:t>DUZP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424D" w:rsidRDefault="009E424D"/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93" w:firstLine="14"/>
              <w:jc w:val="both"/>
            </w:pPr>
            <w:r>
              <w:rPr>
                <w:sz w:val="18"/>
              </w:rPr>
              <w:t>Smllłvnípoklita za pozdní dodání: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9E424D"/>
        </w:tc>
      </w:tr>
      <w:tr w:rsidR="009E424D">
        <w:tblPrEx>
          <w:tblCellMar>
            <w:top w:w="33" w:type="dxa"/>
            <w:right w:w="209" w:type="dxa"/>
          </w:tblCellMar>
        </w:tblPrEx>
        <w:trPr>
          <w:gridAfter w:val="2"/>
          <w:wAfter w:w="34" w:type="dxa"/>
          <w:trHeight w:val="451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22"/>
            </w:pPr>
            <w:r>
              <w:rPr>
                <w:sz w:val="20"/>
              </w:rPr>
              <w:t>Urok z prodlení: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03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424D" w:rsidRDefault="009E424D"/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17"/>
            </w:pPr>
            <w:r>
              <w:rPr>
                <w:sz w:val="18"/>
              </w:rPr>
              <w:t>Ostatní: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9E424D"/>
        </w:tc>
      </w:tr>
      <w:tr w:rsidR="009E424D">
        <w:tblPrEx>
          <w:tblCellMar>
            <w:top w:w="30" w:type="dxa"/>
            <w:right w:w="95" w:type="dxa"/>
          </w:tblCellMar>
        </w:tblPrEx>
        <w:trPr>
          <w:trHeight w:val="450"/>
        </w:trPr>
        <w:tc>
          <w:tcPr>
            <w:tcW w:w="18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20"/>
            </w:pPr>
            <w:r>
              <w:rPr>
                <w:sz w:val="18"/>
              </w:rPr>
              <w:t>Cena: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21"/>
            </w:pPr>
            <w:r>
              <w:rPr>
                <w:sz w:val="16"/>
              </w:rPr>
              <w:t>bez DPH (Kč)</w:t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24D" w:rsidRDefault="00495DF7">
            <w:pPr>
              <w:spacing w:after="0"/>
              <w:ind w:left="112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4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24D" w:rsidRDefault="009E424D"/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24D" w:rsidRDefault="00495DF7">
            <w:pPr>
              <w:spacing w:after="0"/>
              <w:ind w:left="112"/>
            </w:pPr>
            <w:r>
              <w:rPr>
                <w:sz w:val="18"/>
              </w:rPr>
              <w:t>DPH (Kč)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24D" w:rsidRDefault="009E424D"/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12"/>
            </w:pPr>
            <w:r>
              <w:rPr>
                <w:sz w:val="18"/>
              </w:rPr>
              <w:t>s DPH (Kč)</w:t>
            </w:r>
          </w:p>
        </w:tc>
      </w:tr>
      <w:tr w:rsidR="009E424D">
        <w:tblPrEx>
          <w:tblCellMar>
            <w:top w:w="30" w:type="dxa"/>
            <w:right w:w="95" w:type="dxa"/>
          </w:tblCellMar>
        </w:tblPrEx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9E424D"/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right="5"/>
              <w:jc w:val="right"/>
            </w:pPr>
            <w:r>
              <w:rPr>
                <w:sz w:val="18"/>
              </w:rPr>
              <w:t>55 000, oo</w:t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24D" w:rsidRDefault="009E424D"/>
        </w:tc>
        <w:tc>
          <w:tcPr>
            <w:tcW w:w="4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24D" w:rsidRDefault="009E424D"/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</w:pPr>
            <w:r>
              <w:rPr>
                <w:sz w:val="18"/>
              </w:rPr>
              <w:t>11 550,00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right="6"/>
              <w:jc w:val="right"/>
            </w:pPr>
            <w:r>
              <w:rPr>
                <w:sz w:val="18"/>
              </w:rPr>
              <w:t>66 550,00</w:t>
            </w:r>
          </w:p>
        </w:tc>
      </w:tr>
    </w:tbl>
    <w:p w:rsidR="009E424D" w:rsidRDefault="00495DF7">
      <w:pPr>
        <w:spacing w:after="216" w:line="222" w:lineRule="auto"/>
        <w:ind w:left="-10" w:right="-13" w:firstLine="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9E424D" w:rsidRDefault="00495DF7">
      <w:pPr>
        <w:spacing w:after="216" w:line="222" w:lineRule="auto"/>
        <w:ind w:left="-10" w:right="-13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4687824</wp:posOffset>
            </wp:positionH>
            <wp:positionV relativeFrom="page">
              <wp:posOffset>9869189</wp:posOffset>
            </wp:positionV>
            <wp:extent cx="405384" cy="106711"/>
            <wp:effectExtent l="0" t="0" r="0" b="0"/>
            <wp:wrapSquare wrapText="bothSides"/>
            <wp:docPr id="2494" name="Picture 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" name="Picture 24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5907024</wp:posOffset>
            </wp:positionH>
            <wp:positionV relativeFrom="page">
              <wp:posOffset>10009437</wp:posOffset>
            </wp:positionV>
            <wp:extent cx="106680" cy="94514"/>
            <wp:effectExtent l="0" t="0" r="0" b="0"/>
            <wp:wrapSquare wrapText="bothSides"/>
            <wp:docPr id="2495" name="Picture 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" name="Picture 2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6044184</wp:posOffset>
            </wp:positionH>
            <wp:positionV relativeFrom="page">
              <wp:posOffset>10015535</wp:posOffset>
            </wp:positionV>
            <wp:extent cx="70104" cy="88416"/>
            <wp:effectExtent l="0" t="0" r="0" b="0"/>
            <wp:wrapSquare wrapText="bothSides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5846064</wp:posOffset>
            </wp:positionH>
            <wp:positionV relativeFrom="page">
              <wp:posOffset>10039926</wp:posOffset>
            </wp:positionV>
            <wp:extent cx="57912" cy="64026"/>
            <wp:effectExtent l="0" t="0" r="0" b="0"/>
            <wp:wrapSquare wrapText="bothSides"/>
            <wp:docPr id="2497" name="Picture 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" name="Picture 24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6117336</wp:posOffset>
            </wp:positionH>
            <wp:positionV relativeFrom="page">
              <wp:posOffset>10039926</wp:posOffset>
            </wp:positionV>
            <wp:extent cx="45720" cy="64026"/>
            <wp:effectExtent l="0" t="0" r="0" b="0"/>
            <wp:wrapSquare wrapText="bothSides"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168" w:type="dxa"/>
        <w:tblInd w:w="-106" w:type="dxa"/>
        <w:tblCellMar>
          <w:top w:w="1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3481"/>
        <w:gridCol w:w="1033"/>
        <w:gridCol w:w="3553"/>
      </w:tblGrid>
      <w:tr w:rsidR="009E424D">
        <w:trPr>
          <w:trHeight w:val="450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7"/>
            </w:pPr>
            <w:r>
              <w:rPr>
                <w:sz w:val="16"/>
              </w:rPr>
              <w:t>Vystavil: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20"/>
            </w:pPr>
            <w:r>
              <w:rPr>
                <w:sz w:val="20"/>
              </w:rPr>
              <w:t>*) Jaroslava těrbová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4D" w:rsidRDefault="00495DF7">
            <w:pPr>
              <w:spacing w:after="0"/>
              <w:ind w:left="18"/>
            </w:pPr>
            <w:r>
              <w:rPr>
                <w:sz w:val="16"/>
              </w:rPr>
              <w:t xml:space="preserve">*) </w:t>
            </w:r>
            <w:r>
              <w:rPr>
                <w:noProof/>
              </w:rPr>
              <w:drawing>
                <wp:inline distT="0" distB="0" distL="0" distR="0">
                  <wp:extent cx="926592" cy="265252"/>
                  <wp:effectExtent l="0" t="0" r="0" b="0"/>
                  <wp:docPr id="2450" name="Picture 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26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24D" w:rsidRDefault="00495DF7">
      <w:pPr>
        <w:spacing w:after="32"/>
        <w:ind w:left="9"/>
      </w:pPr>
      <w:r>
        <w:rPr>
          <w:sz w:val="18"/>
        </w:rPr>
        <w:t>*/) Podbarvená pole k povinné"lll vyplnění</w:t>
      </w:r>
    </w:p>
    <w:p w:rsidR="009E424D" w:rsidRDefault="00495DF7">
      <w:pPr>
        <w:spacing w:after="29"/>
        <w:ind w:right="854"/>
        <w:jc w:val="right"/>
      </w:pPr>
      <w:r>
        <w:rPr>
          <w:rFonts w:ascii="Courier New" w:eastAsia="Courier New" w:hAnsi="Courier New" w:cs="Courier New"/>
        </w:rPr>
        <w:t>zonnvcmľí ÚSTAV</w:t>
      </w:r>
    </w:p>
    <w:p w:rsidR="009E424D" w:rsidRDefault="00495DF7">
      <w:pPr>
        <w:spacing w:after="0" w:line="358" w:lineRule="auto"/>
        <w:ind w:left="6739" w:hanging="2784"/>
      </w:pPr>
      <w:r>
        <w:rPr>
          <w:sz w:val="18"/>
        </w:rPr>
        <w:t xml:space="preserve">Stránka 1 z 1 </w:t>
      </w:r>
      <w:r>
        <w:rPr>
          <w:sz w:val="18"/>
        </w:rPr>
        <w:t>sg gíDLEM V ÚSTÍ NAD LABEM hyzivniokýí)h žaboratoři</w:t>
      </w:r>
    </w:p>
    <w:p w:rsidR="009E424D" w:rsidRDefault="00495DF7">
      <w:pPr>
        <w:spacing w:after="0"/>
        <w:ind w:left="5837" w:right="672"/>
      </w:pPr>
      <w:r>
        <w:rPr>
          <w:sz w:val="16"/>
        </w:rPr>
        <w:t>Moskevsg</w:t>
      </w:r>
      <w:r>
        <w:rPr>
          <w:sz w:val="16"/>
          <w:vertAlign w:val="superscript"/>
        </w:rPr>
        <w:t>r</w:t>
      </w:r>
      <w:r>
        <w:rPr>
          <w:sz w:val="16"/>
        </w:rPr>
        <w:t>ó 13, 409 0! Ústi</w:t>
      </w:r>
    </w:p>
    <w:sectPr w:rsidR="009E424D">
      <w:pgSz w:w="11904" w:h="16838"/>
      <w:pgMar w:top="1304" w:right="1526" w:bottom="1440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4D"/>
    <w:rsid w:val="00495DF7"/>
    <w:rsid w:val="009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81768-1548-4DC2-B9A3-8B386B0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2018-04-09T10:51:00Z</dcterms:created>
  <dcterms:modified xsi:type="dcterms:W3CDTF">2018-04-09T10:51:00Z</dcterms:modified>
</cp:coreProperties>
</file>