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9B5C70" w:rsidRPr="009B5C70" w:rsidRDefault="009B5C70" w:rsidP="006B6E99">
      <w:pPr>
        <w:spacing w:after="0" w:line="240" w:lineRule="auto"/>
      </w:pPr>
      <w:r w:rsidRPr="009B5C70">
        <w:t>Univerzita Karlova</w:t>
      </w:r>
    </w:p>
    <w:p w:rsidR="009B5C70" w:rsidRDefault="009B5C70" w:rsidP="006B6E99">
      <w:pPr>
        <w:spacing w:after="0" w:line="240" w:lineRule="auto"/>
      </w:pPr>
      <w:r>
        <w:t>Ovocný trh 560/5</w:t>
      </w:r>
    </w:p>
    <w:p w:rsidR="009B5C70" w:rsidRDefault="009B5C70" w:rsidP="006B6E99">
      <w:pPr>
        <w:spacing w:after="0" w:line="240" w:lineRule="auto"/>
      </w:pPr>
      <w:r>
        <w:t>Praha 1</w:t>
      </w:r>
    </w:p>
    <w:p w:rsidR="009B5C70" w:rsidRDefault="009B5C70" w:rsidP="006B6E99">
      <w:pPr>
        <w:spacing w:after="0" w:line="240" w:lineRule="auto"/>
      </w:pPr>
      <w:r>
        <w:t>PSČ 116 36</w:t>
      </w:r>
    </w:p>
    <w:p w:rsidR="009B5C70" w:rsidRDefault="009B5C70" w:rsidP="006B6E99">
      <w:pPr>
        <w:spacing w:after="0" w:line="240" w:lineRule="auto"/>
      </w:pPr>
      <w:r>
        <w:t>IČ 00216208</w:t>
      </w:r>
    </w:p>
    <w:p w:rsidR="00882C49" w:rsidRDefault="009B5C70" w:rsidP="006B6E99">
      <w:pPr>
        <w:spacing w:after="0" w:line="240" w:lineRule="auto"/>
      </w:pPr>
      <w:r>
        <w:t xml:space="preserve">zastoupená kvestorkou Ing. Miroslavou </w:t>
      </w:r>
      <w:proofErr w:type="spellStart"/>
      <w:r>
        <w:t>Oliveriusovou</w:t>
      </w:r>
      <w:proofErr w:type="spellEnd"/>
    </w:p>
    <w:p w:rsidR="009B5C70" w:rsidRDefault="009B5C70" w:rsidP="006B6E99">
      <w:pPr>
        <w:spacing w:after="0" w:line="240" w:lineRule="auto"/>
        <w:rPr>
          <w:b/>
          <w:sz w:val="24"/>
          <w:szCs w:val="24"/>
        </w:rPr>
      </w:pPr>
    </w:p>
    <w:p w:rsidR="007E1867" w:rsidRDefault="007E1867" w:rsidP="009D64DC">
      <w:pPr>
        <w:spacing w:after="0" w:line="240" w:lineRule="auto"/>
        <w:jc w:val="center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9B5C7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/2017</w:t>
      </w:r>
      <w:r w:rsidR="009B5C70">
        <w:rPr>
          <w:b/>
          <w:sz w:val="24"/>
          <w:szCs w:val="24"/>
        </w:rPr>
        <w:t>, č. UKRUK/8825/2017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7E1867" w:rsidRDefault="007E1867" w:rsidP="00ED27E8">
      <w:pPr>
        <w:spacing w:after="0" w:line="240" w:lineRule="auto"/>
        <w:jc w:val="both"/>
        <w:rPr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9B5C70">
        <w:rPr>
          <w:b/>
          <w:sz w:val="24"/>
          <w:szCs w:val="24"/>
        </w:rPr>
        <w:t>28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9854E1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9854E1" w:rsidRDefault="009854E1" w:rsidP="009854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</w:t>
      </w:r>
      <w:r w:rsidR="007E1867">
        <w:rPr>
          <w:sz w:val="24"/>
          <w:szCs w:val="24"/>
        </w:rPr>
        <w:t xml:space="preserve">dále jen </w:t>
      </w:r>
      <w:r>
        <w:rPr>
          <w:sz w:val="24"/>
          <w:szCs w:val="24"/>
        </w:rPr>
        <w:t xml:space="preserve">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890866">
        <w:rPr>
          <w:sz w:val="24"/>
          <w:szCs w:val="24"/>
        </w:rPr>
        <w:t>1</w:t>
      </w:r>
      <w:r w:rsidR="009B5C70">
        <w:rPr>
          <w:sz w:val="24"/>
          <w:szCs w:val="24"/>
        </w:rPr>
        <w:t>28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7E186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E1867">
        <w:rPr>
          <w:sz w:val="24"/>
          <w:szCs w:val="24"/>
        </w:rPr>
        <w:t>3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9854E1" w:rsidRPr="00533863" w:rsidRDefault="009854E1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A16B9"/>
    <w:rsid w:val="001A2F37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15A82"/>
    <w:rsid w:val="00530ADF"/>
    <w:rsid w:val="0053295E"/>
    <w:rsid w:val="0054696F"/>
    <w:rsid w:val="0055325C"/>
    <w:rsid w:val="005928B3"/>
    <w:rsid w:val="005A50F6"/>
    <w:rsid w:val="005B4CA0"/>
    <w:rsid w:val="005D43B2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7E1867"/>
    <w:rsid w:val="00847930"/>
    <w:rsid w:val="00882C49"/>
    <w:rsid w:val="00887382"/>
    <w:rsid w:val="00890866"/>
    <w:rsid w:val="008A5F68"/>
    <w:rsid w:val="008C1CB8"/>
    <w:rsid w:val="008C2F12"/>
    <w:rsid w:val="008F3582"/>
    <w:rsid w:val="008F5AA4"/>
    <w:rsid w:val="00945871"/>
    <w:rsid w:val="00970EF9"/>
    <w:rsid w:val="00971E2E"/>
    <w:rsid w:val="009752A7"/>
    <w:rsid w:val="00976796"/>
    <w:rsid w:val="009854E1"/>
    <w:rsid w:val="00990DE4"/>
    <w:rsid w:val="009B5C70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5288A"/>
    <w:rsid w:val="00A713A3"/>
    <w:rsid w:val="00A76966"/>
    <w:rsid w:val="00A7718D"/>
    <w:rsid w:val="00A83623"/>
    <w:rsid w:val="00A9106E"/>
    <w:rsid w:val="00A96BC0"/>
    <w:rsid w:val="00AC67E8"/>
    <w:rsid w:val="00B0035B"/>
    <w:rsid w:val="00B30CF1"/>
    <w:rsid w:val="00B35816"/>
    <w:rsid w:val="00B4289E"/>
    <w:rsid w:val="00B621CF"/>
    <w:rsid w:val="00B74640"/>
    <w:rsid w:val="00B80C14"/>
    <w:rsid w:val="00B9215D"/>
    <w:rsid w:val="00BA3E0A"/>
    <w:rsid w:val="00BA61A1"/>
    <w:rsid w:val="00BB1AFC"/>
    <w:rsid w:val="00BB2C31"/>
    <w:rsid w:val="00BD30C6"/>
    <w:rsid w:val="00BD57EF"/>
    <w:rsid w:val="00BF3F07"/>
    <w:rsid w:val="00BF6948"/>
    <w:rsid w:val="00C1412A"/>
    <w:rsid w:val="00C33878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FF8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4</cp:revision>
  <cp:lastPrinted>2018-03-08T10:55:00Z</cp:lastPrinted>
  <dcterms:created xsi:type="dcterms:W3CDTF">2018-02-15T11:51:00Z</dcterms:created>
  <dcterms:modified xsi:type="dcterms:W3CDTF">2018-03-08T10:59:00Z</dcterms:modified>
</cp:coreProperties>
</file>