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9790"/>
      </w:tblGrid>
      <w:tr w:rsidR="000D2409" w14:paraId="02C86D84" w14:textId="77777777">
        <w:tblPrEx>
          <w:tblCellMar>
            <w:top w:w="0" w:type="dxa"/>
            <w:bottom w:w="0" w:type="dxa"/>
          </w:tblCellMar>
        </w:tblPrEx>
        <w:trPr>
          <w:trHeight w:val="3276"/>
        </w:trPr>
        <w:tc>
          <w:tcPr>
            <w:tcW w:w="9790" w:type="dxa"/>
          </w:tcPr>
          <w:tbl>
            <w:tblPr>
              <w:tblpPr w:leftFromText="142" w:rightFromText="142" w:topFromText="284" w:vertAnchor="text" w:horzAnchor="margin" w:tblpY="228"/>
              <w:tblOverlap w:val="never"/>
              <w:tblW w:w="0" w:type="auto"/>
              <w:tblInd w:w="1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84"/>
              <w:gridCol w:w="191"/>
              <w:gridCol w:w="1555"/>
              <w:gridCol w:w="5585"/>
            </w:tblGrid>
            <w:tr w:rsidR="000D2409" w14:paraId="1D9B1EB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84" w:type="dxa"/>
                  <w:tcBorders>
                    <w:right w:val="nil"/>
                  </w:tcBorders>
                </w:tcPr>
                <w:p w14:paraId="083D00AF" w14:textId="77777777" w:rsidR="000D2409" w:rsidRPr="00FE2951" w:rsidRDefault="000D2409">
                  <w:pPr>
                    <w:tabs>
                      <w:tab w:val="left" w:pos="2977"/>
                    </w:tabs>
                    <w:rPr>
                      <w:szCs w:val="22"/>
                    </w:rPr>
                  </w:pPr>
                  <w:r w:rsidRPr="00FE2951">
                    <w:rPr>
                      <w:szCs w:val="22"/>
                    </w:rPr>
                    <w:t xml:space="preserve">Objednávka č. </w:t>
                  </w:r>
                </w:p>
              </w:tc>
              <w:tc>
                <w:tcPr>
                  <w:tcW w:w="191" w:type="dxa"/>
                  <w:tcBorders>
                    <w:left w:val="nil"/>
                    <w:right w:val="nil"/>
                  </w:tcBorders>
                </w:tcPr>
                <w:p w14:paraId="274FDEF7" w14:textId="77777777" w:rsidR="000D2409" w:rsidRPr="00FE2951" w:rsidRDefault="000D2409">
                  <w:pPr>
                    <w:tabs>
                      <w:tab w:val="left" w:pos="2977"/>
                    </w:tabs>
                    <w:rPr>
                      <w:szCs w:val="22"/>
                    </w:rPr>
                  </w:pPr>
                  <w:r w:rsidRPr="00FE2951">
                    <w:rPr>
                      <w:szCs w:val="22"/>
                    </w:rPr>
                    <w:t>:</w:t>
                  </w:r>
                </w:p>
              </w:tc>
              <w:tc>
                <w:tcPr>
                  <w:tcW w:w="1555" w:type="dxa"/>
                  <w:tcBorders>
                    <w:left w:val="nil"/>
                  </w:tcBorders>
                </w:tcPr>
                <w:p w14:paraId="3E2975B5" w14:textId="60AE9FE8" w:rsidR="000D2409" w:rsidRPr="00FE2951" w:rsidRDefault="0076143F">
                  <w:pPr>
                    <w:tabs>
                      <w:tab w:val="left" w:pos="2977"/>
                    </w:tabs>
                    <w:rPr>
                      <w:szCs w:val="22"/>
                    </w:rPr>
                  </w:pPr>
                  <w:bookmarkStart w:id="0" w:name="ZOC"/>
                  <w:bookmarkEnd w:id="0"/>
                  <w:r>
                    <w:rPr>
                      <w:szCs w:val="22"/>
                    </w:rPr>
                    <w:t>2018300307</w:t>
                  </w:r>
                </w:p>
              </w:tc>
              <w:tc>
                <w:tcPr>
                  <w:tcW w:w="5585" w:type="dxa"/>
                  <w:tcBorders>
                    <w:left w:val="nil"/>
                  </w:tcBorders>
                </w:tcPr>
                <w:p w14:paraId="579581A3" w14:textId="77777777" w:rsidR="000D2409" w:rsidRPr="00FE2951" w:rsidRDefault="000D2409">
                  <w:pPr>
                    <w:rPr>
                      <w:szCs w:val="22"/>
                    </w:rPr>
                  </w:pPr>
                </w:p>
              </w:tc>
            </w:tr>
            <w:tr w:rsidR="000D2409" w14:paraId="4F90AF3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84" w:type="dxa"/>
                  <w:tcBorders>
                    <w:bottom w:val="nil"/>
                    <w:right w:val="nil"/>
                  </w:tcBorders>
                </w:tcPr>
                <w:p w14:paraId="62F6E7F0" w14:textId="77777777" w:rsidR="000D2409" w:rsidRPr="00FE2951" w:rsidRDefault="000D2409">
                  <w:pPr>
                    <w:tabs>
                      <w:tab w:val="left" w:pos="2977"/>
                    </w:tabs>
                    <w:rPr>
                      <w:szCs w:val="22"/>
                    </w:rPr>
                  </w:pPr>
                  <w:r w:rsidRPr="00FE2951">
                    <w:rPr>
                      <w:szCs w:val="22"/>
                    </w:rPr>
                    <w:t>Referent</w:t>
                  </w:r>
                </w:p>
                <w:p w14:paraId="352CD3A1" w14:textId="77777777" w:rsidR="000D2409" w:rsidRPr="00FE2951" w:rsidRDefault="000D2409">
                  <w:pPr>
                    <w:tabs>
                      <w:tab w:val="left" w:pos="2977"/>
                    </w:tabs>
                    <w:rPr>
                      <w:szCs w:val="22"/>
                    </w:rPr>
                  </w:pPr>
                </w:p>
                <w:p w14:paraId="13BFA17B" w14:textId="77777777" w:rsidR="000D2409" w:rsidRPr="00FE2951" w:rsidRDefault="000D2409" w:rsidP="00C6007E">
                  <w:pPr>
                    <w:tabs>
                      <w:tab w:val="left" w:pos="2977"/>
                    </w:tabs>
                    <w:rPr>
                      <w:szCs w:val="22"/>
                    </w:rPr>
                  </w:pPr>
                </w:p>
              </w:tc>
              <w:tc>
                <w:tcPr>
                  <w:tcW w:w="191" w:type="dxa"/>
                  <w:tcBorders>
                    <w:left w:val="nil"/>
                    <w:bottom w:val="nil"/>
                    <w:right w:val="nil"/>
                  </w:tcBorders>
                </w:tcPr>
                <w:p w14:paraId="39A2A4EE" w14:textId="77777777" w:rsidR="000D2409" w:rsidRPr="00FE2951" w:rsidRDefault="000D2409">
                  <w:pPr>
                    <w:tabs>
                      <w:tab w:val="left" w:pos="2977"/>
                    </w:tabs>
                    <w:rPr>
                      <w:szCs w:val="22"/>
                    </w:rPr>
                  </w:pPr>
                  <w:r w:rsidRPr="00FE2951">
                    <w:rPr>
                      <w:szCs w:val="22"/>
                    </w:rPr>
                    <w:t>:</w:t>
                  </w:r>
                </w:p>
              </w:tc>
              <w:tc>
                <w:tcPr>
                  <w:tcW w:w="1555" w:type="dxa"/>
                  <w:tcBorders>
                    <w:left w:val="nil"/>
                    <w:bottom w:val="nil"/>
                  </w:tcBorders>
                </w:tcPr>
                <w:p w14:paraId="2F9E0F9C" w14:textId="25D837E2" w:rsidR="000D2409" w:rsidRPr="00FE2951" w:rsidRDefault="0076143F" w:rsidP="00FE2951">
                  <w:pPr>
                    <w:tabs>
                      <w:tab w:val="left" w:pos="2977"/>
                    </w:tabs>
                    <w:rPr>
                      <w:szCs w:val="22"/>
                    </w:rPr>
                  </w:pPr>
                  <w:bookmarkStart w:id="1" w:name="ZREF"/>
                  <w:bookmarkEnd w:id="1"/>
                  <w:r>
                    <w:rPr>
                      <w:szCs w:val="22"/>
                    </w:rPr>
                    <w:t>Mgr. Daniela Kyselová</w:t>
                  </w:r>
                </w:p>
              </w:tc>
              <w:tc>
                <w:tcPr>
                  <w:tcW w:w="5585" w:type="dxa"/>
                  <w:tcBorders>
                    <w:bottom w:val="nil"/>
                  </w:tcBorders>
                  <w:tcMar>
                    <w:left w:w="227" w:type="dxa"/>
                  </w:tcMar>
                </w:tcPr>
                <w:p w14:paraId="5DC9A2A5" w14:textId="77777777" w:rsidR="000D2409" w:rsidRPr="00080810" w:rsidRDefault="000D2409">
                  <w:pPr>
                    <w:rPr>
                      <w:rFonts w:cs="Arial"/>
                      <w:szCs w:val="22"/>
                      <w:highlight w:val="yellow"/>
                    </w:rPr>
                  </w:pPr>
                </w:p>
                <w:p w14:paraId="59289D17" w14:textId="77777777" w:rsidR="000D2409" w:rsidRDefault="0076143F" w:rsidP="00E67EF0">
                  <w:pPr>
                    <w:spacing w:line="336" w:lineRule="auto"/>
                    <w:rPr>
                      <w:rFonts w:cs="Arial"/>
                      <w:bCs/>
                      <w:color w:val="222222"/>
                      <w:szCs w:val="22"/>
                    </w:rPr>
                  </w:pPr>
                  <w:bookmarkStart w:id="2" w:name="ZNAZDOD"/>
                  <w:bookmarkEnd w:id="2"/>
                  <w:r>
                    <w:rPr>
                      <w:rFonts w:cs="Arial"/>
                      <w:bCs/>
                      <w:color w:val="222222"/>
                      <w:szCs w:val="22"/>
                    </w:rPr>
                    <w:t>GLOSSA, s.r.o.</w:t>
                  </w:r>
                </w:p>
                <w:p w14:paraId="2B04BAF1" w14:textId="77777777" w:rsidR="0076143F" w:rsidRDefault="0076143F" w:rsidP="00E67EF0">
                  <w:pPr>
                    <w:spacing w:line="336" w:lineRule="auto"/>
                    <w:rPr>
                      <w:rFonts w:cs="Arial"/>
                      <w:bCs/>
                      <w:color w:val="222222"/>
                      <w:szCs w:val="22"/>
                    </w:rPr>
                  </w:pPr>
                  <w:r>
                    <w:rPr>
                      <w:rFonts w:cs="Arial"/>
                      <w:bCs/>
                      <w:color w:val="222222"/>
                      <w:szCs w:val="22"/>
                    </w:rPr>
                    <w:t>Jindřišská 898/11</w:t>
                  </w:r>
                </w:p>
                <w:p w14:paraId="036B89C3" w14:textId="47D472D0" w:rsidR="0076143F" w:rsidRPr="00080810" w:rsidRDefault="0076143F" w:rsidP="00E67EF0">
                  <w:pPr>
                    <w:spacing w:line="336" w:lineRule="auto"/>
                    <w:rPr>
                      <w:rFonts w:cs="Arial"/>
                      <w:szCs w:val="22"/>
                      <w:highlight w:val="yellow"/>
                    </w:rPr>
                  </w:pPr>
                  <w:r>
                    <w:rPr>
                      <w:rFonts w:cs="Arial"/>
                      <w:bCs/>
                      <w:color w:val="222222"/>
                      <w:szCs w:val="22"/>
                    </w:rPr>
                    <w:t>110 00 Praha 1</w:t>
                  </w:r>
                </w:p>
              </w:tc>
            </w:tr>
            <w:tr w:rsidR="000D2409" w14:paraId="61AF915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08"/>
              </w:trPr>
              <w:tc>
                <w:tcPr>
                  <w:tcW w:w="2284" w:type="dxa"/>
                  <w:tcBorders>
                    <w:bottom w:val="nil"/>
                    <w:right w:val="nil"/>
                  </w:tcBorders>
                </w:tcPr>
                <w:p w14:paraId="7C9EC5B7" w14:textId="6F8476F4" w:rsidR="000D2409" w:rsidRPr="00FE2951" w:rsidRDefault="000D2409">
                  <w:pPr>
                    <w:tabs>
                      <w:tab w:val="left" w:pos="2977"/>
                    </w:tabs>
                    <w:rPr>
                      <w:szCs w:val="22"/>
                    </w:rPr>
                  </w:pPr>
                  <w:r w:rsidRPr="00FE2951">
                    <w:rPr>
                      <w:szCs w:val="22"/>
                    </w:rPr>
                    <w:t>Telefon</w:t>
                  </w:r>
                </w:p>
              </w:tc>
              <w:tc>
                <w:tcPr>
                  <w:tcW w:w="191" w:type="dxa"/>
                  <w:tcBorders>
                    <w:left w:val="nil"/>
                    <w:right w:val="nil"/>
                  </w:tcBorders>
                </w:tcPr>
                <w:p w14:paraId="7213FD88" w14:textId="77777777" w:rsidR="000D2409" w:rsidRPr="00FE2951" w:rsidRDefault="000D2409">
                  <w:pPr>
                    <w:tabs>
                      <w:tab w:val="left" w:pos="2977"/>
                    </w:tabs>
                    <w:rPr>
                      <w:szCs w:val="22"/>
                    </w:rPr>
                  </w:pPr>
                  <w:r w:rsidRPr="00FE2951">
                    <w:rPr>
                      <w:szCs w:val="22"/>
                    </w:rPr>
                    <w:t>:</w:t>
                  </w:r>
                </w:p>
              </w:tc>
              <w:tc>
                <w:tcPr>
                  <w:tcW w:w="1555" w:type="dxa"/>
                  <w:tcBorders>
                    <w:left w:val="nil"/>
                  </w:tcBorders>
                </w:tcPr>
                <w:p w14:paraId="03F23495" w14:textId="5AD0BA0C" w:rsidR="000D2409" w:rsidRPr="00FE2951" w:rsidRDefault="00CC6A37" w:rsidP="0076143F">
                  <w:pPr>
                    <w:tabs>
                      <w:tab w:val="left" w:pos="2977"/>
                    </w:tabs>
                    <w:rPr>
                      <w:szCs w:val="22"/>
                    </w:rPr>
                  </w:pPr>
                  <w:bookmarkStart w:id="3" w:name="ZTF"/>
                  <w:bookmarkEnd w:id="3"/>
                  <w:r w:rsidRPr="00FE2951">
                    <w:rPr>
                      <w:szCs w:val="22"/>
                    </w:rPr>
                    <w:t>950 195</w:t>
                  </w:r>
                  <w:r w:rsidR="005F780B">
                    <w:rPr>
                      <w:szCs w:val="22"/>
                    </w:rPr>
                    <w:t> </w:t>
                  </w:r>
                  <w:r w:rsidRPr="00FE2951">
                    <w:rPr>
                      <w:szCs w:val="22"/>
                    </w:rPr>
                    <w:t>62</w:t>
                  </w:r>
                  <w:r w:rsidR="0076143F">
                    <w:rPr>
                      <w:szCs w:val="22"/>
                    </w:rPr>
                    <w:t>0</w:t>
                  </w:r>
                </w:p>
              </w:tc>
              <w:tc>
                <w:tcPr>
                  <w:tcW w:w="5585" w:type="dxa"/>
                  <w:tcBorders>
                    <w:top w:val="nil"/>
                    <w:bottom w:val="nil"/>
                  </w:tcBorders>
                </w:tcPr>
                <w:p w14:paraId="7DD7FA70" w14:textId="77777777" w:rsidR="005F780B" w:rsidRPr="00080810" w:rsidRDefault="005F780B">
                  <w:pPr>
                    <w:rPr>
                      <w:rFonts w:cs="Arial"/>
                      <w:szCs w:val="22"/>
                      <w:highlight w:val="yellow"/>
                    </w:rPr>
                  </w:pPr>
                </w:p>
              </w:tc>
            </w:tr>
            <w:tr w:rsidR="000D2409" w14:paraId="02ED78D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84" w:type="dxa"/>
                  <w:tcBorders>
                    <w:right w:val="nil"/>
                  </w:tcBorders>
                </w:tcPr>
                <w:p w14:paraId="2768DEED" w14:textId="77777777" w:rsidR="000D2409" w:rsidRPr="00FE2951" w:rsidRDefault="000D2409">
                  <w:pPr>
                    <w:tabs>
                      <w:tab w:val="left" w:pos="2977"/>
                    </w:tabs>
                    <w:rPr>
                      <w:szCs w:val="22"/>
                    </w:rPr>
                  </w:pPr>
                  <w:r w:rsidRPr="00FE2951">
                    <w:rPr>
                      <w:szCs w:val="22"/>
                    </w:rPr>
                    <w:t>Bankovní spojení</w:t>
                  </w:r>
                </w:p>
              </w:tc>
              <w:tc>
                <w:tcPr>
                  <w:tcW w:w="191" w:type="dxa"/>
                  <w:tcBorders>
                    <w:left w:val="nil"/>
                    <w:right w:val="nil"/>
                  </w:tcBorders>
                </w:tcPr>
                <w:p w14:paraId="7D3CF5C6" w14:textId="77777777" w:rsidR="000D2409" w:rsidRPr="00FE2951" w:rsidRDefault="000D2409">
                  <w:pPr>
                    <w:tabs>
                      <w:tab w:val="left" w:pos="2977"/>
                    </w:tabs>
                    <w:rPr>
                      <w:szCs w:val="22"/>
                    </w:rPr>
                  </w:pPr>
                  <w:r w:rsidRPr="00FE2951">
                    <w:rPr>
                      <w:szCs w:val="22"/>
                    </w:rPr>
                    <w:t>: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</w:tcBorders>
                </w:tcPr>
                <w:p w14:paraId="26AD984E" w14:textId="77777777" w:rsidR="000D2409" w:rsidRPr="00FE2951" w:rsidRDefault="000D2409">
                  <w:pPr>
                    <w:tabs>
                      <w:tab w:val="left" w:pos="2977"/>
                    </w:tabs>
                    <w:rPr>
                      <w:szCs w:val="22"/>
                    </w:rPr>
                  </w:pPr>
                  <w:r w:rsidRPr="00FE2951">
                    <w:rPr>
                      <w:szCs w:val="22"/>
                    </w:rPr>
                    <w:t>ČNB Praha 1</w:t>
                  </w:r>
                </w:p>
              </w:tc>
              <w:tc>
                <w:tcPr>
                  <w:tcW w:w="5585" w:type="dxa"/>
                  <w:tcBorders>
                    <w:top w:val="nil"/>
                    <w:bottom w:val="nil"/>
                  </w:tcBorders>
                </w:tcPr>
                <w:p w14:paraId="5FA40DCB" w14:textId="0B0C20D7" w:rsidR="000D2409" w:rsidRDefault="000A010B" w:rsidP="0076143F">
                  <w:pPr>
                    <w:rPr>
                      <w:rFonts w:cs="Arial"/>
                      <w:bCs/>
                      <w:color w:val="222222"/>
                      <w:szCs w:val="22"/>
                    </w:rPr>
                  </w:pPr>
                  <w:r w:rsidRPr="006F0962">
                    <w:rPr>
                      <w:rFonts w:cs="Arial"/>
                      <w:szCs w:val="22"/>
                    </w:rPr>
                    <w:t xml:space="preserve">   </w:t>
                  </w:r>
                  <w:r w:rsidR="004E46BD">
                    <w:rPr>
                      <w:rFonts w:cs="Arial"/>
                      <w:szCs w:val="22"/>
                    </w:rPr>
                    <w:t>IČ</w:t>
                  </w:r>
                  <w:r w:rsidR="005F780B" w:rsidRPr="006F0962">
                    <w:rPr>
                      <w:rFonts w:cs="Arial"/>
                      <w:szCs w:val="22"/>
                    </w:rPr>
                    <w:t xml:space="preserve">: </w:t>
                  </w:r>
                  <w:r w:rsidR="0076143F">
                    <w:rPr>
                      <w:rFonts w:cs="Arial"/>
                      <w:bCs/>
                      <w:color w:val="222222"/>
                      <w:szCs w:val="22"/>
                    </w:rPr>
                    <w:t>26172062</w:t>
                  </w:r>
                </w:p>
                <w:p w14:paraId="6CB8A70C" w14:textId="57668244" w:rsidR="004E46BD" w:rsidRPr="00080810" w:rsidRDefault="004E46BD" w:rsidP="0076143F">
                  <w:pPr>
                    <w:rPr>
                      <w:rFonts w:cs="Arial"/>
                      <w:szCs w:val="22"/>
                      <w:highlight w:val="yellow"/>
                    </w:rPr>
                  </w:pPr>
                  <w:r>
                    <w:rPr>
                      <w:rFonts w:cs="Arial"/>
                      <w:bCs/>
                      <w:color w:val="222222"/>
                      <w:szCs w:val="22"/>
                    </w:rPr>
                    <w:t xml:space="preserve">   DIČ: </w:t>
                  </w:r>
                  <w:bookmarkStart w:id="4" w:name="_GoBack"/>
                  <w:bookmarkEnd w:id="4"/>
                  <w:r>
                    <w:rPr>
                      <w:rFonts w:cs="Arial"/>
                      <w:bCs/>
                      <w:color w:val="222222"/>
                      <w:szCs w:val="22"/>
                    </w:rPr>
                    <w:t>CZ26172062</w:t>
                  </w:r>
                </w:p>
              </w:tc>
            </w:tr>
            <w:tr w:rsidR="000D2409" w14:paraId="46633D0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84" w:type="dxa"/>
                  <w:tcBorders>
                    <w:right w:val="nil"/>
                  </w:tcBorders>
                </w:tcPr>
                <w:p w14:paraId="6B417EC9" w14:textId="77777777" w:rsidR="000D2409" w:rsidRPr="00FE2951" w:rsidRDefault="000D2409">
                  <w:pPr>
                    <w:tabs>
                      <w:tab w:val="left" w:pos="2977"/>
                    </w:tabs>
                    <w:rPr>
                      <w:szCs w:val="22"/>
                    </w:rPr>
                  </w:pPr>
                  <w:r w:rsidRPr="00FE2951">
                    <w:rPr>
                      <w:szCs w:val="22"/>
                    </w:rPr>
                    <w:t>Číslo bank.</w:t>
                  </w:r>
                  <w:r w:rsidR="005F6980" w:rsidRPr="00FE2951">
                    <w:rPr>
                      <w:szCs w:val="22"/>
                    </w:rPr>
                    <w:t xml:space="preserve"> </w:t>
                  </w:r>
                  <w:r w:rsidRPr="00FE2951">
                    <w:rPr>
                      <w:szCs w:val="22"/>
                    </w:rPr>
                    <w:t>účtu</w:t>
                  </w:r>
                </w:p>
              </w:tc>
              <w:tc>
                <w:tcPr>
                  <w:tcW w:w="191" w:type="dxa"/>
                  <w:tcBorders>
                    <w:left w:val="nil"/>
                    <w:right w:val="nil"/>
                  </w:tcBorders>
                </w:tcPr>
                <w:p w14:paraId="4AA9C514" w14:textId="77777777" w:rsidR="000D2409" w:rsidRPr="00FE2951" w:rsidRDefault="000D2409">
                  <w:pPr>
                    <w:tabs>
                      <w:tab w:val="left" w:pos="2977"/>
                    </w:tabs>
                    <w:rPr>
                      <w:szCs w:val="22"/>
                    </w:rPr>
                  </w:pPr>
                  <w:r w:rsidRPr="00FE2951">
                    <w:rPr>
                      <w:szCs w:val="22"/>
                    </w:rPr>
                    <w:t>:</w:t>
                  </w:r>
                </w:p>
              </w:tc>
              <w:tc>
                <w:tcPr>
                  <w:tcW w:w="1555" w:type="dxa"/>
                  <w:tcBorders>
                    <w:left w:val="nil"/>
                  </w:tcBorders>
                </w:tcPr>
                <w:p w14:paraId="6DFA7BEF" w14:textId="77777777" w:rsidR="000D2409" w:rsidRPr="00FE2951" w:rsidRDefault="000D2409">
                  <w:pPr>
                    <w:tabs>
                      <w:tab w:val="left" w:pos="2977"/>
                    </w:tabs>
                    <w:rPr>
                      <w:szCs w:val="22"/>
                    </w:rPr>
                  </w:pPr>
                  <w:r w:rsidRPr="00FE2951">
                    <w:rPr>
                      <w:szCs w:val="22"/>
                    </w:rPr>
                    <w:t>2229001/0710</w:t>
                  </w:r>
                </w:p>
              </w:tc>
              <w:tc>
                <w:tcPr>
                  <w:tcW w:w="5585" w:type="dxa"/>
                  <w:tcBorders>
                    <w:top w:val="nil"/>
                    <w:bottom w:val="nil"/>
                  </w:tcBorders>
                </w:tcPr>
                <w:p w14:paraId="3D7180B4" w14:textId="77777777" w:rsidR="000D2409" w:rsidRPr="00FE2951" w:rsidRDefault="000D2409">
                  <w:pPr>
                    <w:rPr>
                      <w:szCs w:val="22"/>
                    </w:rPr>
                  </w:pPr>
                </w:p>
              </w:tc>
            </w:tr>
            <w:tr w:rsidR="000D2409" w14:paraId="4F4BFA5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84" w:type="dxa"/>
                  <w:tcBorders>
                    <w:bottom w:val="nil"/>
                    <w:right w:val="nil"/>
                  </w:tcBorders>
                </w:tcPr>
                <w:p w14:paraId="6829F662" w14:textId="77777777" w:rsidR="000D2409" w:rsidRPr="00FE2951" w:rsidRDefault="000D2409">
                  <w:pPr>
                    <w:tabs>
                      <w:tab w:val="left" w:pos="2977"/>
                    </w:tabs>
                    <w:rPr>
                      <w:szCs w:val="22"/>
                    </w:rPr>
                  </w:pPr>
                  <w:r w:rsidRPr="00FE2951">
                    <w:rPr>
                      <w:szCs w:val="22"/>
                    </w:rPr>
                    <w:t>IČ</w:t>
                  </w:r>
                </w:p>
              </w:tc>
              <w:tc>
                <w:tcPr>
                  <w:tcW w:w="191" w:type="dxa"/>
                  <w:tcBorders>
                    <w:left w:val="nil"/>
                    <w:bottom w:val="nil"/>
                    <w:right w:val="nil"/>
                  </w:tcBorders>
                </w:tcPr>
                <w:p w14:paraId="2CDE0590" w14:textId="77777777" w:rsidR="000D2409" w:rsidRPr="00FE2951" w:rsidRDefault="000D2409">
                  <w:pPr>
                    <w:tabs>
                      <w:tab w:val="left" w:pos="2977"/>
                    </w:tabs>
                    <w:rPr>
                      <w:szCs w:val="22"/>
                    </w:rPr>
                  </w:pPr>
                  <w:r w:rsidRPr="00FE2951">
                    <w:rPr>
                      <w:szCs w:val="22"/>
                    </w:rPr>
                    <w:t>:</w:t>
                  </w:r>
                </w:p>
              </w:tc>
              <w:tc>
                <w:tcPr>
                  <w:tcW w:w="1555" w:type="dxa"/>
                  <w:tcBorders>
                    <w:left w:val="nil"/>
                  </w:tcBorders>
                </w:tcPr>
                <w:p w14:paraId="5C8837BB" w14:textId="77777777" w:rsidR="000D2409" w:rsidRPr="00FE2951" w:rsidRDefault="000D2409">
                  <w:pPr>
                    <w:tabs>
                      <w:tab w:val="left" w:pos="2977"/>
                    </w:tabs>
                    <w:rPr>
                      <w:szCs w:val="22"/>
                    </w:rPr>
                  </w:pPr>
                  <w:r w:rsidRPr="00FE2951">
                    <w:rPr>
                      <w:szCs w:val="22"/>
                    </w:rPr>
                    <w:t>00551023</w:t>
                  </w:r>
                </w:p>
              </w:tc>
              <w:tc>
                <w:tcPr>
                  <w:tcW w:w="5585" w:type="dxa"/>
                  <w:tcBorders>
                    <w:top w:val="nil"/>
                    <w:bottom w:val="nil"/>
                  </w:tcBorders>
                </w:tcPr>
                <w:p w14:paraId="70CEF9A4" w14:textId="77777777" w:rsidR="000D2409" w:rsidRPr="00FE2951" w:rsidRDefault="000D2409">
                  <w:pPr>
                    <w:rPr>
                      <w:szCs w:val="22"/>
                    </w:rPr>
                  </w:pPr>
                </w:p>
              </w:tc>
            </w:tr>
            <w:tr w:rsidR="000D2409" w14:paraId="554C33F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84" w:type="dxa"/>
                  <w:tcBorders>
                    <w:right w:val="nil"/>
                  </w:tcBorders>
                </w:tcPr>
                <w:p w14:paraId="30CEEB70" w14:textId="77777777" w:rsidR="000D2409" w:rsidRPr="00FE2951" w:rsidRDefault="000D2409">
                  <w:pPr>
                    <w:rPr>
                      <w:szCs w:val="22"/>
                    </w:rPr>
                  </w:pPr>
                  <w:r w:rsidRPr="00FE2951">
                    <w:rPr>
                      <w:szCs w:val="22"/>
                    </w:rPr>
                    <w:t>V Praze dne</w:t>
                  </w:r>
                </w:p>
              </w:tc>
              <w:tc>
                <w:tcPr>
                  <w:tcW w:w="191" w:type="dxa"/>
                  <w:tcBorders>
                    <w:left w:val="nil"/>
                    <w:right w:val="nil"/>
                  </w:tcBorders>
                </w:tcPr>
                <w:p w14:paraId="0D2B04C0" w14:textId="77777777" w:rsidR="000D2409" w:rsidRPr="00FE2951" w:rsidRDefault="000D2409">
                  <w:pPr>
                    <w:tabs>
                      <w:tab w:val="left" w:pos="2977"/>
                    </w:tabs>
                    <w:rPr>
                      <w:szCs w:val="22"/>
                    </w:rPr>
                  </w:pPr>
                  <w:r w:rsidRPr="00FE2951">
                    <w:rPr>
                      <w:szCs w:val="22"/>
                    </w:rPr>
                    <w:t>:</w:t>
                  </w:r>
                </w:p>
              </w:tc>
              <w:tc>
                <w:tcPr>
                  <w:tcW w:w="1555" w:type="dxa"/>
                  <w:tcBorders>
                    <w:left w:val="nil"/>
                  </w:tcBorders>
                </w:tcPr>
                <w:p w14:paraId="46620427" w14:textId="155FE477" w:rsidR="000D2409" w:rsidRPr="00FE2951" w:rsidRDefault="0076143F" w:rsidP="0074205F">
                  <w:pPr>
                    <w:tabs>
                      <w:tab w:val="left" w:pos="2977"/>
                    </w:tabs>
                    <w:rPr>
                      <w:szCs w:val="22"/>
                    </w:rPr>
                  </w:pPr>
                  <w:bookmarkStart w:id="5" w:name="ZDAT"/>
                  <w:bookmarkEnd w:id="5"/>
                  <w:r>
                    <w:rPr>
                      <w:szCs w:val="22"/>
                    </w:rPr>
                    <w:t>28. 3</w:t>
                  </w:r>
                  <w:r w:rsidR="00DB25A6">
                    <w:rPr>
                      <w:szCs w:val="22"/>
                    </w:rPr>
                    <w:t>.</w:t>
                  </w:r>
                  <w:r w:rsidR="00FE2951" w:rsidRPr="0074205F">
                    <w:rPr>
                      <w:szCs w:val="22"/>
                    </w:rPr>
                    <w:t xml:space="preserve"> 201</w:t>
                  </w:r>
                  <w:r>
                    <w:rPr>
                      <w:szCs w:val="22"/>
                    </w:rPr>
                    <w:t>8</w:t>
                  </w:r>
                </w:p>
              </w:tc>
              <w:tc>
                <w:tcPr>
                  <w:tcW w:w="5585" w:type="dxa"/>
                  <w:tcBorders>
                    <w:top w:val="nil"/>
                  </w:tcBorders>
                </w:tcPr>
                <w:p w14:paraId="3946342B" w14:textId="77777777" w:rsidR="000D2409" w:rsidRPr="00FE2951" w:rsidRDefault="000D2409">
                  <w:pPr>
                    <w:rPr>
                      <w:szCs w:val="22"/>
                    </w:rPr>
                  </w:pPr>
                </w:p>
              </w:tc>
            </w:tr>
            <w:tr w:rsidR="000D2409" w14:paraId="77EA3BB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84" w:type="dxa"/>
                  <w:tcBorders>
                    <w:right w:val="nil"/>
                  </w:tcBorders>
                </w:tcPr>
                <w:p w14:paraId="67720BC7" w14:textId="77777777" w:rsidR="000D2409" w:rsidRPr="00FE2951" w:rsidRDefault="000D2409">
                  <w:pPr>
                    <w:rPr>
                      <w:szCs w:val="22"/>
                    </w:rPr>
                  </w:pPr>
                  <w:r w:rsidRPr="00FE2951">
                    <w:rPr>
                      <w:szCs w:val="22"/>
                    </w:rPr>
                    <w:t>Číslo veřejného výdaje</w:t>
                  </w:r>
                </w:p>
              </w:tc>
              <w:tc>
                <w:tcPr>
                  <w:tcW w:w="191" w:type="dxa"/>
                  <w:tcBorders>
                    <w:left w:val="nil"/>
                    <w:right w:val="nil"/>
                  </w:tcBorders>
                </w:tcPr>
                <w:p w14:paraId="1D3ABFF7" w14:textId="77777777" w:rsidR="000D2409" w:rsidRPr="00FE2951" w:rsidRDefault="000D2409">
                  <w:pPr>
                    <w:tabs>
                      <w:tab w:val="left" w:pos="2977"/>
                    </w:tabs>
                    <w:rPr>
                      <w:szCs w:val="22"/>
                    </w:rPr>
                  </w:pPr>
                  <w:r w:rsidRPr="00FE2951">
                    <w:rPr>
                      <w:szCs w:val="22"/>
                    </w:rPr>
                    <w:t>:</w:t>
                  </w:r>
                </w:p>
              </w:tc>
              <w:tc>
                <w:tcPr>
                  <w:tcW w:w="1555" w:type="dxa"/>
                  <w:tcBorders>
                    <w:left w:val="nil"/>
                  </w:tcBorders>
                </w:tcPr>
                <w:p w14:paraId="71E32511" w14:textId="3DAB638B" w:rsidR="000D2409" w:rsidRPr="00FE2951" w:rsidRDefault="00046A70" w:rsidP="0076143F">
                  <w:pPr>
                    <w:tabs>
                      <w:tab w:val="left" w:pos="2977"/>
                    </w:tabs>
                    <w:rPr>
                      <w:szCs w:val="22"/>
                    </w:rPr>
                  </w:pPr>
                  <w:bookmarkStart w:id="6" w:name="ZVV"/>
                  <w:bookmarkEnd w:id="6"/>
                  <w:r>
                    <w:rPr>
                      <w:szCs w:val="22"/>
                    </w:rPr>
                    <w:t>201</w:t>
                  </w:r>
                  <w:r w:rsidR="0076143F">
                    <w:rPr>
                      <w:szCs w:val="22"/>
                    </w:rPr>
                    <w:t>8100269</w:t>
                  </w:r>
                </w:p>
              </w:tc>
              <w:tc>
                <w:tcPr>
                  <w:tcW w:w="5585" w:type="dxa"/>
                  <w:tcBorders>
                    <w:top w:val="nil"/>
                  </w:tcBorders>
                </w:tcPr>
                <w:p w14:paraId="3212022D" w14:textId="77777777" w:rsidR="000D2409" w:rsidRPr="00FE2951" w:rsidRDefault="000D2409">
                  <w:pPr>
                    <w:rPr>
                      <w:szCs w:val="22"/>
                    </w:rPr>
                  </w:pPr>
                </w:p>
              </w:tc>
            </w:tr>
          </w:tbl>
          <w:p w14:paraId="700173E8" w14:textId="77777777" w:rsidR="000D2409" w:rsidRDefault="000D2409">
            <w:pPr>
              <w:pStyle w:val="N1"/>
              <w:numPr>
                <w:ilvl w:val="0"/>
                <w:numId w:val="0"/>
              </w:numPr>
            </w:pPr>
          </w:p>
        </w:tc>
      </w:tr>
      <w:tr w:rsidR="000D2409" w14:paraId="3AAB6DA2" w14:textId="77777777" w:rsidTr="00243671">
        <w:tblPrEx>
          <w:tblCellMar>
            <w:top w:w="0" w:type="dxa"/>
            <w:bottom w:w="0" w:type="dxa"/>
          </w:tblCellMar>
        </w:tblPrEx>
        <w:trPr>
          <w:trHeight w:val="5941"/>
        </w:trPr>
        <w:tc>
          <w:tcPr>
            <w:tcW w:w="9790" w:type="dxa"/>
            <w:tcBorders>
              <w:bottom w:val="single" w:sz="6" w:space="0" w:color="000000"/>
            </w:tcBorders>
          </w:tcPr>
          <w:p w14:paraId="108F6306" w14:textId="77777777" w:rsidR="004E46BD" w:rsidRDefault="004E46BD" w:rsidP="004E46B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 základě Rámcové dohody o zajištění jazykového vzdělávání zaměstnanců Ministerstva práce a sociálních věcí ČR, č. SML/2017/398 u Vás objednáváme zajištění:</w:t>
            </w:r>
          </w:p>
          <w:p w14:paraId="67D68CAF" w14:textId="77777777" w:rsidR="004E46BD" w:rsidRDefault="004E46BD" w:rsidP="004E46BD">
            <w:pPr>
              <w:pStyle w:val="Odstavecseseznamem"/>
              <w:numPr>
                <w:ilvl w:val="0"/>
                <w:numId w:val="36"/>
              </w:numPr>
              <w:spacing w:after="200" w:line="276" w:lineRule="auto"/>
              <w:contextualSpacing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individuální jazykové výuky AJ/NJ/FJ (à 90min. týdně) pro 5 osob v termínu od 23. 4. 2018 do 30. 6. 2018, viz přehled účastníků (příloha č. 1), tedy celkem max. 100 lekcí à 45min. Cena za 1 lekci v délce 45min. je 398 Kč vč. 0% DPH.</w:t>
            </w:r>
          </w:p>
          <w:p w14:paraId="2CDFF58F" w14:textId="77777777" w:rsidR="004E46BD" w:rsidRDefault="004E46BD" w:rsidP="004E46BD">
            <w:pPr>
              <w:pStyle w:val="Odstavecseseznamem"/>
              <w:numPr>
                <w:ilvl w:val="0"/>
                <w:numId w:val="36"/>
              </w:numPr>
              <w:spacing w:after="200" w:line="276" w:lineRule="auto"/>
              <w:contextualSpacing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realizaci vstupního jazykového auditu pro zaměstnance Řídicího orgánu operačního programu Zaměstnanost, max. 300 osob v termínu od 23. 4. 2018. Na základě výsledků vstupního auditu bude realizována další dílčí objednávka pro zajištění zejména skupinových kurzů.</w:t>
            </w:r>
          </w:p>
          <w:p w14:paraId="26DC3C94" w14:textId="77777777" w:rsidR="004E46BD" w:rsidRDefault="004E46BD" w:rsidP="004E46B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Maximální cena objednávky je 39.800 Kč vč. DPH.</w:t>
            </w:r>
          </w:p>
          <w:p w14:paraId="6A0CB422" w14:textId="77777777" w:rsidR="004E46BD" w:rsidRDefault="004E46BD" w:rsidP="004E46B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Objednatel je oprávněn jazykový kurz či konkrétní vyučovací hodinu kdykoliv zrušit nebo změnit termín jeho konání. Zruší-li Objednatel jazykovou výuku více jak 24 hodin před jejím uskutečněním, výuka nebude účtována (více bod 6.2 rámcové dohody). </w:t>
            </w:r>
          </w:p>
          <w:p w14:paraId="0467694D" w14:textId="77777777" w:rsidR="004E46BD" w:rsidRDefault="004E46BD" w:rsidP="004E46B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Místem výuky je sídlo zadavatele v Praze.</w:t>
            </w:r>
          </w:p>
          <w:p w14:paraId="0E3F667F" w14:textId="77777777" w:rsidR="004E46BD" w:rsidRDefault="004E46BD" w:rsidP="004E46B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Akceptace plnění bude probíhat jedenkrát (1x) měsíčně po ukončení příslušného kalendářního měsíce.</w:t>
            </w:r>
          </w:p>
          <w:p w14:paraId="314BE078" w14:textId="77777777" w:rsidR="004E46BD" w:rsidRDefault="004E46BD" w:rsidP="004E46B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Uzavřením této objednávky (dílčí smlouvy) se všechna ustanovení Rámcové dohody o zajištění jazykového vzdělávání zaměstnanců Ministerstva práce a sociálních věcí ČR, č. SML/2017/398 stávají součástí této dílčí smlouvy.</w:t>
            </w:r>
          </w:p>
          <w:p w14:paraId="46EF1643" w14:textId="77777777" w:rsidR="004E46BD" w:rsidRDefault="004E46BD" w:rsidP="004E46B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Adresa pro doručení: Ministerstvo práce a sociálních věcí ČR, odbor řízení programů ESF, Na Poříčním právu 1, 128 01, Praha 2.</w:t>
            </w:r>
          </w:p>
          <w:p w14:paraId="5D35EACB" w14:textId="77777777" w:rsidR="004E46BD" w:rsidRDefault="004E46BD" w:rsidP="004E46B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Na fakturu, prosím, uveďte, že platba bude hrazena z projektu Rozvoj lidských zdrojů OPZ – CZ. 03.5.125/0.0/0.0/15_012/0002780, PRV č. 2018100269 a dobu splatnosti 30 dní od data doručení zadavateli. </w:t>
            </w:r>
          </w:p>
          <w:p w14:paraId="787D6182" w14:textId="77777777" w:rsidR="004E46BD" w:rsidRDefault="004E46BD" w:rsidP="004E46B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Připomínáme, že je povinností dodavatele umožnit osobám oprávněným k výkonu kontroly projektu, z něhož je zakázka hrazena, provést kontrolu dokladů souvisejících s plněním zakázky, a to po dobu danou právními předpisy ČR k jejich archivaci (zákon č. 563/1991 Sb. o účetnictví  a zákon č. 235/2004 Sb. o dani z přidané hodnoty).</w:t>
            </w:r>
          </w:p>
          <w:p w14:paraId="61A96598" w14:textId="77777777" w:rsidR="00080810" w:rsidRDefault="00080810" w:rsidP="00A36FE9"/>
        </w:tc>
      </w:tr>
      <w:tr w:rsidR="000D2409" w14:paraId="6B56456A" w14:textId="77777777">
        <w:tblPrEx>
          <w:tblCellMar>
            <w:top w:w="0" w:type="dxa"/>
            <w:bottom w:w="0" w:type="dxa"/>
          </w:tblCellMar>
        </w:tblPrEx>
        <w:trPr>
          <w:trHeight w:val="1792"/>
        </w:trPr>
        <w:tc>
          <w:tcPr>
            <w:tcW w:w="9790" w:type="dxa"/>
            <w:tcBorders>
              <w:bottom w:val="nil"/>
            </w:tcBorders>
            <w:vAlign w:val="bottom"/>
          </w:tcPr>
          <w:p w14:paraId="5D99AB87" w14:textId="7CCEAAD3" w:rsidR="000D2409" w:rsidRPr="00DB25A6" w:rsidRDefault="00C6007E" w:rsidP="00A36FE9">
            <w:pPr>
              <w:pStyle w:val="Zhlav"/>
              <w:tabs>
                <w:tab w:val="clear" w:pos="4536"/>
                <w:tab w:val="clear" w:pos="9072"/>
                <w:tab w:val="center" w:pos="1680"/>
                <w:tab w:val="center" w:pos="7920"/>
              </w:tabs>
              <w:rPr>
                <w:rFonts w:cs="Arial"/>
                <w:sz w:val="20"/>
                <w:szCs w:val="20"/>
              </w:rPr>
            </w:pPr>
            <w:r w:rsidRPr="00DB25A6">
              <w:rPr>
                <w:rFonts w:cs="Arial"/>
                <w:sz w:val="20"/>
                <w:szCs w:val="20"/>
              </w:rPr>
              <w:tab/>
            </w:r>
            <w:r w:rsidR="00A36FE9">
              <w:rPr>
                <w:rFonts w:cs="Arial"/>
                <w:sz w:val="20"/>
                <w:szCs w:val="20"/>
              </w:rPr>
              <w:t>Mgr. Jana Jirků</w:t>
            </w:r>
            <w:r w:rsidRPr="00DB25A6">
              <w:rPr>
                <w:rFonts w:cs="Arial"/>
                <w:sz w:val="20"/>
                <w:szCs w:val="20"/>
              </w:rPr>
              <w:tab/>
            </w:r>
            <w:r w:rsidR="00A36FE9">
              <w:rPr>
                <w:rFonts w:cs="Arial"/>
                <w:sz w:val="20"/>
                <w:szCs w:val="20"/>
              </w:rPr>
              <w:t>PhDr. Eva Žilay</w:t>
            </w:r>
          </w:p>
        </w:tc>
      </w:tr>
      <w:tr w:rsidR="000D2409" w14:paraId="2CCBEDBC" w14:textId="77777777">
        <w:tblPrEx>
          <w:tblCellMar>
            <w:top w:w="0" w:type="dxa"/>
            <w:bottom w:w="0" w:type="dxa"/>
          </w:tblCellMar>
        </w:tblPrEx>
        <w:tc>
          <w:tcPr>
            <w:tcW w:w="9790" w:type="dxa"/>
            <w:tcBorders>
              <w:top w:val="nil"/>
              <w:bottom w:val="nil"/>
            </w:tcBorders>
          </w:tcPr>
          <w:p w14:paraId="67B1D882" w14:textId="2D60C7FB" w:rsidR="000D2409" w:rsidRPr="00DB25A6" w:rsidRDefault="00C6007E" w:rsidP="008D7A92">
            <w:pPr>
              <w:tabs>
                <w:tab w:val="center" w:pos="1680"/>
                <w:tab w:val="center" w:pos="7920"/>
              </w:tabs>
              <w:rPr>
                <w:rFonts w:cs="Arial"/>
                <w:sz w:val="20"/>
                <w:szCs w:val="20"/>
              </w:rPr>
            </w:pPr>
            <w:r w:rsidRPr="00DB25A6">
              <w:rPr>
                <w:rFonts w:cs="Arial"/>
                <w:sz w:val="20"/>
                <w:szCs w:val="20"/>
              </w:rPr>
              <w:tab/>
            </w:r>
            <w:r w:rsidR="00A36FE9">
              <w:rPr>
                <w:rFonts w:cs="Arial"/>
                <w:sz w:val="20"/>
                <w:szCs w:val="20"/>
              </w:rPr>
              <w:t>zast. NM 8</w:t>
            </w:r>
            <w:r w:rsidRPr="00DB25A6">
              <w:rPr>
                <w:rFonts w:cs="Arial"/>
                <w:sz w:val="20"/>
                <w:szCs w:val="20"/>
              </w:rPr>
              <w:tab/>
              <w:t xml:space="preserve">ved. odd. </w:t>
            </w:r>
            <w:r w:rsidR="00A36FE9">
              <w:rPr>
                <w:rFonts w:cs="Arial"/>
                <w:sz w:val="20"/>
                <w:szCs w:val="20"/>
              </w:rPr>
              <w:t>801</w:t>
            </w:r>
          </w:p>
        </w:tc>
      </w:tr>
      <w:tr w:rsidR="000D2409" w14:paraId="1CD9748E" w14:textId="77777777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9790" w:type="dxa"/>
            <w:tcBorders>
              <w:top w:val="nil"/>
            </w:tcBorders>
          </w:tcPr>
          <w:p w14:paraId="266C1E77" w14:textId="77777777" w:rsidR="000D2409" w:rsidRPr="00DB25A6" w:rsidRDefault="000D2409">
            <w:pPr>
              <w:tabs>
                <w:tab w:val="center" w:pos="1680"/>
                <w:tab w:val="center" w:pos="4800"/>
                <w:tab w:val="center" w:pos="7920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DB25A6">
              <w:rPr>
                <w:rFonts w:cs="Arial"/>
                <w:sz w:val="20"/>
                <w:szCs w:val="20"/>
              </w:rPr>
              <w:tab/>
            </w:r>
            <w:r w:rsidRPr="00DB25A6">
              <w:rPr>
                <w:rFonts w:cs="Arial"/>
                <w:b/>
                <w:bCs/>
                <w:sz w:val="20"/>
                <w:szCs w:val="20"/>
              </w:rPr>
              <w:t>Povoleno</w:t>
            </w:r>
            <w:r w:rsidRPr="00DB25A6">
              <w:rPr>
                <w:rFonts w:cs="Arial"/>
                <w:b/>
                <w:bCs/>
                <w:sz w:val="20"/>
                <w:szCs w:val="20"/>
              </w:rPr>
              <w:tab/>
              <w:t>Razítko úřadu</w:t>
            </w:r>
            <w:r w:rsidRPr="00DB25A6">
              <w:rPr>
                <w:rFonts w:cs="Arial"/>
                <w:b/>
                <w:bCs/>
                <w:sz w:val="20"/>
                <w:szCs w:val="20"/>
              </w:rPr>
              <w:tab/>
              <w:t>Objednávající</w:t>
            </w:r>
          </w:p>
        </w:tc>
      </w:tr>
    </w:tbl>
    <w:p w14:paraId="5D591D56" w14:textId="77777777" w:rsidR="000D2409" w:rsidRDefault="000D2409"/>
    <w:sectPr w:rsidR="000D2409">
      <w:headerReference w:type="default" r:id="rId12"/>
      <w:pgSz w:w="11906" w:h="16838"/>
      <w:pgMar w:top="1072" w:right="1134" w:bottom="719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D7F6E" w14:textId="77777777" w:rsidR="00AA5BE8" w:rsidRDefault="00AA5BE8">
      <w:r>
        <w:separator/>
      </w:r>
    </w:p>
  </w:endnote>
  <w:endnote w:type="continuationSeparator" w:id="0">
    <w:p w14:paraId="448280C3" w14:textId="77777777" w:rsidR="00AA5BE8" w:rsidRDefault="00AA5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75D76" w14:textId="77777777" w:rsidR="00AA5BE8" w:rsidRDefault="00AA5BE8">
      <w:r>
        <w:separator/>
      </w:r>
    </w:p>
  </w:footnote>
  <w:footnote w:type="continuationSeparator" w:id="0">
    <w:p w14:paraId="5784223F" w14:textId="77777777" w:rsidR="00AA5BE8" w:rsidRDefault="00AA5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65471" w14:textId="77777777" w:rsidR="000D2409" w:rsidRDefault="000D2409">
    <w:pPr>
      <w:pStyle w:val="Zhlav"/>
      <w:tabs>
        <w:tab w:val="left" w:pos="1134"/>
      </w:tabs>
      <w:rPr>
        <w:noProof/>
      </w:rPr>
    </w:pPr>
  </w:p>
  <w:p w14:paraId="54326431" w14:textId="1ABD7B35" w:rsidR="000D2409" w:rsidRDefault="00496397">
    <w:pPr>
      <w:framePr w:w="1329" w:h="1271" w:hSpace="141" w:wrap="auto" w:vAnchor="text" w:hAnchor="text" w:x="-556" w:y="7"/>
      <w:rPr>
        <w:noProof/>
      </w:rPr>
    </w:pPr>
    <w:r>
      <w:rPr>
        <w:noProof/>
      </w:rPr>
      <w:drawing>
        <wp:inline distT="0" distB="0" distL="0" distR="0" wp14:anchorId="52ECE037" wp14:editId="40ABD2A9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3A9048" w14:textId="77777777" w:rsidR="000D2409" w:rsidRDefault="000D2409">
    <w:pPr>
      <w:pStyle w:val="Zhlav"/>
      <w:tabs>
        <w:tab w:val="left" w:pos="1134"/>
      </w:tabs>
      <w:rPr>
        <w:caps/>
        <w:spacing w:val="60"/>
      </w:rPr>
    </w:pPr>
  </w:p>
  <w:p w14:paraId="5DBDE3E2" w14:textId="77777777" w:rsidR="000D2409" w:rsidRDefault="000D2409">
    <w:pPr>
      <w:pStyle w:val="Zhlav"/>
      <w:tabs>
        <w:tab w:val="left" w:pos="1134"/>
      </w:tabs>
      <w:rPr>
        <w:caps/>
        <w:spacing w:val="60"/>
      </w:rPr>
    </w:pPr>
    <w:r>
      <w:rPr>
        <w:caps/>
        <w:spacing w:val="60"/>
      </w:rPr>
      <w:tab/>
      <w:t>Ministerstvo práce a sociálních věcí</w:t>
    </w:r>
  </w:p>
  <w:p w14:paraId="58DC4B1D" w14:textId="77777777" w:rsidR="000D2409" w:rsidRDefault="000D2409">
    <w:pPr>
      <w:pStyle w:val="Zhlav"/>
      <w:tabs>
        <w:tab w:val="left" w:pos="1134"/>
        <w:tab w:val="left" w:pos="1276"/>
      </w:tabs>
      <w:rPr>
        <w:spacing w:val="80"/>
        <w:sz w:val="18"/>
      </w:rPr>
    </w:pPr>
  </w:p>
  <w:p w14:paraId="163A7499" w14:textId="62D4155F" w:rsidR="000D2409" w:rsidRDefault="00496397">
    <w:pPr>
      <w:pStyle w:val="Zhlav"/>
      <w:tabs>
        <w:tab w:val="left" w:pos="1134"/>
        <w:tab w:val="left" w:pos="1276"/>
        <w:tab w:val="left" w:pos="1418"/>
      </w:tabs>
      <w:rPr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462926B" wp14:editId="34CE20FB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10795" t="10795" r="12065" b="825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" o:allowincell="f"/>
          </w:pict>
        </mc:Fallback>
      </mc:AlternateContent>
    </w:r>
  </w:p>
  <w:p w14:paraId="5B97DBFC" w14:textId="77777777" w:rsidR="000D2409" w:rsidRDefault="000D2409">
    <w:pPr>
      <w:pStyle w:val="Zhlav"/>
      <w:tabs>
        <w:tab w:val="left" w:pos="1134"/>
        <w:tab w:val="left" w:pos="1276"/>
      </w:tabs>
      <w:rPr>
        <w:spacing w:val="60"/>
        <w:sz w:val="18"/>
      </w:rPr>
    </w:pPr>
    <w:r>
      <w:rPr>
        <w:caps/>
        <w:spacing w:val="60"/>
        <w:sz w:val="18"/>
      </w:rPr>
      <w:tab/>
    </w:r>
    <w:r>
      <w:rPr>
        <w:spacing w:val="60"/>
        <w:sz w:val="18"/>
      </w:rPr>
      <w:t>Na Poříčním právu 376 / 1</w:t>
    </w:r>
  </w:p>
  <w:p w14:paraId="6BDF3A8C" w14:textId="77777777" w:rsidR="000D2409" w:rsidRDefault="000D2409">
    <w:pPr>
      <w:pStyle w:val="Zhlav"/>
      <w:tabs>
        <w:tab w:val="left" w:pos="1134"/>
        <w:tab w:val="left" w:pos="1276"/>
      </w:tabs>
      <w:rPr>
        <w:spacing w:val="60"/>
        <w:sz w:val="18"/>
      </w:rPr>
    </w:pPr>
    <w:r>
      <w:rPr>
        <w:spacing w:val="60"/>
        <w:sz w:val="18"/>
      </w:rPr>
      <w:tab/>
      <w:t>128 01 Praha 2</w:t>
    </w:r>
  </w:p>
  <w:p w14:paraId="6DD5EB31" w14:textId="77777777" w:rsidR="000D2409" w:rsidRDefault="000D2409">
    <w:pPr>
      <w:pStyle w:val="Zhlav"/>
      <w:tabs>
        <w:tab w:val="left" w:pos="1134"/>
        <w:tab w:val="left" w:pos="1276"/>
      </w:tabs>
    </w:pPr>
  </w:p>
  <w:p w14:paraId="42ACAB04" w14:textId="77777777" w:rsidR="000D2409" w:rsidRDefault="000D24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C0FAD"/>
    <w:multiLevelType w:val="hybridMultilevel"/>
    <w:tmpl w:val="3FCE4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7622B"/>
    <w:multiLevelType w:val="multilevel"/>
    <w:tmpl w:val="6E16D310"/>
    <w:lvl w:ilvl="0">
      <w:start w:val="1"/>
      <w:numFmt w:val="upperLetter"/>
      <w:pStyle w:val="N1"/>
      <w:suff w:val="space"/>
      <w:lvlText w:val="%1"/>
      <w:lvlJc w:val="left"/>
      <w:pPr>
        <w:ind w:left="284" w:hanging="28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suff w:val="space"/>
      <w:lvlText w:val="%2"/>
      <w:lvlJc w:val="left"/>
      <w:pPr>
        <w:ind w:left="567" w:firstLine="0"/>
      </w:pPr>
      <w:rPr>
        <w:rFonts w:ascii="Arial" w:hAnsi="Arial" w:hint="default"/>
        <w:sz w:val="20"/>
      </w:rPr>
    </w:lvl>
    <w:lvl w:ilvl="2">
      <w:start w:val="1"/>
      <w:numFmt w:val="decimal"/>
      <w:suff w:val="space"/>
      <w:lvlText w:val="%2.%3"/>
      <w:lvlJc w:val="right"/>
      <w:pPr>
        <w:ind w:left="1134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229560F3"/>
    <w:multiLevelType w:val="multilevel"/>
    <w:tmpl w:val="F0F815C2"/>
    <w:lvl w:ilvl="0">
      <w:start w:val="1"/>
      <w:numFmt w:val="upperLetter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8BE3FF1"/>
    <w:multiLevelType w:val="multilevel"/>
    <w:tmpl w:val="35E63854"/>
    <w:lvl w:ilvl="0">
      <w:start w:val="1"/>
      <w:numFmt w:val="upperLetter"/>
      <w:suff w:val="space"/>
      <w:lvlText w:val="%1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suff w:val="nothing"/>
      <w:lvlText w:val="%2"/>
      <w:lvlJc w:val="right"/>
      <w:pPr>
        <w:ind w:left="680" w:hanging="170"/>
      </w:pPr>
      <w:rPr>
        <w:rFonts w:ascii="Arial" w:hAnsi="Arial" w:hint="default"/>
        <w:sz w:val="20"/>
      </w:rPr>
    </w:lvl>
    <w:lvl w:ilvl="2">
      <w:start w:val="1"/>
      <w:numFmt w:val="decimal"/>
      <w:suff w:val="nothing"/>
      <w:lvlText w:val="%2.%3"/>
      <w:lvlJc w:val="right"/>
      <w:pPr>
        <w:ind w:left="1134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A1928FA"/>
    <w:multiLevelType w:val="multilevel"/>
    <w:tmpl w:val="81F86F48"/>
    <w:lvl w:ilvl="0">
      <w:start w:val="1"/>
      <w:numFmt w:val="upperLetter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D024F8A"/>
    <w:multiLevelType w:val="hybridMultilevel"/>
    <w:tmpl w:val="6F22F074"/>
    <w:lvl w:ilvl="0" w:tplc="B58C6D46">
      <w:start w:val="1"/>
      <w:numFmt w:val="bullet"/>
      <w:lvlText w:val=""/>
      <w:lvlJc w:val="left"/>
      <w:pPr>
        <w:tabs>
          <w:tab w:val="num" w:pos="420"/>
        </w:tabs>
        <w:ind w:left="230" w:hanging="17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4E0C73E4"/>
    <w:multiLevelType w:val="multilevel"/>
    <w:tmpl w:val="166A2EEE"/>
    <w:lvl w:ilvl="0">
      <w:start w:val="1"/>
      <w:numFmt w:val="upperLetter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50687495"/>
    <w:multiLevelType w:val="multilevel"/>
    <w:tmpl w:val="5C5CBEF2"/>
    <w:lvl w:ilvl="0">
      <w:start w:val="1"/>
      <w:numFmt w:val="upperLetter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57FC27DB"/>
    <w:multiLevelType w:val="multilevel"/>
    <w:tmpl w:val="6FBAD004"/>
    <w:lvl w:ilvl="0">
      <w:start w:val="1"/>
      <w:numFmt w:val="upperLetter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5AFC4E6A"/>
    <w:multiLevelType w:val="multilevel"/>
    <w:tmpl w:val="E9C855E8"/>
    <w:lvl w:ilvl="0">
      <w:start w:val="1"/>
      <w:numFmt w:val="upperLetter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60224D96"/>
    <w:multiLevelType w:val="multilevel"/>
    <w:tmpl w:val="A2203FCC"/>
    <w:lvl w:ilvl="0">
      <w:start w:val="1"/>
      <w:numFmt w:val="upperLetter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6B1D060C"/>
    <w:multiLevelType w:val="multilevel"/>
    <w:tmpl w:val="8D8CA144"/>
    <w:lvl w:ilvl="0">
      <w:start w:val="1"/>
      <w:numFmt w:val="upperLetter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7D0328DF"/>
    <w:multiLevelType w:val="hybridMultilevel"/>
    <w:tmpl w:val="FD1815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4"/>
  </w:num>
  <w:num w:numId="5">
    <w:abstractNumId w:val="4"/>
  </w:num>
  <w:num w:numId="6">
    <w:abstractNumId w:val="8"/>
  </w:num>
  <w:num w:numId="7">
    <w:abstractNumId w:val="8"/>
  </w:num>
  <w:num w:numId="8">
    <w:abstractNumId w:val="8"/>
  </w:num>
  <w:num w:numId="9">
    <w:abstractNumId w:val="6"/>
  </w:num>
  <w:num w:numId="10">
    <w:abstractNumId w:val="6"/>
  </w:num>
  <w:num w:numId="11">
    <w:abstractNumId w:val="6"/>
  </w:num>
  <w:num w:numId="12">
    <w:abstractNumId w:val="2"/>
  </w:num>
  <w:num w:numId="13">
    <w:abstractNumId w:val="2"/>
  </w:num>
  <w:num w:numId="14">
    <w:abstractNumId w:val="2"/>
  </w:num>
  <w:num w:numId="15">
    <w:abstractNumId w:val="7"/>
  </w:num>
  <w:num w:numId="16">
    <w:abstractNumId w:val="2"/>
  </w:num>
  <w:num w:numId="17">
    <w:abstractNumId w:val="2"/>
  </w:num>
  <w:num w:numId="18">
    <w:abstractNumId w:val="2"/>
  </w:num>
  <w:num w:numId="19">
    <w:abstractNumId w:val="11"/>
  </w:num>
  <w:num w:numId="20">
    <w:abstractNumId w:val="11"/>
  </w:num>
  <w:num w:numId="21">
    <w:abstractNumId w:val="11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1"/>
  </w:num>
  <w:num w:numId="32">
    <w:abstractNumId w:val="1"/>
  </w:num>
  <w:num w:numId="33">
    <w:abstractNumId w:val="5"/>
  </w:num>
  <w:num w:numId="34">
    <w:abstractNumId w:val="5"/>
  </w:num>
  <w:num w:numId="35">
    <w:abstractNumId w:val="0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09"/>
    <w:rsid w:val="00003413"/>
    <w:rsid w:val="00012C89"/>
    <w:rsid w:val="00031384"/>
    <w:rsid w:val="00035796"/>
    <w:rsid w:val="00046A70"/>
    <w:rsid w:val="000772F2"/>
    <w:rsid w:val="00080810"/>
    <w:rsid w:val="000A010B"/>
    <w:rsid w:val="000A501F"/>
    <w:rsid w:val="000B66FB"/>
    <w:rsid w:val="000D2409"/>
    <w:rsid w:val="000E0ED2"/>
    <w:rsid w:val="00134A1E"/>
    <w:rsid w:val="00165341"/>
    <w:rsid w:val="00167AA6"/>
    <w:rsid w:val="00171EDB"/>
    <w:rsid w:val="001932CF"/>
    <w:rsid w:val="001940BC"/>
    <w:rsid w:val="001D526F"/>
    <w:rsid w:val="00243671"/>
    <w:rsid w:val="002F1C85"/>
    <w:rsid w:val="00315BD8"/>
    <w:rsid w:val="003326DF"/>
    <w:rsid w:val="00345858"/>
    <w:rsid w:val="00420E63"/>
    <w:rsid w:val="00422DE1"/>
    <w:rsid w:val="004302DF"/>
    <w:rsid w:val="0043430D"/>
    <w:rsid w:val="00496397"/>
    <w:rsid w:val="004A0734"/>
    <w:rsid w:val="004E0CDB"/>
    <w:rsid w:val="004E46BD"/>
    <w:rsid w:val="0050057C"/>
    <w:rsid w:val="005D14C1"/>
    <w:rsid w:val="005F559B"/>
    <w:rsid w:val="005F6980"/>
    <w:rsid w:val="005F780B"/>
    <w:rsid w:val="006340E0"/>
    <w:rsid w:val="00646EEB"/>
    <w:rsid w:val="0065799B"/>
    <w:rsid w:val="00670327"/>
    <w:rsid w:val="006D2FF5"/>
    <w:rsid w:val="006D59BA"/>
    <w:rsid w:val="006F0962"/>
    <w:rsid w:val="0072319A"/>
    <w:rsid w:val="0074205F"/>
    <w:rsid w:val="0076143F"/>
    <w:rsid w:val="008030AC"/>
    <w:rsid w:val="008315E7"/>
    <w:rsid w:val="00840E7A"/>
    <w:rsid w:val="00854D6B"/>
    <w:rsid w:val="008D7A92"/>
    <w:rsid w:val="008E22DF"/>
    <w:rsid w:val="0095049D"/>
    <w:rsid w:val="00A36FE9"/>
    <w:rsid w:val="00A653ED"/>
    <w:rsid w:val="00A825ED"/>
    <w:rsid w:val="00A946D1"/>
    <w:rsid w:val="00AA2076"/>
    <w:rsid w:val="00AA5BE8"/>
    <w:rsid w:val="00B0377E"/>
    <w:rsid w:val="00B03C93"/>
    <w:rsid w:val="00B044E3"/>
    <w:rsid w:val="00B26749"/>
    <w:rsid w:val="00B430DC"/>
    <w:rsid w:val="00B57482"/>
    <w:rsid w:val="00B6208D"/>
    <w:rsid w:val="00BA5B08"/>
    <w:rsid w:val="00BD416A"/>
    <w:rsid w:val="00BF2216"/>
    <w:rsid w:val="00BF5D35"/>
    <w:rsid w:val="00C31A41"/>
    <w:rsid w:val="00C47120"/>
    <w:rsid w:val="00C6007E"/>
    <w:rsid w:val="00C77F00"/>
    <w:rsid w:val="00CA795F"/>
    <w:rsid w:val="00CC6A37"/>
    <w:rsid w:val="00CF2B29"/>
    <w:rsid w:val="00D168BA"/>
    <w:rsid w:val="00DB25A6"/>
    <w:rsid w:val="00E67EF0"/>
    <w:rsid w:val="00EA2542"/>
    <w:rsid w:val="00EB5CAE"/>
    <w:rsid w:val="00EF09CA"/>
    <w:rsid w:val="00EF6553"/>
    <w:rsid w:val="00F55318"/>
    <w:rsid w:val="00F71D18"/>
    <w:rsid w:val="00FB7493"/>
    <w:rsid w:val="00FE2951"/>
    <w:rsid w:val="00FE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4ED81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0"/>
      <w:szCs w:val="48"/>
    </w:rPr>
  </w:style>
  <w:style w:type="paragraph" w:styleId="Nadpis2">
    <w:name w:val="heading 2"/>
    <w:basedOn w:val="Normln"/>
    <w:next w:val="Normln"/>
    <w:qFormat/>
    <w:pPr>
      <w:outlineLvl w:val="1"/>
    </w:pPr>
    <w:rPr>
      <w:rFonts w:ascii="Arial Unicode MS" w:eastAsia="Arial Unicode MS" w:hAnsi="Arial Unicode MS" w:cs="Arial Unicode MS"/>
      <w:b/>
      <w:bCs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imes New Roman" w:hAnsi="Times New Roman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1">
    <w:name w:val="N1"/>
    <w:basedOn w:val="Normln"/>
    <w:pPr>
      <w:numPr>
        <w:numId w:val="32"/>
      </w:numPr>
    </w:pPr>
    <w:rPr>
      <w:sz w:val="20"/>
    </w:rPr>
  </w:style>
  <w:style w:type="character" w:customStyle="1" w:styleId="PPP">
    <w:name w:val="PPP"/>
    <w:rPr>
      <w:rFonts w:ascii="Arial" w:hAnsi="Arial" w:cs="Arial"/>
      <w:b/>
      <w:bCs/>
      <w:color w:val="FFFFFF"/>
      <w:sz w:val="44"/>
      <w:bdr w:val="single" w:sz="18" w:space="0" w:color="auto" w:shadow="1"/>
      <w:shd w:val="clear" w:color="auto" w:fill="737373"/>
    </w:rPr>
  </w:style>
  <w:style w:type="paragraph" w:customStyle="1" w:styleId="OOO">
    <w:name w:val="OOO"/>
    <w:basedOn w:val="Nadpis2"/>
    <w:next w:val="Normln"/>
    <w:pPr>
      <w:shd w:val="clear" w:color="auto" w:fill="666666"/>
    </w:pPr>
    <w:rPr>
      <w:rFonts w:ascii="Arial" w:hAnsi="Arial"/>
      <w:color w:val="FFFFFF"/>
      <w:sz w:val="24"/>
    </w:rPr>
  </w:style>
  <w:style w:type="paragraph" w:customStyle="1" w:styleId="Styl1">
    <w:name w:val="Styl1"/>
    <w:basedOn w:val="N1"/>
  </w:style>
  <w:style w:type="character" w:customStyle="1" w:styleId="Syntaxe">
    <w:name w:val="Syntaxe"/>
    <w:rPr>
      <w:rFonts w:ascii="Arial" w:hAnsi="Arial"/>
      <w:b/>
      <w:spacing w:val="30"/>
      <w:sz w:val="24"/>
      <w:bdr w:val="single" w:sz="4" w:space="0" w:color="auto"/>
      <w:shd w:val="clear" w:color="auto" w:fill="D9D9D9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243671"/>
    <w:rPr>
      <w:b/>
      <w:bCs/>
    </w:rPr>
  </w:style>
  <w:style w:type="paragraph" w:styleId="Odstavecseseznamem">
    <w:name w:val="List Paragraph"/>
    <w:basedOn w:val="Normln"/>
    <w:uiPriority w:val="34"/>
    <w:qFormat/>
    <w:rsid w:val="004E0CDB"/>
    <w:pPr>
      <w:ind w:left="708"/>
    </w:pPr>
  </w:style>
  <w:style w:type="paragraph" w:customStyle="1" w:styleId="Odstaveczarovnanvlevo">
    <w:name w:val="* Odstavec zarovnaný vlevo"/>
    <w:basedOn w:val="Normln"/>
    <w:uiPriority w:val="99"/>
    <w:rsid w:val="00046A70"/>
    <w:pPr>
      <w:autoSpaceDE w:val="0"/>
      <w:autoSpaceDN w:val="0"/>
      <w:spacing w:line="240" w:lineRule="atLeast"/>
    </w:pPr>
    <w:rPr>
      <w:rFonts w:ascii="Courier New" w:eastAsia="Calibri" w:hAnsi="Courier New" w:cs="Courier New"/>
      <w:sz w:val="24"/>
    </w:rPr>
  </w:style>
  <w:style w:type="paragraph" w:styleId="Textbubliny">
    <w:name w:val="Balloon Text"/>
    <w:basedOn w:val="Normln"/>
    <w:link w:val="TextbublinyChar"/>
    <w:rsid w:val="007614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61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0"/>
      <w:szCs w:val="48"/>
    </w:rPr>
  </w:style>
  <w:style w:type="paragraph" w:styleId="Nadpis2">
    <w:name w:val="heading 2"/>
    <w:basedOn w:val="Normln"/>
    <w:next w:val="Normln"/>
    <w:qFormat/>
    <w:pPr>
      <w:outlineLvl w:val="1"/>
    </w:pPr>
    <w:rPr>
      <w:rFonts w:ascii="Arial Unicode MS" w:eastAsia="Arial Unicode MS" w:hAnsi="Arial Unicode MS" w:cs="Arial Unicode MS"/>
      <w:b/>
      <w:bCs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imes New Roman" w:hAnsi="Times New Roman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1">
    <w:name w:val="N1"/>
    <w:basedOn w:val="Normln"/>
    <w:pPr>
      <w:numPr>
        <w:numId w:val="32"/>
      </w:numPr>
    </w:pPr>
    <w:rPr>
      <w:sz w:val="20"/>
    </w:rPr>
  </w:style>
  <w:style w:type="character" w:customStyle="1" w:styleId="PPP">
    <w:name w:val="PPP"/>
    <w:rPr>
      <w:rFonts w:ascii="Arial" w:hAnsi="Arial" w:cs="Arial"/>
      <w:b/>
      <w:bCs/>
      <w:color w:val="FFFFFF"/>
      <w:sz w:val="44"/>
      <w:bdr w:val="single" w:sz="18" w:space="0" w:color="auto" w:shadow="1"/>
      <w:shd w:val="clear" w:color="auto" w:fill="737373"/>
    </w:rPr>
  </w:style>
  <w:style w:type="paragraph" w:customStyle="1" w:styleId="OOO">
    <w:name w:val="OOO"/>
    <w:basedOn w:val="Nadpis2"/>
    <w:next w:val="Normln"/>
    <w:pPr>
      <w:shd w:val="clear" w:color="auto" w:fill="666666"/>
    </w:pPr>
    <w:rPr>
      <w:rFonts w:ascii="Arial" w:hAnsi="Arial"/>
      <w:color w:val="FFFFFF"/>
      <w:sz w:val="24"/>
    </w:rPr>
  </w:style>
  <w:style w:type="paragraph" w:customStyle="1" w:styleId="Styl1">
    <w:name w:val="Styl1"/>
    <w:basedOn w:val="N1"/>
  </w:style>
  <w:style w:type="character" w:customStyle="1" w:styleId="Syntaxe">
    <w:name w:val="Syntaxe"/>
    <w:rPr>
      <w:rFonts w:ascii="Arial" w:hAnsi="Arial"/>
      <w:b/>
      <w:spacing w:val="30"/>
      <w:sz w:val="24"/>
      <w:bdr w:val="single" w:sz="4" w:space="0" w:color="auto"/>
      <w:shd w:val="clear" w:color="auto" w:fill="D9D9D9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243671"/>
    <w:rPr>
      <w:b/>
      <w:bCs/>
    </w:rPr>
  </w:style>
  <w:style w:type="paragraph" w:styleId="Odstavecseseznamem">
    <w:name w:val="List Paragraph"/>
    <w:basedOn w:val="Normln"/>
    <w:uiPriority w:val="34"/>
    <w:qFormat/>
    <w:rsid w:val="004E0CDB"/>
    <w:pPr>
      <w:ind w:left="708"/>
    </w:pPr>
  </w:style>
  <w:style w:type="paragraph" w:customStyle="1" w:styleId="Odstaveczarovnanvlevo">
    <w:name w:val="* Odstavec zarovnaný vlevo"/>
    <w:basedOn w:val="Normln"/>
    <w:uiPriority w:val="99"/>
    <w:rsid w:val="00046A70"/>
    <w:pPr>
      <w:autoSpaceDE w:val="0"/>
      <w:autoSpaceDN w:val="0"/>
      <w:spacing w:line="240" w:lineRule="atLeast"/>
    </w:pPr>
    <w:rPr>
      <w:rFonts w:ascii="Courier New" w:eastAsia="Calibri" w:hAnsi="Courier New" w:cs="Courier New"/>
      <w:sz w:val="24"/>
    </w:rPr>
  </w:style>
  <w:style w:type="paragraph" w:styleId="Textbubliny">
    <w:name w:val="Balloon Text"/>
    <w:basedOn w:val="Normln"/>
    <w:link w:val="TextbublinyChar"/>
    <w:rsid w:val="007614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61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likace\Objednavka\Objedn&#225;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W:\INFORMAČNÍ_SYSTÉMY\IS_ESF_2014+\OBJEDNÁVKY\Objednávky_2017\2017300996\Objednávka_2017300996.doc</AC_OriginalFileName>
  </documentManagement>
</p:properties>
</file>

<file path=customXml/itemProps1.xml><?xml version="1.0" encoding="utf-8"?>
<ds:datastoreItem xmlns:ds="http://schemas.openxmlformats.org/officeDocument/2006/customXml" ds:itemID="{F256E131-164E-49D8-94BD-6920C5D651E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A5EDD65-EA08-4A2C-8670-B649FEEDA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8FF7BE-F72E-4816-BBCE-A6BD10E12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B0A936-3F2E-4DB1-9805-DD07D64BA6FC}">
  <ds:schemaRefs>
    <ds:schemaRef ds:uri="http://purl.org/dc/dcmitype/"/>
    <ds:schemaRef ds:uri="http://schemas.microsoft.com/office/2006/documentManagement/types"/>
    <ds:schemaRef ds:uri="dfed548f-0517-4d39-90e3-3947398480c0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5</TotalTime>
  <Pages>1</Pages>
  <Words>346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</vt:lpstr>
    </vt:vector>
  </TitlesOfParts>
  <Company>MPSV CR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</dc:title>
  <dc:creator>MPSV</dc:creator>
  <cp:lastModifiedBy>Kyselová Daniela Mgr. DiS.</cp:lastModifiedBy>
  <cp:revision>5</cp:revision>
  <cp:lastPrinted>2014-08-05T12:56:00Z</cp:lastPrinted>
  <dcterms:created xsi:type="dcterms:W3CDTF">2018-04-05T11:08:00Z</dcterms:created>
  <dcterms:modified xsi:type="dcterms:W3CDTF">2018-04-05T11:13:00Z</dcterms:modified>
</cp:coreProperties>
</file>