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12" w:rsidRPr="004D3E3E" w:rsidRDefault="00EE7B12" w:rsidP="00EE7B12">
      <w:pPr>
        <w:jc w:val="center"/>
        <w:rPr>
          <w:rFonts w:asciiTheme="minorHAnsi" w:hAnsiTheme="minorHAnsi" w:cs="Arial"/>
          <w:b/>
          <w:spacing w:val="-2"/>
          <w:sz w:val="32"/>
          <w:szCs w:val="22"/>
        </w:rPr>
      </w:pPr>
      <w:proofErr w:type="gramStart"/>
      <w:r w:rsidRPr="004D3E3E">
        <w:rPr>
          <w:rFonts w:asciiTheme="minorHAnsi" w:hAnsiTheme="minorHAnsi" w:cs="Arial"/>
          <w:b/>
          <w:spacing w:val="-2"/>
          <w:sz w:val="32"/>
          <w:szCs w:val="22"/>
        </w:rPr>
        <w:t>K u p n í   s m l o u v</w:t>
      </w:r>
      <w:r w:rsidR="00830BDB">
        <w:rPr>
          <w:rFonts w:asciiTheme="minorHAnsi" w:hAnsiTheme="minorHAnsi" w:cs="Arial"/>
          <w:b/>
          <w:spacing w:val="-2"/>
          <w:sz w:val="32"/>
          <w:szCs w:val="22"/>
        </w:rPr>
        <w:t> </w:t>
      </w:r>
      <w:r w:rsidRPr="004D3E3E">
        <w:rPr>
          <w:rFonts w:asciiTheme="minorHAnsi" w:hAnsiTheme="minorHAnsi" w:cs="Arial"/>
          <w:b/>
          <w:spacing w:val="-2"/>
          <w:sz w:val="32"/>
          <w:szCs w:val="22"/>
        </w:rPr>
        <w:t>a</w:t>
      </w:r>
      <w:r w:rsidR="00830BDB">
        <w:rPr>
          <w:rFonts w:asciiTheme="minorHAnsi" w:hAnsiTheme="minorHAnsi" w:cs="Arial"/>
          <w:b/>
          <w:spacing w:val="-2"/>
          <w:sz w:val="32"/>
          <w:szCs w:val="22"/>
        </w:rPr>
        <w:t xml:space="preserve">  č.</w:t>
      </w:r>
      <w:proofErr w:type="gramEnd"/>
      <w:r w:rsidR="00830BDB">
        <w:rPr>
          <w:rFonts w:asciiTheme="minorHAnsi" w:hAnsiTheme="minorHAnsi" w:cs="Arial"/>
          <w:b/>
          <w:spacing w:val="-2"/>
          <w:sz w:val="32"/>
          <w:szCs w:val="22"/>
        </w:rPr>
        <w:t xml:space="preserve"> 338/2018</w:t>
      </w:r>
    </w:p>
    <w:p w:rsidR="00491106" w:rsidRPr="004D3E3E" w:rsidRDefault="006D1F51">
      <w:pPr>
        <w:jc w:val="center"/>
        <w:rPr>
          <w:rFonts w:asciiTheme="minorHAnsi" w:hAnsiTheme="minorHAnsi" w:cs="Arial"/>
          <w:b/>
          <w:spacing w:val="-2"/>
          <w:sz w:val="22"/>
          <w:szCs w:val="22"/>
        </w:rPr>
      </w:pPr>
      <w:r w:rsidRPr="004D3E3E">
        <w:rPr>
          <w:rFonts w:asciiTheme="minorHAnsi" w:hAnsiTheme="minorHAnsi" w:cs="Arial"/>
          <w:b/>
          <w:spacing w:val="-2"/>
          <w:sz w:val="22"/>
          <w:szCs w:val="22"/>
        </w:rPr>
        <w:t xml:space="preserve"> </w:t>
      </w:r>
    </w:p>
    <w:p w:rsidR="00491106" w:rsidRPr="004D3E3E" w:rsidRDefault="00491106">
      <w:pPr>
        <w:jc w:val="both"/>
        <w:rPr>
          <w:rFonts w:asciiTheme="minorHAnsi" w:hAnsiTheme="minorHAnsi" w:cs="Arial"/>
          <w:spacing w:val="-2"/>
          <w:sz w:val="22"/>
          <w:szCs w:val="22"/>
        </w:rPr>
      </w:pPr>
    </w:p>
    <w:p w:rsidR="00491106" w:rsidRPr="004D3E3E" w:rsidRDefault="00163607" w:rsidP="00D050B5">
      <w:pPr>
        <w:jc w:val="center"/>
        <w:rPr>
          <w:rFonts w:asciiTheme="minorHAnsi" w:hAnsiTheme="minorHAnsi" w:cs="Arial"/>
          <w:b/>
          <w:spacing w:val="-2"/>
          <w:sz w:val="22"/>
          <w:szCs w:val="22"/>
        </w:rPr>
      </w:pPr>
      <w:r w:rsidRPr="004D3E3E">
        <w:rPr>
          <w:rFonts w:asciiTheme="minorHAnsi" w:hAnsiTheme="minorHAnsi" w:cs="Arial"/>
          <w:b/>
          <w:spacing w:val="-2"/>
          <w:sz w:val="22"/>
          <w:szCs w:val="22"/>
        </w:rPr>
        <w:t>o dodání</w:t>
      </w:r>
      <w:r w:rsidR="00491106" w:rsidRPr="004D3E3E">
        <w:rPr>
          <w:rFonts w:asciiTheme="minorHAnsi" w:hAnsiTheme="minorHAnsi" w:cs="Arial"/>
          <w:b/>
          <w:spacing w:val="-2"/>
          <w:sz w:val="22"/>
          <w:szCs w:val="22"/>
        </w:rPr>
        <w:t xml:space="preserve"> programového vybavení pro analytické laboratoře</w:t>
      </w:r>
    </w:p>
    <w:p w:rsidR="00D050B5" w:rsidRPr="004D3E3E" w:rsidRDefault="00EE7B12" w:rsidP="00D050B5">
      <w:pPr>
        <w:pStyle w:val="Zkladntext"/>
        <w:jc w:val="center"/>
        <w:rPr>
          <w:rFonts w:asciiTheme="minorHAnsi" w:hAnsiTheme="minorHAnsi" w:cs="Arial"/>
          <w:b/>
          <w:sz w:val="22"/>
          <w:szCs w:val="22"/>
        </w:rPr>
      </w:pPr>
      <w:r w:rsidRPr="004D3E3E">
        <w:rPr>
          <w:rFonts w:asciiTheme="minorHAnsi" w:hAnsiTheme="minorHAnsi" w:cs="Arial"/>
          <w:sz w:val="22"/>
        </w:rPr>
        <w:t>uzavřená podle § 2079 a násl. občanského zákoníku č. 89/2012 Sb. v platném znění</w:t>
      </w:r>
      <w:r w:rsidRPr="004D3E3E">
        <w:rPr>
          <w:rFonts w:asciiTheme="minorHAnsi" w:hAnsiTheme="minorHAnsi" w:cs="Arial"/>
          <w:b/>
          <w:sz w:val="22"/>
          <w:szCs w:val="22"/>
        </w:rPr>
        <w:t xml:space="preserve"> </w:t>
      </w:r>
    </w:p>
    <w:p w:rsidR="00491106" w:rsidRPr="004D3E3E" w:rsidRDefault="00491106" w:rsidP="00D050B5">
      <w:pPr>
        <w:jc w:val="center"/>
        <w:rPr>
          <w:rFonts w:asciiTheme="minorHAnsi" w:hAnsiTheme="minorHAnsi" w:cs="Arial"/>
          <w:b/>
          <w:spacing w:val="-2"/>
          <w:sz w:val="22"/>
          <w:szCs w:val="22"/>
        </w:rPr>
      </w:pPr>
      <w:r w:rsidRPr="004D3E3E">
        <w:rPr>
          <w:rFonts w:asciiTheme="minorHAnsi" w:hAnsiTheme="minorHAnsi" w:cs="Arial"/>
          <w:b/>
          <w:spacing w:val="-2"/>
          <w:sz w:val="22"/>
          <w:szCs w:val="22"/>
        </w:rPr>
        <w:t>mezi těmito</w:t>
      </w:r>
      <w:r w:rsidR="00D050B5" w:rsidRPr="004D3E3E">
        <w:rPr>
          <w:rFonts w:asciiTheme="minorHAnsi" w:hAnsiTheme="minorHAnsi" w:cs="Arial"/>
          <w:b/>
          <w:spacing w:val="-2"/>
          <w:sz w:val="22"/>
          <w:szCs w:val="22"/>
        </w:rPr>
        <w:t xml:space="preserve"> </w:t>
      </w:r>
      <w:r w:rsidRPr="004D3E3E">
        <w:rPr>
          <w:rFonts w:asciiTheme="minorHAnsi" w:hAnsiTheme="minorHAnsi" w:cs="Arial"/>
          <w:b/>
          <w:spacing w:val="-2"/>
          <w:sz w:val="22"/>
          <w:szCs w:val="22"/>
        </w:rPr>
        <w:t>smluvními stranami</w:t>
      </w:r>
      <w:r w:rsidR="00D050B5" w:rsidRPr="004D3E3E">
        <w:rPr>
          <w:rFonts w:asciiTheme="minorHAnsi" w:hAnsiTheme="minorHAnsi" w:cs="Arial"/>
          <w:b/>
          <w:spacing w:val="-2"/>
          <w:sz w:val="22"/>
          <w:szCs w:val="22"/>
        </w:rPr>
        <w:t>:</w:t>
      </w:r>
    </w:p>
    <w:p w:rsidR="00491106" w:rsidRPr="004D3E3E" w:rsidRDefault="00491106">
      <w:pPr>
        <w:jc w:val="both"/>
        <w:rPr>
          <w:rFonts w:asciiTheme="minorHAnsi" w:hAnsiTheme="minorHAnsi" w:cs="Arial"/>
          <w:b/>
          <w:spacing w:val="-2"/>
          <w:sz w:val="22"/>
          <w:szCs w:val="22"/>
        </w:rPr>
      </w:pPr>
    </w:p>
    <w:p w:rsidR="00491106" w:rsidRPr="004D3E3E" w:rsidRDefault="00491106">
      <w:pPr>
        <w:ind w:left="708" w:firstLine="708"/>
        <w:jc w:val="both"/>
        <w:rPr>
          <w:rFonts w:asciiTheme="minorHAnsi" w:hAnsiTheme="minorHAnsi" w:cs="Arial"/>
          <w:spacing w:val="-1"/>
          <w:sz w:val="22"/>
          <w:szCs w:val="22"/>
        </w:rPr>
      </w:pPr>
      <w:r w:rsidRPr="004D3E3E">
        <w:rPr>
          <w:rFonts w:asciiTheme="minorHAnsi" w:hAnsiTheme="minorHAnsi" w:cs="Arial"/>
          <w:spacing w:val="-1"/>
          <w:sz w:val="22"/>
          <w:szCs w:val="22"/>
        </w:rPr>
        <w:t xml:space="preserve"> </w:t>
      </w:r>
    </w:p>
    <w:p w:rsidR="00491106" w:rsidRPr="004D3E3E" w:rsidRDefault="00491106">
      <w:pPr>
        <w:jc w:val="both"/>
        <w:rPr>
          <w:rFonts w:asciiTheme="minorHAnsi" w:hAnsiTheme="minorHAnsi" w:cs="Arial"/>
          <w:spacing w:val="-2"/>
          <w:sz w:val="22"/>
          <w:szCs w:val="22"/>
        </w:rPr>
      </w:pPr>
    </w:p>
    <w:p w:rsidR="00491106" w:rsidRPr="004D3E3E" w:rsidRDefault="00491106">
      <w:pPr>
        <w:jc w:val="both"/>
        <w:rPr>
          <w:rFonts w:asciiTheme="minorHAnsi" w:hAnsiTheme="minorHAnsi" w:cs="Arial"/>
          <w:spacing w:val="-2"/>
          <w:sz w:val="22"/>
          <w:szCs w:val="22"/>
        </w:rPr>
      </w:pPr>
    </w:p>
    <w:p w:rsidR="00EE7B12" w:rsidRPr="004D3E3E" w:rsidRDefault="00EE7B12" w:rsidP="00EE7B12">
      <w:pPr>
        <w:suppressAutoHyphens w:val="0"/>
        <w:rPr>
          <w:rFonts w:asciiTheme="minorHAnsi" w:hAnsiTheme="minorHAnsi" w:cs="Arial"/>
          <w:b/>
          <w:sz w:val="22"/>
        </w:rPr>
      </w:pPr>
      <w:r w:rsidRPr="004D3E3E">
        <w:rPr>
          <w:rFonts w:asciiTheme="minorHAnsi" w:hAnsiTheme="minorHAnsi" w:cs="Arial"/>
          <w:b/>
          <w:sz w:val="22"/>
        </w:rPr>
        <w:t>Prodávající</w:t>
      </w:r>
    </w:p>
    <w:p w:rsidR="00EE7B12" w:rsidRPr="004D3E3E" w:rsidRDefault="00EE7B12" w:rsidP="00EE7B12">
      <w:pPr>
        <w:rPr>
          <w:rFonts w:asciiTheme="minorHAnsi" w:hAnsiTheme="minorHAnsi"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cs="Arial"/>
                <w:b/>
                <w:sz w:val="22"/>
              </w:rPr>
            </w:pPr>
            <w:r w:rsidRPr="004D3E3E">
              <w:rPr>
                <w:rFonts w:asciiTheme="minorHAnsi" w:hAnsiTheme="minorHAnsi" w:cs="Arial"/>
                <w:b/>
                <w:sz w:val="22"/>
              </w:rPr>
              <w:t>Obchodní firma</w:t>
            </w:r>
          </w:p>
        </w:tc>
        <w:tc>
          <w:tcPr>
            <w:tcW w:w="288" w:type="dxa"/>
          </w:tcPr>
          <w:p w:rsidR="00EE7B12" w:rsidRPr="004D3E3E" w:rsidRDefault="00EE7B12" w:rsidP="00951508">
            <w:pPr>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A917CD" w:rsidP="00951508">
            <w:pPr>
              <w:rPr>
                <w:rFonts w:asciiTheme="minorHAnsi" w:hAnsiTheme="minorHAnsi" w:cs="Arial"/>
                <w:b/>
                <w:color w:val="FF0000"/>
                <w:sz w:val="22"/>
              </w:rPr>
            </w:pPr>
            <w:r w:rsidRPr="004D3E3E">
              <w:rPr>
                <w:rFonts w:asciiTheme="minorHAnsi" w:hAnsiTheme="minorHAnsi"/>
                <w:sz w:val="24"/>
              </w:rPr>
              <w:t xml:space="preserve">CROSS Zlín </w:t>
            </w:r>
            <w:proofErr w:type="spellStart"/>
            <w:r w:rsidRPr="004D3E3E">
              <w:rPr>
                <w:rFonts w:asciiTheme="minorHAnsi" w:hAnsiTheme="minorHAnsi"/>
                <w:sz w:val="24"/>
              </w:rPr>
              <w:t>a.s</w:t>
            </w:r>
            <w:proofErr w:type="spellEnd"/>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Sídlo</w:t>
            </w:r>
          </w:p>
        </w:tc>
        <w:tc>
          <w:tcPr>
            <w:tcW w:w="288" w:type="dxa"/>
          </w:tcPr>
          <w:p w:rsidR="00EE7B12" w:rsidRPr="004D3E3E" w:rsidRDefault="00EE7B12" w:rsidP="009515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A917CD" w:rsidP="00951508">
            <w:pPr>
              <w:rPr>
                <w:rFonts w:asciiTheme="minorHAnsi" w:hAnsiTheme="minorHAnsi" w:cs="Arial"/>
                <w:color w:val="FF0000"/>
                <w:sz w:val="22"/>
              </w:rPr>
            </w:pPr>
            <w:r w:rsidRPr="004D3E3E">
              <w:rPr>
                <w:rFonts w:asciiTheme="minorHAnsi" w:hAnsiTheme="minorHAnsi"/>
                <w:sz w:val="24"/>
              </w:rPr>
              <w:t>Hasičská 397, 763 02 Zlín – Louky</w:t>
            </w:r>
          </w:p>
        </w:tc>
      </w:tr>
      <w:tr w:rsidR="00EE7B12" w:rsidRPr="004D3E3E" w:rsidTr="00951508">
        <w:tc>
          <w:tcPr>
            <w:tcW w:w="2050" w:type="dxa"/>
          </w:tcPr>
          <w:p w:rsidR="00EE7B12" w:rsidRPr="004D3E3E" w:rsidRDefault="00803286"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Zastoupen</w:t>
            </w:r>
            <w:r w:rsidR="006E7B78" w:rsidRPr="004D3E3E">
              <w:rPr>
                <w:rFonts w:asciiTheme="minorHAnsi" w:hAnsiTheme="minorHAnsi" w:cs="Arial"/>
                <w:sz w:val="22"/>
              </w:rPr>
              <w:t>ý</w:t>
            </w:r>
          </w:p>
        </w:tc>
        <w:tc>
          <w:tcPr>
            <w:tcW w:w="288" w:type="dxa"/>
          </w:tcPr>
          <w:p w:rsidR="00EE7B12" w:rsidRPr="004D3E3E" w:rsidRDefault="00EE7B12" w:rsidP="00951508">
            <w:pPr>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803286" w:rsidP="00951508">
            <w:pPr>
              <w:rPr>
                <w:rFonts w:asciiTheme="minorHAnsi" w:hAnsiTheme="minorHAnsi" w:cs="Arial"/>
                <w:color w:val="000000" w:themeColor="text1"/>
                <w:sz w:val="22"/>
              </w:rPr>
            </w:pPr>
            <w:proofErr w:type="spellStart"/>
            <w:proofErr w:type="gramStart"/>
            <w:r w:rsidRPr="004D3E3E">
              <w:rPr>
                <w:rFonts w:asciiTheme="minorHAnsi" w:hAnsiTheme="minorHAnsi" w:cs="Arial"/>
                <w:color w:val="000000" w:themeColor="text1"/>
                <w:sz w:val="22"/>
              </w:rPr>
              <w:t>RNDr.Petrem</w:t>
            </w:r>
            <w:proofErr w:type="spellEnd"/>
            <w:proofErr w:type="gramEnd"/>
            <w:r w:rsidRPr="004D3E3E">
              <w:rPr>
                <w:rFonts w:asciiTheme="minorHAnsi" w:hAnsiTheme="minorHAnsi" w:cs="Arial"/>
                <w:color w:val="000000" w:themeColor="text1"/>
                <w:sz w:val="22"/>
              </w:rPr>
              <w:t xml:space="preserve"> Vitovským, místopředsedou představenstva</w:t>
            </w:r>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Technický zástupce</w:t>
            </w:r>
          </w:p>
        </w:tc>
        <w:tc>
          <w:tcPr>
            <w:tcW w:w="288" w:type="dxa"/>
          </w:tcPr>
          <w:p w:rsidR="00EE7B12" w:rsidRPr="004D3E3E" w:rsidRDefault="00EE7B12" w:rsidP="00951508">
            <w:pPr>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4E764E" w:rsidP="004E764E">
            <w:pPr>
              <w:rPr>
                <w:rFonts w:asciiTheme="minorHAnsi" w:hAnsiTheme="minorHAnsi" w:cs="Arial"/>
                <w:color w:val="000000" w:themeColor="text1"/>
                <w:sz w:val="22"/>
              </w:rPr>
            </w:pPr>
            <w:proofErr w:type="spellStart"/>
            <w:r>
              <w:rPr>
                <w:rFonts w:asciiTheme="minorHAnsi" w:hAnsiTheme="minorHAnsi" w:cs="Arial"/>
                <w:color w:val="000000" w:themeColor="text1"/>
                <w:sz w:val="22"/>
              </w:rPr>
              <w:t>xxxxxxxxxx</w:t>
            </w:r>
            <w:proofErr w:type="spellEnd"/>
            <w:r w:rsidR="00803286" w:rsidRPr="004D3E3E">
              <w:rPr>
                <w:rFonts w:asciiTheme="minorHAnsi" w:hAnsiTheme="minorHAnsi" w:cs="Arial"/>
                <w:color w:val="000000" w:themeColor="text1"/>
                <w:sz w:val="22"/>
              </w:rPr>
              <w:t xml:space="preserve">, </w:t>
            </w:r>
            <w:proofErr w:type="spellStart"/>
            <w:r>
              <w:rPr>
                <w:rFonts w:asciiTheme="minorHAnsi" w:hAnsiTheme="minorHAnsi" w:cs="Arial"/>
                <w:color w:val="000000" w:themeColor="text1"/>
                <w:sz w:val="22"/>
              </w:rPr>
              <w:t>xxxxxxxxxx</w:t>
            </w:r>
            <w:proofErr w:type="spellEnd"/>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sz w:val="24"/>
              </w:rPr>
            </w:pPr>
            <w:r w:rsidRPr="004D3E3E">
              <w:rPr>
                <w:rFonts w:asciiTheme="minorHAnsi" w:hAnsiTheme="minorHAnsi"/>
                <w:sz w:val="24"/>
              </w:rPr>
              <w:t>IČO</w:t>
            </w:r>
          </w:p>
        </w:tc>
        <w:tc>
          <w:tcPr>
            <w:tcW w:w="288" w:type="dxa"/>
          </w:tcPr>
          <w:p w:rsidR="00EE7B12" w:rsidRPr="004D3E3E" w:rsidRDefault="00EE7B12" w:rsidP="00951508">
            <w:pPr>
              <w:rPr>
                <w:rFonts w:asciiTheme="minorHAnsi" w:hAnsiTheme="minorHAnsi"/>
                <w:sz w:val="24"/>
              </w:rPr>
            </w:pPr>
            <w:r w:rsidRPr="004D3E3E">
              <w:rPr>
                <w:rFonts w:asciiTheme="minorHAnsi" w:hAnsiTheme="minorHAnsi"/>
                <w:sz w:val="24"/>
              </w:rPr>
              <w:t>:</w:t>
            </w:r>
          </w:p>
        </w:tc>
        <w:tc>
          <w:tcPr>
            <w:tcW w:w="5832" w:type="dxa"/>
          </w:tcPr>
          <w:p w:rsidR="00EE7B12" w:rsidRPr="004D3E3E" w:rsidRDefault="00803286" w:rsidP="00951508">
            <w:pPr>
              <w:rPr>
                <w:rFonts w:asciiTheme="minorHAnsi" w:hAnsiTheme="minorHAnsi"/>
                <w:sz w:val="24"/>
              </w:rPr>
            </w:pPr>
            <w:r w:rsidRPr="004D3E3E">
              <w:rPr>
                <w:rFonts w:asciiTheme="minorHAnsi" w:hAnsiTheme="minorHAnsi"/>
                <w:sz w:val="24"/>
              </w:rPr>
              <w:t>60715286</w:t>
            </w:r>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sz w:val="24"/>
              </w:rPr>
            </w:pPr>
            <w:r w:rsidRPr="004D3E3E">
              <w:rPr>
                <w:rFonts w:asciiTheme="minorHAnsi" w:hAnsiTheme="minorHAnsi"/>
                <w:sz w:val="24"/>
              </w:rPr>
              <w:t>DIČ</w:t>
            </w:r>
          </w:p>
        </w:tc>
        <w:tc>
          <w:tcPr>
            <w:tcW w:w="288" w:type="dxa"/>
          </w:tcPr>
          <w:p w:rsidR="00EE7B12" w:rsidRPr="004D3E3E" w:rsidRDefault="00EE7B12" w:rsidP="00951508">
            <w:pPr>
              <w:rPr>
                <w:rFonts w:asciiTheme="minorHAnsi" w:hAnsiTheme="minorHAnsi"/>
                <w:sz w:val="24"/>
              </w:rPr>
            </w:pPr>
            <w:r w:rsidRPr="004D3E3E">
              <w:rPr>
                <w:rFonts w:asciiTheme="minorHAnsi" w:hAnsiTheme="minorHAnsi"/>
                <w:sz w:val="24"/>
              </w:rPr>
              <w:t>:</w:t>
            </w:r>
          </w:p>
        </w:tc>
        <w:tc>
          <w:tcPr>
            <w:tcW w:w="5832" w:type="dxa"/>
          </w:tcPr>
          <w:p w:rsidR="00EE7B12" w:rsidRPr="004D3E3E" w:rsidRDefault="00803286" w:rsidP="00951508">
            <w:pPr>
              <w:rPr>
                <w:rFonts w:asciiTheme="minorHAnsi" w:hAnsiTheme="minorHAnsi"/>
                <w:sz w:val="24"/>
              </w:rPr>
            </w:pPr>
            <w:r w:rsidRPr="004D3E3E">
              <w:rPr>
                <w:rFonts w:asciiTheme="minorHAnsi" w:hAnsiTheme="minorHAnsi"/>
                <w:sz w:val="24"/>
              </w:rPr>
              <w:t>CZ60715286</w:t>
            </w:r>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sz w:val="24"/>
              </w:rPr>
            </w:pPr>
            <w:r w:rsidRPr="004D3E3E">
              <w:rPr>
                <w:rFonts w:asciiTheme="minorHAnsi" w:hAnsiTheme="minorHAnsi"/>
                <w:sz w:val="24"/>
              </w:rPr>
              <w:t>Bankovní spojení</w:t>
            </w:r>
          </w:p>
        </w:tc>
        <w:tc>
          <w:tcPr>
            <w:tcW w:w="288" w:type="dxa"/>
          </w:tcPr>
          <w:p w:rsidR="00EE7B12" w:rsidRPr="004D3E3E" w:rsidRDefault="00EE7B12" w:rsidP="00951508">
            <w:pPr>
              <w:rPr>
                <w:rFonts w:asciiTheme="minorHAnsi" w:hAnsiTheme="minorHAnsi"/>
                <w:sz w:val="24"/>
              </w:rPr>
            </w:pPr>
            <w:r w:rsidRPr="004D3E3E">
              <w:rPr>
                <w:rFonts w:asciiTheme="minorHAnsi" w:hAnsiTheme="minorHAnsi"/>
                <w:sz w:val="24"/>
              </w:rPr>
              <w:t>:</w:t>
            </w:r>
          </w:p>
        </w:tc>
        <w:tc>
          <w:tcPr>
            <w:tcW w:w="5832" w:type="dxa"/>
          </w:tcPr>
          <w:p w:rsidR="00EE7B12" w:rsidRPr="004D3E3E" w:rsidRDefault="004E764E" w:rsidP="00951508">
            <w:pPr>
              <w:rPr>
                <w:rFonts w:asciiTheme="minorHAnsi" w:hAnsiTheme="minorHAnsi"/>
                <w:sz w:val="24"/>
              </w:rPr>
            </w:pPr>
            <w:proofErr w:type="spellStart"/>
            <w:r>
              <w:rPr>
                <w:rFonts w:asciiTheme="minorHAnsi" w:hAnsiTheme="minorHAnsi" w:cs="Arial"/>
                <w:color w:val="000000" w:themeColor="text1"/>
                <w:sz w:val="22"/>
              </w:rPr>
              <w:t>xxxxxxxxxx</w:t>
            </w:r>
            <w:proofErr w:type="spellEnd"/>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sz w:val="24"/>
              </w:rPr>
            </w:pPr>
            <w:r w:rsidRPr="004D3E3E">
              <w:rPr>
                <w:rFonts w:asciiTheme="minorHAnsi" w:hAnsiTheme="minorHAnsi"/>
                <w:sz w:val="24"/>
              </w:rPr>
              <w:t xml:space="preserve">Číslo účtu     </w:t>
            </w:r>
          </w:p>
        </w:tc>
        <w:tc>
          <w:tcPr>
            <w:tcW w:w="288" w:type="dxa"/>
          </w:tcPr>
          <w:p w:rsidR="00EE7B12" w:rsidRPr="004D3E3E" w:rsidRDefault="00EE7B12" w:rsidP="00951508">
            <w:pPr>
              <w:rPr>
                <w:rFonts w:asciiTheme="minorHAnsi" w:hAnsiTheme="minorHAnsi"/>
                <w:sz w:val="24"/>
              </w:rPr>
            </w:pPr>
            <w:r w:rsidRPr="004D3E3E">
              <w:rPr>
                <w:rFonts w:asciiTheme="minorHAnsi" w:hAnsiTheme="minorHAnsi"/>
                <w:sz w:val="24"/>
              </w:rPr>
              <w:t>:</w:t>
            </w:r>
          </w:p>
        </w:tc>
        <w:tc>
          <w:tcPr>
            <w:tcW w:w="5832" w:type="dxa"/>
          </w:tcPr>
          <w:p w:rsidR="00EE7B12" w:rsidRPr="004D3E3E" w:rsidRDefault="004E764E" w:rsidP="004E764E">
            <w:pPr>
              <w:rPr>
                <w:rFonts w:asciiTheme="minorHAnsi" w:hAnsiTheme="minorHAnsi"/>
                <w:sz w:val="24"/>
              </w:rPr>
            </w:pPr>
            <w:proofErr w:type="spellStart"/>
            <w:r>
              <w:rPr>
                <w:rFonts w:asciiTheme="minorHAnsi" w:hAnsiTheme="minorHAnsi" w:cs="Arial"/>
                <w:color w:val="000000" w:themeColor="text1"/>
                <w:sz w:val="22"/>
              </w:rPr>
              <w:t>xxxxxxxxxx</w:t>
            </w:r>
            <w:proofErr w:type="spellEnd"/>
            <w:r w:rsidRPr="004D3E3E">
              <w:rPr>
                <w:rFonts w:asciiTheme="minorHAnsi" w:hAnsiTheme="minorHAnsi"/>
                <w:sz w:val="24"/>
              </w:rPr>
              <w:t xml:space="preserve"> </w:t>
            </w:r>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sz w:val="24"/>
              </w:rPr>
            </w:pPr>
            <w:r w:rsidRPr="004D3E3E">
              <w:rPr>
                <w:rFonts w:asciiTheme="minorHAnsi" w:hAnsiTheme="minorHAnsi"/>
                <w:sz w:val="24"/>
              </w:rPr>
              <w:t>Telefon</w:t>
            </w:r>
          </w:p>
        </w:tc>
        <w:tc>
          <w:tcPr>
            <w:tcW w:w="288" w:type="dxa"/>
          </w:tcPr>
          <w:p w:rsidR="00EE7B12" w:rsidRPr="004D3E3E" w:rsidRDefault="00EE7B12" w:rsidP="00951508">
            <w:pPr>
              <w:rPr>
                <w:rFonts w:asciiTheme="minorHAnsi" w:hAnsiTheme="minorHAnsi"/>
                <w:sz w:val="24"/>
              </w:rPr>
            </w:pPr>
            <w:r w:rsidRPr="004D3E3E">
              <w:rPr>
                <w:rFonts w:asciiTheme="minorHAnsi" w:hAnsiTheme="minorHAnsi"/>
                <w:sz w:val="24"/>
              </w:rPr>
              <w:t>:</w:t>
            </w:r>
          </w:p>
        </w:tc>
        <w:tc>
          <w:tcPr>
            <w:tcW w:w="5832" w:type="dxa"/>
          </w:tcPr>
          <w:p w:rsidR="00EE7B12" w:rsidRPr="004D3E3E" w:rsidRDefault="004E764E" w:rsidP="00951508">
            <w:pPr>
              <w:rPr>
                <w:rFonts w:asciiTheme="minorHAnsi" w:hAnsiTheme="minorHAnsi"/>
                <w:sz w:val="24"/>
              </w:rPr>
            </w:pPr>
            <w:proofErr w:type="spellStart"/>
            <w:r>
              <w:rPr>
                <w:rFonts w:asciiTheme="minorHAnsi" w:hAnsiTheme="minorHAnsi" w:cs="Arial"/>
                <w:color w:val="000000" w:themeColor="text1"/>
                <w:sz w:val="22"/>
              </w:rPr>
              <w:t>xxxxxxxxxx</w:t>
            </w:r>
            <w:proofErr w:type="spellEnd"/>
          </w:p>
        </w:tc>
      </w:tr>
    </w:tbl>
    <w:p w:rsidR="00EE7B12" w:rsidRPr="004D3E3E" w:rsidRDefault="00EE7B12" w:rsidP="00EE7B12">
      <w:pPr>
        <w:rPr>
          <w:rFonts w:asciiTheme="minorHAnsi" w:hAnsiTheme="minorHAnsi" w:cs="Arial"/>
          <w:b/>
          <w:sz w:val="24"/>
          <w:szCs w:val="24"/>
        </w:rPr>
      </w:pPr>
    </w:p>
    <w:p w:rsidR="00EE7B12" w:rsidRPr="004D3E3E" w:rsidRDefault="00917F37" w:rsidP="00EE7B12">
      <w:pPr>
        <w:jc w:val="both"/>
        <w:rPr>
          <w:rFonts w:asciiTheme="minorHAnsi" w:hAnsiTheme="minorHAnsi" w:cs="Arial"/>
          <w:sz w:val="22"/>
          <w:szCs w:val="22"/>
        </w:rPr>
      </w:pPr>
      <w:r w:rsidRPr="004D3E3E">
        <w:rPr>
          <w:rFonts w:asciiTheme="minorHAnsi" w:hAnsiTheme="minorHAnsi"/>
          <w:sz w:val="24"/>
        </w:rPr>
        <w:t xml:space="preserve">CROSS Zlín </w:t>
      </w:r>
      <w:proofErr w:type="spellStart"/>
      <w:r w:rsidRPr="004D3E3E">
        <w:rPr>
          <w:rFonts w:asciiTheme="minorHAnsi" w:hAnsiTheme="minorHAnsi"/>
          <w:sz w:val="24"/>
        </w:rPr>
        <w:t>a.s</w:t>
      </w:r>
      <w:proofErr w:type="spellEnd"/>
      <w:r w:rsidR="00EE7B12" w:rsidRPr="004D3E3E">
        <w:rPr>
          <w:rFonts w:asciiTheme="minorHAnsi" w:hAnsiTheme="minorHAnsi" w:cs="Arial"/>
          <w:sz w:val="22"/>
          <w:szCs w:val="22"/>
        </w:rPr>
        <w:t xml:space="preserve"> </w:t>
      </w:r>
      <w:proofErr w:type="gramStart"/>
      <w:r w:rsidR="00EE7B12" w:rsidRPr="004D3E3E">
        <w:rPr>
          <w:rFonts w:asciiTheme="minorHAnsi" w:hAnsiTheme="minorHAnsi" w:cs="Arial"/>
          <w:sz w:val="22"/>
          <w:szCs w:val="22"/>
        </w:rPr>
        <w:t>je</w:t>
      </w:r>
      <w:proofErr w:type="gramEnd"/>
      <w:r w:rsidR="00EE7B12" w:rsidRPr="004D3E3E">
        <w:rPr>
          <w:rFonts w:asciiTheme="minorHAnsi" w:hAnsiTheme="minorHAnsi" w:cs="Arial"/>
          <w:sz w:val="22"/>
          <w:szCs w:val="22"/>
        </w:rPr>
        <w:t xml:space="preserve"> zapsán v Obchodním rejstříku</w:t>
      </w:r>
      <w:r w:rsidR="00803286" w:rsidRPr="004D3E3E">
        <w:rPr>
          <w:rFonts w:asciiTheme="minorHAnsi" w:hAnsiTheme="minorHAnsi" w:cs="Arial"/>
          <w:sz w:val="22"/>
          <w:szCs w:val="22"/>
        </w:rPr>
        <w:t xml:space="preserve"> </w:t>
      </w:r>
      <w:r w:rsidR="00803286" w:rsidRPr="004D3E3E">
        <w:rPr>
          <w:rFonts w:asciiTheme="minorHAnsi" w:hAnsiTheme="minorHAnsi"/>
          <w:sz w:val="24"/>
        </w:rPr>
        <w:t>Krajského soudu v Brně</w:t>
      </w:r>
      <w:r w:rsidR="00803286" w:rsidRPr="004D3E3E">
        <w:rPr>
          <w:rFonts w:asciiTheme="minorHAnsi" w:hAnsiTheme="minorHAnsi" w:cs="Arial"/>
          <w:sz w:val="22"/>
          <w:szCs w:val="22"/>
        </w:rPr>
        <w:t xml:space="preserve"> </w:t>
      </w:r>
      <w:r w:rsidR="00EE7B12" w:rsidRPr="004D3E3E">
        <w:rPr>
          <w:rFonts w:asciiTheme="minorHAnsi" w:hAnsiTheme="minorHAnsi" w:cs="Arial"/>
          <w:sz w:val="22"/>
          <w:szCs w:val="22"/>
        </w:rPr>
        <w:t>oddílu</w:t>
      </w:r>
      <w:r w:rsidR="00803286" w:rsidRPr="004D3E3E">
        <w:rPr>
          <w:rFonts w:asciiTheme="minorHAnsi" w:hAnsiTheme="minorHAnsi" w:cs="Arial"/>
          <w:sz w:val="22"/>
          <w:szCs w:val="22"/>
        </w:rPr>
        <w:t xml:space="preserve">  B,</w:t>
      </w:r>
      <w:r w:rsidR="00EE7B12" w:rsidRPr="004D3E3E">
        <w:rPr>
          <w:rFonts w:asciiTheme="minorHAnsi" w:hAnsiTheme="minorHAnsi" w:cs="Arial"/>
          <w:sz w:val="22"/>
          <w:szCs w:val="22"/>
        </w:rPr>
        <w:t xml:space="preserve"> vložce č.</w:t>
      </w:r>
      <w:r w:rsidR="00803286" w:rsidRPr="004D3E3E">
        <w:rPr>
          <w:rFonts w:asciiTheme="minorHAnsi" w:hAnsiTheme="minorHAnsi" w:cs="Arial"/>
          <w:sz w:val="22"/>
          <w:szCs w:val="22"/>
        </w:rPr>
        <w:t xml:space="preserve"> </w:t>
      </w:r>
      <w:r w:rsidR="00803286" w:rsidRPr="004D3E3E">
        <w:rPr>
          <w:rFonts w:asciiTheme="minorHAnsi" w:hAnsiTheme="minorHAnsi" w:cs="Arial"/>
          <w:spacing w:val="-2"/>
          <w:sz w:val="22"/>
          <w:szCs w:val="22"/>
        </w:rPr>
        <w:t>6274</w:t>
      </w:r>
    </w:p>
    <w:p w:rsidR="00EE7B12" w:rsidRPr="004D3E3E" w:rsidRDefault="00EE7B12" w:rsidP="00EE7B12">
      <w:pPr>
        <w:jc w:val="center"/>
        <w:rPr>
          <w:rFonts w:asciiTheme="minorHAnsi" w:hAnsiTheme="minorHAnsi" w:cs="Arial"/>
          <w:sz w:val="22"/>
        </w:rPr>
      </w:pPr>
      <w:r w:rsidRPr="004D3E3E">
        <w:rPr>
          <w:rFonts w:asciiTheme="minorHAnsi" w:hAnsiTheme="minorHAnsi" w:cs="Arial"/>
          <w:sz w:val="22"/>
        </w:rPr>
        <w:t>a</w:t>
      </w:r>
    </w:p>
    <w:p w:rsidR="00EE7B12" w:rsidRPr="004D3E3E" w:rsidRDefault="00EE7B12" w:rsidP="00EE7B12">
      <w:pPr>
        <w:rPr>
          <w:rFonts w:asciiTheme="minorHAnsi" w:hAnsiTheme="minorHAnsi" w:cs="Arial"/>
          <w:b/>
          <w:sz w:val="22"/>
        </w:rPr>
      </w:pPr>
    </w:p>
    <w:p w:rsidR="00EE7B12" w:rsidRPr="004D3E3E" w:rsidRDefault="00EE7B12" w:rsidP="00EE7B12">
      <w:pPr>
        <w:suppressAutoHyphens w:val="0"/>
        <w:rPr>
          <w:rFonts w:asciiTheme="minorHAnsi" w:hAnsiTheme="minorHAnsi" w:cs="Arial"/>
          <w:b/>
          <w:sz w:val="22"/>
        </w:rPr>
      </w:pPr>
      <w:r w:rsidRPr="004D3E3E">
        <w:rPr>
          <w:rFonts w:asciiTheme="minorHAnsi" w:hAnsiTheme="minorHAnsi" w:cs="Arial"/>
          <w:b/>
          <w:sz w:val="22"/>
        </w:rPr>
        <w:t>Kupující</w:t>
      </w:r>
    </w:p>
    <w:p w:rsidR="00EE7B12" w:rsidRPr="004D3E3E" w:rsidRDefault="00EE7B12" w:rsidP="00EE7B12">
      <w:pPr>
        <w:rPr>
          <w:rFonts w:asciiTheme="minorHAnsi" w:hAnsiTheme="minorHAnsi" w:cs="Arial"/>
          <w:b/>
          <w:sz w:val="22"/>
        </w:rPr>
      </w:pPr>
      <w:r w:rsidRPr="004D3E3E">
        <w:rPr>
          <w:rFonts w:asciiTheme="minorHAnsi" w:hAnsiTheme="minorHAnsi"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EE7B12" w:rsidRPr="004D3E3E" w:rsidTr="00951508">
        <w:tc>
          <w:tcPr>
            <w:tcW w:w="2050" w:type="dxa"/>
          </w:tcPr>
          <w:p w:rsidR="00EE7B12" w:rsidRPr="004D3E3E" w:rsidRDefault="00EE7B12" w:rsidP="00951508">
            <w:pPr>
              <w:rPr>
                <w:rFonts w:asciiTheme="minorHAnsi" w:hAnsiTheme="minorHAnsi" w:cs="Arial"/>
                <w:b/>
                <w:sz w:val="22"/>
              </w:rPr>
            </w:pPr>
            <w:r w:rsidRPr="004D3E3E">
              <w:rPr>
                <w:rFonts w:asciiTheme="minorHAnsi" w:hAnsiTheme="minorHAnsi" w:cs="Arial"/>
                <w:b/>
                <w:sz w:val="22"/>
              </w:rPr>
              <w:t>Obchodní firma</w:t>
            </w:r>
          </w:p>
        </w:tc>
        <w:tc>
          <w:tcPr>
            <w:tcW w:w="288" w:type="dxa"/>
          </w:tcPr>
          <w:p w:rsidR="00EE7B12" w:rsidRPr="004D3E3E" w:rsidRDefault="00EE7B12" w:rsidP="00951508">
            <w:pPr>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EE7B12" w:rsidP="00951508">
            <w:pPr>
              <w:pStyle w:val="Zpat"/>
              <w:tabs>
                <w:tab w:val="clear" w:pos="4536"/>
                <w:tab w:val="clear" w:pos="9072"/>
              </w:tabs>
              <w:rPr>
                <w:rFonts w:asciiTheme="minorHAnsi" w:hAnsiTheme="minorHAnsi" w:cs="Arial"/>
                <w:b/>
                <w:sz w:val="22"/>
              </w:rPr>
            </w:pPr>
            <w:r w:rsidRPr="004D3E3E">
              <w:rPr>
                <w:rFonts w:asciiTheme="minorHAnsi" w:hAnsiTheme="minorHAnsi" w:cs="Arial"/>
                <w:b/>
                <w:sz w:val="22"/>
              </w:rPr>
              <w:t>Povodí Ohře, státní podnik</w:t>
            </w:r>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Sídlo</w:t>
            </w:r>
          </w:p>
        </w:tc>
        <w:tc>
          <w:tcPr>
            <w:tcW w:w="288"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Bezručova 4219, Chomutov, PSČ 430 03</w:t>
            </w:r>
          </w:p>
        </w:tc>
      </w:tr>
      <w:tr w:rsidR="00EE7B12" w:rsidRPr="004D3E3E" w:rsidTr="00951508">
        <w:tc>
          <w:tcPr>
            <w:tcW w:w="2050" w:type="dxa"/>
          </w:tcPr>
          <w:p w:rsidR="00EE7B12" w:rsidRPr="004D3E3E" w:rsidRDefault="00A917CD"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Zastoupený</w:t>
            </w:r>
          </w:p>
        </w:tc>
        <w:tc>
          <w:tcPr>
            <w:tcW w:w="288"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A917CD"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Ing. Jiří Nedomou</w:t>
            </w:r>
            <w:r w:rsidR="00EE7B12" w:rsidRPr="004D3E3E">
              <w:rPr>
                <w:rFonts w:asciiTheme="minorHAnsi" w:hAnsiTheme="minorHAnsi" w:cs="Arial"/>
                <w:sz w:val="22"/>
              </w:rPr>
              <w:t>, generální</w:t>
            </w:r>
            <w:r w:rsidRPr="004D3E3E">
              <w:rPr>
                <w:rFonts w:asciiTheme="minorHAnsi" w:hAnsiTheme="minorHAnsi" w:cs="Arial"/>
                <w:sz w:val="22"/>
              </w:rPr>
              <w:t>m</w:t>
            </w:r>
            <w:r w:rsidR="00EE7B12" w:rsidRPr="004D3E3E">
              <w:rPr>
                <w:rFonts w:asciiTheme="minorHAnsi" w:hAnsiTheme="minorHAnsi" w:cs="Arial"/>
                <w:sz w:val="22"/>
              </w:rPr>
              <w:t xml:space="preserve"> ředitel</w:t>
            </w:r>
            <w:r w:rsidRPr="004D3E3E">
              <w:rPr>
                <w:rFonts w:asciiTheme="minorHAnsi" w:hAnsiTheme="minorHAnsi" w:cs="Arial"/>
                <w:sz w:val="22"/>
              </w:rPr>
              <w:t>em</w:t>
            </w:r>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Zástupce ve věcech smluvních</w:t>
            </w:r>
          </w:p>
        </w:tc>
        <w:tc>
          <w:tcPr>
            <w:tcW w:w="288"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Ing. Radek Jelínek, ekonomický ředitel</w:t>
            </w:r>
          </w:p>
        </w:tc>
      </w:tr>
      <w:tr w:rsidR="00EE7B12" w:rsidRPr="004D3E3E" w:rsidTr="00951508">
        <w:tc>
          <w:tcPr>
            <w:tcW w:w="2050" w:type="dxa"/>
          </w:tcPr>
          <w:p w:rsidR="00EE7B12" w:rsidRPr="004D3E3E" w:rsidRDefault="00EE7B12" w:rsidP="00951508">
            <w:pPr>
              <w:rPr>
                <w:rFonts w:asciiTheme="minorHAnsi" w:hAnsiTheme="minorHAnsi" w:cs="Arial"/>
                <w:sz w:val="22"/>
              </w:rPr>
            </w:pPr>
            <w:r w:rsidRPr="004D3E3E">
              <w:rPr>
                <w:rFonts w:asciiTheme="minorHAnsi" w:hAnsiTheme="minorHAnsi" w:cs="Arial"/>
                <w:sz w:val="22"/>
              </w:rPr>
              <w:t>Technický zástupce</w:t>
            </w:r>
          </w:p>
        </w:tc>
        <w:tc>
          <w:tcPr>
            <w:tcW w:w="288"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4E764E" w:rsidP="00951508">
            <w:pPr>
              <w:pStyle w:val="Textkomente"/>
              <w:rPr>
                <w:rFonts w:asciiTheme="minorHAnsi" w:hAnsiTheme="minorHAnsi" w:cs="Arial"/>
                <w:sz w:val="22"/>
              </w:rPr>
            </w:pPr>
            <w:proofErr w:type="spellStart"/>
            <w:r>
              <w:rPr>
                <w:rFonts w:asciiTheme="minorHAnsi" w:hAnsiTheme="minorHAnsi" w:cs="Arial"/>
                <w:color w:val="000000" w:themeColor="text1"/>
                <w:sz w:val="22"/>
              </w:rPr>
              <w:t>xxxxxxxxxx</w:t>
            </w:r>
            <w:proofErr w:type="spellEnd"/>
            <w:r w:rsidR="00A917CD" w:rsidRPr="004D3E3E">
              <w:rPr>
                <w:rFonts w:asciiTheme="minorHAnsi" w:hAnsiTheme="minorHAnsi" w:cs="Arial"/>
                <w:sz w:val="22"/>
              </w:rPr>
              <w:t xml:space="preserve">, vedoucí odboru VHL, e-mail </w:t>
            </w:r>
            <w:proofErr w:type="spellStart"/>
            <w:r>
              <w:rPr>
                <w:rFonts w:asciiTheme="minorHAnsi" w:hAnsiTheme="minorHAnsi" w:cs="Arial"/>
                <w:color w:val="000000" w:themeColor="text1"/>
                <w:sz w:val="22"/>
              </w:rPr>
              <w:t>xxxxxxxxxx</w:t>
            </w:r>
            <w:proofErr w:type="spellEnd"/>
            <w:r w:rsidR="00A917CD" w:rsidRPr="004D3E3E">
              <w:rPr>
                <w:rFonts w:asciiTheme="minorHAnsi" w:hAnsiTheme="minorHAnsi" w:cs="Arial"/>
                <w:sz w:val="22"/>
              </w:rPr>
              <w:t xml:space="preserve">, tel. </w:t>
            </w:r>
            <w:proofErr w:type="spellStart"/>
            <w:r>
              <w:rPr>
                <w:rFonts w:asciiTheme="minorHAnsi" w:hAnsiTheme="minorHAnsi" w:cs="Arial"/>
                <w:color w:val="000000" w:themeColor="text1"/>
                <w:sz w:val="22"/>
              </w:rPr>
              <w:t>xxxxxxxxxx</w:t>
            </w:r>
            <w:proofErr w:type="spellEnd"/>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IČO</w:t>
            </w:r>
          </w:p>
        </w:tc>
        <w:tc>
          <w:tcPr>
            <w:tcW w:w="288"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70889988</w:t>
            </w:r>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DIČ</w:t>
            </w:r>
          </w:p>
        </w:tc>
        <w:tc>
          <w:tcPr>
            <w:tcW w:w="288"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CZ70889988</w:t>
            </w:r>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Bankovní spojení</w:t>
            </w:r>
          </w:p>
        </w:tc>
        <w:tc>
          <w:tcPr>
            <w:tcW w:w="288"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4E764E" w:rsidP="00951508">
            <w:pPr>
              <w:pStyle w:val="Zpat"/>
              <w:tabs>
                <w:tab w:val="clear" w:pos="4536"/>
                <w:tab w:val="clear" w:pos="9072"/>
              </w:tabs>
              <w:rPr>
                <w:rFonts w:asciiTheme="minorHAnsi" w:hAnsiTheme="minorHAnsi" w:cs="Arial"/>
                <w:sz w:val="22"/>
              </w:rPr>
            </w:pPr>
            <w:proofErr w:type="spellStart"/>
            <w:r>
              <w:rPr>
                <w:rFonts w:asciiTheme="minorHAnsi" w:hAnsiTheme="minorHAnsi" w:cs="Arial"/>
                <w:color w:val="000000" w:themeColor="text1"/>
                <w:sz w:val="22"/>
              </w:rPr>
              <w:t>xxxxxxxxxx</w:t>
            </w:r>
            <w:proofErr w:type="spellEnd"/>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 xml:space="preserve">Číslo účtu     </w:t>
            </w:r>
          </w:p>
        </w:tc>
        <w:tc>
          <w:tcPr>
            <w:tcW w:w="288"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4E764E" w:rsidP="00951508">
            <w:pPr>
              <w:pStyle w:val="Zpat"/>
              <w:tabs>
                <w:tab w:val="clear" w:pos="4536"/>
                <w:tab w:val="clear" w:pos="9072"/>
              </w:tabs>
              <w:rPr>
                <w:rFonts w:asciiTheme="minorHAnsi" w:hAnsiTheme="minorHAnsi" w:cs="Arial"/>
                <w:sz w:val="22"/>
              </w:rPr>
            </w:pPr>
            <w:proofErr w:type="spellStart"/>
            <w:r>
              <w:rPr>
                <w:rFonts w:asciiTheme="minorHAnsi" w:hAnsiTheme="minorHAnsi" w:cs="Arial"/>
                <w:color w:val="000000" w:themeColor="text1"/>
                <w:sz w:val="22"/>
              </w:rPr>
              <w:t>xxxxxxxxxx</w:t>
            </w:r>
            <w:proofErr w:type="spellEnd"/>
          </w:p>
        </w:tc>
      </w:tr>
      <w:tr w:rsidR="00EE7B12" w:rsidRPr="004D3E3E" w:rsidTr="00951508">
        <w:tc>
          <w:tcPr>
            <w:tcW w:w="2050"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Telefon</w:t>
            </w:r>
          </w:p>
        </w:tc>
        <w:tc>
          <w:tcPr>
            <w:tcW w:w="288" w:type="dxa"/>
          </w:tcPr>
          <w:p w:rsidR="00EE7B12" w:rsidRPr="004D3E3E" w:rsidRDefault="00EE7B12" w:rsidP="00951508">
            <w:pPr>
              <w:pStyle w:val="Zpat"/>
              <w:tabs>
                <w:tab w:val="clear" w:pos="4536"/>
                <w:tab w:val="clear" w:pos="9072"/>
              </w:tabs>
              <w:rPr>
                <w:rFonts w:asciiTheme="minorHAnsi" w:hAnsiTheme="minorHAnsi" w:cs="Arial"/>
                <w:sz w:val="22"/>
              </w:rPr>
            </w:pPr>
            <w:r w:rsidRPr="004D3E3E">
              <w:rPr>
                <w:rFonts w:asciiTheme="minorHAnsi" w:hAnsiTheme="minorHAnsi" w:cs="Arial"/>
                <w:sz w:val="22"/>
              </w:rPr>
              <w:t>:</w:t>
            </w:r>
          </w:p>
        </w:tc>
        <w:tc>
          <w:tcPr>
            <w:tcW w:w="5832" w:type="dxa"/>
          </w:tcPr>
          <w:p w:rsidR="00EE7B12" w:rsidRPr="004D3E3E" w:rsidRDefault="004E764E" w:rsidP="00951508">
            <w:pPr>
              <w:pStyle w:val="Zpat"/>
              <w:tabs>
                <w:tab w:val="clear" w:pos="4536"/>
                <w:tab w:val="clear" w:pos="9072"/>
              </w:tabs>
              <w:rPr>
                <w:rFonts w:asciiTheme="minorHAnsi" w:hAnsiTheme="minorHAnsi" w:cs="Arial"/>
                <w:sz w:val="22"/>
              </w:rPr>
            </w:pPr>
            <w:proofErr w:type="spellStart"/>
            <w:r>
              <w:rPr>
                <w:rFonts w:asciiTheme="minorHAnsi" w:hAnsiTheme="minorHAnsi" w:cs="Arial"/>
                <w:color w:val="000000" w:themeColor="text1"/>
                <w:sz w:val="22"/>
              </w:rPr>
              <w:t>xxxxxxxxxx</w:t>
            </w:r>
            <w:proofErr w:type="spellEnd"/>
          </w:p>
        </w:tc>
      </w:tr>
    </w:tbl>
    <w:p w:rsidR="00EE7B12" w:rsidRPr="004D3E3E" w:rsidRDefault="00EE7B12" w:rsidP="00EE7B12">
      <w:pPr>
        <w:jc w:val="center"/>
        <w:rPr>
          <w:rFonts w:asciiTheme="minorHAnsi" w:hAnsiTheme="minorHAnsi" w:cs="Arial"/>
          <w:b/>
          <w:sz w:val="22"/>
        </w:rPr>
      </w:pPr>
    </w:p>
    <w:p w:rsidR="00EE7B12" w:rsidRPr="004D3E3E" w:rsidRDefault="00EE7B12" w:rsidP="00EE7B12">
      <w:pPr>
        <w:tabs>
          <w:tab w:val="left" w:pos="3960"/>
        </w:tabs>
        <w:jc w:val="both"/>
        <w:rPr>
          <w:rFonts w:asciiTheme="minorHAnsi" w:hAnsiTheme="minorHAnsi" w:cs="Arial"/>
          <w:sz w:val="22"/>
          <w:szCs w:val="22"/>
        </w:rPr>
      </w:pPr>
      <w:r w:rsidRPr="004D3E3E">
        <w:rPr>
          <w:rFonts w:asciiTheme="minorHAnsi" w:hAnsiTheme="minorHAnsi" w:cs="Arial"/>
          <w:sz w:val="22"/>
          <w:szCs w:val="22"/>
        </w:rPr>
        <w:t xml:space="preserve">Povodí Ohře, státní podnik je zapsán v obchodním rejstříku Krajského soudu v Ústí nad Labem v oddílu A, vložce č. 13052 </w:t>
      </w:r>
    </w:p>
    <w:p w:rsidR="00751124" w:rsidRPr="004D3E3E" w:rsidRDefault="00751124" w:rsidP="0068206C">
      <w:pPr>
        <w:rPr>
          <w:rFonts w:asciiTheme="minorHAnsi" w:hAnsiTheme="minorHAnsi" w:cs="Arial"/>
          <w:sz w:val="22"/>
          <w:szCs w:val="22"/>
        </w:rPr>
      </w:pPr>
    </w:p>
    <w:p w:rsidR="006D3616" w:rsidRPr="004D3E3E" w:rsidRDefault="006D3616" w:rsidP="00751124">
      <w:pPr>
        <w:ind w:left="708" w:firstLine="708"/>
        <w:rPr>
          <w:rFonts w:asciiTheme="minorHAnsi" w:hAnsiTheme="minorHAnsi" w:cs="Arial"/>
          <w:sz w:val="22"/>
          <w:szCs w:val="22"/>
        </w:rPr>
      </w:pPr>
    </w:p>
    <w:p w:rsidR="006D3616" w:rsidRPr="004D3E3E" w:rsidRDefault="006D3616" w:rsidP="006D3616">
      <w:pPr>
        <w:jc w:val="center"/>
        <w:rPr>
          <w:rFonts w:asciiTheme="minorHAnsi" w:hAnsiTheme="minorHAnsi" w:cs="Arial"/>
          <w:b/>
          <w:sz w:val="22"/>
          <w:szCs w:val="22"/>
        </w:rPr>
      </w:pPr>
      <w:r w:rsidRPr="004D3E3E">
        <w:rPr>
          <w:rFonts w:asciiTheme="minorHAnsi" w:hAnsiTheme="minorHAnsi" w:cs="Arial"/>
          <w:b/>
          <w:sz w:val="22"/>
          <w:szCs w:val="22"/>
        </w:rPr>
        <w:t>Preambule</w:t>
      </w:r>
    </w:p>
    <w:p w:rsidR="006D3616" w:rsidRPr="004D3E3E" w:rsidRDefault="006D3616" w:rsidP="006D3616">
      <w:pPr>
        <w:jc w:val="center"/>
        <w:rPr>
          <w:rFonts w:asciiTheme="minorHAnsi" w:hAnsiTheme="minorHAnsi" w:cs="Arial"/>
          <w:b/>
          <w:sz w:val="22"/>
          <w:szCs w:val="22"/>
        </w:rPr>
      </w:pPr>
    </w:p>
    <w:p w:rsidR="006D3616" w:rsidRPr="004D3E3E" w:rsidRDefault="006D3616" w:rsidP="00060821">
      <w:pPr>
        <w:numPr>
          <w:ilvl w:val="0"/>
          <w:numId w:val="1"/>
        </w:numPr>
        <w:tabs>
          <w:tab w:val="clear" w:pos="720"/>
        </w:tabs>
        <w:suppressAutoHyphens w:val="0"/>
        <w:ind w:left="360"/>
        <w:jc w:val="both"/>
        <w:rPr>
          <w:rFonts w:asciiTheme="minorHAnsi" w:hAnsiTheme="minorHAnsi" w:cs="Arial"/>
          <w:sz w:val="22"/>
          <w:szCs w:val="22"/>
        </w:rPr>
      </w:pPr>
      <w:r w:rsidRPr="004D3E3E">
        <w:rPr>
          <w:rFonts w:asciiTheme="minorHAnsi" w:hAnsiTheme="minorHAnsi" w:cs="Arial"/>
          <w:sz w:val="22"/>
          <w:szCs w:val="22"/>
        </w:rPr>
        <w:t xml:space="preserve">Smluvní strany uzavírají tuto smlouvu na základě vlastní svobodné vůle s cílem upravit jejím prostřednictvím svá vzájemná práva a povinnosti v souvislosti s nákupem, používáním a případnými úpravami </w:t>
      </w:r>
      <w:r w:rsidR="00195D46" w:rsidRPr="004D3E3E">
        <w:rPr>
          <w:rFonts w:asciiTheme="minorHAnsi" w:hAnsiTheme="minorHAnsi" w:cs="Arial"/>
          <w:sz w:val="22"/>
          <w:szCs w:val="22"/>
        </w:rPr>
        <w:t xml:space="preserve">licencí </w:t>
      </w:r>
      <w:r w:rsidR="0068206C" w:rsidRPr="004D3E3E">
        <w:rPr>
          <w:rFonts w:asciiTheme="minorHAnsi" w:hAnsiTheme="minorHAnsi" w:cs="Arial"/>
          <w:sz w:val="22"/>
          <w:szCs w:val="22"/>
        </w:rPr>
        <w:t xml:space="preserve">laboratorního systému </w:t>
      </w:r>
      <w:proofErr w:type="spellStart"/>
      <w:r w:rsidR="00EE7B12" w:rsidRPr="004D3E3E">
        <w:rPr>
          <w:rFonts w:asciiTheme="minorHAnsi" w:hAnsiTheme="minorHAnsi" w:cs="Arial"/>
          <w:sz w:val="22"/>
          <w:szCs w:val="22"/>
        </w:rPr>
        <w:t>Labsystém</w:t>
      </w:r>
      <w:proofErr w:type="spellEnd"/>
      <w:r w:rsidR="00EE7B12" w:rsidRPr="004D3E3E">
        <w:rPr>
          <w:rFonts w:asciiTheme="minorHAnsi" w:hAnsiTheme="minorHAnsi" w:cs="Arial"/>
          <w:sz w:val="22"/>
          <w:szCs w:val="22"/>
        </w:rPr>
        <w:t xml:space="preserve"> 7</w:t>
      </w:r>
      <w:r w:rsidR="00917F37" w:rsidRPr="004D3E3E">
        <w:rPr>
          <w:rFonts w:asciiTheme="minorHAnsi" w:hAnsiTheme="minorHAnsi" w:cs="Arial"/>
          <w:sz w:val="22"/>
          <w:szCs w:val="22"/>
        </w:rPr>
        <w:t xml:space="preserve"> </w:t>
      </w:r>
      <w:r w:rsidRPr="004D3E3E">
        <w:rPr>
          <w:rFonts w:asciiTheme="minorHAnsi" w:hAnsiTheme="minorHAnsi" w:cs="Arial"/>
          <w:sz w:val="22"/>
          <w:szCs w:val="22"/>
        </w:rPr>
        <w:t>pro MS Windows</w:t>
      </w:r>
      <w:r w:rsidR="00EE7B12" w:rsidRPr="004D3E3E">
        <w:rPr>
          <w:rFonts w:asciiTheme="minorHAnsi" w:hAnsiTheme="minorHAnsi" w:cs="Arial"/>
          <w:sz w:val="22"/>
          <w:szCs w:val="22"/>
        </w:rPr>
        <w:t>.</w:t>
      </w:r>
    </w:p>
    <w:p w:rsidR="00CD569A" w:rsidRPr="004D3E3E" w:rsidRDefault="00CD569A" w:rsidP="00CD569A">
      <w:pPr>
        <w:suppressAutoHyphens w:val="0"/>
        <w:jc w:val="both"/>
        <w:rPr>
          <w:rFonts w:asciiTheme="minorHAnsi" w:hAnsiTheme="minorHAnsi" w:cs="Arial"/>
          <w:sz w:val="22"/>
          <w:szCs w:val="22"/>
        </w:rPr>
      </w:pPr>
    </w:p>
    <w:p w:rsidR="00491106" w:rsidRPr="004D3E3E" w:rsidRDefault="00491106" w:rsidP="00EE7B12">
      <w:pPr>
        <w:pStyle w:val="Nadpis3"/>
        <w:rPr>
          <w:rFonts w:asciiTheme="minorHAnsi" w:hAnsiTheme="minorHAnsi" w:cs="Arial"/>
          <w:sz w:val="22"/>
          <w:szCs w:val="22"/>
        </w:rPr>
      </w:pPr>
      <w:r w:rsidRPr="004D3E3E">
        <w:rPr>
          <w:rFonts w:asciiTheme="minorHAnsi" w:hAnsiTheme="minorHAnsi" w:cs="Arial"/>
          <w:sz w:val="22"/>
          <w:szCs w:val="22"/>
        </w:rPr>
        <w:t>I. Předmět smlouvy</w:t>
      </w:r>
    </w:p>
    <w:p w:rsidR="00491106" w:rsidRPr="004D3E3E" w:rsidRDefault="00491106"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Předmětem smlouvy je dodávka </w:t>
      </w:r>
      <w:r w:rsidR="00195D46" w:rsidRPr="004D3E3E">
        <w:rPr>
          <w:rFonts w:asciiTheme="minorHAnsi" w:hAnsiTheme="minorHAnsi" w:cs="Arial"/>
          <w:spacing w:val="-1"/>
          <w:sz w:val="22"/>
          <w:szCs w:val="22"/>
        </w:rPr>
        <w:t xml:space="preserve">licencí </w:t>
      </w:r>
      <w:r w:rsidRPr="004D3E3E">
        <w:rPr>
          <w:rFonts w:asciiTheme="minorHAnsi" w:hAnsiTheme="minorHAnsi" w:cs="Arial"/>
          <w:spacing w:val="-1"/>
          <w:sz w:val="22"/>
          <w:szCs w:val="22"/>
        </w:rPr>
        <w:t xml:space="preserve">a implementace programového systému </w:t>
      </w:r>
      <w:proofErr w:type="spellStart"/>
      <w:r w:rsidR="00EE7B12" w:rsidRPr="004D3E3E">
        <w:rPr>
          <w:rFonts w:asciiTheme="minorHAnsi" w:hAnsiTheme="minorHAnsi" w:cs="Arial"/>
          <w:spacing w:val="-1"/>
          <w:sz w:val="22"/>
          <w:szCs w:val="22"/>
        </w:rPr>
        <w:t>Labsystém</w:t>
      </w:r>
      <w:proofErr w:type="spellEnd"/>
      <w:r w:rsidR="00EE7B12" w:rsidRPr="004D3E3E">
        <w:rPr>
          <w:rFonts w:asciiTheme="minorHAnsi" w:hAnsiTheme="minorHAnsi" w:cs="Arial"/>
          <w:spacing w:val="-1"/>
          <w:sz w:val="22"/>
          <w:szCs w:val="22"/>
        </w:rPr>
        <w:t xml:space="preserve"> verze 7</w:t>
      </w:r>
      <w:r w:rsidR="0068206C" w:rsidRPr="004D3E3E">
        <w:rPr>
          <w:rFonts w:asciiTheme="minorHAnsi" w:hAnsiTheme="minorHAnsi" w:cs="Arial"/>
          <w:spacing w:val="-1"/>
          <w:sz w:val="22"/>
          <w:szCs w:val="22"/>
        </w:rPr>
        <w:t xml:space="preserve"> </w:t>
      </w:r>
      <w:r w:rsidRPr="004D3E3E">
        <w:rPr>
          <w:rFonts w:asciiTheme="minorHAnsi" w:hAnsiTheme="minorHAnsi" w:cs="Arial"/>
          <w:spacing w:val="-1"/>
          <w:sz w:val="22"/>
          <w:szCs w:val="22"/>
        </w:rPr>
        <w:t xml:space="preserve">pro jeden databázový server a </w:t>
      </w:r>
      <w:r w:rsidR="005D498D" w:rsidRPr="004D3E3E">
        <w:rPr>
          <w:rFonts w:asciiTheme="minorHAnsi" w:hAnsiTheme="minorHAnsi" w:cs="Arial"/>
          <w:spacing w:val="-1"/>
          <w:sz w:val="22"/>
          <w:szCs w:val="22"/>
        </w:rPr>
        <w:t xml:space="preserve">počet </w:t>
      </w:r>
      <w:r w:rsidRPr="004D3E3E">
        <w:rPr>
          <w:rFonts w:asciiTheme="minorHAnsi" w:hAnsiTheme="minorHAnsi" w:cs="Arial"/>
          <w:spacing w:val="-1"/>
          <w:sz w:val="22"/>
          <w:szCs w:val="22"/>
        </w:rPr>
        <w:t>licenc</w:t>
      </w:r>
      <w:r w:rsidR="008A2A4B" w:rsidRPr="004D3E3E">
        <w:rPr>
          <w:rFonts w:asciiTheme="minorHAnsi" w:hAnsiTheme="minorHAnsi" w:cs="Arial"/>
          <w:spacing w:val="-1"/>
          <w:sz w:val="22"/>
          <w:szCs w:val="22"/>
        </w:rPr>
        <w:t xml:space="preserve">í </w:t>
      </w:r>
      <w:r w:rsidR="00340A5F" w:rsidRPr="004D3E3E">
        <w:rPr>
          <w:rFonts w:asciiTheme="minorHAnsi" w:hAnsiTheme="minorHAnsi" w:cs="Arial"/>
          <w:spacing w:val="-1"/>
          <w:sz w:val="22"/>
          <w:szCs w:val="22"/>
        </w:rPr>
        <w:t>45 + 10</w:t>
      </w:r>
      <w:r w:rsidR="0068206C" w:rsidRPr="004D3E3E">
        <w:rPr>
          <w:rFonts w:asciiTheme="minorHAnsi" w:hAnsiTheme="minorHAnsi" w:cs="Arial"/>
          <w:spacing w:val="-1"/>
          <w:sz w:val="22"/>
          <w:szCs w:val="22"/>
        </w:rPr>
        <w:t xml:space="preserve"> </w:t>
      </w:r>
      <w:r w:rsidR="008A2A4B" w:rsidRPr="004D3E3E">
        <w:rPr>
          <w:rFonts w:asciiTheme="minorHAnsi" w:hAnsiTheme="minorHAnsi" w:cs="Arial"/>
          <w:spacing w:val="-1"/>
          <w:sz w:val="22"/>
          <w:szCs w:val="22"/>
        </w:rPr>
        <w:t>na databázov</w:t>
      </w:r>
      <w:r w:rsidR="00A50A6F" w:rsidRPr="004D3E3E">
        <w:rPr>
          <w:rFonts w:asciiTheme="minorHAnsi" w:hAnsiTheme="minorHAnsi" w:cs="Arial"/>
          <w:spacing w:val="-1"/>
          <w:sz w:val="22"/>
          <w:szCs w:val="22"/>
        </w:rPr>
        <w:t>é platformě ORACLE</w:t>
      </w:r>
      <w:r w:rsidR="00195D46" w:rsidRPr="004D3E3E">
        <w:rPr>
          <w:rFonts w:asciiTheme="minorHAnsi" w:hAnsiTheme="minorHAnsi" w:cs="Arial"/>
          <w:spacing w:val="-1"/>
          <w:sz w:val="22"/>
          <w:szCs w:val="22"/>
        </w:rPr>
        <w:t xml:space="preserve">, </w:t>
      </w:r>
      <w:r w:rsidR="00FA55D3" w:rsidRPr="004D3E3E">
        <w:rPr>
          <w:rFonts w:asciiTheme="minorHAnsi" w:hAnsiTheme="minorHAnsi" w:cs="Arial"/>
          <w:spacing w:val="-1"/>
          <w:sz w:val="22"/>
          <w:szCs w:val="22"/>
        </w:rPr>
        <w:t xml:space="preserve">licence = </w:t>
      </w:r>
      <w:r w:rsidR="00764464" w:rsidRPr="004D3E3E">
        <w:rPr>
          <w:rFonts w:asciiTheme="minorHAnsi" w:hAnsiTheme="minorHAnsi" w:cs="Arial"/>
          <w:spacing w:val="-1"/>
          <w:sz w:val="22"/>
          <w:szCs w:val="22"/>
        </w:rPr>
        <w:t>uživatel (osoba</w:t>
      </w:r>
      <w:r w:rsidR="00FA55D3" w:rsidRPr="004D3E3E">
        <w:rPr>
          <w:rFonts w:asciiTheme="minorHAnsi" w:hAnsiTheme="minorHAnsi" w:cs="Arial"/>
          <w:spacing w:val="-1"/>
          <w:sz w:val="22"/>
          <w:szCs w:val="22"/>
        </w:rPr>
        <w:t>).</w:t>
      </w:r>
    </w:p>
    <w:p w:rsidR="005D498D" w:rsidRPr="004D3E3E" w:rsidRDefault="00491106"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Součástí předmětu plnění je instalace, </w:t>
      </w:r>
      <w:r w:rsidR="00F86A16" w:rsidRPr="004D3E3E">
        <w:rPr>
          <w:rFonts w:asciiTheme="minorHAnsi" w:hAnsiTheme="minorHAnsi" w:cs="Arial"/>
          <w:spacing w:val="-1"/>
          <w:sz w:val="22"/>
          <w:szCs w:val="22"/>
        </w:rPr>
        <w:t>příprava</w:t>
      </w:r>
      <w:r w:rsidRPr="004D3E3E">
        <w:rPr>
          <w:rFonts w:asciiTheme="minorHAnsi" w:hAnsiTheme="minorHAnsi" w:cs="Arial"/>
          <w:spacing w:val="-1"/>
          <w:sz w:val="22"/>
          <w:szCs w:val="22"/>
        </w:rPr>
        <w:t xml:space="preserve"> </w:t>
      </w:r>
      <w:r w:rsidR="00F86A16" w:rsidRPr="004D3E3E">
        <w:rPr>
          <w:rFonts w:asciiTheme="minorHAnsi" w:hAnsiTheme="minorHAnsi" w:cs="Arial"/>
          <w:spacing w:val="-1"/>
          <w:sz w:val="22"/>
          <w:szCs w:val="22"/>
        </w:rPr>
        <w:t>evidence a</w:t>
      </w:r>
      <w:r w:rsidRPr="004D3E3E">
        <w:rPr>
          <w:rFonts w:asciiTheme="minorHAnsi" w:hAnsiTheme="minorHAnsi" w:cs="Arial"/>
          <w:spacing w:val="-1"/>
          <w:sz w:val="22"/>
          <w:szCs w:val="22"/>
        </w:rPr>
        <w:t xml:space="preserve"> zaškolení obsluhy</w:t>
      </w:r>
      <w:r w:rsidR="00F86A16" w:rsidRPr="004D3E3E">
        <w:rPr>
          <w:rFonts w:asciiTheme="minorHAnsi" w:hAnsiTheme="minorHAnsi" w:cs="Arial"/>
          <w:spacing w:val="-1"/>
          <w:sz w:val="22"/>
          <w:szCs w:val="22"/>
        </w:rPr>
        <w:t xml:space="preserve"> v</w:t>
      </w:r>
      <w:r w:rsidR="0068206C" w:rsidRPr="004D3E3E">
        <w:rPr>
          <w:rFonts w:asciiTheme="minorHAnsi" w:hAnsiTheme="minorHAnsi" w:cs="Arial"/>
          <w:spacing w:val="-1"/>
          <w:sz w:val="22"/>
          <w:szCs w:val="22"/>
        </w:rPr>
        <w:t xml:space="preserve"> maximálním </w:t>
      </w:r>
      <w:r w:rsidR="00F86A16" w:rsidRPr="004D3E3E">
        <w:rPr>
          <w:rFonts w:asciiTheme="minorHAnsi" w:hAnsiTheme="minorHAnsi" w:cs="Arial"/>
          <w:spacing w:val="-1"/>
          <w:sz w:val="22"/>
          <w:szCs w:val="22"/>
        </w:rPr>
        <w:t xml:space="preserve"> rozsahu </w:t>
      </w:r>
      <w:r w:rsidR="00455DCC" w:rsidRPr="004D3E3E">
        <w:rPr>
          <w:rFonts w:asciiTheme="minorHAnsi" w:hAnsiTheme="minorHAnsi" w:cs="Arial"/>
          <w:b/>
          <w:spacing w:val="-1"/>
          <w:sz w:val="22"/>
          <w:szCs w:val="22"/>
        </w:rPr>
        <w:t>5</w:t>
      </w:r>
      <w:r w:rsidR="002D0D8E" w:rsidRPr="004D3E3E">
        <w:rPr>
          <w:rFonts w:asciiTheme="minorHAnsi" w:hAnsiTheme="minorHAnsi" w:cs="Arial"/>
          <w:b/>
          <w:spacing w:val="-1"/>
          <w:sz w:val="22"/>
          <w:szCs w:val="22"/>
        </w:rPr>
        <w:t xml:space="preserve">00 </w:t>
      </w:r>
      <w:r w:rsidR="005D498D" w:rsidRPr="004D3E3E">
        <w:rPr>
          <w:rFonts w:asciiTheme="minorHAnsi" w:hAnsiTheme="minorHAnsi" w:cs="Arial"/>
          <w:b/>
          <w:spacing w:val="-1"/>
          <w:sz w:val="22"/>
          <w:szCs w:val="22"/>
        </w:rPr>
        <w:t>hodin</w:t>
      </w:r>
      <w:r w:rsidR="0068206C" w:rsidRPr="004D3E3E">
        <w:rPr>
          <w:rFonts w:asciiTheme="minorHAnsi" w:hAnsiTheme="minorHAnsi" w:cs="Arial"/>
          <w:b/>
          <w:spacing w:val="-1"/>
          <w:sz w:val="22"/>
          <w:szCs w:val="22"/>
        </w:rPr>
        <w:t xml:space="preserve">, </w:t>
      </w:r>
      <w:r w:rsidR="00455DCC" w:rsidRPr="004D3E3E">
        <w:rPr>
          <w:rFonts w:asciiTheme="minorHAnsi" w:hAnsiTheme="minorHAnsi" w:cs="Arial"/>
          <w:b/>
          <w:spacing w:val="-1"/>
          <w:sz w:val="22"/>
          <w:szCs w:val="22"/>
        </w:rPr>
        <w:t>10</w:t>
      </w:r>
      <w:r w:rsidR="00243A52" w:rsidRPr="004D3E3E">
        <w:rPr>
          <w:rFonts w:asciiTheme="minorHAnsi" w:hAnsiTheme="minorHAnsi" w:cs="Arial"/>
          <w:b/>
          <w:spacing w:val="-1"/>
          <w:sz w:val="22"/>
          <w:szCs w:val="22"/>
        </w:rPr>
        <w:t xml:space="preserve"> </w:t>
      </w:r>
      <w:r w:rsidR="002D0D8E" w:rsidRPr="004D3E3E">
        <w:rPr>
          <w:rFonts w:asciiTheme="minorHAnsi" w:hAnsiTheme="minorHAnsi" w:cs="Arial"/>
          <w:b/>
          <w:spacing w:val="-1"/>
          <w:sz w:val="22"/>
          <w:szCs w:val="22"/>
        </w:rPr>
        <w:t>x</w:t>
      </w:r>
      <w:r w:rsidR="0068206C" w:rsidRPr="004D3E3E">
        <w:rPr>
          <w:rFonts w:asciiTheme="minorHAnsi" w:hAnsiTheme="minorHAnsi" w:cs="Arial"/>
          <w:b/>
          <w:spacing w:val="-1"/>
          <w:sz w:val="22"/>
          <w:szCs w:val="22"/>
        </w:rPr>
        <w:t xml:space="preserve"> cestovné</w:t>
      </w:r>
      <w:r w:rsidR="004D3E3E">
        <w:rPr>
          <w:rFonts w:asciiTheme="minorHAnsi" w:hAnsiTheme="minorHAnsi" w:cs="Arial"/>
          <w:spacing w:val="-1"/>
          <w:sz w:val="22"/>
          <w:szCs w:val="22"/>
        </w:rPr>
        <w:t xml:space="preserve"> </w:t>
      </w:r>
      <w:r w:rsidR="0068206C" w:rsidRPr="004D3E3E">
        <w:rPr>
          <w:rFonts w:asciiTheme="minorHAnsi" w:hAnsiTheme="minorHAnsi" w:cs="Arial"/>
          <w:spacing w:val="-1"/>
          <w:sz w:val="22"/>
          <w:szCs w:val="22"/>
        </w:rPr>
        <w:t>do sídla objednatele.</w:t>
      </w:r>
      <w:r w:rsidR="00F33F25" w:rsidRPr="004D3E3E">
        <w:rPr>
          <w:rFonts w:asciiTheme="minorHAnsi" w:hAnsiTheme="minorHAnsi" w:cs="Arial"/>
          <w:color w:val="0000FF"/>
          <w:sz w:val="22"/>
          <w:szCs w:val="22"/>
        </w:rPr>
        <w:tab/>
      </w:r>
    </w:p>
    <w:p w:rsidR="00491106" w:rsidRPr="004D3E3E" w:rsidRDefault="00AC6C9E"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Kvalitat</w:t>
      </w:r>
      <w:r w:rsidR="00491106" w:rsidRPr="004D3E3E">
        <w:rPr>
          <w:rFonts w:asciiTheme="minorHAnsi" w:hAnsiTheme="minorHAnsi" w:cs="Arial"/>
          <w:spacing w:val="-1"/>
          <w:sz w:val="22"/>
          <w:szCs w:val="22"/>
        </w:rPr>
        <w:t>ivní parametry: Program</w:t>
      </w:r>
      <w:r w:rsidR="00491106" w:rsidRPr="004D3E3E">
        <w:rPr>
          <w:rFonts w:asciiTheme="minorHAnsi" w:hAnsiTheme="minorHAnsi" w:cs="Arial"/>
          <w:b/>
          <w:spacing w:val="-1"/>
          <w:sz w:val="22"/>
          <w:szCs w:val="22"/>
        </w:rPr>
        <w:t xml:space="preserve"> </w:t>
      </w:r>
      <w:proofErr w:type="spellStart"/>
      <w:r w:rsidR="002D0D8E" w:rsidRPr="004D3E3E">
        <w:rPr>
          <w:rFonts w:asciiTheme="minorHAnsi" w:hAnsiTheme="minorHAnsi" w:cs="Arial"/>
          <w:b/>
          <w:spacing w:val="-1"/>
          <w:sz w:val="22"/>
          <w:szCs w:val="22"/>
        </w:rPr>
        <w:t>Labsystém</w:t>
      </w:r>
      <w:proofErr w:type="spellEnd"/>
      <w:r w:rsidR="002D0D8E" w:rsidRPr="004D3E3E">
        <w:rPr>
          <w:rFonts w:asciiTheme="minorHAnsi" w:hAnsiTheme="minorHAnsi" w:cs="Arial"/>
          <w:b/>
          <w:spacing w:val="-1"/>
          <w:sz w:val="22"/>
          <w:szCs w:val="22"/>
        </w:rPr>
        <w:t xml:space="preserve"> 7</w:t>
      </w:r>
      <w:r w:rsidR="0068206C" w:rsidRPr="004D3E3E">
        <w:rPr>
          <w:rFonts w:asciiTheme="minorHAnsi" w:hAnsiTheme="minorHAnsi" w:cs="Arial"/>
          <w:b/>
          <w:spacing w:val="-1"/>
          <w:sz w:val="22"/>
          <w:szCs w:val="22"/>
        </w:rPr>
        <w:t xml:space="preserve"> </w:t>
      </w:r>
      <w:r w:rsidR="00491106" w:rsidRPr="004D3E3E">
        <w:rPr>
          <w:rFonts w:asciiTheme="minorHAnsi" w:hAnsiTheme="minorHAnsi" w:cs="Arial"/>
          <w:spacing w:val="-1"/>
          <w:sz w:val="22"/>
          <w:szCs w:val="22"/>
        </w:rPr>
        <w:t>splňuje funkce popsané v referenční příručce, která je</w:t>
      </w:r>
      <w:r w:rsidR="00F86A16" w:rsidRPr="004D3E3E">
        <w:rPr>
          <w:rFonts w:asciiTheme="minorHAnsi" w:hAnsiTheme="minorHAnsi" w:cs="Arial"/>
          <w:spacing w:val="-1"/>
          <w:sz w:val="22"/>
          <w:szCs w:val="22"/>
        </w:rPr>
        <w:t xml:space="preserve"> v elektronické formě</w:t>
      </w:r>
      <w:r w:rsidR="00491106" w:rsidRPr="004D3E3E">
        <w:rPr>
          <w:rFonts w:asciiTheme="minorHAnsi" w:hAnsiTheme="minorHAnsi" w:cs="Arial"/>
          <w:spacing w:val="-1"/>
          <w:sz w:val="22"/>
          <w:szCs w:val="22"/>
        </w:rPr>
        <w:t xml:space="preserve"> součástí dodávky</w:t>
      </w:r>
      <w:r w:rsidR="00F86A16" w:rsidRPr="004D3E3E">
        <w:rPr>
          <w:rFonts w:asciiTheme="minorHAnsi" w:hAnsiTheme="minorHAnsi" w:cs="Arial"/>
          <w:spacing w:val="-1"/>
          <w:sz w:val="22"/>
          <w:szCs w:val="22"/>
        </w:rPr>
        <w:t>.</w:t>
      </w:r>
    </w:p>
    <w:p w:rsidR="00195D46" w:rsidRPr="004D3E3E" w:rsidRDefault="00195D46"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Místem plnění jsou VHL objednatele v Teplicích, formou konzultací na tomto místě a především z využitím vzdáleného přístupu ze sídla prodávajícího. </w:t>
      </w:r>
    </w:p>
    <w:p w:rsidR="0068206C" w:rsidRPr="004D3E3E" w:rsidRDefault="0068206C" w:rsidP="00EE7B12">
      <w:pPr>
        <w:spacing w:after="120"/>
        <w:ind w:left="284"/>
        <w:jc w:val="both"/>
        <w:rPr>
          <w:rFonts w:asciiTheme="minorHAnsi" w:hAnsiTheme="minorHAnsi" w:cs="Arial"/>
          <w:spacing w:val="-1"/>
          <w:sz w:val="22"/>
          <w:szCs w:val="22"/>
        </w:rPr>
      </w:pPr>
    </w:p>
    <w:p w:rsidR="00491106" w:rsidRPr="004D3E3E" w:rsidRDefault="00491106" w:rsidP="00EE7B12">
      <w:pPr>
        <w:pStyle w:val="Nadpis3"/>
        <w:rPr>
          <w:rFonts w:asciiTheme="minorHAnsi" w:hAnsiTheme="minorHAnsi" w:cs="Arial"/>
          <w:sz w:val="22"/>
          <w:szCs w:val="22"/>
        </w:rPr>
      </w:pPr>
      <w:r w:rsidRPr="004D3E3E">
        <w:rPr>
          <w:rFonts w:asciiTheme="minorHAnsi" w:hAnsiTheme="minorHAnsi" w:cs="Arial"/>
          <w:sz w:val="22"/>
          <w:szCs w:val="22"/>
        </w:rPr>
        <w:t>II. Cena</w:t>
      </w:r>
    </w:p>
    <w:p w:rsidR="002D0D8E" w:rsidRPr="004D3E3E" w:rsidRDefault="002D0D8E" w:rsidP="00060821">
      <w:pPr>
        <w:pStyle w:val="Odstavecseseznamem"/>
        <w:numPr>
          <w:ilvl w:val="0"/>
          <w:numId w:val="2"/>
        </w:numPr>
        <w:spacing w:after="120"/>
        <w:jc w:val="both"/>
        <w:rPr>
          <w:rFonts w:asciiTheme="minorHAnsi" w:hAnsiTheme="minorHAnsi" w:cs="Arial"/>
          <w:vanish/>
          <w:spacing w:val="-1"/>
          <w:sz w:val="22"/>
          <w:szCs w:val="22"/>
        </w:rPr>
      </w:pPr>
    </w:p>
    <w:p w:rsidR="00F33F25" w:rsidRPr="004D3E3E" w:rsidRDefault="00491106"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Cena díla je stanovena</w:t>
      </w:r>
      <w:r w:rsidR="004D3E3E">
        <w:rPr>
          <w:rFonts w:asciiTheme="minorHAnsi" w:hAnsiTheme="minorHAnsi" w:cs="Arial"/>
          <w:spacing w:val="-1"/>
          <w:sz w:val="22"/>
          <w:szCs w:val="22"/>
        </w:rPr>
        <w:t xml:space="preserve"> dohodou smluvních stran a činí</w:t>
      </w:r>
      <w:r w:rsidR="00F33F25" w:rsidRPr="004D3E3E">
        <w:rPr>
          <w:rFonts w:asciiTheme="minorHAnsi" w:hAnsiTheme="minorHAnsi" w:cs="Arial"/>
          <w:spacing w:val="-1"/>
          <w:sz w:val="22"/>
          <w:szCs w:val="22"/>
        </w:rPr>
        <w:t>:</w:t>
      </w:r>
    </w:p>
    <w:p w:rsidR="00F33F25" w:rsidRPr="004D3E3E" w:rsidRDefault="00F33F25" w:rsidP="00340A5F">
      <w:pPr>
        <w:pStyle w:val="Odstavecseseznamem"/>
        <w:numPr>
          <w:ilvl w:val="2"/>
          <w:numId w:val="2"/>
        </w:numPr>
        <w:tabs>
          <w:tab w:val="left" w:pos="1418"/>
          <w:tab w:val="left" w:pos="4536"/>
        </w:tabs>
        <w:spacing w:after="120"/>
        <w:rPr>
          <w:rFonts w:asciiTheme="minorHAnsi" w:hAnsiTheme="minorHAnsi" w:cs="Arial"/>
          <w:spacing w:val="-1"/>
          <w:sz w:val="22"/>
          <w:szCs w:val="22"/>
        </w:rPr>
      </w:pPr>
      <w:r w:rsidRPr="004D3E3E">
        <w:rPr>
          <w:rFonts w:asciiTheme="minorHAnsi" w:hAnsiTheme="minorHAnsi" w:cs="Arial"/>
          <w:spacing w:val="-1"/>
          <w:sz w:val="22"/>
          <w:szCs w:val="22"/>
        </w:rPr>
        <w:t>Cena l</w:t>
      </w:r>
      <w:r w:rsidR="00AB2988" w:rsidRPr="004D3E3E">
        <w:rPr>
          <w:rFonts w:asciiTheme="minorHAnsi" w:hAnsiTheme="minorHAnsi" w:cs="Arial"/>
          <w:spacing w:val="-1"/>
          <w:sz w:val="22"/>
          <w:szCs w:val="22"/>
        </w:rPr>
        <w:t xml:space="preserve">icencí </w:t>
      </w:r>
      <w:r w:rsidRPr="004D3E3E">
        <w:rPr>
          <w:rFonts w:asciiTheme="minorHAnsi" w:hAnsiTheme="minorHAnsi" w:cs="Arial"/>
          <w:spacing w:val="-1"/>
          <w:sz w:val="22"/>
          <w:szCs w:val="22"/>
        </w:rPr>
        <w:t xml:space="preserve">podle bodu </w:t>
      </w:r>
      <w:r w:rsidR="00340A5F" w:rsidRPr="004D3E3E">
        <w:rPr>
          <w:rFonts w:asciiTheme="minorHAnsi" w:hAnsiTheme="minorHAnsi" w:cs="Arial"/>
          <w:spacing w:val="-1"/>
          <w:sz w:val="22"/>
          <w:szCs w:val="22"/>
        </w:rPr>
        <w:t>1</w:t>
      </w:r>
      <w:r w:rsidRPr="004D3E3E">
        <w:rPr>
          <w:rFonts w:asciiTheme="minorHAnsi" w:hAnsiTheme="minorHAnsi" w:cs="Arial"/>
          <w:spacing w:val="-1"/>
          <w:sz w:val="22"/>
          <w:szCs w:val="22"/>
        </w:rPr>
        <w:t>.1:</w:t>
      </w:r>
      <w:r w:rsidR="00340A5F" w:rsidRPr="004D3E3E">
        <w:rPr>
          <w:rFonts w:asciiTheme="minorHAnsi" w:hAnsiTheme="minorHAnsi" w:cs="Arial"/>
          <w:spacing w:val="-1"/>
          <w:sz w:val="22"/>
          <w:szCs w:val="22"/>
        </w:rPr>
        <w:t xml:space="preserve"> </w:t>
      </w:r>
      <w:r w:rsidR="00340A5F" w:rsidRPr="004D3E3E">
        <w:rPr>
          <w:rFonts w:asciiTheme="minorHAnsi" w:hAnsiTheme="minorHAnsi" w:cs="Arial"/>
          <w:spacing w:val="-1"/>
          <w:sz w:val="22"/>
          <w:szCs w:val="22"/>
        </w:rPr>
        <w:tab/>
        <w:t>základ 30 licencí za 495 000 Kč</w:t>
      </w:r>
      <w:r w:rsidR="00340A5F" w:rsidRPr="004D3E3E">
        <w:rPr>
          <w:rFonts w:asciiTheme="minorHAnsi" w:hAnsiTheme="minorHAnsi" w:cs="Arial"/>
          <w:spacing w:val="-1"/>
          <w:sz w:val="22"/>
          <w:szCs w:val="22"/>
        </w:rPr>
        <w:br/>
      </w:r>
      <w:r w:rsidR="00340A5F" w:rsidRPr="004D3E3E">
        <w:rPr>
          <w:rFonts w:asciiTheme="minorHAnsi" w:hAnsiTheme="minorHAnsi" w:cs="Arial"/>
          <w:spacing w:val="-1"/>
          <w:sz w:val="22"/>
          <w:szCs w:val="22"/>
        </w:rPr>
        <w:tab/>
      </w:r>
      <w:r w:rsidR="00340A5F" w:rsidRPr="004D3E3E">
        <w:rPr>
          <w:rFonts w:asciiTheme="minorHAnsi" w:hAnsiTheme="minorHAnsi" w:cs="Arial"/>
          <w:spacing w:val="-1"/>
          <w:sz w:val="22"/>
          <w:szCs w:val="22"/>
        </w:rPr>
        <w:tab/>
        <w:t>dalších 15 licencí za 150 000 Kč</w:t>
      </w:r>
      <w:r w:rsidR="00340A5F" w:rsidRPr="004D3E3E">
        <w:rPr>
          <w:rFonts w:asciiTheme="minorHAnsi" w:hAnsiTheme="minorHAnsi" w:cs="Arial"/>
          <w:spacing w:val="-1"/>
          <w:sz w:val="22"/>
          <w:szCs w:val="22"/>
        </w:rPr>
        <w:br/>
      </w:r>
      <w:r w:rsidR="00340A5F" w:rsidRPr="004D3E3E">
        <w:rPr>
          <w:rFonts w:asciiTheme="minorHAnsi" w:hAnsiTheme="minorHAnsi" w:cs="Arial"/>
          <w:spacing w:val="-1"/>
          <w:sz w:val="22"/>
          <w:szCs w:val="22"/>
        </w:rPr>
        <w:tab/>
      </w:r>
      <w:r w:rsidR="00340A5F" w:rsidRPr="004D3E3E">
        <w:rPr>
          <w:rFonts w:asciiTheme="minorHAnsi" w:hAnsiTheme="minorHAnsi" w:cs="Arial"/>
          <w:spacing w:val="-1"/>
          <w:sz w:val="22"/>
          <w:szCs w:val="22"/>
        </w:rPr>
        <w:tab/>
        <w:t>pro nahlížení 10 licencí za 50 000 Kč</w:t>
      </w:r>
      <w:r w:rsidR="00340A5F" w:rsidRPr="004D3E3E">
        <w:rPr>
          <w:rFonts w:asciiTheme="minorHAnsi" w:hAnsiTheme="minorHAnsi" w:cs="Arial"/>
          <w:spacing w:val="-1"/>
          <w:sz w:val="22"/>
          <w:szCs w:val="22"/>
        </w:rPr>
        <w:br/>
      </w:r>
      <w:r w:rsidR="00340A5F" w:rsidRPr="004D3E3E">
        <w:rPr>
          <w:rFonts w:asciiTheme="minorHAnsi" w:hAnsiTheme="minorHAnsi" w:cs="Arial"/>
          <w:spacing w:val="-1"/>
          <w:sz w:val="22"/>
          <w:szCs w:val="22"/>
        </w:rPr>
        <w:tab/>
      </w:r>
      <w:r w:rsidR="00340A5F" w:rsidRPr="004D3E3E">
        <w:rPr>
          <w:rFonts w:asciiTheme="minorHAnsi" w:hAnsiTheme="minorHAnsi" w:cs="Arial"/>
          <w:spacing w:val="-1"/>
          <w:sz w:val="22"/>
          <w:szCs w:val="22"/>
        </w:rPr>
        <w:tab/>
        <w:t>CELKEM za 695 000 Kč</w:t>
      </w:r>
    </w:p>
    <w:p w:rsidR="00F33F25" w:rsidRPr="004D3E3E" w:rsidRDefault="00F33F25" w:rsidP="00340A5F">
      <w:pPr>
        <w:pStyle w:val="Odstavecseseznamem"/>
        <w:numPr>
          <w:ilvl w:val="2"/>
          <w:numId w:val="2"/>
        </w:numPr>
        <w:tabs>
          <w:tab w:val="left" w:pos="1418"/>
          <w:tab w:val="left" w:pos="4536"/>
        </w:tabs>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 xml:space="preserve">Cena prací podle bodu </w:t>
      </w:r>
      <w:r w:rsidR="00340A5F" w:rsidRPr="004D3E3E">
        <w:rPr>
          <w:rFonts w:asciiTheme="minorHAnsi" w:hAnsiTheme="minorHAnsi" w:cs="Arial"/>
          <w:spacing w:val="-1"/>
          <w:sz w:val="22"/>
          <w:szCs w:val="22"/>
        </w:rPr>
        <w:t>1</w:t>
      </w:r>
      <w:r w:rsidRPr="004D3E3E">
        <w:rPr>
          <w:rFonts w:asciiTheme="minorHAnsi" w:hAnsiTheme="minorHAnsi" w:cs="Arial"/>
          <w:spacing w:val="-1"/>
          <w:sz w:val="22"/>
          <w:szCs w:val="22"/>
        </w:rPr>
        <w:t xml:space="preserve">.2: </w:t>
      </w:r>
      <w:r w:rsidRPr="004D3E3E">
        <w:rPr>
          <w:rFonts w:asciiTheme="minorHAnsi" w:hAnsiTheme="minorHAnsi" w:cs="Arial"/>
          <w:spacing w:val="-1"/>
          <w:sz w:val="22"/>
          <w:szCs w:val="22"/>
        </w:rPr>
        <w:tab/>
      </w:r>
      <w:r w:rsidR="00455DCC" w:rsidRPr="004D3E3E">
        <w:rPr>
          <w:rFonts w:asciiTheme="minorHAnsi" w:hAnsiTheme="minorHAnsi" w:cs="Arial"/>
          <w:spacing w:val="-1"/>
          <w:sz w:val="22"/>
          <w:szCs w:val="22"/>
        </w:rPr>
        <w:t>330</w:t>
      </w:r>
      <w:r w:rsidR="00340A5F" w:rsidRPr="004D3E3E">
        <w:rPr>
          <w:rFonts w:asciiTheme="minorHAnsi" w:hAnsiTheme="minorHAnsi" w:cs="Arial"/>
          <w:spacing w:val="-1"/>
          <w:sz w:val="22"/>
          <w:szCs w:val="22"/>
        </w:rPr>
        <w:t> 000 Kč</w:t>
      </w:r>
      <w:r w:rsidRPr="004D3E3E">
        <w:rPr>
          <w:rFonts w:asciiTheme="minorHAnsi" w:hAnsiTheme="minorHAnsi" w:cs="Arial"/>
          <w:spacing w:val="-1"/>
          <w:sz w:val="22"/>
          <w:szCs w:val="22"/>
        </w:rPr>
        <w:tab/>
      </w:r>
      <w:r w:rsidRPr="004D3E3E">
        <w:rPr>
          <w:rFonts w:asciiTheme="minorHAnsi" w:hAnsiTheme="minorHAnsi" w:cs="Arial"/>
          <w:spacing w:val="-1"/>
          <w:sz w:val="22"/>
          <w:szCs w:val="22"/>
        </w:rPr>
        <w:tab/>
      </w:r>
    </w:p>
    <w:p w:rsidR="00491106" w:rsidRPr="004D3E3E" w:rsidRDefault="00F33F25" w:rsidP="00340A5F">
      <w:pPr>
        <w:pStyle w:val="Odstavecseseznamem"/>
        <w:numPr>
          <w:ilvl w:val="2"/>
          <w:numId w:val="2"/>
        </w:numPr>
        <w:tabs>
          <w:tab w:val="left" w:pos="1418"/>
          <w:tab w:val="left" w:pos="4536"/>
        </w:tabs>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C</w:t>
      </w:r>
      <w:r w:rsidR="00491106" w:rsidRPr="004D3E3E">
        <w:rPr>
          <w:rFonts w:asciiTheme="minorHAnsi" w:hAnsiTheme="minorHAnsi" w:cs="Arial"/>
          <w:spacing w:val="-1"/>
          <w:sz w:val="22"/>
          <w:szCs w:val="22"/>
        </w:rPr>
        <w:t xml:space="preserve">elkem </w:t>
      </w:r>
      <w:r w:rsidR="00CA2436" w:rsidRPr="004D3E3E">
        <w:rPr>
          <w:rFonts w:asciiTheme="minorHAnsi" w:hAnsiTheme="minorHAnsi" w:cs="Arial"/>
          <w:spacing w:val="-1"/>
          <w:sz w:val="22"/>
          <w:szCs w:val="22"/>
        </w:rPr>
        <w:t>bez</w:t>
      </w:r>
      <w:r w:rsidR="00F86A16" w:rsidRPr="004D3E3E">
        <w:rPr>
          <w:rFonts w:asciiTheme="minorHAnsi" w:hAnsiTheme="minorHAnsi" w:cs="Arial"/>
          <w:spacing w:val="-1"/>
          <w:sz w:val="22"/>
          <w:szCs w:val="22"/>
        </w:rPr>
        <w:t xml:space="preserve"> DPH.</w:t>
      </w:r>
      <w:r w:rsidR="00455DCC" w:rsidRPr="004D3E3E">
        <w:rPr>
          <w:rFonts w:asciiTheme="minorHAnsi" w:hAnsiTheme="minorHAnsi" w:cs="Arial"/>
          <w:spacing w:val="-1"/>
          <w:sz w:val="22"/>
          <w:szCs w:val="22"/>
        </w:rPr>
        <w:tab/>
        <w:t>1.025.</w:t>
      </w:r>
      <w:r w:rsidR="00340A5F" w:rsidRPr="004D3E3E">
        <w:rPr>
          <w:rFonts w:asciiTheme="minorHAnsi" w:hAnsiTheme="minorHAnsi" w:cs="Arial"/>
          <w:spacing w:val="-1"/>
          <w:sz w:val="22"/>
          <w:szCs w:val="22"/>
        </w:rPr>
        <w:t>000 Kč</w:t>
      </w:r>
    </w:p>
    <w:p w:rsidR="006E7B78" w:rsidRPr="004D3E3E" w:rsidRDefault="006E7B78" w:rsidP="006E7B78">
      <w:pPr>
        <w:pStyle w:val="Odstavecseseznamem"/>
        <w:numPr>
          <w:ilvl w:val="1"/>
          <w:numId w:val="2"/>
        </w:numPr>
        <w:tabs>
          <w:tab w:val="left" w:pos="1418"/>
          <w:tab w:val="left" w:pos="4536"/>
        </w:tabs>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 Tato cena je pevná a konečná, Smluvní strany výslovně prohlašují, že touto smlouvou sjednaná cena není považována za skutečnost, tvořící obchodní tajemství ve smyslu občanského zákoníku.</w:t>
      </w:r>
    </w:p>
    <w:p w:rsidR="006E7B78" w:rsidRPr="004D3E3E" w:rsidRDefault="006E7B78" w:rsidP="006E7B78">
      <w:pPr>
        <w:pStyle w:val="Odstavecseseznamem"/>
        <w:tabs>
          <w:tab w:val="left" w:pos="1418"/>
          <w:tab w:val="left" w:pos="4536"/>
        </w:tabs>
        <w:spacing w:after="120"/>
        <w:ind w:left="0"/>
        <w:jc w:val="both"/>
        <w:rPr>
          <w:rFonts w:asciiTheme="minorHAnsi" w:hAnsiTheme="minorHAnsi" w:cs="Arial"/>
          <w:spacing w:val="-1"/>
          <w:sz w:val="22"/>
          <w:szCs w:val="22"/>
        </w:rPr>
      </w:pPr>
    </w:p>
    <w:p w:rsidR="00491106" w:rsidRPr="004D3E3E" w:rsidRDefault="00491106" w:rsidP="00EE7B12">
      <w:pPr>
        <w:spacing w:after="120"/>
        <w:rPr>
          <w:rFonts w:asciiTheme="minorHAnsi" w:hAnsiTheme="minorHAnsi" w:cs="Arial"/>
          <w:sz w:val="22"/>
          <w:szCs w:val="22"/>
        </w:rPr>
      </w:pPr>
    </w:p>
    <w:p w:rsidR="00CD569A" w:rsidRPr="004D3E3E" w:rsidRDefault="00CD569A" w:rsidP="00EE7B12">
      <w:pPr>
        <w:pStyle w:val="Nadpis3"/>
        <w:rPr>
          <w:rFonts w:asciiTheme="minorHAnsi" w:hAnsiTheme="minorHAnsi" w:cs="Arial"/>
          <w:sz w:val="22"/>
          <w:szCs w:val="22"/>
        </w:rPr>
      </w:pPr>
      <w:r w:rsidRPr="004D3E3E">
        <w:rPr>
          <w:rFonts w:asciiTheme="minorHAnsi" w:hAnsiTheme="minorHAnsi" w:cs="Arial"/>
          <w:sz w:val="22"/>
          <w:szCs w:val="22"/>
        </w:rPr>
        <w:t>III. Doba plnění</w:t>
      </w:r>
    </w:p>
    <w:p w:rsidR="00CD569A" w:rsidRPr="004D3E3E" w:rsidRDefault="00CD569A" w:rsidP="00EE7B12">
      <w:p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Zhotovitel se zavazuje splnit řádně tuto smlouvu v celém rozsahu sjednaného předmětu plnění v termínech:</w:t>
      </w:r>
    </w:p>
    <w:p w:rsidR="00292B37" w:rsidRPr="004D3E3E" w:rsidRDefault="00292B37" w:rsidP="00060821">
      <w:pPr>
        <w:pStyle w:val="Odstavecseseznamem"/>
        <w:numPr>
          <w:ilvl w:val="0"/>
          <w:numId w:val="2"/>
        </w:numPr>
        <w:spacing w:after="120"/>
        <w:jc w:val="both"/>
        <w:rPr>
          <w:rFonts w:asciiTheme="minorHAnsi" w:hAnsiTheme="minorHAnsi" w:cs="Arial"/>
          <w:vanish/>
          <w:spacing w:val="-1"/>
          <w:sz w:val="22"/>
          <w:szCs w:val="22"/>
        </w:rPr>
      </w:pPr>
    </w:p>
    <w:p w:rsidR="00CD569A" w:rsidRPr="004D3E3E" w:rsidRDefault="00705BCB" w:rsidP="00060821">
      <w:pPr>
        <w:pStyle w:val="Odstavecseseznamem"/>
        <w:numPr>
          <w:ilvl w:val="1"/>
          <w:numId w:val="2"/>
        </w:numPr>
        <w:spacing w:after="120"/>
        <w:ind w:left="432"/>
        <w:jc w:val="both"/>
        <w:rPr>
          <w:rFonts w:asciiTheme="minorHAnsi" w:hAnsiTheme="minorHAnsi" w:cs="Arial"/>
          <w:spacing w:val="-1"/>
          <w:sz w:val="22"/>
          <w:szCs w:val="22"/>
        </w:rPr>
      </w:pPr>
      <w:r w:rsidRPr="004D3E3E">
        <w:rPr>
          <w:rFonts w:asciiTheme="minorHAnsi" w:hAnsiTheme="minorHAnsi" w:cs="Arial"/>
          <w:spacing w:val="-1"/>
          <w:sz w:val="22"/>
          <w:szCs w:val="22"/>
        </w:rPr>
        <w:t>I</w:t>
      </w:r>
      <w:r w:rsidR="00CD569A" w:rsidRPr="004D3E3E">
        <w:rPr>
          <w:rFonts w:asciiTheme="minorHAnsi" w:hAnsiTheme="minorHAnsi" w:cs="Arial"/>
          <w:spacing w:val="-1"/>
          <w:sz w:val="22"/>
          <w:szCs w:val="22"/>
        </w:rPr>
        <w:t>nstalace programu a za</w:t>
      </w:r>
      <w:r w:rsidR="00243A52" w:rsidRPr="004D3E3E">
        <w:rPr>
          <w:rFonts w:asciiTheme="minorHAnsi" w:hAnsiTheme="minorHAnsi" w:cs="Arial"/>
          <w:spacing w:val="-1"/>
          <w:sz w:val="22"/>
          <w:szCs w:val="22"/>
        </w:rPr>
        <w:t>hájení</w:t>
      </w:r>
      <w:r w:rsidR="00CD569A" w:rsidRPr="004D3E3E">
        <w:rPr>
          <w:rFonts w:asciiTheme="minorHAnsi" w:hAnsiTheme="minorHAnsi" w:cs="Arial"/>
          <w:spacing w:val="-1"/>
          <w:sz w:val="22"/>
          <w:szCs w:val="22"/>
        </w:rPr>
        <w:t xml:space="preserve"> implementace </w:t>
      </w:r>
      <w:r w:rsidR="00243A52" w:rsidRPr="004D3E3E">
        <w:rPr>
          <w:rFonts w:asciiTheme="minorHAnsi" w:hAnsiTheme="minorHAnsi" w:cs="Arial"/>
          <w:spacing w:val="-1"/>
          <w:sz w:val="22"/>
          <w:szCs w:val="22"/>
        </w:rPr>
        <w:t>bude</w:t>
      </w:r>
      <w:r w:rsidR="0027402C" w:rsidRPr="004D3E3E">
        <w:rPr>
          <w:rFonts w:asciiTheme="minorHAnsi" w:hAnsiTheme="minorHAnsi" w:cs="Arial"/>
          <w:spacing w:val="-1"/>
          <w:sz w:val="22"/>
          <w:szCs w:val="22"/>
        </w:rPr>
        <w:t xml:space="preserve"> </w:t>
      </w:r>
      <w:r w:rsidR="00243A52" w:rsidRPr="004D3E3E">
        <w:rPr>
          <w:rFonts w:asciiTheme="minorHAnsi" w:hAnsiTheme="minorHAnsi" w:cs="Arial"/>
          <w:spacing w:val="-1"/>
          <w:sz w:val="22"/>
          <w:szCs w:val="22"/>
        </w:rPr>
        <w:t>provedeno</w:t>
      </w:r>
      <w:r w:rsidR="00CD569A" w:rsidRPr="004D3E3E">
        <w:rPr>
          <w:rFonts w:asciiTheme="minorHAnsi" w:hAnsiTheme="minorHAnsi" w:cs="Arial"/>
          <w:spacing w:val="-1"/>
          <w:sz w:val="22"/>
          <w:szCs w:val="22"/>
        </w:rPr>
        <w:t xml:space="preserve"> do </w:t>
      </w:r>
      <w:r w:rsidR="00243A52" w:rsidRPr="004D3E3E">
        <w:rPr>
          <w:rFonts w:asciiTheme="minorHAnsi" w:hAnsiTheme="minorHAnsi" w:cs="Arial"/>
          <w:spacing w:val="-1"/>
          <w:sz w:val="22"/>
          <w:szCs w:val="22"/>
        </w:rPr>
        <w:t>21</w:t>
      </w:r>
      <w:r w:rsidR="00CD569A" w:rsidRPr="004D3E3E">
        <w:rPr>
          <w:rFonts w:asciiTheme="minorHAnsi" w:hAnsiTheme="minorHAnsi" w:cs="Arial"/>
          <w:spacing w:val="-1"/>
          <w:sz w:val="22"/>
          <w:szCs w:val="22"/>
        </w:rPr>
        <w:t xml:space="preserve"> dnů ode dne, kdy objednatel oznámí technickou připravenost (funkční server) a síť s počítači připojitelnými k tomuto serveru.</w:t>
      </w:r>
    </w:p>
    <w:p w:rsidR="00CD569A" w:rsidRPr="004D3E3E" w:rsidRDefault="00705BCB"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P</w:t>
      </w:r>
      <w:r w:rsidR="00CD569A" w:rsidRPr="004D3E3E">
        <w:rPr>
          <w:rFonts w:asciiTheme="minorHAnsi" w:hAnsiTheme="minorHAnsi" w:cs="Arial"/>
          <w:spacing w:val="-1"/>
          <w:sz w:val="22"/>
          <w:szCs w:val="22"/>
        </w:rPr>
        <w:t xml:space="preserve">říprava databáze, konfigurace funkcí, zaškolení bude provedena v termínu </w:t>
      </w:r>
      <w:r w:rsidR="00292B37" w:rsidRPr="004D3E3E">
        <w:rPr>
          <w:rFonts w:asciiTheme="minorHAnsi" w:hAnsiTheme="minorHAnsi" w:cs="Arial"/>
          <w:b/>
          <w:spacing w:val="-1"/>
          <w:sz w:val="22"/>
          <w:szCs w:val="22"/>
        </w:rPr>
        <w:t>do </w:t>
      </w:r>
      <w:proofErr w:type="gramStart"/>
      <w:r w:rsidR="00292B37" w:rsidRPr="004D3E3E">
        <w:rPr>
          <w:rFonts w:asciiTheme="minorHAnsi" w:hAnsiTheme="minorHAnsi" w:cs="Arial"/>
          <w:b/>
          <w:spacing w:val="-1"/>
          <w:sz w:val="22"/>
          <w:szCs w:val="22"/>
        </w:rPr>
        <w:t>30.11.2018</w:t>
      </w:r>
      <w:proofErr w:type="gramEnd"/>
      <w:r w:rsidR="00292B37" w:rsidRPr="004D3E3E">
        <w:rPr>
          <w:rFonts w:asciiTheme="minorHAnsi" w:hAnsiTheme="minorHAnsi" w:cs="Arial"/>
          <w:spacing w:val="-1"/>
          <w:sz w:val="22"/>
          <w:szCs w:val="22"/>
        </w:rPr>
        <w:t>.</w:t>
      </w:r>
      <w:r w:rsidR="00CD569A" w:rsidRPr="004D3E3E">
        <w:rPr>
          <w:rFonts w:asciiTheme="minorHAnsi" w:hAnsiTheme="minorHAnsi" w:cs="Arial"/>
          <w:spacing w:val="-1"/>
          <w:sz w:val="22"/>
          <w:szCs w:val="22"/>
        </w:rPr>
        <w:t xml:space="preserve"> Výsledkem je akceptační protokol, kterým objednatel stvrzuje správnost základních funkcí programu</w:t>
      </w:r>
      <w:r w:rsidR="00292B37" w:rsidRPr="004D3E3E">
        <w:rPr>
          <w:rFonts w:asciiTheme="minorHAnsi" w:hAnsiTheme="minorHAnsi" w:cs="Arial"/>
          <w:spacing w:val="-1"/>
          <w:sz w:val="22"/>
          <w:szCs w:val="22"/>
        </w:rPr>
        <w:t>. Základní funkce programu jsou</w:t>
      </w:r>
      <w:r w:rsidR="00CD569A" w:rsidRPr="004D3E3E">
        <w:rPr>
          <w:rFonts w:asciiTheme="minorHAnsi" w:hAnsiTheme="minorHAnsi" w:cs="Arial"/>
          <w:spacing w:val="-1"/>
          <w:sz w:val="22"/>
          <w:szCs w:val="22"/>
        </w:rPr>
        <w:t>:</w:t>
      </w:r>
    </w:p>
    <w:p w:rsidR="00CD569A" w:rsidRPr="004D3E3E" w:rsidRDefault="00AB2988"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evidence vzorků</w:t>
      </w:r>
    </w:p>
    <w:p w:rsidR="00CD569A" w:rsidRPr="004D3E3E" w:rsidRDefault="00CD569A"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zápis hodnot</w:t>
      </w:r>
    </w:p>
    <w:p w:rsidR="00CD569A" w:rsidRPr="004D3E3E" w:rsidRDefault="00CD569A"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schválení vzorků</w:t>
      </w:r>
    </w:p>
    <w:p w:rsidR="00CD569A" w:rsidRPr="004D3E3E" w:rsidRDefault="00CD569A"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tisk protokolů či jiných výstupů</w:t>
      </w:r>
    </w:p>
    <w:p w:rsidR="00705BCB"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Akceptace díla </w:t>
      </w:r>
      <w:r w:rsidR="00DD3B9F" w:rsidRPr="004D3E3E">
        <w:rPr>
          <w:rFonts w:asciiTheme="minorHAnsi" w:hAnsiTheme="minorHAnsi" w:cs="Arial"/>
          <w:spacing w:val="-1"/>
          <w:sz w:val="22"/>
          <w:szCs w:val="22"/>
        </w:rPr>
        <w:t xml:space="preserve">objednatelem </w:t>
      </w:r>
      <w:r w:rsidRPr="004D3E3E">
        <w:rPr>
          <w:rFonts w:asciiTheme="minorHAnsi" w:hAnsiTheme="minorHAnsi" w:cs="Arial"/>
          <w:spacing w:val="-1"/>
          <w:sz w:val="22"/>
          <w:szCs w:val="22"/>
        </w:rPr>
        <w:t>bude</w:t>
      </w:r>
      <w:r w:rsidR="00DD3B9F" w:rsidRPr="004D3E3E">
        <w:rPr>
          <w:rFonts w:asciiTheme="minorHAnsi" w:hAnsiTheme="minorHAnsi" w:cs="Arial"/>
          <w:spacing w:val="-1"/>
          <w:sz w:val="22"/>
          <w:szCs w:val="22"/>
        </w:rPr>
        <w:t xml:space="preserve"> provedena nejpozději do </w:t>
      </w:r>
      <w:proofErr w:type="gramStart"/>
      <w:r w:rsidR="00292B37" w:rsidRPr="004D3E3E">
        <w:rPr>
          <w:rFonts w:asciiTheme="minorHAnsi" w:hAnsiTheme="minorHAnsi" w:cs="Arial"/>
          <w:b/>
          <w:spacing w:val="-1"/>
          <w:sz w:val="22"/>
          <w:szCs w:val="22"/>
        </w:rPr>
        <w:t>20.12.2018</w:t>
      </w:r>
      <w:proofErr w:type="gramEnd"/>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Objednatel je oprávněn odmítnout akceptaci díla pouze na základě prokazatelného nesplnění funkčnosti programu. Odmítnutí musí být </w:t>
      </w:r>
      <w:r w:rsidR="00292B37" w:rsidRPr="004D3E3E">
        <w:rPr>
          <w:rFonts w:asciiTheme="minorHAnsi" w:hAnsiTheme="minorHAnsi" w:cs="Arial"/>
          <w:spacing w:val="-1"/>
          <w:sz w:val="22"/>
          <w:szCs w:val="22"/>
        </w:rPr>
        <w:t>provedeno písemně, nejpozději 7 </w:t>
      </w:r>
      <w:r w:rsidRPr="004D3E3E">
        <w:rPr>
          <w:rFonts w:asciiTheme="minorHAnsi" w:hAnsiTheme="minorHAnsi" w:cs="Arial"/>
          <w:spacing w:val="-1"/>
          <w:sz w:val="22"/>
          <w:szCs w:val="22"/>
        </w:rPr>
        <w:t xml:space="preserve">dnů před nejzazším </w:t>
      </w:r>
      <w:r w:rsidRPr="004D3E3E">
        <w:rPr>
          <w:rFonts w:asciiTheme="minorHAnsi" w:hAnsiTheme="minorHAnsi" w:cs="Arial"/>
          <w:spacing w:val="-1"/>
          <w:sz w:val="22"/>
          <w:szCs w:val="22"/>
        </w:rPr>
        <w:lastRenderedPageBreak/>
        <w:t>termínem</w:t>
      </w:r>
      <w:r w:rsidR="00FB2065" w:rsidRPr="004D3E3E">
        <w:rPr>
          <w:rFonts w:asciiTheme="minorHAnsi" w:hAnsiTheme="minorHAnsi" w:cs="Arial"/>
          <w:spacing w:val="-1"/>
          <w:sz w:val="22"/>
          <w:szCs w:val="22"/>
        </w:rPr>
        <w:t xml:space="preserve"> akceptace.</w:t>
      </w:r>
      <w:r w:rsidRPr="004D3E3E">
        <w:rPr>
          <w:rFonts w:asciiTheme="minorHAnsi" w:hAnsiTheme="minorHAnsi" w:cs="Arial"/>
          <w:spacing w:val="-1"/>
          <w:sz w:val="22"/>
          <w:szCs w:val="22"/>
        </w:rPr>
        <w:t xml:space="preserve"> Po odmítnutí díla je zhotovitel povinen odstranit závady do 7 (</w:t>
      </w:r>
      <w:r w:rsidR="00FB2065" w:rsidRPr="004D3E3E">
        <w:rPr>
          <w:rFonts w:asciiTheme="minorHAnsi" w:hAnsiTheme="minorHAnsi" w:cs="Arial"/>
          <w:spacing w:val="-1"/>
          <w:sz w:val="22"/>
          <w:szCs w:val="22"/>
        </w:rPr>
        <w:t>sedmi</w:t>
      </w:r>
      <w:r w:rsidRPr="004D3E3E">
        <w:rPr>
          <w:rFonts w:asciiTheme="minorHAnsi" w:hAnsiTheme="minorHAnsi" w:cs="Arial"/>
          <w:spacing w:val="-1"/>
          <w:sz w:val="22"/>
          <w:szCs w:val="22"/>
        </w:rPr>
        <w:t>) dnů ode dne doručení písemného odmítnutí akceptace díla.  Pokud zhotovitel neodstraní vady díla ani ve lhůtě dalších 7 (sedmi dnů), je v prodlení. Objednatel je oprávněn v tomto případě od smlouvy písemně odstoupit, neboť nefunkčnost díla je podstatnou vadou díla.</w:t>
      </w:r>
    </w:p>
    <w:p w:rsidR="00705BCB"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Splnění všech termínů ze strany zhotovitele díla je podmíněno plněním zadaných přípravných prací objednatelem - zejména příprava číselníků, provedení testovacích akcí a další práce dle konkrétních požadavků zhotovitele. Objednatel se zavazuje a je povinen poskytnout zhotoviteli veškerou potřebnou součinnost včasným a řádným provedením přípravných prací tak, aby bylo možné přistoupit k akceptaci díla.</w:t>
      </w:r>
    </w:p>
    <w:p w:rsidR="00705BCB" w:rsidRPr="004D3E3E" w:rsidRDefault="00292B37"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Práce podle bodu 1</w:t>
      </w:r>
      <w:r w:rsidR="00705BCB" w:rsidRPr="004D3E3E">
        <w:rPr>
          <w:rFonts w:asciiTheme="minorHAnsi" w:hAnsiTheme="minorHAnsi" w:cs="Arial"/>
          <w:spacing w:val="-1"/>
          <w:sz w:val="22"/>
          <w:szCs w:val="22"/>
        </w:rPr>
        <w:t>.2, pokud nebudou vyčerpány v termínu akceptace díla, je možné dále čerpat po dobu 2 let od akceptace díla.</w:t>
      </w:r>
    </w:p>
    <w:p w:rsidR="00CD569A" w:rsidRPr="004D3E3E" w:rsidRDefault="00CD569A" w:rsidP="00EE7B12">
      <w:pPr>
        <w:spacing w:after="120"/>
        <w:jc w:val="both"/>
        <w:rPr>
          <w:rFonts w:asciiTheme="minorHAnsi" w:hAnsiTheme="minorHAnsi" w:cs="Arial"/>
          <w:spacing w:val="-1"/>
          <w:sz w:val="22"/>
          <w:szCs w:val="22"/>
        </w:rPr>
      </w:pPr>
    </w:p>
    <w:p w:rsidR="00CD569A" w:rsidRPr="004D3E3E" w:rsidRDefault="00CD569A" w:rsidP="00EE7B12">
      <w:pPr>
        <w:pStyle w:val="Nadpis3"/>
        <w:rPr>
          <w:rFonts w:asciiTheme="minorHAnsi" w:hAnsiTheme="minorHAnsi" w:cs="Arial"/>
          <w:sz w:val="22"/>
          <w:szCs w:val="22"/>
        </w:rPr>
      </w:pPr>
      <w:r w:rsidRPr="004D3E3E">
        <w:rPr>
          <w:rFonts w:asciiTheme="minorHAnsi" w:hAnsiTheme="minorHAnsi" w:cs="Arial"/>
          <w:sz w:val="22"/>
          <w:szCs w:val="22"/>
        </w:rPr>
        <w:t>IV. Autorská práva zhotovitele</w:t>
      </w:r>
    </w:p>
    <w:p w:rsidR="00292B37" w:rsidRPr="004D3E3E" w:rsidRDefault="00292B37" w:rsidP="00060821">
      <w:pPr>
        <w:pStyle w:val="Odstavecseseznamem"/>
        <w:numPr>
          <w:ilvl w:val="0"/>
          <w:numId w:val="2"/>
        </w:numPr>
        <w:spacing w:after="120"/>
        <w:jc w:val="both"/>
        <w:rPr>
          <w:rFonts w:asciiTheme="minorHAnsi" w:hAnsiTheme="minorHAnsi" w:cs="Arial"/>
          <w:vanish/>
          <w:spacing w:val="-1"/>
          <w:sz w:val="22"/>
          <w:szCs w:val="22"/>
        </w:rPr>
      </w:pPr>
    </w:p>
    <w:p w:rsidR="00CD569A" w:rsidRPr="004D3E3E" w:rsidRDefault="00CD569A" w:rsidP="00060821">
      <w:pPr>
        <w:pStyle w:val="Odstavecseseznamem"/>
        <w:numPr>
          <w:ilvl w:val="1"/>
          <w:numId w:val="2"/>
        </w:numPr>
        <w:spacing w:after="120"/>
        <w:ind w:left="432"/>
        <w:jc w:val="both"/>
        <w:rPr>
          <w:rFonts w:asciiTheme="minorHAnsi" w:hAnsiTheme="minorHAnsi" w:cs="Arial"/>
          <w:spacing w:val="-1"/>
          <w:sz w:val="22"/>
          <w:szCs w:val="22"/>
        </w:rPr>
      </w:pPr>
      <w:r w:rsidRPr="004D3E3E">
        <w:rPr>
          <w:rFonts w:asciiTheme="minorHAnsi" w:hAnsiTheme="minorHAnsi" w:cs="Arial"/>
          <w:spacing w:val="-1"/>
          <w:sz w:val="22"/>
          <w:szCs w:val="22"/>
        </w:rPr>
        <w:t>Zhotovitel touto smlouvou poskytuje objednateli oprávnění k výkonu práva software užít zejména následujícími způsoby:</w:t>
      </w:r>
    </w:p>
    <w:p w:rsidR="00CD569A" w:rsidRPr="004D3E3E" w:rsidRDefault="00CD569A"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užívat software k  potřebě společnosti v souladu s účelem jeho využití</w:t>
      </w:r>
    </w:p>
    <w:p w:rsidR="00CD569A" w:rsidRPr="004D3E3E" w:rsidRDefault="00CD569A"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 xml:space="preserve">umístit (nainstalovat) jej v rámci počítačové sítě objednatele </w:t>
      </w:r>
    </w:p>
    <w:p w:rsidR="00CD569A" w:rsidRPr="004D3E3E" w:rsidRDefault="00CD569A"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pořídit si záložní kopii (rozmnoženinu) softwaru</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Licence se poskytuje jako nevýhradní.</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Licence se poskytuje na dobu neurčitou.</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Takto poskytnutou licenci objednatel přijímá. </w:t>
      </w:r>
    </w:p>
    <w:p w:rsidR="00CD569A" w:rsidRPr="004D3E3E" w:rsidRDefault="00CD569A" w:rsidP="00EE7B12">
      <w:pPr>
        <w:autoSpaceDE w:val="0"/>
        <w:spacing w:after="120"/>
        <w:jc w:val="both"/>
        <w:rPr>
          <w:rFonts w:asciiTheme="minorHAnsi" w:hAnsiTheme="minorHAnsi" w:cs="Arial"/>
          <w:sz w:val="22"/>
          <w:szCs w:val="22"/>
        </w:rPr>
      </w:pPr>
    </w:p>
    <w:p w:rsidR="00CD569A" w:rsidRPr="004D3E3E" w:rsidRDefault="00CD569A" w:rsidP="00EE7B12">
      <w:pPr>
        <w:pStyle w:val="Nadpis3"/>
        <w:rPr>
          <w:rFonts w:asciiTheme="minorHAnsi" w:hAnsiTheme="minorHAnsi" w:cs="Arial"/>
          <w:sz w:val="22"/>
          <w:szCs w:val="22"/>
        </w:rPr>
      </w:pPr>
      <w:r w:rsidRPr="004D3E3E">
        <w:rPr>
          <w:rFonts w:asciiTheme="minorHAnsi" w:hAnsiTheme="minorHAnsi" w:cs="Arial"/>
          <w:sz w:val="22"/>
          <w:szCs w:val="22"/>
        </w:rPr>
        <w:t>V. Doba plnění, Platební podmínky</w:t>
      </w:r>
    </w:p>
    <w:p w:rsidR="00CD569A" w:rsidRPr="004D3E3E" w:rsidRDefault="00CD569A" w:rsidP="00EE7B12">
      <w:pPr>
        <w:spacing w:after="120"/>
        <w:jc w:val="center"/>
        <w:rPr>
          <w:rFonts w:asciiTheme="minorHAnsi" w:hAnsiTheme="minorHAnsi" w:cs="Arial"/>
          <w:b/>
          <w:sz w:val="22"/>
          <w:szCs w:val="22"/>
        </w:rPr>
      </w:pPr>
    </w:p>
    <w:p w:rsidR="00292B37" w:rsidRPr="004D3E3E" w:rsidRDefault="00292B37" w:rsidP="00060821">
      <w:pPr>
        <w:pStyle w:val="Odstavecseseznamem"/>
        <w:numPr>
          <w:ilvl w:val="0"/>
          <w:numId w:val="2"/>
        </w:numPr>
        <w:spacing w:after="120"/>
        <w:jc w:val="both"/>
        <w:rPr>
          <w:rFonts w:asciiTheme="minorHAnsi" w:hAnsiTheme="minorHAnsi" w:cs="Arial"/>
          <w:vanish/>
          <w:spacing w:val="-1"/>
          <w:sz w:val="22"/>
          <w:szCs w:val="22"/>
        </w:rPr>
      </w:pPr>
    </w:p>
    <w:p w:rsidR="00CD569A" w:rsidRPr="004D3E3E" w:rsidRDefault="00CD569A" w:rsidP="00060821">
      <w:pPr>
        <w:pStyle w:val="Odstavecseseznamem"/>
        <w:numPr>
          <w:ilvl w:val="1"/>
          <w:numId w:val="2"/>
        </w:numPr>
        <w:spacing w:after="120"/>
        <w:ind w:left="432"/>
        <w:jc w:val="both"/>
        <w:rPr>
          <w:rFonts w:asciiTheme="minorHAnsi" w:hAnsiTheme="minorHAnsi" w:cs="Arial"/>
          <w:spacing w:val="-1"/>
          <w:sz w:val="22"/>
          <w:szCs w:val="22"/>
        </w:rPr>
      </w:pPr>
      <w:r w:rsidRPr="004D3E3E">
        <w:rPr>
          <w:rFonts w:asciiTheme="minorHAnsi" w:hAnsiTheme="minorHAnsi" w:cs="Arial"/>
          <w:spacing w:val="-1"/>
          <w:sz w:val="22"/>
          <w:szCs w:val="22"/>
        </w:rPr>
        <w:t>Předmět smlouvy v rozsahu čl. I. je ze strany zhotovitele splněn:</w:t>
      </w:r>
    </w:p>
    <w:p w:rsidR="00CD569A" w:rsidRPr="004D3E3E" w:rsidRDefault="00CD569A"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Nainstalováním programového vybavení</w:t>
      </w:r>
    </w:p>
    <w:p w:rsidR="00CD569A" w:rsidRPr="004D3E3E" w:rsidRDefault="00CD569A"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 xml:space="preserve">Úspěšně provedeným předáním funkcí systému – akceptací díla.  </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Za splnění dodávky se považuje oboustranně potvrzený akceptační protokol.</w:t>
      </w:r>
    </w:p>
    <w:p w:rsidR="00EE7B12"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Zhotovi</w:t>
      </w:r>
      <w:r w:rsidR="00AB2988" w:rsidRPr="004D3E3E">
        <w:rPr>
          <w:rFonts w:asciiTheme="minorHAnsi" w:hAnsiTheme="minorHAnsi" w:cs="Arial"/>
          <w:spacing w:val="-1"/>
          <w:sz w:val="22"/>
          <w:szCs w:val="22"/>
        </w:rPr>
        <w:t>tel po instalaci vystaví fakturu</w:t>
      </w:r>
      <w:r w:rsidRPr="004D3E3E">
        <w:rPr>
          <w:rFonts w:asciiTheme="minorHAnsi" w:hAnsiTheme="minorHAnsi" w:cs="Arial"/>
          <w:spacing w:val="-1"/>
          <w:sz w:val="22"/>
          <w:szCs w:val="22"/>
        </w:rPr>
        <w:t xml:space="preserve"> na </w:t>
      </w:r>
      <w:r w:rsidR="00EE7B12" w:rsidRPr="004D3E3E">
        <w:rPr>
          <w:rFonts w:asciiTheme="minorHAnsi" w:hAnsiTheme="minorHAnsi" w:cs="Arial"/>
          <w:spacing w:val="-1"/>
          <w:sz w:val="22"/>
          <w:szCs w:val="22"/>
        </w:rPr>
        <w:t xml:space="preserve">částku </w:t>
      </w:r>
      <w:r w:rsidR="00455DCC" w:rsidRPr="004D3E3E">
        <w:rPr>
          <w:rFonts w:asciiTheme="minorHAnsi" w:hAnsiTheme="minorHAnsi" w:cs="Arial"/>
          <w:spacing w:val="-1"/>
          <w:sz w:val="22"/>
          <w:szCs w:val="22"/>
        </w:rPr>
        <w:t>1.025.</w:t>
      </w:r>
      <w:r w:rsidR="00340A5F" w:rsidRPr="004D3E3E">
        <w:rPr>
          <w:rFonts w:asciiTheme="minorHAnsi" w:hAnsiTheme="minorHAnsi" w:cs="Arial"/>
          <w:spacing w:val="-1"/>
          <w:sz w:val="22"/>
          <w:szCs w:val="22"/>
        </w:rPr>
        <w:t> 000 Kč</w:t>
      </w:r>
      <w:r w:rsidR="003B28EE" w:rsidRPr="004D3E3E">
        <w:rPr>
          <w:rFonts w:asciiTheme="minorHAnsi" w:hAnsiTheme="minorHAnsi" w:cs="Arial"/>
          <w:spacing w:val="-1"/>
          <w:sz w:val="22"/>
          <w:szCs w:val="22"/>
        </w:rPr>
        <w:t xml:space="preserve"> </w:t>
      </w:r>
      <w:r w:rsidR="00C31F53" w:rsidRPr="004D3E3E">
        <w:rPr>
          <w:rFonts w:asciiTheme="minorHAnsi" w:hAnsiTheme="minorHAnsi" w:cs="Arial"/>
          <w:spacing w:val="-1"/>
          <w:sz w:val="22"/>
          <w:szCs w:val="22"/>
        </w:rPr>
        <w:t xml:space="preserve">+ DPH </w:t>
      </w:r>
      <w:r w:rsidRPr="004D3E3E">
        <w:rPr>
          <w:rFonts w:asciiTheme="minorHAnsi" w:hAnsiTheme="minorHAnsi" w:cs="Arial"/>
          <w:spacing w:val="-1"/>
          <w:sz w:val="22"/>
          <w:szCs w:val="22"/>
        </w:rPr>
        <w:t>se splatností 30 dnů</w:t>
      </w:r>
      <w:r w:rsidR="00EE7B12" w:rsidRPr="004D3E3E">
        <w:rPr>
          <w:rFonts w:asciiTheme="minorHAnsi" w:hAnsiTheme="minorHAnsi" w:cs="Arial"/>
          <w:spacing w:val="-1"/>
          <w:sz w:val="22"/>
          <w:szCs w:val="22"/>
        </w:rPr>
        <w:t xml:space="preserve"> od data doručení faktury kupujícímu. Peněžitý závazek (dluh) kupujícího se považuje za splněný v den, kdy je dlužná částka připsána na účet prodávajícího.</w:t>
      </w:r>
    </w:p>
    <w:p w:rsidR="00EE7B12" w:rsidRPr="004D3E3E" w:rsidRDefault="00EE7B12"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w:t>
      </w:r>
      <w:r w:rsidR="00292B37" w:rsidRPr="004D3E3E">
        <w:rPr>
          <w:rFonts w:asciiTheme="minorHAnsi" w:hAnsiTheme="minorHAnsi" w:cs="Arial"/>
          <w:spacing w:val="-1"/>
          <w:sz w:val="22"/>
          <w:szCs w:val="22"/>
        </w:rPr>
        <w:t>akceptačním</w:t>
      </w:r>
      <w:r w:rsidRPr="004D3E3E">
        <w:rPr>
          <w:rFonts w:asciiTheme="minorHAnsi" w:hAnsiTheme="minorHAnsi" w:cs="Arial"/>
          <w:spacing w:val="-1"/>
          <w:sz w:val="22"/>
          <w:szCs w:val="22"/>
        </w:rPr>
        <w:t xml:space="preserve"> protokolu. Protokol bude nedílnou součástí faktury.</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lastRenderedPageBreak/>
        <w:t>Veškeré platby budou uskutečněny formou převodu finančních prostředků na účet zhotovitele uvedený pro registraci jeho ekonomické činnosti ve smyslu zákona 235/20</w:t>
      </w:r>
      <w:r w:rsidR="00EE7B12" w:rsidRPr="004D3E3E">
        <w:rPr>
          <w:rFonts w:asciiTheme="minorHAnsi" w:hAnsiTheme="minorHAnsi" w:cs="Arial"/>
          <w:spacing w:val="-1"/>
          <w:sz w:val="22"/>
          <w:szCs w:val="22"/>
        </w:rPr>
        <w:t>04 </w:t>
      </w:r>
      <w:r w:rsidRPr="004D3E3E">
        <w:rPr>
          <w:rFonts w:asciiTheme="minorHAnsi" w:hAnsiTheme="minorHAnsi" w:cs="Arial"/>
          <w:spacing w:val="-1"/>
          <w:sz w:val="22"/>
          <w:szCs w:val="22"/>
        </w:rPr>
        <w:t>Sb., v platném znění. Termínem úhrady se ro</w:t>
      </w:r>
      <w:r w:rsidR="00292B37" w:rsidRPr="004D3E3E">
        <w:rPr>
          <w:rFonts w:asciiTheme="minorHAnsi" w:hAnsiTheme="minorHAnsi" w:cs="Arial"/>
          <w:spacing w:val="-1"/>
          <w:sz w:val="22"/>
          <w:szCs w:val="22"/>
        </w:rPr>
        <w:t>zumí den připsání prostředků na </w:t>
      </w:r>
      <w:r w:rsidRPr="004D3E3E">
        <w:rPr>
          <w:rFonts w:asciiTheme="minorHAnsi" w:hAnsiTheme="minorHAnsi" w:cs="Arial"/>
          <w:spacing w:val="-1"/>
          <w:sz w:val="22"/>
          <w:szCs w:val="22"/>
        </w:rPr>
        <w:t>účet zhotovitele</w:t>
      </w:r>
    </w:p>
    <w:p w:rsidR="00EE7B12" w:rsidRPr="004D3E3E" w:rsidRDefault="00EE7B12"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Kupující prohlašuje, že má zajištěny finanční prostředky k úhradě kupní ceny a zavazuje se předmět této smlouvy převzít a zaplatit prodávajícímu dohodnutou cenu dle bodu </w:t>
      </w:r>
      <w:r w:rsidR="009D0B75" w:rsidRPr="004D3E3E">
        <w:rPr>
          <w:rFonts w:asciiTheme="minorHAnsi" w:hAnsiTheme="minorHAnsi" w:cs="Arial"/>
          <w:spacing w:val="-1"/>
          <w:sz w:val="22"/>
          <w:szCs w:val="22"/>
        </w:rPr>
        <w:t>5.3</w:t>
      </w:r>
      <w:r w:rsidRPr="004D3E3E">
        <w:rPr>
          <w:rFonts w:asciiTheme="minorHAnsi" w:hAnsiTheme="minorHAnsi" w:cs="Arial"/>
          <w:spacing w:val="-1"/>
          <w:sz w:val="22"/>
          <w:szCs w:val="22"/>
        </w:rPr>
        <w:t xml:space="preserve"> smlouvy, za podmínek dle této smlouvy.</w:t>
      </w:r>
    </w:p>
    <w:p w:rsidR="00EE7B12" w:rsidRPr="004D3E3E" w:rsidRDefault="00EE7B12"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V případě, že faktura nebude obsahovat všechny, v bodě </w:t>
      </w:r>
      <w:r w:rsidR="009D0B75" w:rsidRPr="004D3E3E">
        <w:rPr>
          <w:rFonts w:asciiTheme="minorHAnsi" w:hAnsiTheme="minorHAnsi" w:cs="Arial"/>
          <w:spacing w:val="-1"/>
          <w:sz w:val="22"/>
          <w:szCs w:val="22"/>
        </w:rPr>
        <w:t>5.4</w:t>
      </w:r>
      <w:r w:rsidRPr="004D3E3E">
        <w:rPr>
          <w:rFonts w:asciiTheme="minorHAnsi" w:hAnsiTheme="minorHAnsi" w:cs="Arial"/>
          <w:spacing w:val="-1"/>
          <w:sz w:val="22"/>
          <w:szCs w:val="22"/>
        </w:rPr>
        <w:t xml:space="preserve">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E7B12" w:rsidRPr="004D3E3E" w:rsidRDefault="00EE7B12"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 Předat faktury lze i elektronicky na adresu: </w:t>
      </w:r>
      <w:hyperlink r:id="rId9" w:history="1">
        <w:r w:rsidRPr="004D3E3E">
          <w:rPr>
            <w:rFonts w:asciiTheme="minorHAnsi" w:hAnsiTheme="minorHAnsi" w:cs="Arial"/>
            <w:spacing w:val="-1"/>
            <w:sz w:val="22"/>
            <w:szCs w:val="22"/>
          </w:rPr>
          <w:t>faktury-pr@poh.cz</w:t>
        </w:r>
      </w:hyperlink>
      <w:r w:rsidRPr="004D3E3E">
        <w:rPr>
          <w:rFonts w:asciiTheme="minorHAnsi" w:hAnsiTheme="minorHAnsi" w:cs="Arial"/>
          <w:spacing w:val="-1"/>
          <w:sz w:val="22"/>
          <w:szCs w:val="22"/>
        </w:rPr>
        <w:t>.</w:t>
      </w:r>
    </w:p>
    <w:p w:rsidR="00CD569A" w:rsidRPr="004D3E3E" w:rsidRDefault="00CD569A" w:rsidP="009D0B75">
      <w:pPr>
        <w:suppressAutoHyphens w:val="0"/>
        <w:spacing w:after="120"/>
        <w:ind w:left="567" w:hanging="567"/>
        <w:jc w:val="both"/>
        <w:rPr>
          <w:rFonts w:asciiTheme="minorHAnsi" w:hAnsiTheme="minorHAnsi" w:cs="Arial"/>
          <w:spacing w:val="-1"/>
          <w:sz w:val="22"/>
          <w:szCs w:val="22"/>
        </w:rPr>
      </w:pPr>
    </w:p>
    <w:p w:rsidR="00CD569A" w:rsidRPr="004D3E3E" w:rsidRDefault="00CD569A" w:rsidP="009D0B75">
      <w:pPr>
        <w:pStyle w:val="Nadpis3"/>
        <w:ind w:left="567" w:hanging="567"/>
        <w:rPr>
          <w:rFonts w:asciiTheme="minorHAnsi" w:hAnsiTheme="minorHAnsi" w:cs="Arial"/>
          <w:sz w:val="22"/>
          <w:szCs w:val="22"/>
        </w:rPr>
      </w:pPr>
      <w:r w:rsidRPr="004D3E3E">
        <w:rPr>
          <w:rFonts w:asciiTheme="minorHAnsi" w:hAnsiTheme="minorHAnsi" w:cs="Arial"/>
          <w:sz w:val="22"/>
          <w:szCs w:val="22"/>
        </w:rPr>
        <w:t>VI. Garanční podmínky</w:t>
      </w:r>
    </w:p>
    <w:p w:rsidR="009D0B75" w:rsidRPr="004D3E3E" w:rsidRDefault="009D0B75" w:rsidP="00060821">
      <w:pPr>
        <w:pStyle w:val="Odstavecseseznamem"/>
        <w:numPr>
          <w:ilvl w:val="0"/>
          <w:numId w:val="2"/>
        </w:numPr>
        <w:spacing w:after="120"/>
        <w:ind w:left="567" w:hanging="567"/>
        <w:jc w:val="both"/>
        <w:rPr>
          <w:rFonts w:asciiTheme="minorHAnsi" w:hAnsiTheme="minorHAnsi" w:cs="Arial"/>
          <w:vanish/>
          <w:spacing w:val="-1"/>
          <w:sz w:val="22"/>
          <w:szCs w:val="22"/>
        </w:rPr>
      </w:pP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Záruční doba dodávky je 24 měsíců, od akceptace díla. </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Zhotovitel ručí za funkci programového vybavení specifikovaného v čl. I. této smlouvy. Zhotovitel nezodpovídá za závady, vzniklé vadou počítačů, nesprávné funkce operačního nebo databázového systému nebo na závady způsobené zá</w:t>
      </w:r>
      <w:r w:rsidR="003B28EE" w:rsidRPr="004D3E3E">
        <w:rPr>
          <w:rFonts w:asciiTheme="minorHAnsi" w:hAnsiTheme="minorHAnsi" w:cs="Arial"/>
          <w:spacing w:val="-1"/>
          <w:sz w:val="22"/>
          <w:szCs w:val="22"/>
        </w:rPr>
        <w:t>sahem uživatelů do konfigurací l</w:t>
      </w:r>
      <w:r w:rsidRPr="004D3E3E">
        <w:rPr>
          <w:rFonts w:asciiTheme="minorHAnsi" w:hAnsiTheme="minorHAnsi" w:cs="Arial"/>
          <w:spacing w:val="-1"/>
          <w:sz w:val="22"/>
          <w:szCs w:val="22"/>
        </w:rPr>
        <w:t>ab</w:t>
      </w:r>
      <w:r w:rsidR="003B28EE" w:rsidRPr="004D3E3E">
        <w:rPr>
          <w:rFonts w:asciiTheme="minorHAnsi" w:hAnsiTheme="minorHAnsi" w:cs="Arial"/>
          <w:spacing w:val="-1"/>
          <w:sz w:val="22"/>
          <w:szCs w:val="22"/>
        </w:rPr>
        <w:t xml:space="preserve">oratorního </w:t>
      </w:r>
      <w:r w:rsidRPr="004D3E3E">
        <w:rPr>
          <w:rFonts w:asciiTheme="minorHAnsi" w:hAnsiTheme="minorHAnsi" w:cs="Arial"/>
          <w:spacing w:val="-1"/>
          <w:sz w:val="22"/>
          <w:szCs w:val="22"/>
        </w:rPr>
        <w:t xml:space="preserve">systému, databázových struktur programu nebo instalací jiných programů či částí operačního systému. Nezodpovídá za ztráty dat, vzniklé nedodržením zásad bezpečného zálohování. </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Nahlášení chyby ve fun</w:t>
      </w:r>
      <w:r w:rsidR="00F1095F" w:rsidRPr="004D3E3E">
        <w:rPr>
          <w:rFonts w:asciiTheme="minorHAnsi" w:hAnsiTheme="minorHAnsi" w:cs="Arial"/>
          <w:spacing w:val="-1"/>
          <w:sz w:val="22"/>
          <w:szCs w:val="22"/>
        </w:rPr>
        <w:t xml:space="preserve">kci programu musí být provedeno </w:t>
      </w:r>
      <w:r w:rsidRPr="004D3E3E">
        <w:rPr>
          <w:rFonts w:asciiTheme="minorHAnsi" w:hAnsiTheme="minorHAnsi" w:cs="Arial"/>
          <w:spacing w:val="-1"/>
          <w:sz w:val="22"/>
          <w:szCs w:val="22"/>
        </w:rPr>
        <w:t xml:space="preserve">e-mailem na </w:t>
      </w:r>
      <w:r w:rsidR="00F1095F" w:rsidRPr="004D3E3E">
        <w:rPr>
          <w:rFonts w:asciiTheme="minorHAnsi" w:hAnsiTheme="minorHAnsi" w:cs="Arial"/>
          <w:spacing w:val="-1"/>
          <w:sz w:val="22"/>
          <w:szCs w:val="22"/>
        </w:rPr>
        <w:t>labsys@labsys.cz.</w:t>
      </w:r>
    </w:p>
    <w:p w:rsidR="00A44DAB"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Servis a opravy chyb zaviněných vadou v programu provede zhotovitel na své</w:t>
      </w:r>
      <w:r w:rsidR="00A44DAB" w:rsidRPr="004D3E3E">
        <w:rPr>
          <w:rFonts w:asciiTheme="minorHAnsi" w:hAnsiTheme="minorHAnsi" w:cs="Arial"/>
          <w:spacing w:val="-1"/>
          <w:sz w:val="22"/>
          <w:szCs w:val="22"/>
        </w:rPr>
        <w:t xml:space="preserve"> náklady ze svého pracoviště.</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Objednatel umožní vzdálený přístup k databázi vzájemně odsouhlaseným způsobem, pouze v tomto případě jsou platné garanční podmínky. </w:t>
      </w:r>
    </w:p>
    <w:p w:rsidR="00CD569A" w:rsidRPr="004D3E3E" w:rsidRDefault="00CD569A" w:rsidP="009D0B75">
      <w:pPr>
        <w:spacing w:after="120"/>
        <w:ind w:left="567" w:hanging="567"/>
        <w:jc w:val="both"/>
        <w:rPr>
          <w:rFonts w:asciiTheme="minorHAnsi" w:hAnsiTheme="minorHAnsi" w:cs="Arial"/>
          <w:sz w:val="22"/>
          <w:szCs w:val="22"/>
        </w:rPr>
      </w:pPr>
    </w:p>
    <w:p w:rsidR="00CD569A" w:rsidRPr="004D3E3E" w:rsidRDefault="00CD569A" w:rsidP="009D0B75">
      <w:pPr>
        <w:pStyle w:val="Nadpis3"/>
        <w:ind w:left="567" w:hanging="567"/>
        <w:rPr>
          <w:rFonts w:asciiTheme="minorHAnsi" w:hAnsiTheme="minorHAnsi" w:cs="Arial"/>
          <w:sz w:val="22"/>
          <w:szCs w:val="22"/>
        </w:rPr>
      </w:pPr>
      <w:r w:rsidRPr="004D3E3E">
        <w:rPr>
          <w:rFonts w:asciiTheme="minorHAnsi" w:hAnsiTheme="minorHAnsi" w:cs="Arial"/>
          <w:sz w:val="22"/>
          <w:szCs w:val="22"/>
        </w:rPr>
        <w:t xml:space="preserve">VII. </w:t>
      </w:r>
      <w:r w:rsidR="009D0B75" w:rsidRPr="004D3E3E">
        <w:rPr>
          <w:rFonts w:asciiTheme="minorHAnsi" w:hAnsiTheme="minorHAnsi" w:cs="Arial"/>
          <w:sz w:val="22"/>
          <w:szCs w:val="22"/>
        </w:rPr>
        <w:t>Utajení</w:t>
      </w:r>
    </w:p>
    <w:p w:rsidR="009D0B75" w:rsidRPr="004D3E3E" w:rsidRDefault="009D0B75" w:rsidP="00060821">
      <w:pPr>
        <w:pStyle w:val="Odstavecseseznamem"/>
        <w:numPr>
          <w:ilvl w:val="0"/>
          <w:numId w:val="2"/>
        </w:numPr>
        <w:spacing w:after="120"/>
        <w:ind w:left="567" w:hanging="567"/>
        <w:jc w:val="both"/>
        <w:rPr>
          <w:rFonts w:asciiTheme="minorHAnsi" w:hAnsiTheme="minorHAnsi" w:cs="Arial"/>
          <w:vanish/>
          <w:spacing w:val="-1"/>
          <w:sz w:val="22"/>
          <w:szCs w:val="22"/>
        </w:rPr>
      </w:pP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Smluvní strany jsou povinny zajistit utajení získaných důvěrných informací způsobem obvyklým pro utajování takových informací. Strany jsou povinny zajistit utajení důvěrných informací u svých zaměstnanců, zástupců jakož i jiných spolupracujících třetích stran, pokud jim takové informace byly poskytnuty.</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Bez předchozího souhlasu smluvní strany, která informace poskytnula druhé smluvní straně, nesmí tato smluvní strana ani její zaměstnanci tyto informace sdělit jakékoli třetí osobě jakýmkoli způsobem, a to zcela ani z části. Smluvní strany ani jejich zaměstnanci nesmí tyto důvěrné informace použít v rozporu s jejich účelem pro své potřeby a nesmí je použít jinak než v souvislosti s plněním podle této Smlouvy.</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Za důvěrné informace se v žádném případě nepovažují informace, které se staly veřejně přístupnými, pokud se tak nestalo porušením povinnosti jejich ochrany. </w:t>
      </w:r>
    </w:p>
    <w:p w:rsidR="009D0B75" w:rsidRPr="004D3E3E" w:rsidRDefault="009D0B75" w:rsidP="009D0B75">
      <w:pPr>
        <w:pStyle w:val="Odstavecseseznamem"/>
        <w:spacing w:after="120"/>
        <w:ind w:left="567" w:hanging="567"/>
        <w:jc w:val="both"/>
        <w:rPr>
          <w:rFonts w:asciiTheme="minorHAnsi" w:hAnsiTheme="minorHAnsi" w:cs="Arial"/>
          <w:spacing w:val="-1"/>
          <w:sz w:val="22"/>
          <w:szCs w:val="22"/>
        </w:rPr>
      </w:pPr>
    </w:p>
    <w:p w:rsidR="00CD569A" w:rsidRPr="004D3E3E" w:rsidRDefault="00CD569A" w:rsidP="009D0B75">
      <w:pPr>
        <w:pStyle w:val="Nadpis3"/>
        <w:ind w:left="567" w:hanging="567"/>
        <w:rPr>
          <w:rFonts w:asciiTheme="minorHAnsi" w:hAnsiTheme="minorHAnsi" w:cs="Arial"/>
          <w:sz w:val="22"/>
          <w:szCs w:val="22"/>
        </w:rPr>
      </w:pPr>
      <w:r w:rsidRPr="004D3E3E">
        <w:rPr>
          <w:rFonts w:asciiTheme="minorHAnsi" w:hAnsiTheme="minorHAnsi" w:cs="Arial"/>
          <w:sz w:val="22"/>
          <w:szCs w:val="22"/>
        </w:rPr>
        <w:t>VIII. Ostatní podmínky smlouvy</w:t>
      </w:r>
    </w:p>
    <w:p w:rsidR="009D0B75" w:rsidRPr="004D3E3E" w:rsidRDefault="009D0B75" w:rsidP="00060821">
      <w:pPr>
        <w:pStyle w:val="Odstavecseseznamem"/>
        <w:numPr>
          <w:ilvl w:val="0"/>
          <w:numId w:val="2"/>
        </w:numPr>
        <w:spacing w:after="120"/>
        <w:ind w:left="567" w:hanging="567"/>
        <w:jc w:val="both"/>
        <w:rPr>
          <w:rFonts w:asciiTheme="minorHAnsi" w:hAnsiTheme="minorHAnsi" w:cs="Arial"/>
          <w:vanish/>
          <w:spacing w:val="-1"/>
          <w:sz w:val="22"/>
          <w:szCs w:val="22"/>
        </w:rPr>
      </w:pPr>
    </w:p>
    <w:p w:rsidR="00CD569A" w:rsidRPr="004D3E3E" w:rsidRDefault="00A44DAB"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 xml:space="preserve"> Zhotovitel se zavazuje p</w:t>
      </w:r>
      <w:r w:rsidR="00CD569A" w:rsidRPr="004D3E3E">
        <w:rPr>
          <w:rFonts w:asciiTheme="minorHAnsi" w:hAnsiTheme="minorHAnsi" w:cs="Arial"/>
          <w:spacing w:val="-1"/>
          <w:sz w:val="22"/>
          <w:szCs w:val="22"/>
        </w:rPr>
        <w:t>o dobu 5 let od uzavření smlouvy provést za úplatu, na základě dodatku ke smlouvě změny požadované objednatelem nebo další rozšíření programu dle specifických potřeb, pokud tyto požadavky nepřesahují technické hranice možností úprav.</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lastRenderedPageBreak/>
        <w:t>Veškeré práce</w:t>
      </w:r>
      <w:r w:rsidR="00455DCC" w:rsidRPr="004D3E3E">
        <w:rPr>
          <w:rFonts w:asciiTheme="minorHAnsi" w:hAnsiTheme="minorHAnsi" w:cs="Arial"/>
          <w:spacing w:val="-1"/>
          <w:sz w:val="22"/>
          <w:szCs w:val="22"/>
        </w:rPr>
        <w:t xml:space="preserve"> a cestovné</w:t>
      </w:r>
      <w:r w:rsidRPr="004D3E3E">
        <w:rPr>
          <w:rFonts w:asciiTheme="minorHAnsi" w:hAnsiTheme="minorHAnsi" w:cs="Arial"/>
          <w:spacing w:val="-1"/>
          <w:sz w:val="22"/>
          <w:szCs w:val="22"/>
        </w:rPr>
        <w:t xml:space="preserve">, požadované objednatelem </w:t>
      </w:r>
      <w:r w:rsidR="00455DCC" w:rsidRPr="004D3E3E">
        <w:rPr>
          <w:rFonts w:asciiTheme="minorHAnsi" w:hAnsiTheme="minorHAnsi" w:cs="Arial"/>
          <w:spacing w:val="-1"/>
          <w:sz w:val="22"/>
          <w:szCs w:val="22"/>
        </w:rPr>
        <w:t>nad rozsah této smlouvy</w:t>
      </w:r>
      <w:r w:rsidR="0027402C" w:rsidRPr="004D3E3E">
        <w:rPr>
          <w:rFonts w:asciiTheme="minorHAnsi" w:hAnsiTheme="minorHAnsi" w:cs="Arial"/>
          <w:spacing w:val="-1"/>
          <w:sz w:val="22"/>
          <w:szCs w:val="22"/>
        </w:rPr>
        <w:t>,</w:t>
      </w:r>
      <w:r w:rsidR="00455DCC" w:rsidRPr="004D3E3E">
        <w:rPr>
          <w:rFonts w:asciiTheme="minorHAnsi" w:hAnsiTheme="minorHAnsi" w:cs="Arial"/>
          <w:spacing w:val="-1"/>
          <w:sz w:val="22"/>
          <w:szCs w:val="22"/>
        </w:rPr>
        <w:t xml:space="preserve"> </w:t>
      </w:r>
      <w:r w:rsidRPr="004D3E3E">
        <w:rPr>
          <w:rFonts w:asciiTheme="minorHAnsi" w:hAnsiTheme="minorHAnsi" w:cs="Arial"/>
          <w:spacing w:val="-1"/>
          <w:sz w:val="22"/>
          <w:szCs w:val="22"/>
        </w:rPr>
        <w:t xml:space="preserve">budou hrazeny mimo základní cenu programu </w:t>
      </w:r>
      <w:r w:rsidR="004804E6" w:rsidRPr="004D3E3E">
        <w:rPr>
          <w:rFonts w:asciiTheme="minorHAnsi" w:hAnsiTheme="minorHAnsi" w:cs="Arial"/>
          <w:spacing w:val="-1"/>
          <w:sz w:val="22"/>
          <w:szCs w:val="22"/>
        </w:rPr>
        <w:t xml:space="preserve">(cena je vždy </w:t>
      </w:r>
      <w:r w:rsidRPr="004D3E3E">
        <w:rPr>
          <w:rFonts w:asciiTheme="minorHAnsi" w:hAnsiTheme="minorHAnsi" w:cs="Arial"/>
          <w:spacing w:val="-1"/>
          <w:sz w:val="22"/>
          <w:szCs w:val="22"/>
        </w:rPr>
        <w:t>stanovena dle aktuálního ceníku služeb) na základě faktur, vystavených po jejich provedení.</w:t>
      </w:r>
    </w:p>
    <w:p w:rsidR="00CD569A" w:rsidRPr="004D3E3E" w:rsidRDefault="00CD569A"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Objednatel dává zhotoviteli souhlas k použití vzdáleného přístupu k databázi za účelem plnění předmětu smlouvy a operativního řešení možných chybových stavů nebo jiných problémů, a objednatel zajistí ve své režii organizační a technická opatření umožňující tento přístup.</w:t>
      </w:r>
    </w:p>
    <w:p w:rsidR="00FF7DDE" w:rsidRPr="004D3E3E" w:rsidRDefault="00FF7DDE" w:rsidP="00060821">
      <w:pPr>
        <w:pStyle w:val="Odstavecseseznamem"/>
        <w:numPr>
          <w:ilvl w:val="1"/>
          <w:numId w:val="2"/>
        </w:numPr>
        <w:spacing w:after="120"/>
        <w:ind w:left="567" w:hanging="567"/>
        <w:jc w:val="both"/>
        <w:rPr>
          <w:rFonts w:asciiTheme="minorHAnsi" w:hAnsiTheme="minorHAnsi" w:cs="Arial"/>
          <w:spacing w:val="-1"/>
          <w:sz w:val="22"/>
          <w:szCs w:val="22"/>
        </w:rPr>
      </w:pPr>
      <w:r w:rsidRPr="004D3E3E">
        <w:rPr>
          <w:rFonts w:asciiTheme="minorHAnsi" w:hAnsiTheme="minorHAnsi" w:cs="Arial"/>
          <w:spacing w:val="-1"/>
          <w:sz w:val="22"/>
          <w:szCs w:val="22"/>
        </w:rPr>
        <w:t>Kontaktní osob</w:t>
      </w:r>
      <w:r w:rsidR="00C31F53" w:rsidRPr="004D3E3E">
        <w:rPr>
          <w:rFonts w:asciiTheme="minorHAnsi" w:hAnsiTheme="minorHAnsi" w:cs="Arial"/>
          <w:spacing w:val="-1"/>
          <w:sz w:val="22"/>
          <w:szCs w:val="22"/>
        </w:rPr>
        <w:t xml:space="preserve">ou pro veškerá jednání je </w:t>
      </w:r>
      <w:r w:rsidR="004E764E">
        <w:rPr>
          <w:rFonts w:asciiTheme="minorHAnsi" w:hAnsiTheme="minorHAnsi" w:cs="Arial"/>
          <w:color w:val="000000" w:themeColor="text1"/>
          <w:sz w:val="22"/>
        </w:rPr>
        <w:t>xxxxxxxxxx</w:t>
      </w:r>
      <w:bookmarkStart w:id="0" w:name="_GoBack"/>
      <w:bookmarkEnd w:id="0"/>
      <w:r w:rsidRPr="004D3E3E">
        <w:rPr>
          <w:rFonts w:asciiTheme="minorHAnsi" w:hAnsiTheme="minorHAnsi" w:cs="Arial"/>
          <w:spacing w:val="-1"/>
          <w:sz w:val="22"/>
          <w:szCs w:val="22"/>
        </w:rPr>
        <w:t>.</w:t>
      </w:r>
    </w:p>
    <w:p w:rsidR="00CD569A" w:rsidRPr="004D3E3E" w:rsidRDefault="00CD569A" w:rsidP="00EE7B12">
      <w:pPr>
        <w:tabs>
          <w:tab w:val="num" w:pos="284"/>
        </w:tabs>
        <w:suppressAutoHyphens w:val="0"/>
        <w:spacing w:after="120"/>
        <w:ind w:left="360" w:hanging="720"/>
        <w:jc w:val="both"/>
        <w:rPr>
          <w:rFonts w:asciiTheme="minorHAnsi" w:hAnsiTheme="minorHAnsi" w:cs="Arial"/>
          <w:spacing w:val="-1"/>
          <w:sz w:val="22"/>
          <w:szCs w:val="22"/>
        </w:rPr>
      </w:pPr>
    </w:p>
    <w:p w:rsidR="00CD569A" w:rsidRPr="004D3E3E" w:rsidRDefault="00CD569A" w:rsidP="00EE7B12">
      <w:pPr>
        <w:pStyle w:val="Nadpis3"/>
        <w:rPr>
          <w:rFonts w:asciiTheme="minorHAnsi" w:hAnsiTheme="minorHAnsi" w:cs="Arial"/>
          <w:sz w:val="22"/>
          <w:szCs w:val="22"/>
        </w:rPr>
      </w:pPr>
      <w:r w:rsidRPr="004D3E3E">
        <w:rPr>
          <w:rFonts w:asciiTheme="minorHAnsi" w:hAnsiTheme="minorHAnsi" w:cs="Arial"/>
          <w:sz w:val="22"/>
          <w:szCs w:val="22"/>
        </w:rPr>
        <w:t xml:space="preserve">IX. Smluvní pokuty </w:t>
      </w:r>
    </w:p>
    <w:p w:rsidR="009D0B75" w:rsidRPr="004D3E3E" w:rsidRDefault="009D0B75" w:rsidP="00060821">
      <w:pPr>
        <w:pStyle w:val="Odstavecseseznamem"/>
        <w:numPr>
          <w:ilvl w:val="0"/>
          <w:numId w:val="2"/>
        </w:numPr>
        <w:spacing w:after="120"/>
        <w:jc w:val="both"/>
        <w:rPr>
          <w:rFonts w:asciiTheme="minorHAnsi" w:hAnsiTheme="minorHAnsi" w:cs="Arial"/>
          <w:vanish/>
          <w:spacing w:val="-1"/>
          <w:sz w:val="22"/>
          <w:szCs w:val="22"/>
        </w:rPr>
      </w:pPr>
    </w:p>
    <w:p w:rsidR="00CD569A" w:rsidRPr="004D3E3E" w:rsidRDefault="00CD569A"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V případě, že zhotovitel nedodrží dobu plnění, sjednanou v této smlouvě, uhradí objednateli smluvní pokutu ve výši 0,</w:t>
      </w:r>
      <w:r w:rsidR="006E7B78" w:rsidRPr="004D3E3E">
        <w:rPr>
          <w:rFonts w:asciiTheme="minorHAnsi" w:hAnsiTheme="minorHAnsi" w:cs="Arial"/>
          <w:spacing w:val="-1"/>
          <w:sz w:val="22"/>
          <w:szCs w:val="22"/>
        </w:rPr>
        <w:t>2</w:t>
      </w:r>
      <w:r w:rsidRPr="004D3E3E">
        <w:rPr>
          <w:rFonts w:asciiTheme="minorHAnsi" w:hAnsiTheme="minorHAnsi" w:cs="Arial"/>
          <w:spacing w:val="-1"/>
          <w:sz w:val="22"/>
          <w:szCs w:val="22"/>
        </w:rPr>
        <w:t xml:space="preserve"> % z ceny předmětu plnění za každý den prodlení. Uplatnění smluvní pokuty je fakultativní, plně závislé na vůli oprávněné strany a to včetně výše, až do částky podle smlouvy.</w:t>
      </w:r>
    </w:p>
    <w:p w:rsidR="00CD569A" w:rsidRPr="004D3E3E" w:rsidRDefault="009D0B75" w:rsidP="00060821">
      <w:pPr>
        <w:pStyle w:val="Zkladntext"/>
        <w:numPr>
          <w:ilvl w:val="1"/>
          <w:numId w:val="2"/>
        </w:numPr>
        <w:spacing w:after="120"/>
        <w:ind w:left="709" w:hanging="709"/>
        <w:rPr>
          <w:rFonts w:asciiTheme="minorHAnsi" w:hAnsiTheme="minorHAnsi" w:cs="Arial"/>
          <w:sz w:val="22"/>
          <w:szCs w:val="22"/>
        </w:rPr>
      </w:pPr>
      <w:r w:rsidRPr="004D3E3E">
        <w:rPr>
          <w:rFonts w:asciiTheme="minorHAnsi" w:hAnsiTheme="minorHAnsi" w:cs="Arial"/>
          <w:sz w:val="22"/>
          <w:szCs w:val="22"/>
        </w:rPr>
        <w:t xml:space="preserve">V případě, že je kupující v prodlení s úhradou faktury, uhradí kupující prodávajícímu úrok z prodlení ve výši 0,2 % z dlužné částky za každý den prodlení s úhradou dlužné částky. </w:t>
      </w:r>
      <w:r w:rsidR="00CD569A" w:rsidRPr="004D3E3E">
        <w:rPr>
          <w:rFonts w:asciiTheme="minorHAnsi" w:hAnsiTheme="minorHAnsi" w:cs="Arial"/>
          <w:sz w:val="22"/>
          <w:szCs w:val="22"/>
        </w:rPr>
        <w:t>Uplatnění úroku z prodlení je fakultativní, plně závislé na vůli oprávněné strany a to včetně výše, až do částky podle smlouvy.</w:t>
      </w:r>
    </w:p>
    <w:p w:rsidR="009D0B75"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rsidR="009D0B75"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Strana povinná je povinna uhradit vyúčtované sankce nejpozději do 30 dnů od dne obdržení příslušného vyúčtování.</w:t>
      </w:r>
    </w:p>
    <w:p w:rsidR="00CD569A" w:rsidRPr="004D3E3E" w:rsidRDefault="00CD569A" w:rsidP="009D0B75">
      <w:pPr>
        <w:spacing w:after="120"/>
        <w:ind w:left="709" w:hanging="709"/>
        <w:jc w:val="both"/>
        <w:rPr>
          <w:rFonts w:asciiTheme="minorHAnsi" w:hAnsiTheme="minorHAnsi" w:cs="Arial"/>
          <w:spacing w:val="-1"/>
          <w:sz w:val="22"/>
          <w:szCs w:val="22"/>
        </w:rPr>
      </w:pPr>
    </w:p>
    <w:p w:rsidR="00CD569A" w:rsidRPr="004D3E3E" w:rsidRDefault="00CD569A" w:rsidP="009D0B75">
      <w:pPr>
        <w:pStyle w:val="Nadpis3"/>
        <w:ind w:left="709" w:hanging="709"/>
        <w:rPr>
          <w:rFonts w:asciiTheme="minorHAnsi" w:hAnsiTheme="minorHAnsi" w:cs="Arial"/>
          <w:sz w:val="22"/>
          <w:szCs w:val="22"/>
        </w:rPr>
      </w:pPr>
      <w:r w:rsidRPr="004D3E3E">
        <w:rPr>
          <w:rFonts w:asciiTheme="minorHAnsi" w:hAnsiTheme="minorHAnsi" w:cs="Arial"/>
          <w:sz w:val="22"/>
          <w:szCs w:val="22"/>
        </w:rPr>
        <w:t>X. Změna a zrušení smlouvy, odstoupení od smlouvy</w:t>
      </w:r>
    </w:p>
    <w:p w:rsidR="009D0B75" w:rsidRPr="004D3E3E" w:rsidRDefault="009D0B75" w:rsidP="00060821">
      <w:pPr>
        <w:pStyle w:val="Odstavecseseznamem"/>
        <w:numPr>
          <w:ilvl w:val="0"/>
          <w:numId w:val="2"/>
        </w:numPr>
        <w:spacing w:after="120"/>
        <w:ind w:left="709" w:hanging="709"/>
        <w:jc w:val="both"/>
        <w:rPr>
          <w:rFonts w:asciiTheme="minorHAnsi" w:hAnsiTheme="minorHAnsi" w:cs="Arial"/>
          <w:vanish/>
          <w:spacing w:val="-1"/>
          <w:sz w:val="22"/>
          <w:szCs w:val="22"/>
        </w:rPr>
      </w:pPr>
    </w:p>
    <w:p w:rsidR="00CD569A" w:rsidRPr="004D3E3E" w:rsidRDefault="00CD569A"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Tuto smlouvu lze změnit nebo zrušit pouze písemným oboustranným ujednáním, podepsaným oprávněnými zástupci obou stran.</w:t>
      </w:r>
    </w:p>
    <w:p w:rsidR="00CD569A" w:rsidRPr="004D3E3E" w:rsidRDefault="00CD569A"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Tato smlouva může být ukončena dohodou smluvních stran, nebo odstoupením.</w:t>
      </w:r>
    </w:p>
    <w:p w:rsidR="00CD569A" w:rsidRPr="004D3E3E" w:rsidRDefault="00CD569A"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Odstoupení:</w:t>
      </w:r>
    </w:p>
    <w:p w:rsidR="00CD569A" w:rsidRPr="004D3E3E" w:rsidRDefault="009D0B75" w:rsidP="009D0B75">
      <w:pPr>
        <w:pStyle w:val="Odstavecseseznamem"/>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ab/>
      </w:r>
      <w:r w:rsidR="00CD569A" w:rsidRPr="004D3E3E">
        <w:rPr>
          <w:rFonts w:asciiTheme="minorHAnsi" w:hAnsiTheme="minorHAnsi" w:cs="Arial"/>
          <w:spacing w:val="-1"/>
          <w:sz w:val="22"/>
          <w:szCs w:val="22"/>
        </w:rPr>
        <w:t>Smluvní strany mají právo od této smlouvy odstoupit pouze z níže uvedených důvodů:</w:t>
      </w:r>
    </w:p>
    <w:p w:rsidR="00CD569A" w:rsidRPr="004D3E3E" w:rsidRDefault="00CD569A"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z důvodu podstatného porušení této smlouvy druhou smluvní stranou, jestliže tato smluvní strana neupustí od tohoto porušení ani na základě písemného upozornění, které ji zašle smluvní strana hodlající od této smlouvy odstoupit, ve lhůtě uvedené v tomto oznámení, která nesmí být kratší než třicet (30) dnů,</w:t>
      </w:r>
    </w:p>
    <w:p w:rsidR="00CD569A" w:rsidRPr="004D3E3E" w:rsidRDefault="00CD569A"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 xml:space="preserve">jestliže některá ze smluvních stran v průběhu plnění této smlouvy ztratí způsobilost k provozování činnosti, která je pro plnění této smlouvy nezbytná nebo jestliže některá ze smluvních stran vstoupí do likvidace, nebo v případě, že bude příslušeným soudem rozhodnuto o úpadku druhé smluvní strany či je-li soudem rozhodnuto o zamítnutí insolvenčního návrhu pro nedostatek majetku druhé smluvní strany, </w:t>
      </w:r>
    </w:p>
    <w:p w:rsidR="00CD569A" w:rsidRPr="004D3E3E" w:rsidRDefault="00CD569A" w:rsidP="00060821">
      <w:pPr>
        <w:pStyle w:val="Odstavecseseznamem"/>
        <w:numPr>
          <w:ilvl w:val="0"/>
          <w:numId w:val="3"/>
        </w:numPr>
        <w:spacing w:after="120"/>
        <w:jc w:val="both"/>
        <w:rPr>
          <w:rFonts w:asciiTheme="minorHAnsi" w:hAnsiTheme="minorHAnsi" w:cs="Arial"/>
          <w:spacing w:val="-1"/>
          <w:sz w:val="22"/>
          <w:szCs w:val="22"/>
        </w:rPr>
      </w:pPr>
      <w:r w:rsidRPr="004D3E3E">
        <w:rPr>
          <w:rFonts w:asciiTheme="minorHAnsi" w:hAnsiTheme="minorHAnsi" w:cs="Arial"/>
          <w:spacing w:val="-1"/>
          <w:sz w:val="22"/>
          <w:szCs w:val="22"/>
        </w:rPr>
        <w:t>jestliže tak na jiných místech stanoví tato smlouva nebo obecně závazné právní předpisy.</w:t>
      </w:r>
    </w:p>
    <w:p w:rsidR="00CD569A" w:rsidRPr="004D3E3E" w:rsidRDefault="00CD569A"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 xml:space="preserve">Odstoupení musí být písemné a musí v něm být přesně specifikován jeho důvod, jinak je toto odstoupení neplatné. Účinky odstoupení nastávají dnem jeho doručení smluvní straně, které </w:t>
      </w:r>
      <w:r w:rsidRPr="004D3E3E">
        <w:rPr>
          <w:rFonts w:asciiTheme="minorHAnsi" w:hAnsiTheme="minorHAnsi" w:cs="Arial"/>
          <w:spacing w:val="-1"/>
          <w:sz w:val="22"/>
          <w:szCs w:val="22"/>
        </w:rPr>
        <w:lastRenderedPageBreak/>
        <w:t>je odstoupení adresováno. Odstoupení od této smlouvy se nedotýká nároku na náhradu škody vzniklé porušením této smlouvy ani nároku na zaplacení smluvní pokuty. Odstoupením od smlouvy nezaniká licence</w:t>
      </w:r>
    </w:p>
    <w:p w:rsidR="00CD569A" w:rsidRPr="004D3E3E" w:rsidRDefault="00CD569A" w:rsidP="009D0B75">
      <w:pPr>
        <w:spacing w:after="120"/>
        <w:ind w:left="709" w:hanging="709"/>
        <w:jc w:val="both"/>
        <w:rPr>
          <w:rFonts w:asciiTheme="minorHAnsi" w:hAnsiTheme="minorHAnsi" w:cs="Arial"/>
          <w:spacing w:val="-2"/>
          <w:sz w:val="22"/>
          <w:szCs w:val="22"/>
        </w:rPr>
      </w:pPr>
    </w:p>
    <w:p w:rsidR="00CD569A" w:rsidRPr="004D3E3E" w:rsidRDefault="00CD569A" w:rsidP="009D0B75">
      <w:pPr>
        <w:pStyle w:val="Nadpis3"/>
        <w:ind w:left="709" w:hanging="709"/>
        <w:rPr>
          <w:rFonts w:asciiTheme="minorHAnsi" w:hAnsiTheme="minorHAnsi" w:cs="Arial"/>
          <w:sz w:val="22"/>
          <w:szCs w:val="22"/>
        </w:rPr>
      </w:pPr>
      <w:r w:rsidRPr="004D3E3E">
        <w:rPr>
          <w:rFonts w:asciiTheme="minorHAnsi" w:hAnsiTheme="minorHAnsi" w:cs="Arial"/>
          <w:sz w:val="22"/>
          <w:szCs w:val="22"/>
        </w:rPr>
        <w:t>XI. Závěrečná ustanovení</w:t>
      </w:r>
    </w:p>
    <w:p w:rsidR="009D0B75" w:rsidRPr="004D3E3E" w:rsidRDefault="009D0B75" w:rsidP="00060821">
      <w:pPr>
        <w:pStyle w:val="Odstavecseseznamem"/>
        <w:numPr>
          <w:ilvl w:val="0"/>
          <w:numId w:val="2"/>
        </w:numPr>
        <w:spacing w:after="120"/>
        <w:ind w:left="709" w:hanging="709"/>
        <w:jc w:val="both"/>
        <w:rPr>
          <w:rFonts w:asciiTheme="minorHAnsi" w:hAnsiTheme="minorHAnsi" w:cs="Arial"/>
          <w:vanish/>
          <w:spacing w:val="-1"/>
          <w:sz w:val="22"/>
          <w:szCs w:val="22"/>
        </w:rPr>
      </w:pPr>
    </w:p>
    <w:p w:rsidR="009D0B75"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Pokud není ve smlouvě uvedeno jinak, řídí se všechny vztahy mezi smluvními stranami ustanoveními občanského zákoníku. Veškeré změny a dodatky této smlouvy musí být sepsány písemně.</w:t>
      </w:r>
    </w:p>
    <w:p w:rsidR="009D0B75"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9D0B75"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Smluvní strany prohlašují, že se s obsahem smlouvy a přílohami seznámily, s ním souhlasí, neboť tento odpovídá jejich projevené vůli a na důkaz připojují svoje podpisy.</w:t>
      </w:r>
    </w:p>
    <w:p w:rsidR="009D0B75"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4D3E3E">
        <w:rPr>
          <w:rFonts w:asciiTheme="minorHAnsi" w:hAnsiTheme="minorHAnsi" w:cs="Arial"/>
          <w:spacing w:val="-1"/>
          <w:sz w:val="22"/>
          <w:szCs w:val="22"/>
        </w:rPr>
        <w:t>metadat</w:t>
      </w:r>
      <w:proofErr w:type="spellEnd"/>
      <w:r w:rsidRPr="004D3E3E">
        <w:rPr>
          <w:rFonts w:asciiTheme="minorHAnsi" w:hAnsiTheme="minorHAnsi" w:cs="Arial"/>
          <w:spacing w:val="-1"/>
          <w:sz w:val="22"/>
          <w:szCs w:val="22"/>
        </w:rPr>
        <w:t xml:space="preserve"> požadovaných k uveřejnění dle zákona č. 340/2015 Sb. o registru smluv. Zveřejnění smlouvy a </w:t>
      </w:r>
      <w:proofErr w:type="spellStart"/>
      <w:r w:rsidRPr="004D3E3E">
        <w:rPr>
          <w:rFonts w:asciiTheme="minorHAnsi" w:hAnsiTheme="minorHAnsi" w:cs="Arial"/>
          <w:spacing w:val="-1"/>
          <w:sz w:val="22"/>
          <w:szCs w:val="22"/>
        </w:rPr>
        <w:t>metadat</w:t>
      </w:r>
      <w:proofErr w:type="spellEnd"/>
      <w:r w:rsidRPr="004D3E3E">
        <w:rPr>
          <w:rFonts w:asciiTheme="minorHAnsi" w:hAnsiTheme="minorHAnsi" w:cs="Arial"/>
          <w:spacing w:val="-1"/>
          <w:sz w:val="22"/>
          <w:szCs w:val="22"/>
        </w:rPr>
        <w:t xml:space="preserve"> v registru smluv zajistí Povodí Ohře, státní podnik, který má právo tuto smlouvu zveřejnit rovněž v pochybnostech o tom, zda tato smlouva zveřejnění podléhá či nikoliv.</w:t>
      </w:r>
    </w:p>
    <w:p w:rsidR="009D0B75"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Prodávající je povinen předložit kupujícímu veškeré součásti smlouvy, přílohy a další podklady, které vyžadují souhlas kupujícího, nejméně 5 dnů před plánovaným převzetím předmětu smlouvy.</w:t>
      </w:r>
    </w:p>
    <w:p w:rsidR="009D0B75" w:rsidRPr="004D3E3E" w:rsidRDefault="009D0B75" w:rsidP="00060821">
      <w:pPr>
        <w:pStyle w:val="Odstavecseseznamem"/>
        <w:numPr>
          <w:ilvl w:val="1"/>
          <w:numId w:val="2"/>
        </w:numPr>
        <w:spacing w:after="120"/>
        <w:ind w:left="709" w:hanging="709"/>
        <w:jc w:val="both"/>
        <w:rPr>
          <w:rFonts w:asciiTheme="minorHAnsi" w:hAnsiTheme="minorHAnsi" w:cs="Arial"/>
          <w:b/>
          <w:spacing w:val="-1"/>
          <w:sz w:val="22"/>
          <w:szCs w:val="22"/>
        </w:rPr>
      </w:pPr>
      <w:r w:rsidRPr="004D3E3E">
        <w:rPr>
          <w:rFonts w:asciiTheme="minorHAnsi" w:hAnsiTheme="minorHAnsi" w:cs="Arial"/>
          <w:b/>
          <w:spacing w:val="-1"/>
          <w:sz w:val="22"/>
          <w:szCs w:val="22"/>
        </w:rPr>
        <w:t>Smlouva nabývá platnosti dnem jejího podpisu poslední ze smluvních stran a účinnosti zveřejněním v Registru smluv, pokud této účinnosti dle příslušných ustanovení smlouvy nenabude později.</w:t>
      </w:r>
    </w:p>
    <w:p w:rsidR="009D0B75"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9D0B75"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9D0B75"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 xml:space="preserve">Prodávající prohlašuje, že se seznámil se zásadami, hodnotami a cíli </w:t>
      </w:r>
      <w:proofErr w:type="spellStart"/>
      <w:r w:rsidRPr="004D3E3E">
        <w:rPr>
          <w:rFonts w:asciiTheme="minorHAnsi" w:hAnsiTheme="minorHAnsi" w:cs="Arial"/>
          <w:spacing w:val="-1"/>
          <w:sz w:val="22"/>
          <w:szCs w:val="22"/>
        </w:rPr>
        <w:t>Compliance</w:t>
      </w:r>
      <w:proofErr w:type="spellEnd"/>
      <w:r w:rsidRPr="004D3E3E">
        <w:rPr>
          <w:rFonts w:asciiTheme="minorHAnsi" w:hAnsiTheme="minorHAnsi" w:cs="Arial"/>
          <w:spacing w:val="-1"/>
          <w:sz w:val="22"/>
          <w:szCs w:val="22"/>
        </w:rPr>
        <w:t xml:space="preserve"> programu Povodí Ohře, </w:t>
      </w:r>
      <w:proofErr w:type="spellStart"/>
      <w:proofErr w:type="gramStart"/>
      <w:r w:rsidRPr="004D3E3E">
        <w:rPr>
          <w:rFonts w:asciiTheme="minorHAnsi" w:hAnsiTheme="minorHAnsi" w:cs="Arial"/>
          <w:spacing w:val="-1"/>
          <w:sz w:val="22"/>
          <w:szCs w:val="22"/>
        </w:rPr>
        <w:t>s.p</w:t>
      </w:r>
      <w:proofErr w:type="spellEnd"/>
      <w:r w:rsidRPr="004D3E3E">
        <w:rPr>
          <w:rFonts w:asciiTheme="minorHAnsi" w:hAnsiTheme="minorHAnsi" w:cs="Arial"/>
          <w:spacing w:val="-1"/>
          <w:sz w:val="22"/>
          <w:szCs w:val="22"/>
        </w:rPr>
        <w:t>.</w:t>
      </w:r>
      <w:proofErr w:type="gramEnd"/>
      <w:r w:rsidR="00060821" w:rsidRPr="004D3E3E">
        <w:rPr>
          <w:rFonts w:asciiTheme="minorHAnsi" w:hAnsiTheme="minorHAnsi" w:cs="Arial"/>
          <w:spacing w:val="-1"/>
          <w:sz w:val="22"/>
          <w:szCs w:val="22"/>
        </w:rPr>
        <w:tab/>
      </w:r>
      <w:r w:rsidR="00060821" w:rsidRPr="004D3E3E">
        <w:rPr>
          <w:rFonts w:asciiTheme="minorHAnsi" w:hAnsiTheme="minorHAnsi" w:cs="Arial"/>
          <w:spacing w:val="-1"/>
          <w:sz w:val="22"/>
          <w:szCs w:val="22"/>
        </w:rPr>
        <w:br/>
      </w:r>
      <w:r w:rsidRPr="004D3E3E">
        <w:rPr>
          <w:rFonts w:asciiTheme="minorHAnsi" w:hAnsiTheme="minorHAnsi" w:cs="Arial"/>
          <w:spacing w:val="-1"/>
          <w:sz w:val="22"/>
          <w:szCs w:val="22"/>
        </w:rPr>
        <w:t xml:space="preserve">(viz </w:t>
      </w:r>
      <w:hyperlink r:id="rId10" w:history="1">
        <w:r w:rsidRPr="004D3E3E">
          <w:rPr>
            <w:rFonts w:asciiTheme="minorHAnsi" w:hAnsiTheme="minorHAnsi"/>
            <w:spacing w:val="-1"/>
            <w:sz w:val="22"/>
          </w:rPr>
          <w:t>http://www.poh.cz/profilfirmy/Compliance_programy.htm</w:t>
        </w:r>
      </w:hyperlink>
      <w:r w:rsidRPr="004D3E3E">
        <w:rPr>
          <w:rFonts w:asciiTheme="minorHAnsi" w:hAnsiTheme="minorHAnsi" w:cs="Arial"/>
          <w:spacing w:val="-1"/>
          <w:sz w:val="22"/>
          <w:szCs w:val="22"/>
        </w:rPr>
        <w:t>), dále s Etickým kodexem Povodí Ohře, státní podnik a Protikorupčním programem Povodí Ohře, státní podnik. Prodávající se při plnění této Smlouvy zavazuje po celou dobu jejího trvání dodržovat zásady a hodnoty obsažené v uvedených dokumentech, pokud to jejich povaha umožňuje.</w:t>
      </w:r>
    </w:p>
    <w:p w:rsidR="009D0B75"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60821" w:rsidRPr="004D3E3E" w:rsidRDefault="009D0B75"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lastRenderedPageBreak/>
        <w:t>Smluvní strany nepovažují žádné ustanovení smlouvy za obchodní tajemství</w:t>
      </w:r>
      <w:r w:rsidR="00060821" w:rsidRPr="004D3E3E">
        <w:rPr>
          <w:rFonts w:asciiTheme="minorHAnsi" w:hAnsiTheme="minorHAnsi" w:cs="Arial"/>
          <w:spacing w:val="-1"/>
          <w:sz w:val="22"/>
          <w:szCs w:val="22"/>
        </w:rPr>
        <w:t>.</w:t>
      </w:r>
    </w:p>
    <w:p w:rsidR="00CD569A" w:rsidRPr="004D3E3E" w:rsidRDefault="00CD569A" w:rsidP="0006082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Smlouva se vyhotovuje ve dvou stejnopisech, z nichž každá strana obdrží jedno vyhotovení. Tato smlouva obsahuje úplný text smlouvy mezi oběma stranami a neexistují žádná ústní či písemná tvrzení, ujednání či dohody mezi oběma stranami, týkající se subjektu této smlouvy, která by v ní nebyla plně vyjádřena.</w:t>
      </w:r>
    </w:p>
    <w:p w:rsidR="0027402C" w:rsidRPr="004D3E3E" w:rsidRDefault="00060821" w:rsidP="009901C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 xml:space="preserve">Nedílnou součástí kupní smlouvy je příloha č. 1 - Technická </w:t>
      </w:r>
      <w:r w:rsidR="0027402C" w:rsidRPr="004D3E3E">
        <w:rPr>
          <w:rFonts w:asciiTheme="minorHAnsi" w:hAnsiTheme="minorHAnsi" w:cs="Arial"/>
          <w:spacing w:val="-1"/>
          <w:sz w:val="22"/>
          <w:szCs w:val="22"/>
        </w:rPr>
        <w:t>specifikace</w:t>
      </w:r>
    </w:p>
    <w:p w:rsidR="00060821" w:rsidRPr="004D3E3E" w:rsidRDefault="00060821" w:rsidP="009901C1">
      <w:pPr>
        <w:pStyle w:val="Odstavecseseznamem"/>
        <w:numPr>
          <w:ilvl w:val="1"/>
          <w:numId w:val="2"/>
        </w:numPr>
        <w:spacing w:after="120"/>
        <w:ind w:left="709" w:hanging="709"/>
        <w:jc w:val="both"/>
        <w:rPr>
          <w:rFonts w:asciiTheme="minorHAnsi" w:hAnsiTheme="minorHAnsi" w:cs="Arial"/>
          <w:spacing w:val="-1"/>
          <w:sz w:val="22"/>
          <w:szCs w:val="22"/>
        </w:rPr>
      </w:pPr>
      <w:r w:rsidRPr="004D3E3E">
        <w:rPr>
          <w:rFonts w:asciiTheme="minorHAnsi" w:hAnsiTheme="minorHAnsi" w:cs="Arial"/>
          <w:spacing w:val="-1"/>
          <w:sz w:val="22"/>
          <w:szCs w:val="22"/>
        </w:rPr>
        <w:t>Na svědectví tohoto smluvní strany tímto podepisují smlouvu. Tato smlouva je vyhotovena ve dvou vyhotoveních, z nichž každé má platnost originálu. Každá ze smluvních stran obdrží jedno vyhotovení smlouvy.</w:t>
      </w:r>
    </w:p>
    <w:p w:rsidR="00060821" w:rsidRPr="004D3E3E" w:rsidRDefault="00060821" w:rsidP="00060821">
      <w:pPr>
        <w:spacing w:after="120"/>
        <w:jc w:val="both"/>
        <w:rPr>
          <w:rFonts w:asciiTheme="minorHAnsi" w:hAnsiTheme="minorHAnsi" w:cs="Arial"/>
          <w:spacing w:val="-1"/>
          <w:sz w:val="22"/>
          <w:szCs w:val="22"/>
        </w:rPr>
      </w:pPr>
    </w:p>
    <w:p w:rsidR="00060821" w:rsidRPr="004D3E3E" w:rsidRDefault="00060821" w:rsidP="00060821">
      <w:pPr>
        <w:spacing w:after="120"/>
        <w:jc w:val="both"/>
        <w:rPr>
          <w:rFonts w:asciiTheme="minorHAnsi" w:hAnsiTheme="minorHAnsi" w:cs="Arial"/>
          <w:spacing w:val="-1"/>
          <w:sz w:val="22"/>
          <w:szCs w:val="22"/>
        </w:rPr>
      </w:pPr>
    </w:p>
    <w:p w:rsidR="00060821" w:rsidRPr="004D3E3E" w:rsidRDefault="00060821" w:rsidP="00060821">
      <w:pPr>
        <w:spacing w:after="120"/>
        <w:jc w:val="both"/>
        <w:rPr>
          <w:rFonts w:asciiTheme="minorHAnsi" w:hAnsiTheme="minorHAnsi" w:cs="Arial"/>
          <w:spacing w:val="-1"/>
          <w:sz w:val="22"/>
          <w:szCs w:val="22"/>
        </w:rPr>
      </w:pPr>
    </w:p>
    <w:p w:rsidR="00060821" w:rsidRPr="004D3E3E" w:rsidRDefault="00060821" w:rsidP="00060821">
      <w:pPr>
        <w:spacing w:after="120"/>
        <w:jc w:val="both"/>
        <w:rPr>
          <w:rFonts w:asciiTheme="minorHAnsi" w:hAnsiTheme="minorHAnsi" w:cs="Arial"/>
          <w:spacing w:val="-1"/>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054"/>
        <w:gridCol w:w="1206"/>
        <w:gridCol w:w="2020"/>
        <w:gridCol w:w="2300"/>
      </w:tblGrid>
      <w:tr w:rsidR="00060821" w:rsidRPr="004D3E3E" w:rsidTr="00FF7DDE">
        <w:trPr>
          <w:cantSplit/>
          <w:trHeight w:val="403"/>
        </w:trPr>
        <w:tc>
          <w:tcPr>
            <w:tcW w:w="1630" w:type="dxa"/>
            <w:tcBorders>
              <w:top w:val="nil"/>
              <w:left w:val="nil"/>
              <w:bottom w:val="nil"/>
              <w:right w:val="nil"/>
            </w:tcBorders>
          </w:tcPr>
          <w:p w:rsidR="00060821" w:rsidRPr="004D3E3E" w:rsidRDefault="00060821" w:rsidP="00FF7DDE">
            <w:pPr>
              <w:rPr>
                <w:rFonts w:asciiTheme="minorHAnsi" w:hAnsiTheme="minorHAnsi" w:cs="Arial"/>
                <w:sz w:val="22"/>
              </w:rPr>
            </w:pPr>
            <w:r w:rsidRPr="004D3E3E">
              <w:rPr>
                <w:rFonts w:asciiTheme="minorHAnsi" w:hAnsiTheme="minorHAnsi" w:cs="Arial"/>
                <w:sz w:val="22"/>
              </w:rPr>
              <w:t>V</w:t>
            </w:r>
            <w:r w:rsidR="00FF7DDE" w:rsidRPr="004D3E3E">
              <w:rPr>
                <w:rFonts w:asciiTheme="minorHAnsi" w:hAnsiTheme="minorHAnsi" w:cs="Arial"/>
                <w:sz w:val="22"/>
              </w:rPr>
              <w:t>e Zlíně dne</w:t>
            </w:r>
          </w:p>
        </w:tc>
        <w:tc>
          <w:tcPr>
            <w:tcW w:w="2054" w:type="dxa"/>
            <w:tcBorders>
              <w:top w:val="nil"/>
              <w:left w:val="nil"/>
              <w:bottom w:val="dotted" w:sz="4" w:space="0" w:color="auto"/>
              <w:right w:val="nil"/>
            </w:tcBorders>
          </w:tcPr>
          <w:p w:rsidR="00060821" w:rsidRPr="004D3E3E" w:rsidRDefault="00060821" w:rsidP="00951508">
            <w:pPr>
              <w:rPr>
                <w:rFonts w:asciiTheme="minorHAnsi" w:hAnsiTheme="minorHAnsi" w:cs="Arial"/>
                <w:sz w:val="22"/>
              </w:rPr>
            </w:pPr>
          </w:p>
        </w:tc>
        <w:tc>
          <w:tcPr>
            <w:tcW w:w="1206" w:type="dxa"/>
            <w:vMerge w:val="restart"/>
            <w:tcBorders>
              <w:top w:val="nil"/>
              <w:left w:val="nil"/>
              <w:bottom w:val="nil"/>
              <w:right w:val="nil"/>
            </w:tcBorders>
          </w:tcPr>
          <w:p w:rsidR="00060821" w:rsidRPr="004D3E3E" w:rsidRDefault="00060821" w:rsidP="00951508">
            <w:pPr>
              <w:rPr>
                <w:rFonts w:asciiTheme="minorHAnsi" w:hAnsiTheme="minorHAnsi" w:cs="Arial"/>
                <w:sz w:val="22"/>
              </w:rPr>
            </w:pPr>
          </w:p>
        </w:tc>
        <w:tc>
          <w:tcPr>
            <w:tcW w:w="2020" w:type="dxa"/>
            <w:tcBorders>
              <w:top w:val="nil"/>
              <w:left w:val="nil"/>
              <w:bottom w:val="nil"/>
              <w:right w:val="nil"/>
            </w:tcBorders>
          </w:tcPr>
          <w:p w:rsidR="00060821" w:rsidRPr="004D3E3E" w:rsidRDefault="00060821" w:rsidP="00951508">
            <w:pPr>
              <w:rPr>
                <w:rFonts w:asciiTheme="minorHAnsi" w:hAnsiTheme="minorHAnsi" w:cs="Arial"/>
                <w:sz w:val="22"/>
              </w:rPr>
            </w:pPr>
            <w:r w:rsidRPr="004D3E3E">
              <w:rPr>
                <w:rFonts w:asciiTheme="minorHAnsi" w:hAnsiTheme="minorHAnsi" w:cs="Arial"/>
                <w:sz w:val="22"/>
              </w:rPr>
              <w:t>V Chomutově dne</w:t>
            </w:r>
          </w:p>
        </w:tc>
        <w:tc>
          <w:tcPr>
            <w:tcW w:w="2300" w:type="dxa"/>
            <w:tcBorders>
              <w:top w:val="nil"/>
              <w:left w:val="nil"/>
              <w:bottom w:val="dotted" w:sz="4" w:space="0" w:color="auto"/>
              <w:right w:val="nil"/>
            </w:tcBorders>
          </w:tcPr>
          <w:p w:rsidR="00060821" w:rsidRPr="004D3E3E" w:rsidRDefault="00060821" w:rsidP="00951508">
            <w:pPr>
              <w:rPr>
                <w:rFonts w:asciiTheme="minorHAnsi" w:hAnsiTheme="minorHAnsi" w:cs="Arial"/>
                <w:sz w:val="22"/>
              </w:rPr>
            </w:pPr>
          </w:p>
        </w:tc>
      </w:tr>
      <w:tr w:rsidR="00060821" w:rsidRPr="004D3E3E" w:rsidTr="00FF7DDE">
        <w:trPr>
          <w:cantSplit/>
          <w:trHeight w:val="501"/>
        </w:trPr>
        <w:tc>
          <w:tcPr>
            <w:tcW w:w="3684" w:type="dxa"/>
            <w:gridSpan w:val="2"/>
            <w:tcBorders>
              <w:top w:val="nil"/>
              <w:left w:val="nil"/>
              <w:bottom w:val="nil"/>
              <w:right w:val="nil"/>
            </w:tcBorders>
          </w:tcPr>
          <w:p w:rsidR="00060821" w:rsidRPr="004D3E3E" w:rsidRDefault="00060821" w:rsidP="00951508">
            <w:pPr>
              <w:rPr>
                <w:rFonts w:asciiTheme="minorHAnsi" w:hAnsiTheme="minorHAnsi" w:cs="Arial"/>
                <w:sz w:val="22"/>
              </w:rPr>
            </w:pPr>
            <w:r w:rsidRPr="004D3E3E">
              <w:rPr>
                <w:rFonts w:asciiTheme="minorHAnsi" w:hAnsiTheme="minorHAnsi" w:cs="Arial"/>
                <w:sz w:val="22"/>
              </w:rPr>
              <w:t>za Prodávajícího:</w:t>
            </w:r>
          </w:p>
        </w:tc>
        <w:tc>
          <w:tcPr>
            <w:tcW w:w="1206" w:type="dxa"/>
            <w:vMerge/>
            <w:tcBorders>
              <w:top w:val="nil"/>
              <w:left w:val="nil"/>
              <w:bottom w:val="nil"/>
              <w:right w:val="nil"/>
            </w:tcBorders>
          </w:tcPr>
          <w:p w:rsidR="00060821" w:rsidRPr="004D3E3E" w:rsidRDefault="00060821" w:rsidP="00951508">
            <w:pPr>
              <w:rPr>
                <w:rFonts w:asciiTheme="minorHAnsi" w:hAnsiTheme="minorHAnsi" w:cs="Arial"/>
                <w:sz w:val="22"/>
              </w:rPr>
            </w:pPr>
          </w:p>
        </w:tc>
        <w:tc>
          <w:tcPr>
            <w:tcW w:w="4320" w:type="dxa"/>
            <w:gridSpan w:val="2"/>
            <w:tcBorders>
              <w:top w:val="nil"/>
              <w:left w:val="nil"/>
              <w:bottom w:val="nil"/>
              <w:right w:val="nil"/>
            </w:tcBorders>
          </w:tcPr>
          <w:p w:rsidR="00060821" w:rsidRPr="004D3E3E" w:rsidRDefault="00060821" w:rsidP="00951508">
            <w:pPr>
              <w:rPr>
                <w:rFonts w:asciiTheme="minorHAnsi" w:hAnsiTheme="minorHAnsi" w:cs="Arial"/>
                <w:sz w:val="22"/>
              </w:rPr>
            </w:pPr>
            <w:r w:rsidRPr="004D3E3E">
              <w:rPr>
                <w:rFonts w:asciiTheme="minorHAnsi" w:hAnsiTheme="minorHAnsi" w:cs="Arial"/>
                <w:sz w:val="22"/>
              </w:rPr>
              <w:t>za Kupujícího:</w:t>
            </w:r>
          </w:p>
        </w:tc>
      </w:tr>
      <w:tr w:rsidR="00060821" w:rsidRPr="004D3E3E" w:rsidTr="00FF7DDE">
        <w:trPr>
          <w:cantSplit/>
          <w:trHeight w:val="645"/>
        </w:trPr>
        <w:tc>
          <w:tcPr>
            <w:tcW w:w="3684" w:type="dxa"/>
            <w:gridSpan w:val="2"/>
            <w:tcBorders>
              <w:top w:val="nil"/>
              <w:left w:val="nil"/>
              <w:bottom w:val="dotted" w:sz="4" w:space="0" w:color="auto"/>
              <w:right w:val="nil"/>
            </w:tcBorders>
          </w:tcPr>
          <w:p w:rsidR="00060821" w:rsidRPr="004D3E3E" w:rsidRDefault="00060821" w:rsidP="00951508">
            <w:pPr>
              <w:rPr>
                <w:rFonts w:asciiTheme="minorHAnsi" w:hAnsiTheme="minorHAnsi" w:cs="Arial"/>
                <w:sz w:val="22"/>
              </w:rPr>
            </w:pPr>
          </w:p>
        </w:tc>
        <w:tc>
          <w:tcPr>
            <w:tcW w:w="1206" w:type="dxa"/>
            <w:vMerge/>
            <w:tcBorders>
              <w:top w:val="nil"/>
              <w:left w:val="nil"/>
              <w:bottom w:val="nil"/>
              <w:right w:val="nil"/>
            </w:tcBorders>
          </w:tcPr>
          <w:p w:rsidR="00060821" w:rsidRPr="004D3E3E" w:rsidRDefault="00060821" w:rsidP="00951508">
            <w:pPr>
              <w:rPr>
                <w:rFonts w:asciiTheme="minorHAnsi" w:hAnsiTheme="minorHAnsi" w:cs="Arial"/>
                <w:sz w:val="22"/>
              </w:rPr>
            </w:pPr>
          </w:p>
        </w:tc>
        <w:tc>
          <w:tcPr>
            <w:tcW w:w="4320" w:type="dxa"/>
            <w:gridSpan w:val="2"/>
            <w:tcBorders>
              <w:top w:val="nil"/>
              <w:left w:val="nil"/>
              <w:bottom w:val="dotted" w:sz="4" w:space="0" w:color="auto"/>
              <w:right w:val="nil"/>
            </w:tcBorders>
          </w:tcPr>
          <w:p w:rsidR="00060821" w:rsidRPr="004D3E3E" w:rsidRDefault="00060821" w:rsidP="00951508">
            <w:pPr>
              <w:rPr>
                <w:rFonts w:asciiTheme="minorHAnsi" w:hAnsiTheme="minorHAnsi" w:cs="Arial"/>
                <w:sz w:val="22"/>
              </w:rPr>
            </w:pPr>
          </w:p>
          <w:p w:rsidR="00060821" w:rsidRPr="004D3E3E" w:rsidRDefault="00060821" w:rsidP="00951508">
            <w:pPr>
              <w:rPr>
                <w:rFonts w:asciiTheme="minorHAnsi" w:hAnsiTheme="minorHAnsi" w:cs="Arial"/>
                <w:sz w:val="22"/>
              </w:rPr>
            </w:pPr>
          </w:p>
          <w:p w:rsidR="00060821" w:rsidRPr="004D3E3E" w:rsidRDefault="00060821" w:rsidP="00951508">
            <w:pPr>
              <w:rPr>
                <w:rFonts w:asciiTheme="minorHAnsi" w:hAnsiTheme="minorHAnsi" w:cs="Arial"/>
                <w:sz w:val="22"/>
              </w:rPr>
            </w:pPr>
          </w:p>
          <w:p w:rsidR="00060821" w:rsidRPr="004D3E3E" w:rsidRDefault="00060821" w:rsidP="00951508">
            <w:pPr>
              <w:rPr>
                <w:rFonts w:asciiTheme="minorHAnsi" w:hAnsiTheme="minorHAnsi" w:cs="Arial"/>
                <w:sz w:val="22"/>
              </w:rPr>
            </w:pPr>
          </w:p>
          <w:p w:rsidR="00060821" w:rsidRPr="004D3E3E" w:rsidRDefault="00060821" w:rsidP="00951508">
            <w:pPr>
              <w:rPr>
                <w:rFonts w:asciiTheme="minorHAnsi" w:hAnsiTheme="minorHAnsi" w:cs="Arial"/>
                <w:sz w:val="22"/>
              </w:rPr>
            </w:pPr>
          </w:p>
        </w:tc>
      </w:tr>
      <w:tr w:rsidR="00060821" w:rsidRPr="004D3E3E" w:rsidTr="00FF7DDE">
        <w:trPr>
          <w:cantSplit/>
        </w:trPr>
        <w:tc>
          <w:tcPr>
            <w:tcW w:w="3684" w:type="dxa"/>
            <w:gridSpan w:val="2"/>
            <w:tcBorders>
              <w:top w:val="nil"/>
              <w:left w:val="nil"/>
              <w:bottom w:val="nil"/>
              <w:right w:val="nil"/>
            </w:tcBorders>
          </w:tcPr>
          <w:p w:rsidR="00060821" w:rsidRPr="004D3E3E" w:rsidRDefault="006E7B78" w:rsidP="00951508">
            <w:pPr>
              <w:jc w:val="center"/>
              <w:rPr>
                <w:rFonts w:asciiTheme="minorHAnsi" w:hAnsiTheme="minorHAnsi" w:cs="Arial"/>
                <w:sz w:val="22"/>
              </w:rPr>
            </w:pPr>
            <w:r w:rsidRPr="004D3E3E">
              <w:rPr>
                <w:rFonts w:asciiTheme="minorHAnsi" w:hAnsiTheme="minorHAnsi" w:cs="Arial"/>
                <w:sz w:val="22"/>
              </w:rPr>
              <w:t>CROSS Zlín a.s.</w:t>
            </w:r>
          </w:p>
        </w:tc>
        <w:tc>
          <w:tcPr>
            <w:tcW w:w="1206" w:type="dxa"/>
            <w:vMerge/>
            <w:tcBorders>
              <w:top w:val="nil"/>
              <w:left w:val="nil"/>
              <w:bottom w:val="nil"/>
              <w:right w:val="nil"/>
            </w:tcBorders>
          </w:tcPr>
          <w:p w:rsidR="00060821" w:rsidRPr="004D3E3E" w:rsidRDefault="00060821" w:rsidP="00951508">
            <w:pPr>
              <w:rPr>
                <w:rFonts w:asciiTheme="minorHAnsi" w:hAnsiTheme="minorHAnsi" w:cs="Arial"/>
                <w:sz w:val="22"/>
              </w:rPr>
            </w:pPr>
          </w:p>
        </w:tc>
        <w:tc>
          <w:tcPr>
            <w:tcW w:w="4320" w:type="dxa"/>
            <w:gridSpan w:val="2"/>
            <w:tcBorders>
              <w:top w:val="nil"/>
              <w:left w:val="nil"/>
              <w:bottom w:val="nil"/>
              <w:right w:val="nil"/>
            </w:tcBorders>
          </w:tcPr>
          <w:p w:rsidR="00060821" w:rsidRPr="004D3E3E" w:rsidRDefault="00060821" w:rsidP="00951508">
            <w:pPr>
              <w:jc w:val="center"/>
              <w:rPr>
                <w:rFonts w:asciiTheme="minorHAnsi" w:hAnsiTheme="minorHAnsi" w:cs="Arial"/>
                <w:sz w:val="22"/>
              </w:rPr>
            </w:pPr>
            <w:r w:rsidRPr="004D3E3E">
              <w:rPr>
                <w:rFonts w:asciiTheme="minorHAnsi" w:hAnsiTheme="minorHAnsi" w:cs="Arial"/>
                <w:sz w:val="22"/>
              </w:rPr>
              <w:t>Povodí Ohře, státní podnik</w:t>
            </w:r>
          </w:p>
        </w:tc>
      </w:tr>
      <w:tr w:rsidR="00060821" w:rsidRPr="004D3E3E" w:rsidTr="00FF7DDE">
        <w:trPr>
          <w:cantSplit/>
        </w:trPr>
        <w:tc>
          <w:tcPr>
            <w:tcW w:w="3684" w:type="dxa"/>
            <w:gridSpan w:val="2"/>
            <w:tcBorders>
              <w:top w:val="nil"/>
              <w:left w:val="nil"/>
              <w:bottom w:val="nil"/>
              <w:right w:val="nil"/>
            </w:tcBorders>
          </w:tcPr>
          <w:p w:rsidR="00060821" w:rsidRPr="004D3E3E" w:rsidRDefault="006E7B78" w:rsidP="00951508">
            <w:pPr>
              <w:jc w:val="center"/>
              <w:rPr>
                <w:rFonts w:asciiTheme="minorHAnsi" w:hAnsiTheme="minorHAnsi" w:cs="Arial"/>
                <w:sz w:val="22"/>
              </w:rPr>
            </w:pPr>
            <w:r w:rsidRPr="004D3E3E">
              <w:rPr>
                <w:rFonts w:asciiTheme="minorHAnsi" w:hAnsiTheme="minorHAnsi" w:cs="Arial"/>
                <w:sz w:val="22"/>
              </w:rPr>
              <w:t>RNDr.</w:t>
            </w:r>
            <w:r w:rsidR="0027402C" w:rsidRPr="004D3E3E">
              <w:rPr>
                <w:rFonts w:asciiTheme="minorHAnsi" w:hAnsiTheme="minorHAnsi" w:cs="Arial"/>
                <w:sz w:val="22"/>
              </w:rPr>
              <w:t xml:space="preserve"> </w:t>
            </w:r>
            <w:r w:rsidRPr="004D3E3E">
              <w:rPr>
                <w:rFonts w:asciiTheme="minorHAnsi" w:hAnsiTheme="minorHAnsi" w:cs="Arial"/>
                <w:sz w:val="22"/>
              </w:rPr>
              <w:t xml:space="preserve">Petr </w:t>
            </w:r>
            <w:proofErr w:type="spellStart"/>
            <w:r w:rsidRPr="004D3E3E">
              <w:rPr>
                <w:rFonts w:asciiTheme="minorHAnsi" w:hAnsiTheme="minorHAnsi" w:cs="Arial"/>
                <w:sz w:val="22"/>
              </w:rPr>
              <w:t>Vitovský</w:t>
            </w:r>
            <w:proofErr w:type="spellEnd"/>
          </w:p>
        </w:tc>
        <w:tc>
          <w:tcPr>
            <w:tcW w:w="1206" w:type="dxa"/>
            <w:vMerge/>
            <w:tcBorders>
              <w:top w:val="nil"/>
              <w:left w:val="nil"/>
              <w:bottom w:val="nil"/>
              <w:right w:val="nil"/>
            </w:tcBorders>
          </w:tcPr>
          <w:p w:rsidR="00060821" w:rsidRPr="004D3E3E" w:rsidRDefault="00060821" w:rsidP="00951508">
            <w:pPr>
              <w:rPr>
                <w:rFonts w:asciiTheme="minorHAnsi" w:hAnsiTheme="minorHAnsi" w:cs="Arial"/>
                <w:sz w:val="22"/>
              </w:rPr>
            </w:pPr>
          </w:p>
        </w:tc>
        <w:tc>
          <w:tcPr>
            <w:tcW w:w="4320" w:type="dxa"/>
            <w:gridSpan w:val="2"/>
            <w:tcBorders>
              <w:top w:val="nil"/>
              <w:left w:val="nil"/>
              <w:bottom w:val="nil"/>
              <w:right w:val="nil"/>
            </w:tcBorders>
          </w:tcPr>
          <w:p w:rsidR="00060821" w:rsidRPr="004D3E3E" w:rsidRDefault="00060821" w:rsidP="00951508">
            <w:pPr>
              <w:jc w:val="center"/>
              <w:rPr>
                <w:rFonts w:asciiTheme="minorHAnsi" w:hAnsiTheme="minorHAnsi" w:cs="Arial"/>
                <w:sz w:val="22"/>
              </w:rPr>
            </w:pPr>
            <w:r w:rsidRPr="004D3E3E">
              <w:rPr>
                <w:rFonts w:asciiTheme="minorHAnsi" w:hAnsiTheme="minorHAnsi" w:cs="Arial"/>
                <w:sz w:val="22"/>
              </w:rPr>
              <w:t>Ing. Radek Jelínek</w:t>
            </w:r>
          </w:p>
        </w:tc>
      </w:tr>
      <w:tr w:rsidR="00060821" w:rsidRPr="004D3E3E" w:rsidTr="00FF7DDE">
        <w:trPr>
          <w:cantSplit/>
        </w:trPr>
        <w:tc>
          <w:tcPr>
            <w:tcW w:w="3684" w:type="dxa"/>
            <w:gridSpan w:val="2"/>
            <w:tcBorders>
              <w:top w:val="nil"/>
              <w:left w:val="nil"/>
              <w:bottom w:val="nil"/>
              <w:right w:val="nil"/>
            </w:tcBorders>
          </w:tcPr>
          <w:p w:rsidR="00060821" w:rsidRPr="004D3E3E" w:rsidRDefault="0027402C" w:rsidP="00951508">
            <w:pPr>
              <w:jc w:val="center"/>
              <w:rPr>
                <w:rFonts w:asciiTheme="minorHAnsi" w:hAnsiTheme="minorHAnsi" w:cs="Arial"/>
                <w:sz w:val="22"/>
              </w:rPr>
            </w:pPr>
            <w:r w:rsidRPr="004D3E3E">
              <w:rPr>
                <w:rFonts w:asciiTheme="minorHAnsi" w:hAnsiTheme="minorHAnsi" w:cs="Arial"/>
                <w:sz w:val="22"/>
              </w:rPr>
              <w:t>místopředseda představenst</w:t>
            </w:r>
            <w:r w:rsidR="006E7B78" w:rsidRPr="004D3E3E">
              <w:rPr>
                <w:rFonts w:asciiTheme="minorHAnsi" w:hAnsiTheme="minorHAnsi" w:cs="Arial"/>
                <w:sz w:val="22"/>
              </w:rPr>
              <w:t>v</w:t>
            </w:r>
            <w:r w:rsidRPr="004D3E3E">
              <w:rPr>
                <w:rFonts w:asciiTheme="minorHAnsi" w:hAnsiTheme="minorHAnsi" w:cs="Arial"/>
                <w:sz w:val="22"/>
              </w:rPr>
              <w:t>a</w:t>
            </w:r>
          </w:p>
        </w:tc>
        <w:tc>
          <w:tcPr>
            <w:tcW w:w="1206" w:type="dxa"/>
            <w:vMerge/>
            <w:tcBorders>
              <w:top w:val="nil"/>
              <w:left w:val="nil"/>
              <w:bottom w:val="nil"/>
              <w:right w:val="nil"/>
            </w:tcBorders>
          </w:tcPr>
          <w:p w:rsidR="00060821" w:rsidRPr="004D3E3E" w:rsidRDefault="00060821" w:rsidP="00951508">
            <w:pPr>
              <w:rPr>
                <w:rFonts w:asciiTheme="minorHAnsi" w:hAnsiTheme="minorHAnsi" w:cs="Arial"/>
                <w:sz w:val="22"/>
              </w:rPr>
            </w:pPr>
          </w:p>
        </w:tc>
        <w:tc>
          <w:tcPr>
            <w:tcW w:w="4320" w:type="dxa"/>
            <w:gridSpan w:val="2"/>
            <w:tcBorders>
              <w:top w:val="nil"/>
              <w:left w:val="nil"/>
              <w:bottom w:val="nil"/>
              <w:right w:val="nil"/>
            </w:tcBorders>
          </w:tcPr>
          <w:p w:rsidR="00060821" w:rsidRPr="004D3E3E" w:rsidRDefault="00060821" w:rsidP="00951508">
            <w:pPr>
              <w:jc w:val="center"/>
              <w:rPr>
                <w:rFonts w:asciiTheme="minorHAnsi" w:hAnsiTheme="minorHAnsi" w:cs="Arial"/>
                <w:sz w:val="22"/>
              </w:rPr>
            </w:pPr>
            <w:r w:rsidRPr="004D3E3E">
              <w:rPr>
                <w:rFonts w:asciiTheme="minorHAnsi" w:hAnsiTheme="minorHAnsi" w:cs="Arial"/>
                <w:sz w:val="22"/>
              </w:rPr>
              <w:t>ekonomický ředitel</w:t>
            </w:r>
          </w:p>
        </w:tc>
      </w:tr>
    </w:tbl>
    <w:p w:rsidR="00060821" w:rsidRPr="004D3E3E" w:rsidRDefault="00060821" w:rsidP="00060821">
      <w:pPr>
        <w:spacing w:after="120"/>
        <w:jc w:val="both"/>
        <w:rPr>
          <w:rFonts w:asciiTheme="minorHAnsi" w:hAnsiTheme="minorHAnsi" w:cs="Arial"/>
          <w:spacing w:val="-1"/>
          <w:sz w:val="22"/>
          <w:szCs w:val="22"/>
        </w:rPr>
      </w:pPr>
    </w:p>
    <w:sectPr w:rsidR="00060821" w:rsidRPr="004D3E3E" w:rsidSect="00491106">
      <w:headerReference w:type="even" r:id="rId11"/>
      <w:headerReference w:type="default" r:id="rId12"/>
      <w:footerReference w:type="default" r:id="rId13"/>
      <w:footnotePr>
        <w:pos w:val="beneathText"/>
      </w:footnotePr>
      <w:pgSz w:w="11905" w:h="16837"/>
      <w:pgMar w:top="1702"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AF5" w:rsidRDefault="00416AF5">
      <w:r>
        <w:separator/>
      </w:r>
    </w:p>
  </w:endnote>
  <w:endnote w:type="continuationSeparator" w:id="0">
    <w:p w:rsidR="00416AF5" w:rsidRDefault="0041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RotisSansSerif">
    <w:altName w:val="Corbel"/>
    <w:charset w:val="EE"/>
    <w:family w:val="swiss"/>
    <w:pitch w:val="variable"/>
    <w:sig w:usb0="00000001" w:usb1="00000000" w:usb2="00000000" w:usb3="00000000" w:csb0="0000009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6" w:rsidRDefault="00491106">
    <w:pPr>
      <w:pStyle w:val="Zpat"/>
    </w:pPr>
    <w:r>
      <w:tab/>
    </w:r>
    <w:r>
      <w:tab/>
    </w:r>
    <w:r>
      <w:rPr>
        <w:rStyle w:val="slostrnky"/>
      </w:rPr>
      <w:fldChar w:fldCharType="begin"/>
    </w:r>
    <w:r>
      <w:rPr>
        <w:rStyle w:val="slostrnky"/>
      </w:rPr>
      <w:instrText xml:space="preserve"> PAGE </w:instrText>
    </w:r>
    <w:r>
      <w:rPr>
        <w:rStyle w:val="slostrnky"/>
      </w:rPr>
      <w:fldChar w:fldCharType="separate"/>
    </w:r>
    <w:r w:rsidR="004E764E">
      <w:rPr>
        <w:rStyle w:val="slostrnky"/>
        <w:noProof/>
      </w:rPr>
      <w:t>7</w:t>
    </w:r>
    <w:r>
      <w:rPr>
        <w:rStyle w:val="slostrnky"/>
      </w:rPr>
      <w:fldChar w:fldCharType="end"/>
    </w:r>
    <w:r>
      <w:rPr>
        <w:rStyle w:val="slostrnky"/>
      </w:rPr>
      <w:t xml:space="preserve"> / </w:t>
    </w:r>
    <w:r>
      <w:rPr>
        <w:rStyle w:val="slostrnky"/>
      </w:rPr>
      <w:fldChar w:fldCharType="begin"/>
    </w:r>
    <w:r>
      <w:rPr>
        <w:rStyle w:val="slostrnky"/>
      </w:rPr>
      <w:instrText xml:space="preserve"> NUMPAGES </w:instrText>
    </w:r>
    <w:r>
      <w:rPr>
        <w:rStyle w:val="slostrnky"/>
      </w:rPr>
      <w:fldChar w:fldCharType="separate"/>
    </w:r>
    <w:r w:rsidR="004E764E">
      <w:rPr>
        <w:rStyle w:val="slostrnky"/>
        <w:noProof/>
      </w:rPr>
      <w:t>7</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AF5" w:rsidRDefault="00416AF5">
      <w:r>
        <w:separator/>
      </w:r>
    </w:p>
  </w:footnote>
  <w:footnote w:type="continuationSeparator" w:id="0">
    <w:p w:rsidR="00416AF5" w:rsidRDefault="00416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6" w:rsidRDefault="0049110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91106" w:rsidRDefault="0049110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06" w:rsidRPr="004D2BD6" w:rsidRDefault="00491106" w:rsidP="00491106">
    <w:pPr>
      <w:framePr w:wrap="around" w:vAnchor="text" w:hAnchor="margin" w:xAlign="center" w:y="1"/>
      <w:jc w:val="center"/>
      <w:rPr>
        <w:rStyle w:val="slostrnky"/>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482"/>
        </w:tabs>
        <w:ind w:left="482" w:hanging="369"/>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bullet"/>
      <w:lvlText w:val=""/>
      <w:lvlJc w:val="left"/>
      <w:pPr>
        <w:tabs>
          <w:tab w:val="num" w:pos="482"/>
        </w:tabs>
        <w:ind w:left="482" w:hanging="369"/>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9"/>
    <w:multiLevelType w:val="singleLevel"/>
    <w:tmpl w:val="00000009"/>
    <w:name w:val="WW8Num9"/>
    <w:lvl w:ilvl="0">
      <w:start w:val="1"/>
      <w:numFmt w:val="decimal"/>
      <w:lvlText w:val="%1."/>
      <w:lvlJc w:val="left"/>
      <w:pPr>
        <w:tabs>
          <w:tab w:val="num" w:pos="360"/>
        </w:tabs>
        <w:ind w:left="360" w:hanging="360"/>
      </w:pPr>
    </w:lvl>
  </w:abstractNum>
  <w:abstractNum w:abstractNumId="8">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nsid w:val="394C56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CDC2312"/>
    <w:multiLevelType w:val="hybridMultilevel"/>
    <w:tmpl w:val="19FE753C"/>
    <w:lvl w:ilvl="0" w:tplc="18D06BCC">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59134F9"/>
    <w:multiLevelType w:val="hybridMultilevel"/>
    <w:tmpl w:val="CDB2CF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0"/>
  </w:num>
  <w:num w:numId="2">
    <w:abstractNumId w:val="9"/>
  </w:num>
  <w:num w:numId="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FB"/>
    <w:rsid w:val="000004F8"/>
    <w:rsid w:val="00037C47"/>
    <w:rsid w:val="00044FF5"/>
    <w:rsid w:val="000510FB"/>
    <w:rsid w:val="00060821"/>
    <w:rsid w:val="000A5449"/>
    <w:rsid w:val="000B47FD"/>
    <w:rsid w:val="000F1625"/>
    <w:rsid w:val="00103A3F"/>
    <w:rsid w:val="0010589E"/>
    <w:rsid w:val="0011752F"/>
    <w:rsid w:val="001371D2"/>
    <w:rsid w:val="00140D57"/>
    <w:rsid w:val="00145145"/>
    <w:rsid w:val="001569DA"/>
    <w:rsid w:val="00163607"/>
    <w:rsid w:val="00174337"/>
    <w:rsid w:val="00195D46"/>
    <w:rsid w:val="001C4351"/>
    <w:rsid w:val="001D6E29"/>
    <w:rsid w:val="001E710F"/>
    <w:rsid w:val="0020584F"/>
    <w:rsid w:val="002073E3"/>
    <w:rsid w:val="00241370"/>
    <w:rsid w:val="00243A52"/>
    <w:rsid w:val="002578D5"/>
    <w:rsid w:val="0027402C"/>
    <w:rsid w:val="00275B26"/>
    <w:rsid w:val="00286786"/>
    <w:rsid w:val="00292B37"/>
    <w:rsid w:val="002A7A74"/>
    <w:rsid w:val="002C5F0F"/>
    <w:rsid w:val="002D0D8E"/>
    <w:rsid w:val="002F28D8"/>
    <w:rsid w:val="00323CE9"/>
    <w:rsid w:val="003335E6"/>
    <w:rsid w:val="00340A5F"/>
    <w:rsid w:val="003722AA"/>
    <w:rsid w:val="0039254D"/>
    <w:rsid w:val="00392B0F"/>
    <w:rsid w:val="00393D6B"/>
    <w:rsid w:val="003B28EE"/>
    <w:rsid w:val="00416AF5"/>
    <w:rsid w:val="004522E9"/>
    <w:rsid w:val="00455DCC"/>
    <w:rsid w:val="004804E6"/>
    <w:rsid w:val="00491106"/>
    <w:rsid w:val="004B0131"/>
    <w:rsid w:val="004D3E3E"/>
    <w:rsid w:val="004E764E"/>
    <w:rsid w:val="004F3F51"/>
    <w:rsid w:val="00514EC9"/>
    <w:rsid w:val="00517D26"/>
    <w:rsid w:val="00530E05"/>
    <w:rsid w:val="00580B22"/>
    <w:rsid w:val="005D498D"/>
    <w:rsid w:val="00610265"/>
    <w:rsid w:val="0068206C"/>
    <w:rsid w:val="006821BC"/>
    <w:rsid w:val="006D1F51"/>
    <w:rsid w:val="006D3616"/>
    <w:rsid w:val="006E7B78"/>
    <w:rsid w:val="0070052F"/>
    <w:rsid w:val="00705BCB"/>
    <w:rsid w:val="007412A2"/>
    <w:rsid w:val="00745D3F"/>
    <w:rsid w:val="00751124"/>
    <w:rsid w:val="00764464"/>
    <w:rsid w:val="007D1E35"/>
    <w:rsid w:val="00803286"/>
    <w:rsid w:val="00830BDB"/>
    <w:rsid w:val="00831902"/>
    <w:rsid w:val="008554AD"/>
    <w:rsid w:val="008560D4"/>
    <w:rsid w:val="008833FD"/>
    <w:rsid w:val="00884C01"/>
    <w:rsid w:val="008A2A4B"/>
    <w:rsid w:val="008C0E0E"/>
    <w:rsid w:val="008E4DE3"/>
    <w:rsid w:val="0090152D"/>
    <w:rsid w:val="00911A40"/>
    <w:rsid w:val="00917F37"/>
    <w:rsid w:val="0093014B"/>
    <w:rsid w:val="00967D28"/>
    <w:rsid w:val="009D0B75"/>
    <w:rsid w:val="00A44DAB"/>
    <w:rsid w:val="00A50A6F"/>
    <w:rsid w:val="00A84EAA"/>
    <w:rsid w:val="00A917CD"/>
    <w:rsid w:val="00A95521"/>
    <w:rsid w:val="00AA15A0"/>
    <w:rsid w:val="00AB2988"/>
    <w:rsid w:val="00AC6C9E"/>
    <w:rsid w:val="00AE07CF"/>
    <w:rsid w:val="00AE6F6A"/>
    <w:rsid w:val="00B01E04"/>
    <w:rsid w:val="00B402A4"/>
    <w:rsid w:val="00B46F71"/>
    <w:rsid w:val="00B5270F"/>
    <w:rsid w:val="00BB3C5F"/>
    <w:rsid w:val="00BB6CD7"/>
    <w:rsid w:val="00C10B69"/>
    <w:rsid w:val="00C11351"/>
    <w:rsid w:val="00C31F53"/>
    <w:rsid w:val="00C4140E"/>
    <w:rsid w:val="00CA2436"/>
    <w:rsid w:val="00CA2775"/>
    <w:rsid w:val="00CD569A"/>
    <w:rsid w:val="00D050B5"/>
    <w:rsid w:val="00D069E9"/>
    <w:rsid w:val="00D24655"/>
    <w:rsid w:val="00D65B1F"/>
    <w:rsid w:val="00D85F9D"/>
    <w:rsid w:val="00D94E72"/>
    <w:rsid w:val="00DB7A0E"/>
    <w:rsid w:val="00DD3B9F"/>
    <w:rsid w:val="00DD3E02"/>
    <w:rsid w:val="00DE21D1"/>
    <w:rsid w:val="00E2721D"/>
    <w:rsid w:val="00E5494F"/>
    <w:rsid w:val="00E65DF6"/>
    <w:rsid w:val="00E951D6"/>
    <w:rsid w:val="00EA3508"/>
    <w:rsid w:val="00EE7B12"/>
    <w:rsid w:val="00F1095F"/>
    <w:rsid w:val="00F271D7"/>
    <w:rsid w:val="00F310DD"/>
    <w:rsid w:val="00F33F25"/>
    <w:rsid w:val="00F47D05"/>
    <w:rsid w:val="00F503EA"/>
    <w:rsid w:val="00F52D6E"/>
    <w:rsid w:val="00F72B93"/>
    <w:rsid w:val="00F85A77"/>
    <w:rsid w:val="00F86A16"/>
    <w:rsid w:val="00F969E1"/>
    <w:rsid w:val="00FA4ED2"/>
    <w:rsid w:val="00FA55D3"/>
    <w:rsid w:val="00FB2065"/>
    <w:rsid w:val="00FC5D0A"/>
    <w:rsid w:val="00FD79A6"/>
    <w:rsid w:val="00FE3894"/>
    <w:rsid w:val="00FE7051"/>
    <w:rsid w:val="00FF7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ind w:left="1416" w:firstLine="708"/>
      <w:jc w:val="both"/>
      <w:outlineLvl w:val="0"/>
    </w:pPr>
    <w:rPr>
      <w:b/>
      <w:spacing w:val="-2"/>
      <w:sz w:val="28"/>
    </w:rPr>
  </w:style>
  <w:style w:type="paragraph" w:styleId="Nadpis2">
    <w:name w:val="heading 2"/>
    <w:basedOn w:val="Normln"/>
    <w:next w:val="Normln"/>
    <w:qFormat/>
    <w:pPr>
      <w:keepNext/>
      <w:jc w:val="both"/>
      <w:outlineLvl w:val="1"/>
    </w:pPr>
    <w:rPr>
      <w:spacing w:val="-2"/>
      <w:sz w:val="24"/>
    </w:rPr>
  </w:style>
  <w:style w:type="paragraph" w:styleId="Nadpis3">
    <w:name w:val="heading 3"/>
    <w:basedOn w:val="Normln"/>
    <w:next w:val="Normln"/>
    <w:qFormat/>
    <w:pPr>
      <w:keepNext/>
      <w:spacing w:after="120"/>
      <w:jc w:val="center"/>
      <w:outlineLvl w:val="2"/>
    </w:pPr>
    <w:rPr>
      <w:b/>
      <w:spacing w:val="-2"/>
      <w:sz w:val="28"/>
    </w:rPr>
  </w:style>
  <w:style w:type="paragraph" w:styleId="Nadpis4">
    <w:name w:val="heading 4"/>
    <w:basedOn w:val="Normln"/>
    <w:next w:val="Normln"/>
    <w:qFormat/>
    <w:pPr>
      <w:keepNext/>
      <w:jc w:val="center"/>
      <w:outlineLvl w:val="3"/>
    </w:pPr>
    <w:rPr>
      <w:b/>
      <w:sz w:val="36"/>
    </w:rPr>
  </w:style>
  <w:style w:type="paragraph" w:styleId="Nadpis5">
    <w:name w:val="heading 5"/>
    <w:basedOn w:val="Normln"/>
    <w:next w:val="Normln"/>
    <w:qFormat/>
    <w:pPr>
      <w:keepNext/>
      <w:outlineLvl w:val="4"/>
    </w:pPr>
    <w:rPr>
      <w:b/>
      <w:sz w:val="26"/>
    </w:rPr>
  </w:style>
  <w:style w:type="paragraph" w:styleId="Nadpis6">
    <w:name w:val="heading 6"/>
    <w:basedOn w:val="Normln"/>
    <w:next w:val="Normln"/>
    <w:qFormat/>
    <w:pPr>
      <w:keepNext/>
      <w:outlineLvl w:val="5"/>
    </w:pPr>
    <w:rPr>
      <w:sz w:val="24"/>
    </w:rPr>
  </w:style>
  <w:style w:type="paragraph" w:styleId="Nadpis7">
    <w:name w:val="heading 7"/>
    <w:basedOn w:val="Normln"/>
    <w:next w:val="Normln"/>
    <w:qFormat/>
    <w:pPr>
      <w:keepNext/>
      <w:jc w:val="both"/>
      <w:outlineLvl w:val="6"/>
    </w:pPr>
    <w:rPr>
      <w:b/>
      <w:bCs/>
      <w:sz w:val="32"/>
      <w:szCs w:val="24"/>
    </w:rPr>
  </w:style>
  <w:style w:type="paragraph" w:styleId="Nadpis8">
    <w:name w:val="heading 8"/>
    <w:basedOn w:val="Normln"/>
    <w:next w:val="Normln"/>
    <w:qFormat/>
    <w:pPr>
      <w:keepNext/>
      <w:jc w:val="both"/>
      <w:outlineLvl w:val="7"/>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paragraph" w:styleId="Zkladntext">
    <w:name w:val="Body Text"/>
    <w:basedOn w:val="Normln"/>
    <w:pPr>
      <w:jc w:val="both"/>
    </w:pPr>
    <w:rPr>
      <w:spacing w:val="-1"/>
      <w:sz w:val="24"/>
    </w:rPr>
  </w:style>
  <w:style w:type="paragraph" w:styleId="Seznam">
    <w:name w:val="List"/>
    <w:basedOn w:val="Zkladntext"/>
    <w:rPr>
      <w:rFonts w:cs="Lucida Sans Unicode"/>
    </w:rPr>
  </w:style>
  <w:style w:type="paragraph" w:customStyle="1" w:styleId="Popisek">
    <w:name w:val="Popisek"/>
    <w:basedOn w:val="Normln"/>
    <w:pPr>
      <w:suppressLineNumbers/>
      <w:spacing w:before="120" w:after="120"/>
    </w:pPr>
    <w:rPr>
      <w:rFonts w:cs="Lucida Sans Unicode"/>
      <w:i/>
      <w:iCs/>
    </w:rPr>
  </w:style>
  <w:style w:type="paragraph" w:customStyle="1" w:styleId="Rejstk">
    <w:name w:val="Rejstřík"/>
    <w:basedOn w:val="Normln"/>
    <w:pPr>
      <w:suppressLineNumbers/>
    </w:pPr>
    <w:rPr>
      <w:rFonts w:cs="Lucida Sans Unicode"/>
    </w:rPr>
  </w:style>
  <w:style w:type="paragraph" w:customStyle="1" w:styleId="Nadpis">
    <w:name w:val="Nadpis"/>
    <w:basedOn w:val="Normln"/>
    <w:next w:val="Zkladntext"/>
    <w:pPr>
      <w:keepNext/>
      <w:spacing w:before="240" w:after="120"/>
    </w:pPr>
    <w:rPr>
      <w:rFonts w:ascii="Arial" w:eastAsia="Lucida Sans Unicode" w:hAnsi="Arial" w:cs="Lucida Sans Unicode"/>
      <w:sz w:val="28"/>
      <w:szCs w:val="28"/>
    </w:rPr>
  </w:style>
  <w:style w:type="paragraph" w:customStyle="1" w:styleId="Zkladntext21">
    <w:name w:val="Základní text 21"/>
    <w:basedOn w:val="Normln"/>
    <w:pPr>
      <w:spacing w:before="60"/>
      <w:jc w:val="both"/>
    </w:pPr>
    <w:rPr>
      <w:spacing w:val="-1"/>
      <w:sz w:val="23"/>
    </w:rPr>
  </w:style>
  <w:style w:type="paragraph" w:customStyle="1" w:styleId="Rozvrendokumentu1">
    <w:name w:val="Rozvržení dokumentu1"/>
    <w:basedOn w:val="Normln"/>
    <w:pPr>
      <w:shd w:val="clear" w:color="auto" w:fill="000080"/>
    </w:pPr>
    <w:rPr>
      <w:rFonts w:ascii="Tahoma" w:hAnsi="Tahoma"/>
    </w:rPr>
  </w:style>
  <w:style w:type="paragraph" w:styleId="Zkladntextodsazen">
    <w:name w:val="Body Text Indent"/>
    <w:basedOn w:val="Normln"/>
    <w:pPr>
      <w:ind w:left="357"/>
      <w:jc w:val="both"/>
    </w:pPr>
    <w:rPr>
      <w:sz w:val="24"/>
    </w:rPr>
  </w:style>
  <w:style w:type="paragraph" w:customStyle="1" w:styleId="Zkladntext31">
    <w:name w:val="Základní text 31"/>
    <w:basedOn w:val="Normln"/>
    <w:pPr>
      <w:jc w:val="both"/>
    </w:pPr>
    <w:rPr>
      <w:spacing w:val="-1"/>
      <w:sz w:val="22"/>
    </w:rPr>
  </w:style>
  <w:style w:type="paragraph" w:styleId="Textbubliny">
    <w:name w:val="Balloon Text"/>
    <w:basedOn w:val="Normln"/>
    <w:rPr>
      <w:rFonts w:ascii="Tahoma" w:hAnsi="Tahoma" w:cs="Lucida Sans Unicode"/>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Rozvrendokumentu">
    <w:name w:val="Rozvržení dokumentu"/>
    <w:basedOn w:val="Normln"/>
    <w:semiHidden/>
    <w:pPr>
      <w:shd w:val="clear" w:color="auto" w:fill="000080"/>
    </w:pPr>
    <w:rPr>
      <w:rFonts w:ascii="Tahoma" w:hAnsi="Tahoma" w:cs="Lucida Sans Unicode"/>
    </w:rPr>
  </w:style>
  <w:style w:type="paragraph" w:styleId="Zkladntext2">
    <w:name w:val="Body Text 2"/>
    <w:basedOn w:val="Normln"/>
    <w:pPr>
      <w:jc w:val="both"/>
    </w:pPr>
    <w:rPr>
      <w:b/>
      <w:bCs/>
      <w:sz w:val="24"/>
      <w:szCs w:val="24"/>
    </w:rPr>
  </w:style>
  <w:style w:type="paragraph" w:styleId="Zkladntextodsazen2">
    <w:name w:val="Body Text Indent 2"/>
    <w:basedOn w:val="Normln"/>
    <w:pPr>
      <w:suppressAutoHyphens w:val="0"/>
      <w:autoSpaceDE w:val="0"/>
      <w:autoSpaceDN w:val="0"/>
      <w:adjustRightInd w:val="0"/>
      <w:ind w:left="720" w:hanging="360"/>
    </w:pPr>
    <w:rPr>
      <w:color w:val="000080"/>
      <w:sz w:val="24"/>
      <w:lang w:eastAsia="cs-CZ"/>
    </w:rPr>
  </w:style>
  <w:style w:type="paragraph" w:styleId="Zkladntext3">
    <w:name w:val="Body Text 3"/>
    <w:basedOn w:val="Normln"/>
    <w:pPr>
      <w:tabs>
        <w:tab w:val="left" w:pos="720"/>
      </w:tabs>
      <w:suppressAutoHyphens w:val="0"/>
      <w:autoSpaceDE w:val="0"/>
      <w:autoSpaceDN w:val="0"/>
      <w:adjustRightInd w:val="0"/>
    </w:pPr>
    <w:rPr>
      <w:sz w:val="24"/>
      <w:lang w:eastAsia="cs-CZ"/>
    </w:rPr>
  </w:style>
  <w:style w:type="character" w:styleId="Odkaznakoment">
    <w:name w:val="annotation reference"/>
    <w:semiHidden/>
    <w:rsid w:val="00BF11A0"/>
    <w:rPr>
      <w:sz w:val="16"/>
      <w:szCs w:val="16"/>
    </w:rPr>
  </w:style>
  <w:style w:type="paragraph" w:styleId="Textkomente">
    <w:name w:val="annotation text"/>
    <w:basedOn w:val="Normln"/>
    <w:semiHidden/>
    <w:rsid w:val="00BF11A0"/>
  </w:style>
  <w:style w:type="paragraph" w:styleId="Pedmtkomente">
    <w:name w:val="annotation subject"/>
    <w:basedOn w:val="Textkomente"/>
    <w:next w:val="Textkomente"/>
    <w:semiHidden/>
    <w:rsid w:val="00BF11A0"/>
    <w:rPr>
      <w:b/>
      <w:bCs/>
    </w:rPr>
  </w:style>
  <w:style w:type="paragraph" w:styleId="Normlnweb">
    <w:name w:val="Normal (Web)"/>
    <w:basedOn w:val="Normln"/>
    <w:uiPriority w:val="99"/>
    <w:unhideWhenUsed/>
    <w:rsid w:val="00A84EAA"/>
    <w:pPr>
      <w:suppressAutoHyphens w:val="0"/>
      <w:spacing w:before="100" w:beforeAutospacing="1" w:after="100" w:afterAutospacing="1"/>
    </w:pPr>
    <w:rPr>
      <w:rFonts w:eastAsia="Calibri"/>
      <w:sz w:val="24"/>
      <w:szCs w:val="24"/>
      <w:lang w:eastAsia="cs-CZ"/>
    </w:rPr>
  </w:style>
  <w:style w:type="character" w:styleId="Siln">
    <w:name w:val="Strong"/>
    <w:uiPriority w:val="22"/>
    <w:qFormat/>
    <w:rsid w:val="00A84EAA"/>
    <w:rPr>
      <w:b/>
      <w:bCs/>
    </w:rPr>
  </w:style>
  <w:style w:type="paragraph" w:styleId="Zkladntextodsazen3">
    <w:name w:val="Body Text Indent 3"/>
    <w:basedOn w:val="Normln"/>
    <w:link w:val="Zkladntextodsazen3Char"/>
    <w:uiPriority w:val="99"/>
    <w:unhideWhenUsed/>
    <w:rsid w:val="00DB7A0E"/>
    <w:pPr>
      <w:suppressAutoHyphens w:val="0"/>
      <w:spacing w:after="120"/>
      <w:ind w:left="283"/>
    </w:pPr>
    <w:rPr>
      <w:rFonts w:ascii="RotisSansSerif" w:hAnsi="RotisSansSerif"/>
      <w:sz w:val="16"/>
      <w:szCs w:val="16"/>
      <w:lang w:val="x-none" w:eastAsia="x-none"/>
    </w:rPr>
  </w:style>
  <w:style w:type="character" w:customStyle="1" w:styleId="Zkladntextodsazen3Char">
    <w:name w:val="Základní text odsazený 3 Char"/>
    <w:link w:val="Zkladntextodsazen3"/>
    <w:uiPriority w:val="99"/>
    <w:rsid w:val="00DB7A0E"/>
    <w:rPr>
      <w:rFonts w:ascii="RotisSansSerif" w:hAnsi="RotisSansSerif"/>
      <w:sz w:val="16"/>
      <w:szCs w:val="16"/>
      <w:lang w:val="x-none" w:eastAsia="x-none"/>
    </w:rPr>
  </w:style>
  <w:style w:type="paragraph" w:customStyle="1" w:styleId="Obsah10">
    <w:name w:val="Obsah 10"/>
    <w:basedOn w:val="Normln"/>
    <w:rsid w:val="001371D2"/>
    <w:pPr>
      <w:suppressAutoHyphens w:val="0"/>
    </w:pPr>
    <w:rPr>
      <w:sz w:val="24"/>
      <w:szCs w:val="24"/>
      <w:lang w:eastAsia="cs-CZ"/>
    </w:rPr>
  </w:style>
  <w:style w:type="character" w:styleId="Hypertextovodkaz">
    <w:name w:val="Hyperlink"/>
    <w:rsid w:val="00CD569A"/>
    <w:rPr>
      <w:color w:val="0563C1"/>
      <w:u w:val="single"/>
    </w:rPr>
  </w:style>
  <w:style w:type="paragraph" w:styleId="Odstavecseseznamem">
    <w:name w:val="List Paragraph"/>
    <w:basedOn w:val="Normln"/>
    <w:uiPriority w:val="34"/>
    <w:qFormat/>
    <w:rsid w:val="00705BCB"/>
    <w:pPr>
      <w:ind w:left="708"/>
    </w:pPr>
  </w:style>
  <w:style w:type="paragraph" w:customStyle="1" w:styleId="Preformatted">
    <w:name w:val="Preformatted"/>
    <w:basedOn w:val="Normln"/>
    <w:rsid w:val="00EE7B1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val="0"/>
      <w:autoSpaceDE w:val="0"/>
      <w:autoSpaceDN w:val="0"/>
      <w:adjustRightInd w:val="0"/>
      <w:textAlignment w:val="baseline"/>
    </w:pPr>
    <w:rPr>
      <w:rFonts w:ascii="Courier New" w:hAnsi="Courier New"/>
      <w:lang w:eastAsia="cs-CZ"/>
    </w:rPr>
  </w:style>
  <w:style w:type="character" w:customStyle="1" w:styleId="ZpatChar">
    <w:name w:val="Zápatí Char"/>
    <w:basedOn w:val="Standardnpsmoodstavce"/>
    <w:link w:val="Zpat"/>
    <w:uiPriority w:val="99"/>
    <w:rsid w:val="00EE7B12"/>
    <w:rPr>
      <w:lang w:eastAsia="ar-SA"/>
    </w:rPr>
  </w:style>
  <w:style w:type="paragraph" w:customStyle="1" w:styleId="Textbody">
    <w:name w:val="Text body"/>
    <w:basedOn w:val="Normln"/>
    <w:rsid w:val="009D0B75"/>
    <w:pPr>
      <w:autoSpaceDN w:val="0"/>
      <w:jc w:val="both"/>
      <w:textAlignment w:val="baseline"/>
    </w:pPr>
    <w:rPr>
      <w:kern w:val="3"/>
      <w:sz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ind w:left="1416" w:firstLine="708"/>
      <w:jc w:val="both"/>
      <w:outlineLvl w:val="0"/>
    </w:pPr>
    <w:rPr>
      <w:b/>
      <w:spacing w:val="-2"/>
      <w:sz w:val="28"/>
    </w:rPr>
  </w:style>
  <w:style w:type="paragraph" w:styleId="Nadpis2">
    <w:name w:val="heading 2"/>
    <w:basedOn w:val="Normln"/>
    <w:next w:val="Normln"/>
    <w:qFormat/>
    <w:pPr>
      <w:keepNext/>
      <w:jc w:val="both"/>
      <w:outlineLvl w:val="1"/>
    </w:pPr>
    <w:rPr>
      <w:spacing w:val="-2"/>
      <w:sz w:val="24"/>
    </w:rPr>
  </w:style>
  <w:style w:type="paragraph" w:styleId="Nadpis3">
    <w:name w:val="heading 3"/>
    <w:basedOn w:val="Normln"/>
    <w:next w:val="Normln"/>
    <w:qFormat/>
    <w:pPr>
      <w:keepNext/>
      <w:spacing w:after="120"/>
      <w:jc w:val="center"/>
      <w:outlineLvl w:val="2"/>
    </w:pPr>
    <w:rPr>
      <w:b/>
      <w:spacing w:val="-2"/>
      <w:sz w:val="28"/>
    </w:rPr>
  </w:style>
  <w:style w:type="paragraph" w:styleId="Nadpis4">
    <w:name w:val="heading 4"/>
    <w:basedOn w:val="Normln"/>
    <w:next w:val="Normln"/>
    <w:qFormat/>
    <w:pPr>
      <w:keepNext/>
      <w:jc w:val="center"/>
      <w:outlineLvl w:val="3"/>
    </w:pPr>
    <w:rPr>
      <w:b/>
      <w:sz w:val="36"/>
    </w:rPr>
  </w:style>
  <w:style w:type="paragraph" w:styleId="Nadpis5">
    <w:name w:val="heading 5"/>
    <w:basedOn w:val="Normln"/>
    <w:next w:val="Normln"/>
    <w:qFormat/>
    <w:pPr>
      <w:keepNext/>
      <w:outlineLvl w:val="4"/>
    </w:pPr>
    <w:rPr>
      <w:b/>
      <w:sz w:val="26"/>
    </w:rPr>
  </w:style>
  <w:style w:type="paragraph" w:styleId="Nadpis6">
    <w:name w:val="heading 6"/>
    <w:basedOn w:val="Normln"/>
    <w:next w:val="Normln"/>
    <w:qFormat/>
    <w:pPr>
      <w:keepNext/>
      <w:outlineLvl w:val="5"/>
    </w:pPr>
    <w:rPr>
      <w:sz w:val="24"/>
    </w:rPr>
  </w:style>
  <w:style w:type="paragraph" w:styleId="Nadpis7">
    <w:name w:val="heading 7"/>
    <w:basedOn w:val="Normln"/>
    <w:next w:val="Normln"/>
    <w:qFormat/>
    <w:pPr>
      <w:keepNext/>
      <w:jc w:val="both"/>
      <w:outlineLvl w:val="6"/>
    </w:pPr>
    <w:rPr>
      <w:b/>
      <w:bCs/>
      <w:sz w:val="32"/>
      <w:szCs w:val="24"/>
    </w:rPr>
  </w:style>
  <w:style w:type="paragraph" w:styleId="Nadpis8">
    <w:name w:val="heading 8"/>
    <w:basedOn w:val="Normln"/>
    <w:next w:val="Normln"/>
    <w:qFormat/>
    <w:pPr>
      <w:keepNext/>
      <w:jc w:val="both"/>
      <w:outlineLvl w:val="7"/>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paragraph" w:styleId="Zkladntext">
    <w:name w:val="Body Text"/>
    <w:basedOn w:val="Normln"/>
    <w:pPr>
      <w:jc w:val="both"/>
    </w:pPr>
    <w:rPr>
      <w:spacing w:val="-1"/>
      <w:sz w:val="24"/>
    </w:rPr>
  </w:style>
  <w:style w:type="paragraph" w:styleId="Seznam">
    <w:name w:val="List"/>
    <w:basedOn w:val="Zkladntext"/>
    <w:rPr>
      <w:rFonts w:cs="Lucida Sans Unicode"/>
    </w:rPr>
  </w:style>
  <w:style w:type="paragraph" w:customStyle="1" w:styleId="Popisek">
    <w:name w:val="Popisek"/>
    <w:basedOn w:val="Normln"/>
    <w:pPr>
      <w:suppressLineNumbers/>
      <w:spacing w:before="120" w:after="120"/>
    </w:pPr>
    <w:rPr>
      <w:rFonts w:cs="Lucida Sans Unicode"/>
      <w:i/>
      <w:iCs/>
    </w:rPr>
  </w:style>
  <w:style w:type="paragraph" w:customStyle="1" w:styleId="Rejstk">
    <w:name w:val="Rejstřík"/>
    <w:basedOn w:val="Normln"/>
    <w:pPr>
      <w:suppressLineNumbers/>
    </w:pPr>
    <w:rPr>
      <w:rFonts w:cs="Lucida Sans Unicode"/>
    </w:rPr>
  </w:style>
  <w:style w:type="paragraph" w:customStyle="1" w:styleId="Nadpis">
    <w:name w:val="Nadpis"/>
    <w:basedOn w:val="Normln"/>
    <w:next w:val="Zkladntext"/>
    <w:pPr>
      <w:keepNext/>
      <w:spacing w:before="240" w:after="120"/>
    </w:pPr>
    <w:rPr>
      <w:rFonts w:ascii="Arial" w:eastAsia="Lucida Sans Unicode" w:hAnsi="Arial" w:cs="Lucida Sans Unicode"/>
      <w:sz w:val="28"/>
      <w:szCs w:val="28"/>
    </w:rPr>
  </w:style>
  <w:style w:type="paragraph" w:customStyle="1" w:styleId="Zkladntext21">
    <w:name w:val="Základní text 21"/>
    <w:basedOn w:val="Normln"/>
    <w:pPr>
      <w:spacing w:before="60"/>
      <w:jc w:val="both"/>
    </w:pPr>
    <w:rPr>
      <w:spacing w:val="-1"/>
      <w:sz w:val="23"/>
    </w:rPr>
  </w:style>
  <w:style w:type="paragraph" w:customStyle="1" w:styleId="Rozvrendokumentu1">
    <w:name w:val="Rozvržení dokumentu1"/>
    <w:basedOn w:val="Normln"/>
    <w:pPr>
      <w:shd w:val="clear" w:color="auto" w:fill="000080"/>
    </w:pPr>
    <w:rPr>
      <w:rFonts w:ascii="Tahoma" w:hAnsi="Tahoma"/>
    </w:rPr>
  </w:style>
  <w:style w:type="paragraph" w:styleId="Zkladntextodsazen">
    <w:name w:val="Body Text Indent"/>
    <w:basedOn w:val="Normln"/>
    <w:pPr>
      <w:ind w:left="357"/>
      <w:jc w:val="both"/>
    </w:pPr>
    <w:rPr>
      <w:sz w:val="24"/>
    </w:rPr>
  </w:style>
  <w:style w:type="paragraph" w:customStyle="1" w:styleId="Zkladntext31">
    <w:name w:val="Základní text 31"/>
    <w:basedOn w:val="Normln"/>
    <w:pPr>
      <w:jc w:val="both"/>
    </w:pPr>
    <w:rPr>
      <w:spacing w:val="-1"/>
      <w:sz w:val="22"/>
    </w:rPr>
  </w:style>
  <w:style w:type="paragraph" w:styleId="Textbubliny">
    <w:name w:val="Balloon Text"/>
    <w:basedOn w:val="Normln"/>
    <w:rPr>
      <w:rFonts w:ascii="Tahoma" w:hAnsi="Tahoma" w:cs="Lucida Sans Unicode"/>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Rozvrendokumentu">
    <w:name w:val="Rozvržení dokumentu"/>
    <w:basedOn w:val="Normln"/>
    <w:semiHidden/>
    <w:pPr>
      <w:shd w:val="clear" w:color="auto" w:fill="000080"/>
    </w:pPr>
    <w:rPr>
      <w:rFonts w:ascii="Tahoma" w:hAnsi="Tahoma" w:cs="Lucida Sans Unicode"/>
    </w:rPr>
  </w:style>
  <w:style w:type="paragraph" w:styleId="Zkladntext2">
    <w:name w:val="Body Text 2"/>
    <w:basedOn w:val="Normln"/>
    <w:pPr>
      <w:jc w:val="both"/>
    </w:pPr>
    <w:rPr>
      <w:b/>
      <w:bCs/>
      <w:sz w:val="24"/>
      <w:szCs w:val="24"/>
    </w:rPr>
  </w:style>
  <w:style w:type="paragraph" w:styleId="Zkladntextodsazen2">
    <w:name w:val="Body Text Indent 2"/>
    <w:basedOn w:val="Normln"/>
    <w:pPr>
      <w:suppressAutoHyphens w:val="0"/>
      <w:autoSpaceDE w:val="0"/>
      <w:autoSpaceDN w:val="0"/>
      <w:adjustRightInd w:val="0"/>
      <w:ind w:left="720" w:hanging="360"/>
    </w:pPr>
    <w:rPr>
      <w:color w:val="000080"/>
      <w:sz w:val="24"/>
      <w:lang w:eastAsia="cs-CZ"/>
    </w:rPr>
  </w:style>
  <w:style w:type="paragraph" w:styleId="Zkladntext3">
    <w:name w:val="Body Text 3"/>
    <w:basedOn w:val="Normln"/>
    <w:pPr>
      <w:tabs>
        <w:tab w:val="left" w:pos="720"/>
      </w:tabs>
      <w:suppressAutoHyphens w:val="0"/>
      <w:autoSpaceDE w:val="0"/>
      <w:autoSpaceDN w:val="0"/>
      <w:adjustRightInd w:val="0"/>
    </w:pPr>
    <w:rPr>
      <w:sz w:val="24"/>
      <w:lang w:eastAsia="cs-CZ"/>
    </w:rPr>
  </w:style>
  <w:style w:type="character" w:styleId="Odkaznakoment">
    <w:name w:val="annotation reference"/>
    <w:semiHidden/>
    <w:rsid w:val="00BF11A0"/>
    <w:rPr>
      <w:sz w:val="16"/>
      <w:szCs w:val="16"/>
    </w:rPr>
  </w:style>
  <w:style w:type="paragraph" w:styleId="Textkomente">
    <w:name w:val="annotation text"/>
    <w:basedOn w:val="Normln"/>
    <w:semiHidden/>
    <w:rsid w:val="00BF11A0"/>
  </w:style>
  <w:style w:type="paragraph" w:styleId="Pedmtkomente">
    <w:name w:val="annotation subject"/>
    <w:basedOn w:val="Textkomente"/>
    <w:next w:val="Textkomente"/>
    <w:semiHidden/>
    <w:rsid w:val="00BF11A0"/>
    <w:rPr>
      <w:b/>
      <w:bCs/>
    </w:rPr>
  </w:style>
  <w:style w:type="paragraph" w:styleId="Normlnweb">
    <w:name w:val="Normal (Web)"/>
    <w:basedOn w:val="Normln"/>
    <w:uiPriority w:val="99"/>
    <w:unhideWhenUsed/>
    <w:rsid w:val="00A84EAA"/>
    <w:pPr>
      <w:suppressAutoHyphens w:val="0"/>
      <w:spacing w:before="100" w:beforeAutospacing="1" w:after="100" w:afterAutospacing="1"/>
    </w:pPr>
    <w:rPr>
      <w:rFonts w:eastAsia="Calibri"/>
      <w:sz w:val="24"/>
      <w:szCs w:val="24"/>
      <w:lang w:eastAsia="cs-CZ"/>
    </w:rPr>
  </w:style>
  <w:style w:type="character" w:styleId="Siln">
    <w:name w:val="Strong"/>
    <w:uiPriority w:val="22"/>
    <w:qFormat/>
    <w:rsid w:val="00A84EAA"/>
    <w:rPr>
      <w:b/>
      <w:bCs/>
    </w:rPr>
  </w:style>
  <w:style w:type="paragraph" w:styleId="Zkladntextodsazen3">
    <w:name w:val="Body Text Indent 3"/>
    <w:basedOn w:val="Normln"/>
    <w:link w:val="Zkladntextodsazen3Char"/>
    <w:uiPriority w:val="99"/>
    <w:unhideWhenUsed/>
    <w:rsid w:val="00DB7A0E"/>
    <w:pPr>
      <w:suppressAutoHyphens w:val="0"/>
      <w:spacing w:after="120"/>
      <w:ind w:left="283"/>
    </w:pPr>
    <w:rPr>
      <w:rFonts w:ascii="RotisSansSerif" w:hAnsi="RotisSansSerif"/>
      <w:sz w:val="16"/>
      <w:szCs w:val="16"/>
      <w:lang w:val="x-none" w:eastAsia="x-none"/>
    </w:rPr>
  </w:style>
  <w:style w:type="character" w:customStyle="1" w:styleId="Zkladntextodsazen3Char">
    <w:name w:val="Základní text odsazený 3 Char"/>
    <w:link w:val="Zkladntextodsazen3"/>
    <w:uiPriority w:val="99"/>
    <w:rsid w:val="00DB7A0E"/>
    <w:rPr>
      <w:rFonts w:ascii="RotisSansSerif" w:hAnsi="RotisSansSerif"/>
      <w:sz w:val="16"/>
      <w:szCs w:val="16"/>
      <w:lang w:val="x-none" w:eastAsia="x-none"/>
    </w:rPr>
  </w:style>
  <w:style w:type="paragraph" w:customStyle="1" w:styleId="Obsah10">
    <w:name w:val="Obsah 10"/>
    <w:basedOn w:val="Normln"/>
    <w:rsid w:val="001371D2"/>
    <w:pPr>
      <w:suppressAutoHyphens w:val="0"/>
    </w:pPr>
    <w:rPr>
      <w:sz w:val="24"/>
      <w:szCs w:val="24"/>
      <w:lang w:eastAsia="cs-CZ"/>
    </w:rPr>
  </w:style>
  <w:style w:type="character" w:styleId="Hypertextovodkaz">
    <w:name w:val="Hyperlink"/>
    <w:rsid w:val="00CD569A"/>
    <w:rPr>
      <w:color w:val="0563C1"/>
      <w:u w:val="single"/>
    </w:rPr>
  </w:style>
  <w:style w:type="paragraph" w:styleId="Odstavecseseznamem">
    <w:name w:val="List Paragraph"/>
    <w:basedOn w:val="Normln"/>
    <w:uiPriority w:val="34"/>
    <w:qFormat/>
    <w:rsid w:val="00705BCB"/>
    <w:pPr>
      <w:ind w:left="708"/>
    </w:pPr>
  </w:style>
  <w:style w:type="paragraph" w:customStyle="1" w:styleId="Preformatted">
    <w:name w:val="Preformatted"/>
    <w:basedOn w:val="Normln"/>
    <w:rsid w:val="00EE7B1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overflowPunct w:val="0"/>
      <w:autoSpaceDE w:val="0"/>
      <w:autoSpaceDN w:val="0"/>
      <w:adjustRightInd w:val="0"/>
      <w:textAlignment w:val="baseline"/>
    </w:pPr>
    <w:rPr>
      <w:rFonts w:ascii="Courier New" w:hAnsi="Courier New"/>
      <w:lang w:eastAsia="cs-CZ"/>
    </w:rPr>
  </w:style>
  <w:style w:type="character" w:customStyle="1" w:styleId="ZpatChar">
    <w:name w:val="Zápatí Char"/>
    <w:basedOn w:val="Standardnpsmoodstavce"/>
    <w:link w:val="Zpat"/>
    <w:uiPriority w:val="99"/>
    <w:rsid w:val="00EE7B12"/>
    <w:rPr>
      <w:lang w:eastAsia="ar-SA"/>
    </w:rPr>
  </w:style>
  <w:style w:type="paragraph" w:customStyle="1" w:styleId="Textbody">
    <w:name w:val="Text body"/>
    <w:basedOn w:val="Normln"/>
    <w:rsid w:val="009D0B75"/>
    <w:pPr>
      <w:autoSpaceDN w:val="0"/>
      <w:jc w:val="both"/>
      <w:textAlignment w:val="baseline"/>
    </w:pPr>
    <w:rPr>
      <w:kern w:val="3"/>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78870">
      <w:bodyDiv w:val="1"/>
      <w:marLeft w:val="0"/>
      <w:marRight w:val="0"/>
      <w:marTop w:val="0"/>
      <w:marBottom w:val="0"/>
      <w:divBdr>
        <w:top w:val="none" w:sz="0" w:space="0" w:color="auto"/>
        <w:left w:val="none" w:sz="0" w:space="0" w:color="auto"/>
        <w:bottom w:val="none" w:sz="0" w:space="0" w:color="auto"/>
        <w:right w:val="none" w:sz="0" w:space="0" w:color="auto"/>
      </w:divBdr>
    </w:div>
    <w:div w:id="780882273">
      <w:bodyDiv w:val="1"/>
      <w:marLeft w:val="0"/>
      <w:marRight w:val="0"/>
      <w:marTop w:val="0"/>
      <w:marBottom w:val="0"/>
      <w:divBdr>
        <w:top w:val="none" w:sz="0" w:space="0" w:color="auto"/>
        <w:left w:val="none" w:sz="0" w:space="0" w:color="auto"/>
        <w:bottom w:val="none" w:sz="0" w:space="0" w:color="auto"/>
        <w:right w:val="none" w:sz="0" w:space="0" w:color="auto"/>
      </w:divBdr>
    </w:div>
    <w:div w:id="899368554">
      <w:bodyDiv w:val="1"/>
      <w:marLeft w:val="0"/>
      <w:marRight w:val="0"/>
      <w:marTop w:val="0"/>
      <w:marBottom w:val="0"/>
      <w:divBdr>
        <w:top w:val="none" w:sz="0" w:space="0" w:color="auto"/>
        <w:left w:val="none" w:sz="0" w:space="0" w:color="auto"/>
        <w:bottom w:val="none" w:sz="0" w:space="0" w:color="auto"/>
        <w:right w:val="none" w:sz="0" w:space="0" w:color="auto"/>
      </w:divBdr>
    </w:div>
    <w:div w:id="967586498">
      <w:bodyDiv w:val="1"/>
      <w:marLeft w:val="0"/>
      <w:marRight w:val="0"/>
      <w:marTop w:val="0"/>
      <w:marBottom w:val="0"/>
      <w:divBdr>
        <w:top w:val="none" w:sz="0" w:space="0" w:color="auto"/>
        <w:left w:val="none" w:sz="0" w:space="0" w:color="auto"/>
        <w:bottom w:val="none" w:sz="0" w:space="0" w:color="auto"/>
        <w:right w:val="none" w:sz="0" w:space="0" w:color="auto"/>
      </w:divBdr>
    </w:div>
    <w:div w:id="9677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E161E-596F-42E9-8B98-CA6C4115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2330</Words>
  <Characters>13748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SMLOUVA  O  DÍLO</vt:lpstr>
    </vt:vector>
  </TitlesOfParts>
  <Company>CROSS</Company>
  <LinksUpToDate>false</LinksUpToDate>
  <CharactersWithSpaces>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Bednarek Jan</dc:creator>
  <cp:lastModifiedBy>Chmelík Martin</cp:lastModifiedBy>
  <cp:revision>26</cp:revision>
  <cp:lastPrinted>2018-03-23T09:45:00Z</cp:lastPrinted>
  <dcterms:created xsi:type="dcterms:W3CDTF">2018-02-09T06:59:00Z</dcterms:created>
  <dcterms:modified xsi:type="dcterms:W3CDTF">2018-04-06T11:56:00Z</dcterms:modified>
</cp:coreProperties>
</file>