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EFD" w:rsidRPr="009E4E60" w:rsidRDefault="00F975E6" w:rsidP="00F975E6">
      <w:pPr>
        <w:ind w:firstLine="708"/>
        <w:jc w:val="center"/>
        <w:rPr>
          <w:rFonts w:ascii="Arial" w:hAnsi="Arial" w:cs="Arial"/>
          <w:b/>
          <w:sz w:val="24"/>
          <w:szCs w:val="20"/>
        </w:rPr>
      </w:pPr>
      <w:r w:rsidRPr="009E4E60">
        <w:rPr>
          <w:rFonts w:ascii="Arial" w:hAnsi="Arial" w:cs="Arial"/>
          <w:b/>
          <w:sz w:val="24"/>
          <w:szCs w:val="20"/>
        </w:rPr>
        <w:t>S</w:t>
      </w:r>
      <w:r w:rsidR="00C84EFD" w:rsidRPr="009E4E60">
        <w:rPr>
          <w:rFonts w:ascii="Arial" w:hAnsi="Arial" w:cs="Arial"/>
          <w:b/>
          <w:sz w:val="24"/>
          <w:szCs w:val="20"/>
        </w:rPr>
        <w:t>mlouva</w:t>
      </w:r>
      <w:r w:rsidRPr="009E4E60">
        <w:rPr>
          <w:rFonts w:ascii="Arial" w:hAnsi="Arial" w:cs="Arial"/>
          <w:b/>
          <w:sz w:val="24"/>
          <w:szCs w:val="20"/>
        </w:rPr>
        <w:t xml:space="preserve"> na dodávky </w:t>
      </w:r>
      <w:r w:rsidR="007565C2">
        <w:rPr>
          <w:rFonts w:ascii="Arial" w:hAnsi="Arial" w:cs="Arial"/>
          <w:b/>
          <w:sz w:val="24"/>
          <w:szCs w:val="20"/>
        </w:rPr>
        <w:t>materiálu pro truhláře</w:t>
      </w:r>
      <w:r w:rsidR="007565C2">
        <w:rPr>
          <w:rFonts w:ascii="Arial" w:hAnsi="Arial" w:cs="Arial"/>
          <w:b/>
          <w:sz w:val="24"/>
          <w:szCs w:val="20"/>
        </w:rPr>
        <w:br/>
      </w:r>
      <w:r w:rsidR="00E8531A" w:rsidRPr="009E4E60">
        <w:rPr>
          <w:rFonts w:ascii="Arial" w:hAnsi="Arial" w:cs="Arial"/>
          <w:b/>
          <w:sz w:val="24"/>
          <w:szCs w:val="20"/>
        </w:rPr>
        <w:t>a služb</w:t>
      </w:r>
      <w:r w:rsidR="00866654" w:rsidRPr="009E4E60">
        <w:rPr>
          <w:rFonts w:ascii="Arial" w:hAnsi="Arial" w:cs="Arial"/>
          <w:b/>
          <w:sz w:val="24"/>
          <w:szCs w:val="20"/>
        </w:rPr>
        <w:t>y</w:t>
      </w:r>
      <w:r w:rsidR="00E8531A" w:rsidRPr="009E4E60">
        <w:rPr>
          <w:rFonts w:ascii="Arial" w:hAnsi="Arial" w:cs="Arial"/>
          <w:b/>
          <w:sz w:val="24"/>
          <w:szCs w:val="20"/>
        </w:rPr>
        <w:t xml:space="preserve"> spojen</w:t>
      </w:r>
      <w:r w:rsidR="00866654" w:rsidRPr="009E4E60">
        <w:rPr>
          <w:rFonts w:ascii="Arial" w:hAnsi="Arial" w:cs="Arial"/>
          <w:b/>
          <w:sz w:val="24"/>
          <w:szCs w:val="20"/>
        </w:rPr>
        <w:t>é</w:t>
      </w:r>
      <w:r w:rsidR="00863577" w:rsidRPr="009E4E60">
        <w:rPr>
          <w:rFonts w:ascii="Arial" w:hAnsi="Arial" w:cs="Arial"/>
          <w:b/>
          <w:sz w:val="24"/>
          <w:szCs w:val="20"/>
        </w:rPr>
        <w:t xml:space="preserve"> s </w:t>
      </w:r>
      <w:r w:rsidR="00E8531A" w:rsidRPr="009E4E60">
        <w:rPr>
          <w:rFonts w:ascii="Arial" w:hAnsi="Arial" w:cs="Arial"/>
          <w:b/>
          <w:sz w:val="24"/>
          <w:szCs w:val="20"/>
        </w:rPr>
        <w:t>dodávkou</w:t>
      </w:r>
    </w:p>
    <w:p w:rsidR="00C84EFD" w:rsidRPr="009E4E60" w:rsidRDefault="00C84EFD" w:rsidP="00C84EFD">
      <w:pPr>
        <w:spacing w:before="0" w:after="0"/>
        <w:jc w:val="center"/>
        <w:rPr>
          <w:rFonts w:ascii="Arial" w:hAnsi="Arial" w:cs="Arial"/>
          <w:sz w:val="20"/>
          <w:szCs w:val="20"/>
        </w:rPr>
      </w:pPr>
      <w:r w:rsidRPr="009E4E60">
        <w:rPr>
          <w:rFonts w:ascii="Arial" w:hAnsi="Arial" w:cs="Arial"/>
          <w:sz w:val="20"/>
          <w:szCs w:val="20"/>
        </w:rPr>
        <w:t>uzavřená nikoli na řad níže uvedeného dne, měsíce a roku</w:t>
      </w:r>
    </w:p>
    <w:p w:rsidR="00C84EFD" w:rsidRPr="009E4E60" w:rsidRDefault="00C84EFD" w:rsidP="00C84EFD">
      <w:pPr>
        <w:spacing w:before="0" w:after="0"/>
        <w:jc w:val="center"/>
        <w:rPr>
          <w:rFonts w:ascii="Arial" w:hAnsi="Arial" w:cs="Arial"/>
          <w:sz w:val="20"/>
          <w:szCs w:val="20"/>
        </w:rPr>
      </w:pPr>
      <w:r w:rsidRPr="009E4E60">
        <w:rPr>
          <w:rFonts w:ascii="Arial" w:hAnsi="Arial" w:cs="Arial"/>
          <w:sz w:val="20"/>
          <w:szCs w:val="20"/>
        </w:rPr>
        <w:t>dle ust. § 2079 a násl. zákona č. 89/2012 Sb.,</w:t>
      </w:r>
    </w:p>
    <w:p w:rsidR="00C84EFD" w:rsidRPr="009E4E60" w:rsidRDefault="00C84EFD" w:rsidP="00C84EFD">
      <w:pPr>
        <w:spacing w:before="0" w:after="0"/>
        <w:jc w:val="center"/>
        <w:rPr>
          <w:rFonts w:ascii="Arial" w:hAnsi="Arial" w:cs="Arial"/>
          <w:sz w:val="20"/>
          <w:szCs w:val="20"/>
        </w:rPr>
      </w:pPr>
      <w:r w:rsidRPr="009E4E60">
        <w:rPr>
          <w:rFonts w:ascii="Arial" w:hAnsi="Arial" w:cs="Arial"/>
          <w:sz w:val="20"/>
          <w:szCs w:val="20"/>
        </w:rPr>
        <w:t>občanský zákoník</w:t>
      </w:r>
      <w:r w:rsidR="00E437A5">
        <w:rPr>
          <w:rFonts w:ascii="Arial" w:hAnsi="Arial" w:cs="Arial"/>
          <w:sz w:val="20"/>
          <w:szCs w:val="20"/>
        </w:rPr>
        <w:t>, ve znění pozdějších předpisů</w:t>
      </w:r>
      <w:r w:rsidRPr="009E4E60">
        <w:rPr>
          <w:rFonts w:ascii="Arial" w:hAnsi="Arial" w:cs="Arial"/>
          <w:sz w:val="20"/>
          <w:szCs w:val="20"/>
        </w:rPr>
        <w:t xml:space="preserve"> (dále též „OZ“)</w:t>
      </w:r>
    </w:p>
    <w:p w:rsidR="00C84EFD" w:rsidRPr="009E4E60" w:rsidRDefault="00C84EFD" w:rsidP="00C84EFD">
      <w:pPr>
        <w:spacing w:before="0" w:after="0"/>
        <w:jc w:val="center"/>
        <w:rPr>
          <w:rFonts w:ascii="Arial" w:hAnsi="Arial" w:cs="Arial"/>
          <w:sz w:val="20"/>
          <w:szCs w:val="20"/>
        </w:rPr>
      </w:pPr>
      <w:r w:rsidRPr="009E4E60">
        <w:rPr>
          <w:rFonts w:ascii="Arial" w:hAnsi="Arial" w:cs="Arial"/>
          <w:sz w:val="20"/>
          <w:szCs w:val="20"/>
        </w:rPr>
        <w:t xml:space="preserve">(dále jen </w:t>
      </w:r>
      <w:r w:rsidR="008D3D4C" w:rsidRPr="009E4E60">
        <w:rPr>
          <w:rFonts w:ascii="Arial" w:hAnsi="Arial" w:cs="Arial"/>
          <w:sz w:val="20"/>
          <w:szCs w:val="20"/>
        </w:rPr>
        <w:t>„</w:t>
      </w:r>
      <w:r w:rsidRPr="009E4E60">
        <w:rPr>
          <w:rFonts w:ascii="Arial" w:hAnsi="Arial" w:cs="Arial"/>
          <w:sz w:val="20"/>
          <w:szCs w:val="20"/>
        </w:rPr>
        <w:t>smlouva</w:t>
      </w:r>
      <w:r w:rsidR="008D3D4C" w:rsidRPr="009E4E60">
        <w:rPr>
          <w:rFonts w:ascii="Arial" w:hAnsi="Arial" w:cs="Arial"/>
          <w:sz w:val="20"/>
          <w:szCs w:val="20"/>
        </w:rPr>
        <w:t>“</w:t>
      </w:r>
      <w:r w:rsidRPr="009E4E60">
        <w:rPr>
          <w:rFonts w:ascii="Arial" w:hAnsi="Arial" w:cs="Arial"/>
          <w:sz w:val="20"/>
          <w:szCs w:val="20"/>
        </w:rPr>
        <w:t>)</w:t>
      </w:r>
    </w:p>
    <w:p w:rsidR="00C84EFD" w:rsidRPr="009E4E60" w:rsidRDefault="00C84EFD" w:rsidP="00C84EFD">
      <w:pPr>
        <w:spacing w:before="0" w:after="0"/>
        <w:jc w:val="center"/>
        <w:rPr>
          <w:rFonts w:ascii="Arial" w:hAnsi="Arial" w:cs="Arial"/>
          <w:sz w:val="20"/>
          <w:szCs w:val="20"/>
        </w:rPr>
      </w:pPr>
    </w:p>
    <w:p w:rsidR="00C84EFD" w:rsidRPr="009E4E60" w:rsidRDefault="00C84EFD" w:rsidP="00C84EFD">
      <w:pPr>
        <w:spacing w:before="0" w:after="0"/>
        <w:jc w:val="center"/>
        <w:rPr>
          <w:rFonts w:ascii="Arial" w:hAnsi="Arial" w:cs="Arial"/>
          <w:sz w:val="20"/>
          <w:szCs w:val="20"/>
        </w:rPr>
      </w:pPr>
      <w:r w:rsidRPr="009E4E60">
        <w:rPr>
          <w:rFonts w:ascii="Arial" w:hAnsi="Arial" w:cs="Arial"/>
          <w:sz w:val="20"/>
          <w:szCs w:val="20"/>
        </w:rPr>
        <w:t xml:space="preserve">číslo smlouvy </w:t>
      </w:r>
      <w:r w:rsidR="00F975E6" w:rsidRPr="009E4E60">
        <w:rPr>
          <w:rFonts w:ascii="Arial" w:hAnsi="Arial" w:cs="Arial"/>
          <w:sz w:val="20"/>
          <w:szCs w:val="20"/>
        </w:rPr>
        <w:t>objednatel</w:t>
      </w:r>
      <w:r w:rsidR="004527DE" w:rsidRPr="009E4E60">
        <w:rPr>
          <w:rFonts w:ascii="Arial" w:hAnsi="Arial" w:cs="Arial"/>
          <w:sz w:val="20"/>
          <w:szCs w:val="20"/>
        </w:rPr>
        <w:t>e</w:t>
      </w:r>
      <w:r w:rsidRPr="009E4E60">
        <w:rPr>
          <w:rFonts w:ascii="Arial" w:hAnsi="Arial" w:cs="Arial"/>
          <w:sz w:val="20"/>
          <w:szCs w:val="20"/>
        </w:rPr>
        <w:t>:</w:t>
      </w:r>
    </w:p>
    <w:p w:rsidR="00C84EFD" w:rsidRPr="009E4E60" w:rsidRDefault="00C84EFD" w:rsidP="00C84EFD">
      <w:pPr>
        <w:spacing w:before="0" w:after="0"/>
        <w:jc w:val="center"/>
        <w:rPr>
          <w:rFonts w:ascii="Arial" w:hAnsi="Arial" w:cs="Arial"/>
          <w:sz w:val="20"/>
          <w:szCs w:val="20"/>
        </w:rPr>
      </w:pPr>
      <w:r w:rsidRPr="009E4E60">
        <w:rPr>
          <w:rFonts w:ascii="Arial" w:hAnsi="Arial" w:cs="Arial"/>
          <w:sz w:val="20"/>
          <w:szCs w:val="20"/>
        </w:rPr>
        <w:t xml:space="preserve">číslo smlouvy </w:t>
      </w:r>
      <w:r w:rsidR="00F975E6" w:rsidRPr="009E4E60">
        <w:rPr>
          <w:rFonts w:ascii="Arial" w:hAnsi="Arial" w:cs="Arial"/>
          <w:sz w:val="20"/>
          <w:szCs w:val="20"/>
        </w:rPr>
        <w:t>dodavatel</w:t>
      </w:r>
      <w:r w:rsidR="004527DE" w:rsidRPr="009E4E60">
        <w:rPr>
          <w:rFonts w:ascii="Arial" w:hAnsi="Arial" w:cs="Arial"/>
          <w:sz w:val="20"/>
          <w:szCs w:val="20"/>
        </w:rPr>
        <w:t>e:</w:t>
      </w:r>
    </w:p>
    <w:p w:rsidR="00C84EFD" w:rsidRPr="009E4E60" w:rsidRDefault="00C84EFD" w:rsidP="00C84EFD">
      <w:pPr>
        <w:rPr>
          <w:rFonts w:ascii="Arial" w:hAnsi="Arial" w:cs="Arial"/>
          <w:sz w:val="20"/>
          <w:szCs w:val="20"/>
        </w:rPr>
      </w:pPr>
    </w:p>
    <w:p w:rsidR="00C84EFD" w:rsidRPr="009E4E60" w:rsidRDefault="00C84EFD" w:rsidP="00C84EFD">
      <w:pPr>
        <w:jc w:val="center"/>
        <w:rPr>
          <w:rFonts w:ascii="Arial" w:hAnsi="Arial" w:cs="Arial"/>
          <w:b/>
          <w:szCs w:val="20"/>
        </w:rPr>
      </w:pPr>
      <w:r w:rsidRPr="009E4E60">
        <w:rPr>
          <w:rFonts w:ascii="Arial" w:hAnsi="Arial" w:cs="Arial"/>
          <w:b/>
          <w:szCs w:val="20"/>
        </w:rPr>
        <w:t>Smluvní strany</w:t>
      </w:r>
    </w:p>
    <w:p w:rsidR="00C84EFD" w:rsidRPr="009E4E60" w:rsidRDefault="00C84EFD" w:rsidP="00C84EFD">
      <w:pPr>
        <w:rPr>
          <w:rFonts w:ascii="Arial" w:hAnsi="Arial" w:cs="Arial"/>
          <w:sz w:val="20"/>
          <w:szCs w:val="20"/>
        </w:rPr>
      </w:pPr>
    </w:p>
    <w:p w:rsidR="00C84EFD" w:rsidRPr="009E4E60" w:rsidRDefault="00C84EFD" w:rsidP="00C84EFD">
      <w:pPr>
        <w:rPr>
          <w:rFonts w:ascii="Arial" w:hAnsi="Arial" w:cs="Arial"/>
          <w:sz w:val="20"/>
          <w:szCs w:val="20"/>
        </w:rPr>
      </w:pPr>
      <w:r w:rsidRPr="009E4E60">
        <w:rPr>
          <w:rFonts w:ascii="Arial" w:hAnsi="Arial" w:cs="Arial"/>
          <w:sz w:val="20"/>
          <w:szCs w:val="20"/>
        </w:rPr>
        <w:t xml:space="preserve">1. </w:t>
      </w:r>
      <w:r w:rsidRPr="009E4E60">
        <w:rPr>
          <w:rFonts w:ascii="Arial" w:hAnsi="Arial" w:cs="Arial"/>
          <w:sz w:val="20"/>
          <w:szCs w:val="20"/>
        </w:rPr>
        <w:tab/>
      </w:r>
      <w:r w:rsidR="00E75817" w:rsidRPr="009E4E60">
        <w:rPr>
          <w:rFonts w:ascii="Arial" w:hAnsi="Arial" w:cs="Arial"/>
          <w:b/>
          <w:sz w:val="20"/>
        </w:rPr>
        <w:t>Psychiatrická nemocnice Bohnice</w:t>
      </w:r>
    </w:p>
    <w:p w:rsidR="00C84EFD" w:rsidRPr="009E4E60" w:rsidRDefault="00C84EFD" w:rsidP="00C84EFD">
      <w:pPr>
        <w:tabs>
          <w:tab w:val="left" w:pos="1701"/>
        </w:tabs>
        <w:spacing w:before="0" w:after="0"/>
        <w:rPr>
          <w:rFonts w:ascii="Arial" w:hAnsi="Arial" w:cs="Arial"/>
          <w:sz w:val="20"/>
          <w:szCs w:val="20"/>
        </w:rPr>
      </w:pPr>
      <w:r w:rsidRPr="009E4E60">
        <w:rPr>
          <w:rFonts w:ascii="Arial" w:hAnsi="Arial" w:cs="Arial"/>
          <w:sz w:val="20"/>
          <w:szCs w:val="20"/>
        </w:rPr>
        <w:t>se sídlem:</w:t>
      </w:r>
      <w:r w:rsidR="008D3D4C" w:rsidRPr="009E4E60">
        <w:rPr>
          <w:rFonts w:ascii="Arial" w:hAnsi="Arial" w:cs="Arial"/>
          <w:sz w:val="20"/>
          <w:szCs w:val="20"/>
        </w:rPr>
        <w:tab/>
      </w:r>
      <w:r w:rsidRPr="009E4E60">
        <w:rPr>
          <w:rFonts w:ascii="Arial" w:hAnsi="Arial" w:cs="Arial"/>
          <w:sz w:val="20"/>
          <w:szCs w:val="20"/>
        </w:rPr>
        <w:t xml:space="preserve">Praha 8 – Bohnice, Ústavní 91/7, PSČ: 181 02 </w:t>
      </w:r>
    </w:p>
    <w:p w:rsidR="00C84EFD" w:rsidRPr="009E4E60" w:rsidRDefault="00C84EFD" w:rsidP="00C84EFD">
      <w:pPr>
        <w:tabs>
          <w:tab w:val="left" w:pos="1701"/>
        </w:tabs>
        <w:spacing w:before="0" w:after="0"/>
        <w:rPr>
          <w:rFonts w:ascii="Arial" w:hAnsi="Arial" w:cs="Arial"/>
          <w:sz w:val="20"/>
          <w:szCs w:val="20"/>
        </w:rPr>
      </w:pPr>
      <w:r w:rsidRPr="009E4E60">
        <w:rPr>
          <w:rFonts w:ascii="Arial" w:hAnsi="Arial" w:cs="Arial"/>
          <w:sz w:val="20"/>
          <w:szCs w:val="20"/>
        </w:rPr>
        <w:t xml:space="preserve">IČO: </w:t>
      </w:r>
      <w:r w:rsidRPr="009E4E60">
        <w:rPr>
          <w:rFonts w:ascii="Arial" w:hAnsi="Arial" w:cs="Arial"/>
          <w:sz w:val="20"/>
          <w:szCs w:val="20"/>
        </w:rPr>
        <w:tab/>
        <w:t>00064220</w:t>
      </w:r>
    </w:p>
    <w:p w:rsidR="00C84EFD" w:rsidRPr="009E4E60" w:rsidRDefault="00C84EFD" w:rsidP="00C84EFD">
      <w:pPr>
        <w:tabs>
          <w:tab w:val="left" w:pos="1701"/>
        </w:tabs>
        <w:spacing w:before="0" w:after="0"/>
        <w:rPr>
          <w:rFonts w:ascii="Arial" w:hAnsi="Arial" w:cs="Arial"/>
          <w:sz w:val="20"/>
          <w:szCs w:val="20"/>
        </w:rPr>
      </w:pPr>
      <w:r w:rsidRPr="009E4E60">
        <w:rPr>
          <w:rFonts w:ascii="Arial" w:hAnsi="Arial" w:cs="Arial"/>
          <w:sz w:val="20"/>
          <w:szCs w:val="20"/>
        </w:rPr>
        <w:t>DIČ:</w:t>
      </w:r>
      <w:r w:rsidRPr="009E4E60">
        <w:rPr>
          <w:rFonts w:ascii="Arial" w:hAnsi="Arial" w:cs="Arial"/>
          <w:sz w:val="20"/>
          <w:szCs w:val="20"/>
        </w:rPr>
        <w:tab/>
        <w:t>CZ00064220</w:t>
      </w:r>
    </w:p>
    <w:p w:rsidR="00C84EFD" w:rsidRPr="009E4E60" w:rsidRDefault="00C84EFD" w:rsidP="00C84EFD">
      <w:pPr>
        <w:tabs>
          <w:tab w:val="left" w:pos="1701"/>
        </w:tabs>
        <w:spacing w:before="0" w:after="0"/>
        <w:rPr>
          <w:rFonts w:ascii="Arial" w:hAnsi="Arial" w:cs="Arial"/>
          <w:sz w:val="20"/>
          <w:szCs w:val="20"/>
        </w:rPr>
      </w:pPr>
      <w:r w:rsidRPr="009E4E60">
        <w:rPr>
          <w:rFonts w:ascii="Arial" w:hAnsi="Arial" w:cs="Arial"/>
          <w:sz w:val="20"/>
          <w:szCs w:val="20"/>
        </w:rPr>
        <w:t xml:space="preserve">Bankovní spojení: </w:t>
      </w:r>
      <w:r w:rsidRPr="009E4E60">
        <w:rPr>
          <w:rFonts w:ascii="Arial" w:hAnsi="Arial" w:cs="Arial"/>
          <w:sz w:val="20"/>
          <w:szCs w:val="20"/>
        </w:rPr>
        <w:tab/>
        <w:t>Česká národní banka</w:t>
      </w:r>
      <w:r w:rsidR="008D3D4C" w:rsidRPr="009E4E60">
        <w:rPr>
          <w:rFonts w:ascii="Arial" w:hAnsi="Arial" w:cs="Arial"/>
          <w:sz w:val="20"/>
          <w:szCs w:val="20"/>
        </w:rPr>
        <w:t>,</w:t>
      </w:r>
      <w:r w:rsidRPr="009E4E60">
        <w:rPr>
          <w:rFonts w:ascii="Arial" w:hAnsi="Arial" w:cs="Arial"/>
          <w:sz w:val="20"/>
          <w:szCs w:val="20"/>
        </w:rPr>
        <w:t xml:space="preserve"> </w:t>
      </w:r>
      <w:r w:rsidR="00C84F84" w:rsidRPr="009E4E60">
        <w:rPr>
          <w:rFonts w:ascii="Arial" w:hAnsi="Arial" w:cs="Arial"/>
          <w:sz w:val="20"/>
          <w:szCs w:val="20"/>
        </w:rPr>
        <w:t>č. ú.16434081/0710</w:t>
      </w:r>
      <w:r w:rsidRPr="009E4E60">
        <w:rPr>
          <w:rFonts w:ascii="Arial" w:hAnsi="Arial" w:cs="Arial"/>
          <w:sz w:val="20"/>
          <w:szCs w:val="20"/>
        </w:rPr>
        <w:t xml:space="preserve">    </w:t>
      </w:r>
    </w:p>
    <w:p w:rsidR="00C84EFD" w:rsidRPr="009E4E60" w:rsidRDefault="00C84EFD" w:rsidP="00C84EFD">
      <w:pPr>
        <w:tabs>
          <w:tab w:val="left" w:pos="1701"/>
        </w:tabs>
        <w:spacing w:before="0" w:after="0"/>
        <w:rPr>
          <w:rFonts w:ascii="Arial" w:hAnsi="Arial" w:cs="Arial"/>
          <w:sz w:val="20"/>
          <w:szCs w:val="20"/>
        </w:rPr>
      </w:pPr>
      <w:r w:rsidRPr="009E4E60">
        <w:rPr>
          <w:rFonts w:ascii="Arial" w:hAnsi="Arial" w:cs="Arial"/>
          <w:sz w:val="20"/>
          <w:szCs w:val="20"/>
        </w:rPr>
        <w:t>jednající:</w:t>
      </w:r>
      <w:r w:rsidR="008D3D4C" w:rsidRPr="009E4E60">
        <w:rPr>
          <w:rFonts w:ascii="Arial" w:hAnsi="Arial" w:cs="Arial"/>
          <w:sz w:val="20"/>
          <w:szCs w:val="20"/>
        </w:rPr>
        <w:tab/>
      </w:r>
      <w:r w:rsidRPr="009E4E60">
        <w:rPr>
          <w:rFonts w:ascii="Arial" w:hAnsi="Arial" w:cs="Arial"/>
          <w:sz w:val="20"/>
          <w:szCs w:val="20"/>
        </w:rPr>
        <w:t>MUDr. Martin Hollý, MBA, ředitel</w:t>
      </w:r>
      <w:r w:rsidRPr="009E4E60">
        <w:rPr>
          <w:rFonts w:ascii="Arial" w:hAnsi="Arial" w:cs="Arial"/>
          <w:sz w:val="20"/>
          <w:szCs w:val="20"/>
        </w:rPr>
        <w:tab/>
      </w:r>
    </w:p>
    <w:p w:rsidR="00C84EFD" w:rsidRPr="009E4E60" w:rsidRDefault="00C84EFD" w:rsidP="00C84EFD">
      <w:pPr>
        <w:spacing w:before="0" w:after="0"/>
        <w:rPr>
          <w:rFonts w:ascii="Arial" w:hAnsi="Arial" w:cs="Arial"/>
          <w:sz w:val="20"/>
          <w:szCs w:val="20"/>
        </w:rPr>
      </w:pPr>
    </w:p>
    <w:p w:rsidR="00C84EFD" w:rsidRPr="009E4E60" w:rsidRDefault="00C84EFD" w:rsidP="00C84EFD">
      <w:pPr>
        <w:spacing w:before="0" w:after="0"/>
        <w:rPr>
          <w:rFonts w:ascii="Arial" w:hAnsi="Arial" w:cs="Arial"/>
          <w:sz w:val="20"/>
          <w:szCs w:val="20"/>
        </w:rPr>
      </w:pPr>
      <w:r w:rsidRPr="009E4E60">
        <w:rPr>
          <w:rFonts w:ascii="Arial" w:hAnsi="Arial" w:cs="Arial"/>
          <w:sz w:val="20"/>
          <w:szCs w:val="20"/>
        </w:rPr>
        <w:t>dále jen „</w:t>
      </w:r>
      <w:r w:rsidR="00F975E6" w:rsidRPr="009E4E60">
        <w:rPr>
          <w:rFonts w:ascii="Arial" w:hAnsi="Arial" w:cs="Arial"/>
          <w:b/>
          <w:sz w:val="20"/>
          <w:szCs w:val="20"/>
        </w:rPr>
        <w:t>objednatel</w:t>
      </w:r>
      <w:r w:rsidRPr="009E4E60">
        <w:rPr>
          <w:rFonts w:ascii="Arial" w:hAnsi="Arial" w:cs="Arial"/>
          <w:sz w:val="20"/>
          <w:szCs w:val="20"/>
        </w:rPr>
        <w:t>“</w:t>
      </w:r>
    </w:p>
    <w:p w:rsidR="00C84EFD" w:rsidRPr="009E4E60" w:rsidRDefault="00C84EFD" w:rsidP="00C84EFD">
      <w:pPr>
        <w:rPr>
          <w:rFonts w:ascii="Arial" w:hAnsi="Arial" w:cs="Arial"/>
          <w:sz w:val="20"/>
          <w:szCs w:val="20"/>
        </w:rPr>
      </w:pPr>
      <w:r w:rsidRPr="009E4E60">
        <w:rPr>
          <w:rFonts w:ascii="Arial" w:hAnsi="Arial" w:cs="Arial"/>
          <w:sz w:val="20"/>
          <w:szCs w:val="20"/>
        </w:rPr>
        <w:t>a</w:t>
      </w:r>
    </w:p>
    <w:p w:rsidR="00C84EFD" w:rsidRPr="009E4E60" w:rsidRDefault="004C7580" w:rsidP="00C84EFD">
      <w:pPr>
        <w:rPr>
          <w:rFonts w:ascii="Arial" w:hAnsi="Arial" w:cs="Arial"/>
          <w:sz w:val="20"/>
          <w:szCs w:val="20"/>
        </w:rPr>
      </w:pPr>
      <w:r>
        <w:rPr>
          <w:rFonts w:ascii="Arial" w:hAnsi="Arial" w:cs="Arial"/>
          <w:sz w:val="20"/>
          <w:szCs w:val="20"/>
        </w:rPr>
        <w:t>2.</w:t>
      </w:r>
      <w:r>
        <w:rPr>
          <w:rFonts w:ascii="Arial" w:hAnsi="Arial" w:cs="Arial"/>
          <w:sz w:val="20"/>
          <w:szCs w:val="20"/>
        </w:rPr>
        <w:tab/>
      </w:r>
      <w:r w:rsidR="003E2FE6" w:rsidRPr="003E2FE6">
        <w:rPr>
          <w:rFonts w:ascii="Arial" w:hAnsi="Arial" w:cs="Arial"/>
          <w:b/>
          <w:sz w:val="20"/>
          <w:szCs w:val="20"/>
        </w:rPr>
        <w:t>Démos trade, a.s.</w:t>
      </w:r>
    </w:p>
    <w:p w:rsidR="00C84EFD" w:rsidRPr="00C84F84" w:rsidRDefault="00C84EFD" w:rsidP="00C84EFD">
      <w:pPr>
        <w:tabs>
          <w:tab w:val="left" w:pos="1701"/>
        </w:tabs>
        <w:spacing w:before="0" w:after="0"/>
        <w:rPr>
          <w:rFonts w:ascii="Arial" w:hAnsi="Arial" w:cs="Arial"/>
          <w:sz w:val="20"/>
          <w:szCs w:val="20"/>
        </w:rPr>
      </w:pPr>
      <w:r w:rsidRPr="00C84F84">
        <w:rPr>
          <w:rFonts w:ascii="Arial" w:hAnsi="Arial" w:cs="Arial"/>
          <w:sz w:val="20"/>
          <w:szCs w:val="20"/>
        </w:rPr>
        <w:t xml:space="preserve">se sídlem:  </w:t>
      </w:r>
      <w:r w:rsidR="003E2FE6" w:rsidRPr="00C84F84">
        <w:rPr>
          <w:rFonts w:ascii="Arial" w:hAnsi="Arial" w:cs="Arial"/>
          <w:sz w:val="20"/>
          <w:szCs w:val="20"/>
        </w:rPr>
        <w:tab/>
        <w:t>Ostrava – Kunčičky, Škrobálkova 630/13, PSČ: 718 00</w:t>
      </w:r>
    </w:p>
    <w:p w:rsidR="00C84EFD" w:rsidRPr="00C84F84" w:rsidRDefault="00C84EFD" w:rsidP="00C84F84">
      <w:pPr>
        <w:tabs>
          <w:tab w:val="left" w:pos="1701"/>
        </w:tabs>
        <w:spacing w:before="0" w:after="0"/>
        <w:rPr>
          <w:rFonts w:ascii="Arial" w:hAnsi="Arial" w:cs="Arial"/>
          <w:sz w:val="20"/>
          <w:szCs w:val="20"/>
        </w:rPr>
      </w:pPr>
      <w:r w:rsidRPr="00C84F84">
        <w:rPr>
          <w:rFonts w:ascii="Arial" w:hAnsi="Arial" w:cs="Arial"/>
          <w:sz w:val="20"/>
          <w:szCs w:val="20"/>
        </w:rPr>
        <w:t>zapsaná v</w:t>
      </w:r>
      <w:r w:rsidR="00AA76F6" w:rsidRPr="00C84F84">
        <w:rPr>
          <w:rFonts w:ascii="Arial" w:hAnsi="Arial" w:cs="Arial"/>
          <w:sz w:val="20"/>
          <w:szCs w:val="20"/>
        </w:rPr>
        <w:t> </w:t>
      </w:r>
      <w:r w:rsidRPr="00C84F84">
        <w:rPr>
          <w:rFonts w:ascii="Arial" w:hAnsi="Arial" w:cs="Arial"/>
          <w:sz w:val="20"/>
          <w:szCs w:val="20"/>
        </w:rPr>
        <w:t>OR:</w:t>
      </w:r>
      <w:r w:rsidR="00AA76F6" w:rsidRPr="00C84F84">
        <w:rPr>
          <w:rFonts w:ascii="Arial" w:hAnsi="Arial" w:cs="Arial"/>
          <w:sz w:val="20"/>
          <w:szCs w:val="20"/>
        </w:rPr>
        <w:tab/>
      </w:r>
      <w:r w:rsidR="003E2FE6" w:rsidRPr="00C84F84">
        <w:rPr>
          <w:rFonts w:ascii="Arial" w:hAnsi="Arial" w:cs="Arial"/>
          <w:sz w:val="20"/>
          <w:szCs w:val="20"/>
        </w:rPr>
        <w:t xml:space="preserve">     B 1921 vedená u Krajského soudu v Ostravě </w:t>
      </w:r>
      <w:r w:rsidR="00843B77" w:rsidRPr="00C84F84">
        <w:rPr>
          <w:rFonts w:ascii="Arial" w:hAnsi="Arial" w:cs="Arial"/>
          <w:sz w:val="20"/>
          <w:szCs w:val="20"/>
        </w:rPr>
        <w:tab/>
      </w:r>
    </w:p>
    <w:p w:rsidR="00C84EFD" w:rsidRPr="00C84F84" w:rsidRDefault="00C84EFD" w:rsidP="00C84EFD">
      <w:pPr>
        <w:tabs>
          <w:tab w:val="left" w:pos="1701"/>
        </w:tabs>
        <w:spacing w:before="0" w:after="0"/>
        <w:rPr>
          <w:rFonts w:ascii="Arial" w:hAnsi="Arial" w:cs="Arial"/>
          <w:sz w:val="20"/>
          <w:szCs w:val="20"/>
        </w:rPr>
      </w:pPr>
      <w:r w:rsidRPr="00C84F84">
        <w:rPr>
          <w:rFonts w:ascii="Arial" w:hAnsi="Arial" w:cs="Arial"/>
          <w:sz w:val="20"/>
          <w:szCs w:val="20"/>
        </w:rPr>
        <w:t>IČO:</w:t>
      </w:r>
      <w:r w:rsidR="004C7580" w:rsidRPr="00C84F84">
        <w:rPr>
          <w:rFonts w:ascii="Arial" w:hAnsi="Arial" w:cs="Arial"/>
          <w:sz w:val="20"/>
          <w:szCs w:val="20"/>
        </w:rPr>
        <w:t xml:space="preserve"> </w:t>
      </w:r>
      <w:r w:rsidR="003E2FE6" w:rsidRPr="00C84F84">
        <w:rPr>
          <w:rFonts w:ascii="Arial" w:hAnsi="Arial" w:cs="Arial"/>
          <w:sz w:val="20"/>
          <w:szCs w:val="20"/>
        </w:rPr>
        <w:tab/>
        <w:t>25397478</w:t>
      </w:r>
      <w:r w:rsidR="00AA76F6" w:rsidRPr="00C84F84">
        <w:rPr>
          <w:rFonts w:ascii="Arial" w:hAnsi="Arial" w:cs="Arial"/>
          <w:sz w:val="20"/>
          <w:szCs w:val="20"/>
        </w:rPr>
        <w:tab/>
      </w:r>
    </w:p>
    <w:p w:rsidR="00C84EFD" w:rsidRDefault="00C84EFD" w:rsidP="00C84EFD">
      <w:pPr>
        <w:tabs>
          <w:tab w:val="left" w:pos="1701"/>
        </w:tabs>
        <w:spacing w:before="0" w:after="0"/>
        <w:rPr>
          <w:rFonts w:ascii="Arial" w:hAnsi="Arial" w:cs="Arial"/>
          <w:sz w:val="20"/>
          <w:szCs w:val="20"/>
        </w:rPr>
      </w:pPr>
      <w:r w:rsidRPr="00C84F84">
        <w:rPr>
          <w:rFonts w:ascii="Arial" w:hAnsi="Arial" w:cs="Arial"/>
          <w:sz w:val="20"/>
          <w:szCs w:val="20"/>
        </w:rPr>
        <w:t>DIČ:</w:t>
      </w:r>
      <w:r w:rsidR="004C7580" w:rsidRPr="00C84F84">
        <w:rPr>
          <w:rFonts w:ascii="Arial" w:hAnsi="Arial" w:cs="Arial"/>
          <w:sz w:val="20"/>
          <w:szCs w:val="20"/>
        </w:rPr>
        <w:t xml:space="preserve"> </w:t>
      </w:r>
      <w:r w:rsidR="00AA76F6" w:rsidRPr="00C84F84">
        <w:rPr>
          <w:rFonts w:ascii="Arial" w:hAnsi="Arial" w:cs="Arial"/>
          <w:sz w:val="20"/>
          <w:szCs w:val="20"/>
        </w:rPr>
        <w:tab/>
      </w:r>
      <w:r w:rsidR="003E2FE6" w:rsidRPr="00C84F84">
        <w:rPr>
          <w:rFonts w:ascii="Arial" w:hAnsi="Arial" w:cs="Arial"/>
          <w:sz w:val="20"/>
          <w:szCs w:val="20"/>
        </w:rPr>
        <w:t>CZ25397478</w:t>
      </w:r>
    </w:p>
    <w:p w:rsidR="00C84F84" w:rsidRDefault="00C84F84" w:rsidP="00C84EFD">
      <w:pPr>
        <w:tabs>
          <w:tab w:val="left" w:pos="1701"/>
        </w:tabs>
        <w:spacing w:before="0" w:after="0"/>
        <w:rPr>
          <w:rFonts w:ascii="Arial" w:hAnsi="Arial" w:cs="Arial"/>
          <w:sz w:val="20"/>
          <w:szCs w:val="20"/>
        </w:rPr>
      </w:pPr>
      <w:r>
        <w:rPr>
          <w:rFonts w:ascii="Arial" w:hAnsi="Arial" w:cs="Arial"/>
          <w:sz w:val="20"/>
          <w:szCs w:val="20"/>
        </w:rPr>
        <w:t>Bankovní spojení:</w:t>
      </w:r>
      <w:r>
        <w:rPr>
          <w:rFonts w:ascii="Arial" w:hAnsi="Arial" w:cs="Arial"/>
          <w:sz w:val="20"/>
          <w:szCs w:val="20"/>
        </w:rPr>
        <w:tab/>
        <w:t>Česká spořitelna, a.s., č. ú. 7609222/0800</w:t>
      </w:r>
    </w:p>
    <w:p w:rsidR="00C84F84" w:rsidRDefault="00C84F84" w:rsidP="00C84EFD">
      <w:pPr>
        <w:tabs>
          <w:tab w:val="left" w:pos="1701"/>
        </w:tabs>
        <w:spacing w:before="0" w:after="0"/>
        <w:rPr>
          <w:rFonts w:ascii="Arial" w:hAnsi="Arial" w:cs="Arial"/>
          <w:sz w:val="20"/>
          <w:szCs w:val="20"/>
        </w:rPr>
      </w:pPr>
      <w:r>
        <w:rPr>
          <w:rFonts w:ascii="Arial" w:hAnsi="Arial" w:cs="Arial"/>
          <w:sz w:val="20"/>
          <w:szCs w:val="20"/>
        </w:rPr>
        <w:t>IBAN:</w:t>
      </w:r>
      <w:r>
        <w:rPr>
          <w:rFonts w:ascii="Arial" w:hAnsi="Arial" w:cs="Arial"/>
          <w:sz w:val="20"/>
          <w:szCs w:val="20"/>
        </w:rPr>
        <w:tab/>
      </w:r>
      <w:r w:rsidRPr="00C84F84">
        <w:rPr>
          <w:rFonts w:ascii="Arial" w:hAnsi="Arial" w:cs="Arial"/>
          <w:sz w:val="20"/>
          <w:szCs w:val="20"/>
        </w:rPr>
        <w:t>CZ7408000000000007609222</w:t>
      </w:r>
    </w:p>
    <w:p w:rsidR="00C84F84" w:rsidRPr="00C84F84" w:rsidRDefault="00C84F84" w:rsidP="00C84EFD">
      <w:pPr>
        <w:tabs>
          <w:tab w:val="left" w:pos="1701"/>
        </w:tabs>
        <w:spacing w:before="0" w:after="0"/>
        <w:rPr>
          <w:rFonts w:ascii="Arial" w:hAnsi="Arial" w:cs="Arial"/>
          <w:sz w:val="20"/>
          <w:szCs w:val="20"/>
        </w:rPr>
      </w:pPr>
      <w:r w:rsidRPr="00C84F84">
        <w:rPr>
          <w:rFonts w:ascii="Arial" w:hAnsi="Arial" w:cs="Arial"/>
          <w:sz w:val="20"/>
          <w:szCs w:val="20"/>
        </w:rPr>
        <w:t>SWIFT:</w:t>
      </w:r>
      <w:r>
        <w:rPr>
          <w:rFonts w:ascii="Arial" w:hAnsi="Arial" w:cs="Arial"/>
          <w:sz w:val="20"/>
          <w:szCs w:val="20"/>
        </w:rPr>
        <w:tab/>
      </w:r>
      <w:r w:rsidRPr="00C84F84">
        <w:rPr>
          <w:rFonts w:ascii="Arial" w:hAnsi="Arial" w:cs="Arial"/>
          <w:sz w:val="20"/>
          <w:szCs w:val="20"/>
        </w:rPr>
        <w:t>GIBACZPX</w:t>
      </w:r>
    </w:p>
    <w:p w:rsidR="008D3D4C" w:rsidRPr="00C84F84" w:rsidRDefault="00C84EFD" w:rsidP="008D3D4C">
      <w:pPr>
        <w:tabs>
          <w:tab w:val="left" w:pos="1701"/>
        </w:tabs>
        <w:spacing w:before="0" w:after="0"/>
        <w:rPr>
          <w:rFonts w:ascii="Arial" w:hAnsi="Arial" w:cs="Arial"/>
          <w:sz w:val="20"/>
          <w:szCs w:val="20"/>
        </w:rPr>
      </w:pPr>
      <w:r w:rsidRPr="00C84F84">
        <w:rPr>
          <w:rFonts w:ascii="Arial" w:hAnsi="Arial" w:cs="Arial"/>
          <w:sz w:val="20"/>
          <w:szCs w:val="20"/>
        </w:rPr>
        <w:t>jednající:</w:t>
      </w:r>
      <w:r w:rsidR="006231B5" w:rsidRPr="00C84F84">
        <w:rPr>
          <w:rFonts w:ascii="Arial" w:hAnsi="Arial" w:cs="Arial"/>
          <w:sz w:val="20"/>
          <w:szCs w:val="20"/>
        </w:rPr>
        <w:t xml:space="preserve"> </w:t>
      </w:r>
      <w:r w:rsidR="00C84F84">
        <w:rPr>
          <w:rFonts w:ascii="Arial" w:hAnsi="Arial" w:cs="Arial"/>
          <w:sz w:val="20"/>
          <w:szCs w:val="20"/>
        </w:rPr>
        <w:tab/>
      </w:r>
      <w:r w:rsidR="006231B5" w:rsidRPr="00C84F84">
        <w:rPr>
          <w:rFonts w:ascii="Arial" w:hAnsi="Arial" w:cs="Arial"/>
          <w:sz w:val="20"/>
          <w:szCs w:val="20"/>
        </w:rPr>
        <w:t>Milan Novotný</w:t>
      </w:r>
      <w:r w:rsidR="00C84F84">
        <w:rPr>
          <w:rFonts w:ascii="Arial" w:hAnsi="Arial" w:cs="Arial"/>
          <w:sz w:val="20"/>
          <w:szCs w:val="20"/>
        </w:rPr>
        <w:t>, obchodní manažer</w:t>
      </w:r>
      <w:r w:rsidR="00AA76F6" w:rsidRPr="00C84F84">
        <w:rPr>
          <w:rFonts w:ascii="Arial" w:hAnsi="Arial" w:cs="Arial"/>
          <w:sz w:val="20"/>
          <w:szCs w:val="20"/>
        </w:rPr>
        <w:tab/>
      </w:r>
    </w:p>
    <w:p w:rsidR="00C84EFD" w:rsidRPr="009E4E60" w:rsidRDefault="00C84EFD" w:rsidP="008D3D4C">
      <w:pPr>
        <w:tabs>
          <w:tab w:val="left" w:pos="1701"/>
        </w:tabs>
        <w:spacing w:before="0" w:after="0"/>
        <w:rPr>
          <w:rFonts w:ascii="Arial" w:hAnsi="Arial" w:cs="Arial"/>
          <w:sz w:val="20"/>
          <w:szCs w:val="20"/>
        </w:rPr>
      </w:pPr>
      <w:r w:rsidRPr="009E4E60">
        <w:rPr>
          <w:rFonts w:ascii="Arial" w:hAnsi="Arial" w:cs="Arial"/>
          <w:sz w:val="20"/>
          <w:szCs w:val="20"/>
        </w:rPr>
        <w:t xml:space="preserve"> </w:t>
      </w:r>
      <w:r w:rsidRPr="009E4E60">
        <w:rPr>
          <w:rFonts w:ascii="Arial" w:hAnsi="Arial" w:cs="Arial"/>
          <w:sz w:val="20"/>
          <w:szCs w:val="20"/>
        </w:rPr>
        <w:tab/>
      </w:r>
    </w:p>
    <w:p w:rsidR="00C84EFD" w:rsidRPr="009E4E60" w:rsidRDefault="00C84EFD" w:rsidP="00C84EFD">
      <w:pPr>
        <w:spacing w:before="0" w:after="0"/>
        <w:rPr>
          <w:rFonts w:ascii="Arial" w:hAnsi="Arial" w:cs="Arial"/>
          <w:sz w:val="20"/>
          <w:szCs w:val="20"/>
        </w:rPr>
      </w:pPr>
      <w:r w:rsidRPr="009E4E60">
        <w:rPr>
          <w:rFonts w:ascii="Arial" w:hAnsi="Arial" w:cs="Arial"/>
          <w:sz w:val="20"/>
          <w:szCs w:val="20"/>
        </w:rPr>
        <w:t>dále jen „</w:t>
      </w:r>
      <w:r w:rsidR="00F975E6" w:rsidRPr="009E4E60">
        <w:rPr>
          <w:rFonts w:ascii="Arial" w:hAnsi="Arial" w:cs="Arial"/>
          <w:b/>
          <w:sz w:val="20"/>
          <w:szCs w:val="20"/>
        </w:rPr>
        <w:t>dodavatel</w:t>
      </w:r>
      <w:r w:rsidRPr="009E4E60">
        <w:rPr>
          <w:rFonts w:ascii="Arial" w:hAnsi="Arial" w:cs="Arial"/>
          <w:sz w:val="20"/>
          <w:szCs w:val="20"/>
        </w:rPr>
        <w:t>“</w:t>
      </w:r>
    </w:p>
    <w:p w:rsidR="00C84EFD" w:rsidRPr="009E4E60" w:rsidRDefault="00F6434D" w:rsidP="00C84EFD">
      <w:pPr>
        <w:rPr>
          <w:rFonts w:ascii="Arial" w:hAnsi="Arial" w:cs="Arial"/>
          <w:sz w:val="20"/>
          <w:szCs w:val="20"/>
        </w:rPr>
      </w:pPr>
      <w:r w:rsidRPr="009E4E60">
        <w:rPr>
          <w:rFonts w:ascii="Arial" w:hAnsi="Arial" w:cs="Arial"/>
          <w:sz w:val="20"/>
          <w:szCs w:val="20"/>
        </w:rPr>
        <w:t>(</w:t>
      </w:r>
      <w:r w:rsidR="00F975E6" w:rsidRPr="009E4E60">
        <w:rPr>
          <w:rFonts w:ascii="Arial" w:hAnsi="Arial" w:cs="Arial"/>
          <w:sz w:val="20"/>
          <w:szCs w:val="20"/>
        </w:rPr>
        <w:t>objednatel</w:t>
      </w:r>
      <w:r w:rsidRPr="009E4E60">
        <w:rPr>
          <w:rFonts w:ascii="Arial" w:hAnsi="Arial" w:cs="Arial"/>
          <w:sz w:val="20"/>
          <w:szCs w:val="20"/>
        </w:rPr>
        <w:t xml:space="preserve"> a </w:t>
      </w:r>
      <w:r w:rsidR="00F975E6" w:rsidRPr="009E4E60">
        <w:rPr>
          <w:rFonts w:ascii="Arial" w:hAnsi="Arial" w:cs="Arial"/>
          <w:sz w:val="20"/>
          <w:szCs w:val="20"/>
        </w:rPr>
        <w:t>dodavatel</w:t>
      </w:r>
      <w:r w:rsidRPr="009E4E60">
        <w:rPr>
          <w:rFonts w:ascii="Arial" w:hAnsi="Arial" w:cs="Arial"/>
          <w:sz w:val="20"/>
          <w:szCs w:val="20"/>
        </w:rPr>
        <w:t xml:space="preserve"> společně též jako „smluvní strany“ a/nebo jednotlivě jako „smluvní strana“)</w:t>
      </w:r>
    </w:p>
    <w:p w:rsidR="008D3D4C" w:rsidRPr="009E4E60" w:rsidRDefault="008D3D4C" w:rsidP="00C84EFD">
      <w:pPr>
        <w:rPr>
          <w:rFonts w:ascii="Arial" w:hAnsi="Arial" w:cs="Arial"/>
          <w:sz w:val="20"/>
          <w:szCs w:val="20"/>
        </w:rPr>
      </w:pPr>
    </w:p>
    <w:p w:rsidR="00C84EFD" w:rsidRPr="009E4E60" w:rsidRDefault="00C84EFD" w:rsidP="00F6434D">
      <w:pPr>
        <w:jc w:val="both"/>
        <w:rPr>
          <w:rFonts w:ascii="Arial" w:hAnsi="Arial" w:cs="Arial"/>
          <w:sz w:val="20"/>
          <w:szCs w:val="20"/>
        </w:rPr>
      </w:pPr>
      <w:r w:rsidRPr="009E4E60">
        <w:rPr>
          <w:rFonts w:ascii="Arial" w:hAnsi="Arial" w:cs="Arial"/>
          <w:sz w:val="20"/>
          <w:szCs w:val="20"/>
        </w:rPr>
        <w:t>navazující na veřejnou zakázku malého rozsahu s názvem „</w:t>
      </w:r>
      <w:r w:rsidR="00FE41C8" w:rsidRPr="009E4E60">
        <w:rPr>
          <w:rFonts w:ascii="Arial" w:hAnsi="Arial" w:cs="Arial"/>
          <w:sz w:val="20"/>
          <w:szCs w:val="20"/>
        </w:rPr>
        <w:t xml:space="preserve">Dodávky </w:t>
      </w:r>
      <w:r w:rsidR="007565C2">
        <w:rPr>
          <w:rFonts w:ascii="Arial" w:hAnsi="Arial" w:cs="Arial"/>
          <w:sz w:val="20"/>
          <w:szCs w:val="20"/>
        </w:rPr>
        <w:t>materiálu pro truhláře</w:t>
      </w:r>
      <w:r w:rsidRPr="009E4E60">
        <w:rPr>
          <w:rFonts w:ascii="Arial" w:hAnsi="Arial" w:cs="Arial"/>
          <w:sz w:val="20"/>
          <w:szCs w:val="20"/>
        </w:rPr>
        <w:t>“, zadanou v souladu s</w:t>
      </w:r>
      <w:r w:rsidR="007565C2">
        <w:rPr>
          <w:rFonts w:ascii="Arial" w:hAnsi="Arial" w:cs="Arial"/>
          <w:sz w:val="20"/>
          <w:szCs w:val="20"/>
        </w:rPr>
        <w:t>e</w:t>
      </w:r>
      <w:r w:rsidRPr="009E4E60">
        <w:rPr>
          <w:rFonts w:ascii="Arial" w:hAnsi="Arial" w:cs="Arial"/>
          <w:sz w:val="20"/>
          <w:szCs w:val="20"/>
        </w:rPr>
        <w:t xml:space="preserve"> zákon</w:t>
      </w:r>
      <w:r w:rsidR="007565C2">
        <w:rPr>
          <w:rFonts w:ascii="Arial" w:hAnsi="Arial" w:cs="Arial"/>
          <w:sz w:val="20"/>
          <w:szCs w:val="20"/>
        </w:rPr>
        <w:t>em</w:t>
      </w:r>
      <w:r w:rsidRPr="009E4E60">
        <w:rPr>
          <w:rFonts w:ascii="Arial" w:hAnsi="Arial" w:cs="Arial"/>
          <w:sz w:val="20"/>
          <w:szCs w:val="20"/>
        </w:rPr>
        <w:t xml:space="preserve"> č. 134/2016 Sb., o zadávání veřejných zakázek, ve znění pozdějších předpisů (dále jen ZZVZ“). Ustanovení této smlouvy je třeba vykládat v souladu se zadávacími podmínkami k veřejné zakázce č. j. </w:t>
      </w:r>
      <w:r w:rsidR="007565C2" w:rsidRPr="007565C2">
        <w:rPr>
          <w:rFonts w:ascii="Arial" w:hAnsi="Arial" w:cs="Arial"/>
          <w:sz w:val="20"/>
          <w:szCs w:val="20"/>
        </w:rPr>
        <w:t>00818103</w:t>
      </w:r>
      <w:r w:rsidRPr="009E4E60">
        <w:rPr>
          <w:rFonts w:ascii="Arial" w:hAnsi="Arial" w:cs="Arial"/>
          <w:sz w:val="20"/>
          <w:szCs w:val="20"/>
        </w:rPr>
        <w:t xml:space="preserve">, jakož i s nabídkou </w:t>
      </w:r>
      <w:r w:rsidR="00F975E6" w:rsidRPr="009E4E60">
        <w:rPr>
          <w:rFonts w:ascii="Arial" w:hAnsi="Arial" w:cs="Arial"/>
          <w:sz w:val="20"/>
          <w:szCs w:val="20"/>
        </w:rPr>
        <w:t>dodavatel</w:t>
      </w:r>
      <w:r w:rsidR="00A1461B" w:rsidRPr="009E4E60">
        <w:rPr>
          <w:rFonts w:ascii="Arial" w:hAnsi="Arial" w:cs="Arial"/>
          <w:sz w:val="20"/>
          <w:szCs w:val="20"/>
        </w:rPr>
        <w:t>e</w:t>
      </w:r>
      <w:r w:rsidRPr="009E4E60">
        <w:rPr>
          <w:rFonts w:ascii="Arial" w:hAnsi="Arial" w:cs="Arial"/>
          <w:sz w:val="20"/>
          <w:szCs w:val="20"/>
        </w:rPr>
        <w:t xml:space="preserve"> na plnění veřejné zakázky.</w:t>
      </w:r>
    </w:p>
    <w:p w:rsidR="00C84EFD" w:rsidRPr="009E4E60" w:rsidRDefault="00C84EFD">
      <w:pPr>
        <w:rPr>
          <w:rFonts w:ascii="Arial" w:hAnsi="Arial" w:cs="Arial"/>
          <w:sz w:val="20"/>
          <w:szCs w:val="20"/>
        </w:rPr>
      </w:pPr>
      <w:r w:rsidRPr="009E4E60">
        <w:rPr>
          <w:rFonts w:ascii="Arial" w:hAnsi="Arial" w:cs="Arial"/>
          <w:sz w:val="20"/>
          <w:szCs w:val="20"/>
        </w:rPr>
        <w:t>Klasifikace předmětu plnění veřejné zakázky je</w:t>
      </w:r>
      <w:r w:rsidR="00FE41C8" w:rsidRPr="009E4E60">
        <w:rPr>
          <w:rFonts w:ascii="Arial" w:hAnsi="Arial" w:cs="Arial"/>
          <w:sz w:val="20"/>
          <w:szCs w:val="20"/>
        </w:rPr>
        <w:t xml:space="preserve"> dle NIPEZ</w:t>
      </w:r>
      <w:r w:rsidRPr="009E4E60">
        <w:rPr>
          <w:rFonts w:ascii="Arial" w:hAnsi="Arial" w:cs="Arial"/>
          <w:sz w:val="20"/>
          <w:szCs w:val="20"/>
        </w:rPr>
        <w:t xml:space="preserve"> „</w:t>
      </w:r>
      <w:r w:rsidR="007565C2" w:rsidRPr="007565C2">
        <w:rPr>
          <w:rFonts w:ascii="Arial" w:hAnsi="Arial" w:cs="Arial"/>
          <w:sz w:val="20"/>
          <w:szCs w:val="20"/>
        </w:rPr>
        <w:t>44191000-5 Různé dřevěné stavební materiály</w:t>
      </w:r>
      <w:r w:rsidRPr="009E4E60">
        <w:rPr>
          <w:rFonts w:ascii="Arial" w:hAnsi="Arial" w:cs="Arial"/>
          <w:sz w:val="20"/>
          <w:szCs w:val="20"/>
        </w:rPr>
        <w:t>“.</w:t>
      </w:r>
    </w:p>
    <w:p w:rsidR="00C84EFD" w:rsidRPr="009E4E60" w:rsidRDefault="00C84EFD" w:rsidP="00040DFE">
      <w:pPr>
        <w:pStyle w:val="Odstavecseseznamem"/>
        <w:numPr>
          <w:ilvl w:val="0"/>
          <w:numId w:val="1"/>
        </w:numPr>
        <w:spacing w:before="480"/>
        <w:ind w:left="357" w:hanging="357"/>
        <w:contextualSpacing w:val="0"/>
        <w:jc w:val="center"/>
        <w:rPr>
          <w:rFonts w:ascii="Arial" w:hAnsi="Arial" w:cs="Arial"/>
          <w:b/>
          <w:sz w:val="20"/>
          <w:szCs w:val="20"/>
        </w:rPr>
      </w:pPr>
      <w:r w:rsidRPr="009E4E60">
        <w:rPr>
          <w:rFonts w:ascii="Arial" w:hAnsi="Arial" w:cs="Arial"/>
          <w:b/>
          <w:sz w:val="20"/>
          <w:szCs w:val="20"/>
        </w:rPr>
        <w:t>Předmět smlouvy</w:t>
      </w:r>
    </w:p>
    <w:p w:rsidR="00AF427F"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Předmětem této smlouvy je závazek </w:t>
      </w:r>
      <w:r w:rsidR="00F975E6" w:rsidRPr="009E4E60">
        <w:rPr>
          <w:rFonts w:ascii="Arial" w:hAnsi="Arial" w:cs="Arial"/>
          <w:sz w:val="20"/>
          <w:szCs w:val="20"/>
        </w:rPr>
        <w:t>dodavatele</w:t>
      </w:r>
      <w:r w:rsidRPr="009E4E60">
        <w:rPr>
          <w:rFonts w:ascii="Arial" w:hAnsi="Arial" w:cs="Arial"/>
          <w:sz w:val="20"/>
          <w:szCs w:val="20"/>
        </w:rPr>
        <w:t xml:space="preserve"> </w:t>
      </w:r>
      <w:r w:rsidR="007565C2" w:rsidRPr="007565C2">
        <w:rPr>
          <w:rFonts w:ascii="Arial" w:hAnsi="Arial" w:cs="Arial"/>
          <w:sz w:val="20"/>
          <w:szCs w:val="20"/>
        </w:rPr>
        <w:t>dodáv</w:t>
      </w:r>
      <w:r w:rsidR="007565C2">
        <w:rPr>
          <w:rFonts w:ascii="Arial" w:hAnsi="Arial" w:cs="Arial"/>
          <w:sz w:val="20"/>
          <w:szCs w:val="20"/>
        </w:rPr>
        <w:t>at</w:t>
      </w:r>
      <w:r w:rsidR="007565C2" w:rsidRPr="007565C2">
        <w:rPr>
          <w:rFonts w:ascii="Arial" w:hAnsi="Arial" w:cs="Arial"/>
          <w:sz w:val="20"/>
          <w:szCs w:val="20"/>
        </w:rPr>
        <w:t xml:space="preserve"> materiál pro truhláře</w:t>
      </w:r>
      <w:r w:rsidR="007565C2">
        <w:rPr>
          <w:rFonts w:ascii="Arial" w:hAnsi="Arial" w:cs="Arial"/>
          <w:sz w:val="20"/>
          <w:szCs w:val="20"/>
        </w:rPr>
        <w:t>,</w:t>
      </w:r>
      <w:r w:rsidR="007565C2" w:rsidRPr="007565C2">
        <w:rPr>
          <w:rFonts w:ascii="Arial" w:hAnsi="Arial" w:cs="Arial"/>
          <w:sz w:val="20"/>
          <w:szCs w:val="20"/>
        </w:rPr>
        <w:t xml:space="preserve"> včetně dopravy a poskytnutí služeb a dalších plnění </w:t>
      </w:r>
      <w:r w:rsidR="00D745C9">
        <w:rPr>
          <w:rFonts w:ascii="Arial" w:hAnsi="Arial" w:cs="Arial"/>
          <w:sz w:val="20"/>
          <w:szCs w:val="20"/>
        </w:rPr>
        <w:t xml:space="preserve">(dále </w:t>
      </w:r>
      <w:r w:rsidR="00064D8F">
        <w:rPr>
          <w:rFonts w:ascii="Arial" w:hAnsi="Arial" w:cs="Arial"/>
          <w:sz w:val="20"/>
          <w:szCs w:val="20"/>
        </w:rPr>
        <w:t>také jako</w:t>
      </w:r>
      <w:r w:rsidR="00D745C9">
        <w:rPr>
          <w:rFonts w:ascii="Arial" w:hAnsi="Arial" w:cs="Arial"/>
          <w:sz w:val="20"/>
          <w:szCs w:val="20"/>
        </w:rPr>
        <w:t xml:space="preserve"> „materiál“) </w:t>
      </w:r>
      <w:r w:rsidR="007565C2" w:rsidRPr="007565C2">
        <w:rPr>
          <w:rFonts w:ascii="Arial" w:hAnsi="Arial" w:cs="Arial"/>
          <w:sz w:val="20"/>
          <w:szCs w:val="20"/>
        </w:rPr>
        <w:t xml:space="preserve">tak, aby byl zajištěn řádný provoz objednatele. Specifikace </w:t>
      </w:r>
      <w:r w:rsidR="007565C2">
        <w:rPr>
          <w:rFonts w:ascii="Arial" w:hAnsi="Arial" w:cs="Arial"/>
          <w:sz w:val="20"/>
          <w:szCs w:val="20"/>
        </w:rPr>
        <w:t xml:space="preserve">materiálu </w:t>
      </w:r>
      <w:r w:rsidR="007565C2" w:rsidRPr="007565C2">
        <w:rPr>
          <w:rFonts w:ascii="Arial" w:hAnsi="Arial" w:cs="Arial"/>
          <w:sz w:val="20"/>
          <w:szCs w:val="20"/>
        </w:rPr>
        <w:t>a je</w:t>
      </w:r>
      <w:r w:rsidR="00D745C9">
        <w:rPr>
          <w:rFonts w:ascii="Arial" w:hAnsi="Arial" w:cs="Arial"/>
          <w:sz w:val="20"/>
          <w:szCs w:val="20"/>
        </w:rPr>
        <w:t>ho</w:t>
      </w:r>
      <w:r w:rsidR="007565C2" w:rsidRPr="007565C2">
        <w:rPr>
          <w:rFonts w:ascii="Arial" w:hAnsi="Arial" w:cs="Arial"/>
          <w:sz w:val="20"/>
          <w:szCs w:val="20"/>
        </w:rPr>
        <w:t xml:space="preserve"> předpokládané objemy jsou uvedeny v příloze č. 1. </w:t>
      </w:r>
      <w:r w:rsidR="007565C2">
        <w:rPr>
          <w:rFonts w:ascii="Arial" w:hAnsi="Arial" w:cs="Arial"/>
          <w:sz w:val="20"/>
          <w:szCs w:val="20"/>
        </w:rPr>
        <w:t>Specifikace materiálu</w:t>
      </w:r>
      <w:r w:rsidR="007565C2" w:rsidRPr="007565C2">
        <w:rPr>
          <w:rFonts w:ascii="Arial" w:hAnsi="Arial" w:cs="Arial"/>
          <w:sz w:val="20"/>
          <w:szCs w:val="20"/>
        </w:rPr>
        <w:t xml:space="preserve"> smlouvy.</w:t>
      </w:r>
    </w:p>
    <w:p w:rsidR="00C84EFD" w:rsidRPr="009E4E60" w:rsidRDefault="00B63440" w:rsidP="00040DFE">
      <w:pPr>
        <w:pStyle w:val="Odstavecseseznamem"/>
        <w:numPr>
          <w:ilvl w:val="0"/>
          <w:numId w:val="1"/>
        </w:numPr>
        <w:spacing w:before="240"/>
        <w:ind w:left="357" w:hanging="357"/>
        <w:contextualSpacing w:val="0"/>
        <w:jc w:val="center"/>
        <w:rPr>
          <w:rFonts w:ascii="Arial" w:hAnsi="Arial" w:cs="Arial"/>
          <w:b/>
          <w:sz w:val="20"/>
          <w:szCs w:val="20"/>
        </w:rPr>
      </w:pPr>
      <w:r w:rsidRPr="009E4E60">
        <w:rPr>
          <w:rFonts w:ascii="Arial" w:hAnsi="Arial" w:cs="Arial"/>
          <w:b/>
          <w:sz w:val="20"/>
          <w:szCs w:val="20"/>
        </w:rPr>
        <w:t xml:space="preserve">Dodávka </w:t>
      </w:r>
      <w:r w:rsidR="007565C2">
        <w:rPr>
          <w:rFonts w:ascii="Arial" w:hAnsi="Arial" w:cs="Arial"/>
          <w:b/>
          <w:sz w:val="20"/>
          <w:szCs w:val="20"/>
        </w:rPr>
        <w:t>materiálu pro truhláře</w:t>
      </w:r>
      <w:r w:rsidRPr="009E4E60">
        <w:rPr>
          <w:rFonts w:ascii="Arial" w:hAnsi="Arial" w:cs="Arial"/>
          <w:b/>
          <w:sz w:val="20"/>
          <w:szCs w:val="20"/>
        </w:rPr>
        <w:t xml:space="preserve"> a služeb spojených</w:t>
      </w:r>
      <w:r w:rsidR="00C84EFD" w:rsidRPr="009E4E60">
        <w:rPr>
          <w:rFonts w:ascii="Arial" w:hAnsi="Arial" w:cs="Arial"/>
          <w:b/>
          <w:sz w:val="20"/>
          <w:szCs w:val="20"/>
        </w:rPr>
        <w:t xml:space="preserve"> </w:t>
      </w:r>
      <w:r w:rsidR="003A5ACF" w:rsidRPr="009E4E60">
        <w:rPr>
          <w:rFonts w:ascii="Arial" w:hAnsi="Arial" w:cs="Arial"/>
          <w:b/>
          <w:sz w:val="20"/>
          <w:szCs w:val="20"/>
        </w:rPr>
        <w:t>s dodávkou</w:t>
      </w:r>
    </w:p>
    <w:p w:rsidR="00505F0B" w:rsidRPr="009E4E60" w:rsidRDefault="00505F0B" w:rsidP="00505F0B">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Součástí </w:t>
      </w:r>
      <w:r w:rsidR="00E462FF" w:rsidRPr="009E4E60">
        <w:rPr>
          <w:rFonts w:ascii="Arial" w:hAnsi="Arial" w:cs="Arial"/>
          <w:sz w:val="20"/>
          <w:szCs w:val="20"/>
        </w:rPr>
        <w:t>plnění</w:t>
      </w:r>
      <w:r w:rsidR="00863577" w:rsidRPr="009E4E60">
        <w:rPr>
          <w:rFonts w:ascii="Arial" w:hAnsi="Arial" w:cs="Arial"/>
          <w:sz w:val="20"/>
          <w:szCs w:val="20"/>
        </w:rPr>
        <w:t xml:space="preserve"> smlouvy </w:t>
      </w:r>
      <w:r w:rsidRPr="009E4E60">
        <w:rPr>
          <w:rFonts w:ascii="Arial" w:hAnsi="Arial" w:cs="Arial"/>
          <w:sz w:val="20"/>
          <w:szCs w:val="20"/>
        </w:rPr>
        <w:t>je:</w:t>
      </w:r>
    </w:p>
    <w:p w:rsidR="007565C2" w:rsidRPr="007565C2" w:rsidRDefault="007565C2" w:rsidP="007565C2">
      <w:pPr>
        <w:pStyle w:val="Odstavecseseznamem"/>
        <w:numPr>
          <w:ilvl w:val="0"/>
          <w:numId w:val="4"/>
        </w:numPr>
        <w:tabs>
          <w:tab w:val="left" w:pos="1276"/>
        </w:tabs>
        <w:ind w:left="1276" w:hanging="284"/>
        <w:contextualSpacing w:val="0"/>
        <w:jc w:val="both"/>
        <w:rPr>
          <w:rFonts w:ascii="Arial" w:hAnsi="Arial" w:cs="Arial"/>
          <w:sz w:val="20"/>
          <w:szCs w:val="20"/>
        </w:rPr>
      </w:pPr>
      <w:r>
        <w:rPr>
          <w:rFonts w:ascii="Arial" w:hAnsi="Arial" w:cs="Arial"/>
          <w:sz w:val="20"/>
          <w:szCs w:val="20"/>
        </w:rPr>
        <w:t>d</w:t>
      </w:r>
      <w:r w:rsidRPr="007565C2">
        <w:rPr>
          <w:rFonts w:ascii="Arial" w:hAnsi="Arial" w:cs="Arial"/>
          <w:sz w:val="20"/>
          <w:szCs w:val="20"/>
        </w:rPr>
        <w:t xml:space="preserve">odávka </w:t>
      </w:r>
      <w:r w:rsidR="00D745C9">
        <w:rPr>
          <w:rFonts w:ascii="Arial" w:hAnsi="Arial" w:cs="Arial"/>
          <w:sz w:val="20"/>
          <w:szCs w:val="20"/>
        </w:rPr>
        <w:t>materiálu</w:t>
      </w:r>
      <w:r w:rsidRPr="007565C2">
        <w:rPr>
          <w:rFonts w:ascii="Arial" w:hAnsi="Arial" w:cs="Arial"/>
          <w:sz w:val="20"/>
          <w:szCs w:val="20"/>
        </w:rPr>
        <w:t xml:space="preserve"> v příslušném množství,</w:t>
      </w:r>
    </w:p>
    <w:p w:rsidR="007565C2" w:rsidRPr="007565C2" w:rsidRDefault="007565C2" w:rsidP="007565C2">
      <w:pPr>
        <w:pStyle w:val="Odstavecseseznamem"/>
        <w:numPr>
          <w:ilvl w:val="0"/>
          <w:numId w:val="4"/>
        </w:numPr>
        <w:tabs>
          <w:tab w:val="left" w:pos="1276"/>
        </w:tabs>
        <w:ind w:left="1276" w:hanging="284"/>
        <w:contextualSpacing w:val="0"/>
        <w:jc w:val="both"/>
        <w:rPr>
          <w:rFonts w:ascii="Arial" w:hAnsi="Arial" w:cs="Arial"/>
          <w:sz w:val="20"/>
          <w:szCs w:val="20"/>
        </w:rPr>
      </w:pPr>
      <w:r w:rsidRPr="007565C2">
        <w:rPr>
          <w:rFonts w:ascii="Arial" w:hAnsi="Arial" w:cs="Arial"/>
          <w:sz w:val="20"/>
          <w:szCs w:val="20"/>
        </w:rPr>
        <w:t xml:space="preserve">doprava do místa plnění, do budovy, kterou </w:t>
      </w:r>
      <w:r w:rsidR="00D745C9">
        <w:rPr>
          <w:rFonts w:ascii="Arial" w:hAnsi="Arial" w:cs="Arial"/>
          <w:sz w:val="20"/>
          <w:szCs w:val="20"/>
        </w:rPr>
        <w:t>objednatel</w:t>
      </w:r>
      <w:r w:rsidRPr="007565C2">
        <w:rPr>
          <w:rFonts w:ascii="Arial" w:hAnsi="Arial" w:cs="Arial"/>
          <w:sz w:val="20"/>
          <w:szCs w:val="20"/>
        </w:rPr>
        <w:t xml:space="preserve"> určí v příslušných dílčích objednávkách,</w:t>
      </w:r>
    </w:p>
    <w:p w:rsidR="007565C2" w:rsidRPr="007565C2" w:rsidRDefault="007565C2" w:rsidP="007565C2">
      <w:pPr>
        <w:pStyle w:val="Odstavecseseznamem"/>
        <w:numPr>
          <w:ilvl w:val="0"/>
          <w:numId w:val="4"/>
        </w:numPr>
        <w:tabs>
          <w:tab w:val="left" w:pos="1276"/>
        </w:tabs>
        <w:ind w:left="1276" w:hanging="284"/>
        <w:contextualSpacing w:val="0"/>
        <w:jc w:val="both"/>
        <w:rPr>
          <w:rFonts w:ascii="Arial" w:hAnsi="Arial" w:cs="Arial"/>
          <w:sz w:val="20"/>
          <w:szCs w:val="20"/>
        </w:rPr>
      </w:pPr>
      <w:r w:rsidRPr="007565C2">
        <w:rPr>
          <w:rFonts w:ascii="Arial" w:hAnsi="Arial" w:cs="Arial"/>
          <w:sz w:val="20"/>
          <w:szCs w:val="20"/>
        </w:rPr>
        <w:t xml:space="preserve">vykládka z dopravních prostředků, v nichž bude </w:t>
      </w:r>
      <w:r w:rsidR="00D745C9">
        <w:rPr>
          <w:rFonts w:ascii="Arial" w:hAnsi="Arial" w:cs="Arial"/>
          <w:sz w:val="20"/>
          <w:szCs w:val="20"/>
        </w:rPr>
        <w:t>materiál</w:t>
      </w:r>
      <w:r w:rsidRPr="007565C2">
        <w:rPr>
          <w:rFonts w:ascii="Arial" w:hAnsi="Arial" w:cs="Arial"/>
          <w:sz w:val="20"/>
          <w:szCs w:val="20"/>
        </w:rPr>
        <w:t xml:space="preserve"> dopravován do místa plnění,</w:t>
      </w:r>
    </w:p>
    <w:p w:rsidR="00863577" w:rsidRPr="009E4E60" w:rsidRDefault="007565C2" w:rsidP="007565C2">
      <w:pPr>
        <w:pStyle w:val="Odstavecseseznamem"/>
        <w:numPr>
          <w:ilvl w:val="0"/>
          <w:numId w:val="4"/>
        </w:numPr>
        <w:tabs>
          <w:tab w:val="left" w:pos="1276"/>
        </w:tabs>
        <w:ind w:left="1276" w:hanging="284"/>
        <w:contextualSpacing w:val="0"/>
        <w:jc w:val="both"/>
        <w:rPr>
          <w:rFonts w:ascii="Arial" w:hAnsi="Arial" w:cs="Arial"/>
          <w:sz w:val="20"/>
          <w:szCs w:val="20"/>
        </w:rPr>
      </w:pPr>
      <w:r w:rsidRPr="007565C2">
        <w:rPr>
          <w:rFonts w:ascii="Arial" w:hAnsi="Arial" w:cs="Arial"/>
          <w:sz w:val="20"/>
          <w:szCs w:val="20"/>
        </w:rPr>
        <w:lastRenderedPageBreak/>
        <w:t xml:space="preserve">dodání průvodní dokumentace k </w:t>
      </w:r>
      <w:r w:rsidR="00D745C9">
        <w:rPr>
          <w:rFonts w:ascii="Arial" w:hAnsi="Arial" w:cs="Arial"/>
          <w:sz w:val="20"/>
          <w:szCs w:val="20"/>
        </w:rPr>
        <w:t>materiálu</w:t>
      </w:r>
      <w:r w:rsidRPr="007565C2">
        <w:rPr>
          <w:rFonts w:ascii="Arial" w:hAnsi="Arial" w:cs="Arial"/>
          <w:sz w:val="20"/>
          <w:szCs w:val="20"/>
        </w:rPr>
        <w:t xml:space="preserve"> (dodací list).</w:t>
      </w:r>
    </w:p>
    <w:p w:rsidR="00B63440" w:rsidRPr="009E4E60" w:rsidRDefault="00B63440" w:rsidP="00B63440">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Dodavatel</w:t>
      </w:r>
      <w:r w:rsidR="003A5ACF" w:rsidRPr="009E4E60">
        <w:rPr>
          <w:rFonts w:ascii="Arial" w:hAnsi="Arial" w:cs="Arial"/>
          <w:sz w:val="20"/>
          <w:szCs w:val="20"/>
        </w:rPr>
        <w:t xml:space="preserve"> je povinen řádně a včas plnit dodávky</w:t>
      </w:r>
      <w:r w:rsidRPr="009E4E60">
        <w:rPr>
          <w:rFonts w:ascii="Arial" w:hAnsi="Arial" w:cs="Arial"/>
          <w:sz w:val="20"/>
          <w:szCs w:val="20"/>
        </w:rPr>
        <w:t xml:space="preserve"> a objednateli umožnit nabytí vlastnického práva na základě dílčích smluv, které budou uzavírány formou objednávek. </w:t>
      </w:r>
    </w:p>
    <w:p w:rsidR="00B63440" w:rsidRPr="009E4E60" w:rsidRDefault="00B63440" w:rsidP="00B63440">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Objednávky jsou akceptovatelné pouze v písemné formě a objednatel je bude doručovat dodavateli výhradně prostřednictvím elektronické pošty.</w:t>
      </w:r>
    </w:p>
    <w:p w:rsidR="00B63440" w:rsidRPr="009E4E60" w:rsidRDefault="00B63440" w:rsidP="00B63440">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Objednávka bude obsahovat zejména údaje o požadovaném množství a dodací lhůtě, odpovědné osobě objednatele, včetně kontaktních údajů. </w:t>
      </w:r>
    </w:p>
    <w:p w:rsidR="00B63440" w:rsidRPr="009E4E60" w:rsidRDefault="00B63440" w:rsidP="00B63440">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Objednávka je platná po doručení potvrzení o její akceptaci. Dodavatel odesílá potvrzení o akceptaci kontaktní osobě objednatele pro objednávky a fakturace.</w:t>
      </w:r>
    </w:p>
    <w:p w:rsidR="00B63440" w:rsidRPr="009E4E60" w:rsidRDefault="00B63440" w:rsidP="00B63440">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Dodávky budou realizovány na základě </w:t>
      </w:r>
      <w:r w:rsidR="003A5ACF" w:rsidRPr="009E4E60">
        <w:rPr>
          <w:rFonts w:ascii="Arial" w:hAnsi="Arial" w:cs="Arial"/>
          <w:sz w:val="20"/>
          <w:szCs w:val="20"/>
        </w:rPr>
        <w:t xml:space="preserve">potvrzených </w:t>
      </w:r>
      <w:r w:rsidRPr="009E4E60">
        <w:rPr>
          <w:rFonts w:ascii="Arial" w:hAnsi="Arial" w:cs="Arial"/>
          <w:sz w:val="20"/>
          <w:szCs w:val="20"/>
        </w:rPr>
        <w:t xml:space="preserve">objednávek do </w:t>
      </w:r>
      <w:r w:rsidR="00D745C9">
        <w:rPr>
          <w:rFonts w:ascii="Arial" w:hAnsi="Arial" w:cs="Arial"/>
          <w:sz w:val="20"/>
          <w:szCs w:val="20"/>
        </w:rPr>
        <w:t>10</w:t>
      </w:r>
      <w:r w:rsidRPr="009E4E60">
        <w:rPr>
          <w:rFonts w:ascii="Arial" w:hAnsi="Arial" w:cs="Arial"/>
          <w:sz w:val="20"/>
          <w:szCs w:val="20"/>
        </w:rPr>
        <w:t xml:space="preserve"> pracovních dnů od doručení objednávky dodavateli v pracovních dnech od 7:00 do 15:00 hodin, pokud se smluvní strany nedohodnou jinak</w:t>
      </w:r>
      <w:r w:rsidR="008D3D4C" w:rsidRPr="009E4E60">
        <w:rPr>
          <w:rFonts w:ascii="Arial" w:hAnsi="Arial" w:cs="Arial"/>
          <w:sz w:val="20"/>
          <w:szCs w:val="20"/>
        </w:rPr>
        <w:t>.</w:t>
      </w:r>
    </w:p>
    <w:p w:rsidR="00B63440" w:rsidRPr="009E4E60" w:rsidRDefault="00B63440" w:rsidP="00B63440">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Dodávka objednaná poslední pracovní den v týdnu před dnem pracovního klidu nebo svátkem bude realizována do druhého pracovního dne následujícího po dni pracovního klidu či svátku.</w:t>
      </w:r>
    </w:p>
    <w:p w:rsidR="00B63440" w:rsidRPr="009E4E60" w:rsidRDefault="00B63440" w:rsidP="00B63440">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Dodavatel </w:t>
      </w:r>
      <w:r w:rsidR="003A5ACF" w:rsidRPr="009E4E60">
        <w:rPr>
          <w:rFonts w:ascii="Arial" w:hAnsi="Arial" w:cs="Arial"/>
          <w:sz w:val="20"/>
          <w:szCs w:val="20"/>
        </w:rPr>
        <w:t>doručuje</w:t>
      </w:r>
      <w:r w:rsidRPr="009E4E60">
        <w:rPr>
          <w:rFonts w:ascii="Arial" w:hAnsi="Arial" w:cs="Arial"/>
          <w:sz w:val="20"/>
          <w:szCs w:val="20"/>
        </w:rPr>
        <w:t xml:space="preserve"> dodávk</w:t>
      </w:r>
      <w:r w:rsidR="003A5ACF" w:rsidRPr="009E4E60">
        <w:rPr>
          <w:rFonts w:ascii="Arial" w:hAnsi="Arial" w:cs="Arial"/>
          <w:sz w:val="20"/>
          <w:szCs w:val="20"/>
        </w:rPr>
        <w:t>u</w:t>
      </w:r>
      <w:r w:rsidRPr="009E4E60">
        <w:rPr>
          <w:rFonts w:ascii="Arial" w:hAnsi="Arial" w:cs="Arial"/>
          <w:sz w:val="20"/>
          <w:szCs w:val="20"/>
        </w:rPr>
        <w:t xml:space="preserve"> přímo </w:t>
      </w:r>
      <w:r w:rsidR="00D745C9">
        <w:rPr>
          <w:rFonts w:ascii="Arial" w:hAnsi="Arial" w:cs="Arial"/>
          <w:sz w:val="20"/>
          <w:szCs w:val="20"/>
        </w:rPr>
        <w:t xml:space="preserve">do </w:t>
      </w:r>
      <w:r w:rsidR="00AE0D1D">
        <w:rPr>
          <w:rFonts w:ascii="Arial" w:hAnsi="Arial" w:cs="Arial"/>
          <w:sz w:val="20"/>
          <w:szCs w:val="20"/>
        </w:rPr>
        <w:t xml:space="preserve">té </w:t>
      </w:r>
      <w:r w:rsidR="00D745C9">
        <w:rPr>
          <w:rFonts w:ascii="Arial" w:hAnsi="Arial" w:cs="Arial"/>
          <w:sz w:val="20"/>
          <w:szCs w:val="20"/>
        </w:rPr>
        <w:t>budovy v místě plnění</w:t>
      </w:r>
      <w:r w:rsidRPr="009E4E60">
        <w:rPr>
          <w:rFonts w:ascii="Arial" w:hAnsi="Arial" w:cs="Arial"/>
          <w:sz w:val="20"/>
          <w:szCs w:val="20"/>
        </w:rPr>
        <w:t>, která j</w:t>
      </w:r>
      <w:r w:rsidR="00D745C9">
        <w:rPr>
          <w:rFonts w:ascii="Arial" w:hAnsi="Arial" w:cs="Arial"/>
          <w:sz w:val="20"/>
          <w:szCs w:val="20"/>
        </w:rPr>
        <w:t>e</w:t>
      </w:r>
      <w:r w:rsidRPr="009E4E60">
        <w:rPr>
          <w:rFonts w:ascii="Arial" w:hAnsi="Arial" w:cs="Arial"/>
          <w:sz w:val="20"/>
          <w:szCs w:val="20"/>
        </w:rPr>
        <w:t xml:space="preserve"> uvedena v objednávce.</w:t>
      </w:r>
    </w:p>
    <w:p w:rsidR="00B63440" w:rsidRPr="009E4E60" w:rsidRDefault="00505F0B" w:rsidP="00505F0B">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Vlastnické právo k </w:t>
      </w:r>
      <w:r w:rsidR="00D745C9">
        <w:rPr>
          <w:rFonts w:ascii="Arial" w:hAnsi="Arial" w:cs="Arial"/>
          <w:sz w:val="20"/>
          <w:szCs w:val="20"/>
        </w:rPr>
        <w:t>materiálu</w:t>
      </w:r>
      <w:r w:rsidRPr="009E4E60">
        <w:rPr>
          <w:rFonts w:ascii="Arial" w:hAnsi="Arial" w:cs="Arial"/>
          <w:sz w:val="20"/>
          <w:szCs w:val="20"/>
        </w:rPr>
        <w:t xml:space="preserve"> přechází na objednatele okamžikem předání. Veškeré právní účinky předání nastávají na základě potvrzení této sk</w:t>
      </w:r>
      <w:r w:rsidR="00B63440" w:rsidRPr="009E4E60">
        <w:rPr>
          <w:rFonts w:ascii="Arial" w:hAnsi="Arial" w:cs="Arial"/>
          <w:sz w:val="20"/>
          <w:szCs w:val="20"/>
        </w:rPr>
        <w:t xml:space="preserve">utečnosti </w:t>
      </w:r>
      <w:r w:rsidR="00D745C9">
        <w:rPr>
          <w:rFonts w:ascii="Arial" w:hAnsi="Arial" w:cs="Arial"/>
          <w:sz w:val="20"/>
          <w:szCs w:val="20"/>
        </w:rPr>
        <w:t xml:space="preserve">zástupcem objednatele </w:t>
      </w:r>
      <w:r w:rsidR="00B63440" w:rsidRPr="009E4E60">
        <w:rPr>
          <w:rFonts w:ascii="Arial" w:hAnsi="Arial" w:cs="Arial"/>
          <w:sz w:val="20"/>
          <w:szCs w:val="20"/>
        </w:rPr>
        <w:t>v dokumentu označeném „Dodací list“.</w:t>
      </w:r>
    </w:p>
    <w:p w:rsidR="00B63440" w:rsidRPr="009E4E60" w:rsidRDefault="00B63440" w:rsidP="00B63440">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Objednatel se zavazuje </w:t>
      </w:r>
      <w:r w:rsidR="00AE0D1D">
        <w:rPr>
          <w:rFonts w:ascii="Arial" w:hAnsi="Arial" w:cs="Arial"/>
          <w:sz w:val="20"/>
          <w:szCs w:val="20"/>
        </w:rPr>
        <w:t xml:space="preserve">řádně a včas dodanou </w:t>
      </w:r>
      <w:r w:rsidRPr="009E4E60">
        <w:rPr>
          <w:rFonts w:ascii="Arial" w:hAnsi="Arial" w:cs="Arial"/>
          <w:sz w:val="20"/>
          <w:szCs w:val="20"/>
        </w:rPr>
        <w:t xml:space="preserve">dodávku </w:t>
      </w:r>
      <w:r w:rsidR="00D745C9">
        <w:rPr>
          <w:rFonts w:ascii="Arial" w:hAnsi="Arial" w:cs="Arial"/>
          <w:sz w:val="20"/>
          <w:szCs w:val="20"/>
        </w:rPr>
        <w:t>materiálu</w:t>
      </w:r>
      <w:r w:rsidRPr="009E4E60">
        <w:rPr>
          <w:rFonts w:ascii="Arial" w:hAnsi="Arial" w:cs="Arial"/>
          <w:sz w:val="20"/>
          <w:szCs w:val="20"/>
        </w:rPr>
        <w:t xml:space="preserve"> převzít a zaplatit.</w:t>
      </w:r>
    </w:p>
    <w:p w:rsidR="00505F0B" w:rsidRPr="009E4E60" w:rsidRDefault="00505F0B" w:rsidP="00505F0B">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Objednatel se na základě této smlouvy nezavazuje odebrat jakékoliv závazné množství </w:t>
      </w:r>
      <w:r w:rsidR="00D745C9">
        <w:rPr>
          <w:rFonts w:ascii="Arial" w:hAnsi="Arial" w:cs="Arial"/>
          <w:sz w:val="20"/>
          <w:szCs w:val="20"/>
        </w:rPr>
        <w:t>materiálu</w:t>
      </w:r>
      <w:r w:rsidRPr="009E4E60">
        <w:rPr>
          <w:rFonts w:ascii="Arial" w:hAnsi="Arial" w:cs="Arial"/>
          <w:sz w:val="20"/>
          <w:szCs w:val="20"/>
        </w:rPr>
        <w:t xml:space="preserve">. </w:t>
      </w:r>
      <w:r w:rsidR="00EA14B5" w:rsidRPr="009E4E60">
        <w:rPr>
          <w:rFonts w:ascii="Arial" w:hAnsi="Arial" w:cs="Arial"/>
          <w:sz w:val="20"/>
          <w:szCs w:val="20"/>
        </w:rPr>
        <w:t>M</w:t>
      </w:r>
      <w:r w:rsidRPr="009E4E60">
        <w:rPr>
          <w:rFonts w:ascii="Arial" w:hAnsi="Arial" w:cs="Arial"/>
          <w:sz w:val="20"/>
          <w:szCs w:val="20"/>
        </w:rPr>
        <w:t>nožství, uveden</w:t>
      </w:r>
      <w:r w:rsidR="00AE1324">
        <w:rPr>
          <w:rFonts w:ascii="Arial" w:hAnsi="Arial" w:cs="Arial"/>
          <w:sz w:val="20"/>
          <w:szCs w:val="20"/>
        </w:rPr>
        <w:t>é</w:t>
      </w:r>
      <w:r w:rsidRPr="009E4E60">
        <w:rPr>
          <w:rFonts w:ascii="Arial" w:hAnsi="Arial" w:cs="Arial"/>
          <w:sz w:val="20"/>
          <w:szCs w:val="20"/>
        </w:rPr>
        <w:t xml:space="preserve"> v zadávací dokumentaci k veřejné zakázce</w:t>
      </w:r>
      <w:r w:rsidR="00EA14B5" w:rsidRPr="009E4E60">
        <w:rPr>
          <w:rFonts w:ascii="Arial" w:hAnsi="Arial" w:cs="Arial"/>
          <w:sz w:val="20"/>
          <w:szCs w:val="20"/>
        </w:rPr>
        <w:t xml:space="preserve"> s názvem</w:t>
      </w:r>
      <w:r w:rsidRPr="009E4E60">
        <w:rPr>
          <w:rFonts w:ascii="Arial" w:hAnsi="Arial" w:cs="Arial"/>
          <w:sz w:val="20"/>
          <w:szCs w:val="20"/>
        </w:rPr>
        <w:t xml:space="preserve"> „Dodávky </w:t>
      </w:r>
      <w:r w:rsidR="00D745C9">
        <w:rPr>
          <w:rFonts w:ascii="Arial" w:hAnsi="Arial" w:cs="Arial"/>
          <w:sz w:val="20"/>
          <w:szCs w:val="20"/>
        </w:rPr>
        <w:t>materiálu pro truhláře</w:t>
      </w:r>
      <w:r w:rsidRPr="009E4E60">
        <w:rPr>
          <w:rFonts w:ascii="Arial" w:hAnsi="Arial" w:cs="Arial"/>
          <w:sz w:val="20"/>
          <w:szCs w:val="20"/>
        </w:rPr>
        <w:t>“ j</w:t>
      </w:r>
      <w:r w:rsidR="00EA14B5" w:rsidRPr="009E4E60">
        <w:rPr>
          <w:rFonts w:ascii="Arial" w:hAnsi="Arial" w:cs="Arial"/>
          <w:sz w:val="20"/>
          <w:szCs w:val="20"/>
        </w:rPr>
        <w:t>sou</w:t>
      </w:r>
      <w:r w:rsidRPr="009E4E60">
        <w:rPr>
          <w:rFonts w:ascii="Arial" w:hAnsi="Arial" w:cs="Arial"/>
          <w:sz w:val="20"/>
          <w:szCs w:val="20"/>
        </w:rPr>
        <w:t xml:space="preserve"> pouze </w:t>
      </w:r>
      <w:r w:rsidR="00EA14B5" w:rsidRPr="009E4E60">
        <w:rPr>
          <w:rFonts w:ascii="Arial" w:hAnsi="Arial" w:cs="Arial"/>
          <w:sz w:val="20"/>
          <w:szCs w:val="20"/>
        </w:rPr>
        <w:t>předpokladem objednatele</w:t>
      </w:r>
      <w:r w:rsidRPr="009E4E60">
        <w:rPr>
          <w:rFonts w:ascii="Arial" w:hAnsi="Arial" w:cs="Arial"/>
          <w:sz w:val="20"/>
          <w:szCs w:val="20"/>
        </w:rPr>
        <w:t xml:space="preserve">, </w:t>
      </w:r>
      <w:r w:rsidR="00EA14B5" w:rsidRPr="009E4E60">
        <w:rPr>
          <w:rFonts w:ascii="Arial" w:hAnsi="Arial" w:cs="Arial"/>
          <w:sz w:val="20"/>
          <w:szCs w:val="20"/>
        </w:rPr>
        <w:t>kter</w:t>
      </w:r>
      <w:r w:rsidR="00AE1324">
        <w:rPr>
          <w:rFonts w:ascii="Arial" w:hAnsi="Arial" w:cs="Arial"/>
          <w:sz w:val="20"/>
          <w:szCs w:val="20"/>
        </w:rPr>
        <w:t>é</w:t>
      </w:r>
      <w:r w:rsidR="00EA14B5" w:rsidRPr="009E4E60">
        <w:rPr>
          <w:rFonts w:ascii="Arial" w:hAnsi="Arial" w:cs="Arial"/>
          <w:sz w:val="20"/>
          <w:szCs w:val="20"/>
        </w:rPr>
        <w:t xml:space="preserve"> však odpovídají</w:t>
      </w:r>
      <w:r w:rsidRPr="009E4E60">
        <w:rPr>
          <w:rFonts w:ascii="Arial" w:hAnsi="Arial" w:cs="Arial"/>
          <w:sz w:val="20"/>
          <w:szCs w:val="20"/>
        </w:rPr>
        <w:t xml:space="preserve"> </w:t>
      </w:r>
      <w:r w:rsidR="00EA14B5" w:rsidRPr="009E4E60">
        <w:rPr>
          <w:rFonts w:ascii="Arial" w:hAnsi="Arial" w:cs="Arial"/>
          <w:sz w:val="20"/>
          <w:szCs w:val="20"/>
        </w:rPr>
        <w:t xml:space="preserve">jeho </w:t>
      </w:r>
      <w:r w:rsidRPr="009E4E60">
        <w:rPr>
          <w:rFonts w:ascii="Arial" w:hAnsi="Arial" w:cs="Arial"/>
          <w:sz w:val="20"/>
          <w:szCs w:val="20"/>
        </w:rPr>
        <w:t>reálným potřebám. Z toho plyne, že v tomto ohledu dodavateli nevzniká za žádných okolností právo k účtování jakýchkoliv odměn, smluvních pokut či náhrad škod. Skutečně odebraná množství se budou vždy odvíjet od aktuálních potřeb objednatele. Objednatel je oprávněn</w:t>
      </w:r>
      <w:r w:rsidR="00CA37D0" w:rsidRPr="009E4E60">
        <w:rPr>
          <w:rFonts w:ascii="Arial" w:hAnsi="Arial" w:cs="Arial"/>
          <w:sz w:val="20"/>
          <w:szCs w:val="20"/>
        </w:rPr>
        <w:t xml:space="preserve"> </w:t>
      </w:r>
      <w:r w:rsidRPr="009E4E60">
        <w:rPr>
          <w:rFonts w:ascii="Arial" w:hAnsi="Arial" w:cs="Arial"/>
          <w:sz w:val="20"/>
          <w:szCs w:val="20"/>
        </w:rPr>
        <w:t>jakkoliv předpokládaná množství snížit, případně navýšit.</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Místem plnění je Psychiatrická nemocnice Bohnic</w:t>
      </w:r>
      <w:r w:rsidR="00673E15" w:rsidRPr="009E4E60">
        <w:rPr>
          <w:rFonts w:ascii="Arial" w:hAnsi="Arial" w:cs="Arial"/>
          <w:sz w:val="20"/>
          <w:szCs w:val="20"/>
        </w:rPr>
        <w:t>e, Ústavní 91/7, 181 02 Praha 8</w:t>
      </w:r>
      <w:r w:rsidRPr="009E4E60">
        <w:rPr>
          <w:rFonts w:ascii="Arial" w:hAnsi="Arial" w:cs="Arial"/>
          <w:sz w:val="20"/>
          <w:szCs w:val="20"/>
        </w:rPr>
        <w:t>.</w:t>
      </w:r>
    </w:p>
    <w:p w:rsidR="00C84EFD" w:rsidRPr="009E4E60" w:rsidRDefault="00F975E6"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Dodavatel</w:t>
      </w:r>
      <w:r w:rsidR="00C84EFD" w:rsidRPr="009E4E60">
        <w:rPr>
          <w:rFonts w:ascii="Arial" w:hAnsi="Arial" w:cs="Arial"/>
          <w:sz w:val="20"/>
          <w:szCs w:val="20"/>
        </w:rPr>
        <w:t xml:space="preserve"> je povinen v místě plnění dodržovat veškeré zásady platné pro pohyb osob, vozidel a</w:t>
      </w:r>
      <w:r w:rsidR="00CA37D0" w:rsidRPr="009E4E60">
        <w:rPr>
          <w:rFonts w:ascii="Arial" w:hAnsi="Arial" w:cs="Arial"/>
          <w:sz w:val="20"/>
          <w:szCs w:val="20"/>
        </w:rPr>
        <w:t> </w:t>
      </w:r>
      <w:r w:rsidR="00C84EFD" w:rsidRPr="009E4E60">
        <w:rPr>
          <w:rFonts w:ascii="Arial" w:hAnsi="Arial" w:cs="Arial"/>
          <w:sz w:val="20"/>
          <w:szCs w:val="20"/>
        </w:rPr>
        <w:t xml:space="preserve">manipulaci s věcmi, jakož i respektovat zavedená bezpečnostní opatření. </w:t>
      </w:r>
    </w:p>
    <w:p w:rsidR="00C84EFD" w:rsidRPr="009E4E60" w:rsidRDefault="00F975E6"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Dodavatel</w:t>
      </w:r>
      <w:r w:rsidR="00C84EFD" w:rsidRPr="009E4E60">
        <w:rPr>
          <w:rFonts w:ascii="Arial" w:hAnsi="Arial" w:cs="Arial"/>
          <w:sz w:val="20"/>
          <w:szCs w:val="20"/>
        </w:rPr>
        <w:t xml:space="preserve"> nese veškerou odpovědnost za případné škody vzniklé </w:t>
      </w:r>
      <w:r w:rsidR="00194A27" w:rsidRPr="009E4E60">
        <w:rPr>
          <w:rFonts w:ascii="Arial" w:hAnsi="Arial" w:cs="Arial"/>
          <w:sz w:val="20"/>
          <w:szCs w:val="20"/>
        </w:rPr>
        <w:t>objednateli</w:t>
      </w:r>
      <w:r w:rsidR="00C84EFD" w:rsidRPr="009E4E60">
        <w:rPr>
          <w:rFonts w:ascii="Arial" w:hAnsi="Arial" w:cs="Arial"/>
          <w:sz w:val="20"/>
          <w:szCs w:val="20"/>
        </w:rPr>
        <w:t xml:space="preserve"> v důsledku porušení povinností </w:t>
      </w:r>
      <w:r w:rsidR="00194A27" w:rsidRPr="009E4E60">
        <w:rPr>
          <w:rFonts w:ascii="Arial" w:hAnsi="Arial" w:cs="Arial"/>
          <w:sz w:val="20"/>
          <w:szCs w:val="20"/>
        </w:rPr>
        <w:t>dodavatele</w:t>
      </w:r>
      <w:r w:rsidR="00C84EFD" w:rsidRPr="009E4E60">
        <w:rPr>
          <w:rFonts w:ascii="Arial" w:hAnsi="Arial" w:cs="Arial"/>
          <w:sz w:val="20"/>
          <w:szCs w:val="20"/>
        </w:rPr>
        <w:t xml:space="preserve"> spojených s dodáním předmětu </w:t>
      </w:r>
      <w:r w:rsidR="00BD7E2C" w:rsidRPr="009E4E60">
        <w:rPr>
          <w:rFonts w:ascii="Arial" w:hAnsi="Arial" w:cs="Arial"/>
          <w:sz w:val="20"/>
          <w:szCs w:val="20"/>
        </w:rPr>
        <w:t>smlouvy</w:t>
      </w:r>
      <w:r w:rsidR="00C84EFD" w:rsidRPr="009E4E60">
        <w:rPr>
          <w:rFonts w:ascii="Arial" w:hAnsi="Arial" w:cs="Arial"/>
          <w:sz w:val="20"/>
          <w:szCs w:val="20"/>
        </w:rPr>
        <w:t>.</w:t>
      </w:r>
    </w:p>
    <w:p w:rsidR="00C84EFD" w:rsidRPr="009E4E60" w:rsidRDefault="00C84EFD" w:rsidP="00040DFE">
      <w:pPr>
        <w:pStyle w:val="Odstavecseseznamem"/>
        <w:numPr>
          <w:ilvl w:val="0"/>
          <w:numId w:val="1"/>
        </w:numPr>
        <w:spacing w:before="240"/>
        <w:ind w:left="357" w:hanging="357"/>
        <w:contextualSpacing w:val="0"/>
        <w:jc w:val="center"/>
        <w:rPr>
          <w:rFonts w:ascii="Arial" w:hAnsi="Arial" w:cs="Arial"/>
          <w:b/>
          <w:sz w:val="20"/>
          <w:szCs w:val="20"/>
        </w:rPr>
      </w:pPr>
      <w:r w:rsidRPr="009E4E60">
        <w:rPr>
          <w:rFonts w:ascii="Arial" w:hAnsi="Arial" w:cs="Arial"/>
          <w:b/>
          <w:sz w:val="20"/>
          <w:szCs w:val="20"/>
        </w:rPr>
        <w:t>Kupní cena a platební podmínky</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Detailní kalkulace nabídkové ceny v Kč bez DPH a celkové nabídkové ceny v Kč bez DPH tvoří nedílnou součást této smlouvy jako příloha č. 1</w:t>
      </w:r>
      <w:r w:rsidR="00353A6B" w:rsidRPr="009E4E60">
        <w:rPr>
          <w:rFonts w:ascii="Arial" w:hAnsi="Arial" w:cs="Arial"/>
          <w:sz w:val="20"/>
          <w:szCs w:val="20"/>
        </w:rPr>
        <w:t xml:space="preserve"> Specifikace </w:t>
      </w:r>
      <w:r w:rsidR="00064D8F">
        <w:rPr>
          <w:rFonts w:ascii="Arial" w:hAnsi="Arial" w:cs="Arial"/>
          <w:sz w:val="20"/>
          <w:szCs w:val="20"/>
        </w:rPr>
        <w:t>materiálu</w:t>
      </w:r>
      <w:r w:rsidRPr="009E4E60">
        <w:rPr>
          <w:rFonts w:ascii="Arial" w:hAnsi="Arial" w:cs="Arial"/>
          <w:sz w:val="20"/>
          <w:szCs w:val="20"/>
        </w:rPr>
        <w:t xml:space="preserve">. </w:t>
      </w:r>
    </w:p>
    <w:p w:rsidR="003C7064" w:rsidRPr="003C7064" w:rsidRDefault="003C7064" w:rsidP="003C7064">
      <w:pPr>
        <w:pStyle w:val="Odstavecseseznamem"/>
        <w:numPr>
          <w:ilvl w:val="1"/>
          <w:numId w:val="1"/>
        </w:numPr>
        <w:tabs>
          <w:tab w:val="left" w:pos="709"/>
        </w:tabs>
        <w:ind w:left="709" w:hanging="709"/>
        <w:contextualSpacing w:val="0"/>
        <w:jc w:val="both"/>
        <w:rPr>
          <w:rFonts w:ascii="Arial" w:hAnsi="Arial" w:cs="Arial"/>
          <w:sz w:val="20"/>
          <w:szCs w:val="20"/>
        </w:rPr>
      </w:pPr>
      <w:r w:rsidRPr="003C7064">
        <w:rPr>
          <w:rFonts w:ascii="Arial" w:hAnsi="Arial" w:cs="Arial"/>
          <w:sz w:val="20"/>
          <w:szCs w:val="20"/>
        </w:rPr>
        <w:t>Kupní cena zahrnuje zejména:</w:t>
      </w:r>
    </w:p>
    <w:p w:rsidR="003C7064" w:rsidRPr="003C7064" w:rsidRDefault="003C7064" w:rsidP="003C7064">
      <w:pPr>
        <w:pStyle w:val="slovanodstavec"/>
        <w:numPr>
          <w:ilvl w:val="2"/>
          <w:numId w:val="1"/>
        </w:numPr>
        <w:tabs>
          <w:tab w:val="left" w:pos="1418"/>
        </w:tabs>
        <w:spacing w:before="120" w:after="120"/>
        <w:ind w:left="1418" w:hanging="698"/>
        <w:jc w:val="both"/>
        <w:rPr>
          <w:rFonts w:ascii="Arial" w:hAnsi="Arial" w:cs="Arial"/>
          <w:b w:val="0"/>
          <w:sz w:val="20"/>
        </w:rPr>
      </w:pPr>
      <w:r w:rsidRPr="003C7064">
        <w:rPr>
          <w:rFonts w:ascii="Arial" w:hAnsi="Arial" w:cs="Arial"/>
          <w:b w:val="0"/>
          <w:sz w:val="20"/>
        </w:rPr>
        <w:t xml:space="preserve">dodávku </w:t>
      </w:r>
      <w:r w:rsidR="000F0C3E">
        <w:rPr>
          <w:rFonts w:ascii="Arial" w:hAnsi="Arial" w:cs="Arial"/>
          <w:b w:val="0"/>
          <w:sz w:val="20"/>
        </w:rPr>
        <w:t>materiálu</w:t>
      </w:r>
      <w:r w:rsidRPr="003C7064">
        <w:rPr>
          <w:rFonts w:ascii="Arial" w:hAnsi="Arial" w:cs="Arial"/>
          <w:b w:val="0"/>
          <w:sz w:val="20"/>
        </w:rPr>
        <w:t xml:space="preserve"> v požadovaném množství </w:t>
      </w:r>
      <w:r w:rsidR="000F0C3E">
        <w:rPr>
          <w:rFonts w:ascii="Arial" w:hAnsi="Arial" w:cs="Arial"/>
          <w:b w:val="0"/>
          <w:sz w:val="20"/>
        </w:rPr>
        <w:t>do 10</w:t>
      </w:r>
      <w:r w:rsidRPr="003C7064">
        <w:rPr>
          <w:rFonts w:ascii="Arial" w:hAnsi="Arial" w:cs="Arial"/>
          <w:b w:val="0"/>
          <w:sz w:val="20"/>
        </w:rPr>
        <w:t xml:space="preserve"> pracovních dnů ode dne doručení objednávky,</w:t>
      </w:r>
    </w:p>
    <w:p w:rsidR="003C7064" w:rsidRPr="003C7064" w:rsidRDefault="003C7064" w:rsidP="003C7064">
      <w:pPr>
        <w:pStyle w:val="slovanodstavec"/>
        <w:numPr>
          <w:ilvl w:val="2"/>
          <w:numId w:val="1"/>
        </w:numPr>
        <w:tabs>
          <w:tab w:val="left" w:pos="1418"/>
        </w:tabs>
        <w:spacing w:before="120" w:after="120"/>
        <w:ind w:left="1418" w:hanging="698"/>
        <w:jc w:val="both"/>
        <w:rPr>
          <w:rFonts w:ascii="Arial" w:hAnsi="Arial" w:cs="Arial"/>
          <w:b w:val="0"/>
          <w:sz w:val="20"/>
        </w:rPr>
      </w:pPr>
      <w:r w:rsidRPr="003C7064">
        <w:rPr>
          <w:rFonts w:ascii="Arial" w:hAnsi="Arial" w:cs="Arial"/>
          <w:b w:val="0"/>
          <w:sz w:val="20"/>
        </w:rPr>
        <w:t xml:space="preserve">dopravu </w:t>
      </w:r>
      <w:r w:rsidR="000F0C3E">
        <w:rPr>
          <w:rFonts w:ascii="Arial" w:hAnsi="Arial" w:cs="Arial"/>
          <w:b w:val="0"/>
          <w:sz w:val="20"/>
        </w:rPr>
        <w:t>materiálu</w:t>
      </w:r>
      <w:r w:rsidRPr="003C7064">
        <w:rPr>
          <w:rFonts w:ascii="Arial" w:hAnsi="Arial" w:cs="Arial"/>
          <w:b w:val="0"/>
          <w:sz w:val="20"/>
        </w:rPr>
        <w:t xml:space="preserve"> do místa plnění veřejné zakázky a konkrétní</w:t>
      </w:r>
      <w:r w:rsidR="000F0C3E">
        <w:rPr>
          <w:rFonts w:ascii="Arial" w:hAnsi="Arial" w:cs="Arial"/>
          <w:b w:val="0"/>
          <w:sz w:val="20"/>
        </w:rPr>
        <w:t xml:space="preserve"> budovy</w:t>
      </w:r>
      <w:r w:rsidRPr="003C7064">
        <w:rPr>
          <w:rFonts w:ascii="Arial" w:hAnsi="Arial" w:cs="Arial"/>
          <w:b w:val="0"/>
          <w:sz w:val="20"/>
        </w:rPr>
        <w:t>,</w:t>
      </w:r>
    </w:p>
    <w:p w:rsidR="003C7064" w:rsidRPr="003C7064" w:rsidRDefault="003C7064" w:rsidP="003C7064">
      <w:pPr>
        <w:pStyle w:val="slovanodstavec"/>
        <w:numPr>
          <w:ilvl w:val="2"/>
          <w:numId w:val="1"/>
        </w:numPr>
        <w:tabs>
          <w:tab w:val="left" w:pos="1418"/>
        </w:tabs>
        <w:spacing w:before="120" w:after="120"/>
        <w:ind w:left="1418" w:hanging="698"/>
        <w:jc w:val="both"/>
        <w:rPr>
          <w:rFonts w:ascii="Arial" w:hAnsi="Arial" w:cs="Arial"/>
          <w:b w:val="0"/>
          <w:sz w:val="20"/>
        </w:rPr>
      </w:pPr>
      <w:r w:rsidRPr="003C7064">
        <w:rPr>
          <w:rFonts w:ascii="Arial" w:hAnsi="Arial" w:cs="Arial"/>
          <w:b w:val="0"/>
          <w:sz w:val="20"/>
        </w:rPr>
        <w:t xml:space="preserve">vykládku </w:t>
      </w:r>
      <w:r w:rsidR="007C0E05">
        <w:rPr>
          <w:rFonts w:ascii="Arial" w:hAnsi="Arial" w:cs="Arial"/>
          <w:b w:val="0"/>
          <w:sz w:val="20"/>
        </w:rPr>
        <w:t>materiálu</w:t>
      </w:r>
      <w:r w:rsidRPr="003C7064">
        <w:rPr>
          <w:rFonts w:ascii="Arial" w:hAnsi="Arial" w:cs="Arial"/>
          <w:b w:val="0"/>
          <w:sz w:val="20"/>
        </w:rPr>
        <w:t xml:space="preserve"> v místě plnění veřejné zakázky v</w:t>
      </w:r>
      <w:r w:rsidR="007C0E05">
        <w:rPr>
          <w:rFonts w:ascii="Arial" w:hAnsi="Arial" w:cs="Arial"/>
          <w:b w:val="0"/>
          <w:sz w:val="20"/>
        </w:rPr>
        <w:t> </w:t>
      </w:r>
      <w:r w:rsidRPr="003C7064">
        <w:rPr>
          <w:rFonts w:ascii="Arial" w:hAnsi="Arial" w:cs="Arial"/>
          <w:b w:val="0"/>
          <w:sz w:val="20"/>
        </w:rPr>
        <w:t>konkrétní</w:t>
      </w:r>
      <w:r w:rsidR="007C0E05">
        <w:rPr>
          <w:rFonts w:ascii="Arial" w:hAnsi="Arial" w:cs="Arial"/>
          <w:b w:val="0"/>
          <w:sz w:val="20"/>
        </w:rPr>
        <w:t xml:space="preserve"> budově.</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Dohodnutá cena je cenou nejvýše přípustnou.</w:t>
      </w:r>
    </w:p>
    <w:p w:rsidR="007C0E05" w:rsidRPr="00CE4159" w:rsidRDefault="007C0E05" w:rsidP="007C0E05">
      <w:pPr>
        <w:pStyle w:val="Odstavecseseznamem"/>
        <w:numPr>
          <w:ilvl w:val="1"/>
          <w:numId w:val="1"/>
        </w:numPr>
        <w:tabs>
          <w:tab w:val="left" w:pos="709"/>
        </w:tabs>
        <w:ind w:left="709" w:hanging="709"/>
        <w:contextualSpacing w:val="0"/>
        <w:jc w:val="both"/>
        <w:rPr>
          <w:rFonts w:ascii="Arial" w:hAnsi="Arial" w:cs="Arial"/>
          <w:sz w:val="20"/>
          <w:szCs w:val="20"/>
        </w:rPr>
      </w:pPr>
      <w:r>
        <w:rPr>
          <w:rFonts w:ascii="Arial" w:hAnsi="Arial" w:cs="Arial"/>
          <w:sz w:val="20"/>
          <w:szCs w:val="20"/>
        </w:rPr>
        <w:t>Objednatel</w:t>
      </w:r>
      <w:r w:rsidRPr="00CE4159">
        <w:rPr>
          <w:rFonts w:ascii="Arial" w:hAnsi="Arial" w:cs="Arial"/>
          <w:sz w:val="20"/>
          <w:szCs w:val="20"/>
        </w:rPr>
        <w:t xml:space="preserve"> bude hradit cenu ve prospěch </w:t>
      </w:r>
      <w:r>
        <w:rPr>
          <w:rFonts w:ascii="Arial" w:hAnsi="Arial" w:cs="Arial"/>
          <w:sz w:val="20"/>
          <w:szCs w:val="20"/>
        </w:rPr>
        <w:t>dodavatele</w:t>
      </w:r>
      <w:r w:rsidRPr="00CE4159">
        <w:rPr>
          <w:rFonts w:ascii="Arial" w:hAnsi="Arial" w:cs="Arial"/>
          <w:sz w:val="20"/>
          <w:szCs w:val="20"/>
        </w:rPr>
        <w:t xml:space="preserve"> na základě </w:t>
      </w:r>
      <w:r>
        <w:rPr>
          <w:rFonts w:ascii="Arial" w:hAnsi="Arial" w:cs="Arial"/>
          <w:sz w:val="20"/>
          <w:szCs w:val="20"/>
        </w:rPr>
        <w:t>dodavatelem</w:t>
      </w:r>
      <w:r w:rsidRPr="00CE4159">
        <w:rPr>
          <w:rFonts w:ascii="Arial" w:hAnsi="Arial" w:cs="Arial"/>
          <w:sz w:val="20"/>
          <w:szCs w:val="20"/>
        </w:rPr>
        <w:t xml:space="preserve"> řádně </w:t>
      </w:r>
      <w:r>
        <w:rPr>
          <w:rFonts w:ascii="Arial" w:hAnsi="Arial" w:cs="Arial"/>
          <w:sz w:val="20"/>
          <w:szCs w:val="20"/>
        </w:rPr>
        <w:t xml:space="preserve">a včas </w:t>
      </w:r>
      <w:r w:rsidRPr="00CE4159">
        <w:rPr>
          <w:rFonts w:ascii="Arial" w:hAnsi="Arial" w:cs="Arial"/>
          <w:sz w:val="20"/>
          <w:szCs w:val="20"/>
        </w:rPr>
        <w:t>vystaven</w:t>
      </w:r>
      <w:r>
        <w:rPr>
          <w:rFonts w:ascii="Arial" w:hAnsi="Arial" w:cs="Arial"/>
          <w:sz w:val="20"/>
          <w:szCs w:val="20"/>
        </w:rPr>
        <w:t xml:space="preserve">ého daňového </w:t>
      </w:r>
      <w:r w:rsidRPr="00CE4159">
        <w:rPr>
          <w:rFonts w:ascii="Arial" w:hAnsi="Arial" w:cs="Arial"/>
          <w:sz w:val="20"/>
          <w:szCs w:val="20"/>
        </w:rPr>
        <w:t>doklad</w:t>
      </w:r>
      <w:r>
        <w:rPr>
          <w:rFonts w:ascii="Arial" w:hAnsi="Arial" w:cs="Arial"/>
          <w:sz w:val="20"/>
          <w:szCs w:val="20"/>
        </w:rPr>
        <w:t>u</w:t>
      </w:r>
      <w:r w:rsidRPr="00CE4159">
        <w:rPr>
          <w:rFonts w:ascii="Arial" w:hAnsi="Arial" w:cs="Arial"/>
          <w:sz w:val="20"/>
          <w:szCs w:val="20"/>
        </w:rPr>
        <w:t xml:space="preserve"> se splatností 30 dnů od okamžiku je</w:t>
      </w:r>
      <w:r>
        <w:rPr>
          <w:rFonts w:ascii="Arial" w:hAnsi="Arial" w:cs="Arial"/>
          <w:sz w:val="20"/>
          <w:szCs w:val="20"/>
        </w:rPr>
        <w:t xml:space="preserve">ho </w:t>
      </w:r>
      <w:r w:rsidRPr="00CE4159">
        <w:rPr>
          <w:rFonts w:ascii="Arial" w:hAnsi="Arial" w:cs="Arial"/>
          <w:sz w:val="20"/>
          <w:szCs w:val="20"/>
        </w:rPr>
        <w:t xml:space="preserve">doručení </w:t>
      </w:r>
      <w:r>
        <w:rPr>
          <w:rFonts w:ascii="Arial" w:hAnsi="Arial" w:cs="Arial"/>
          <w:sz w:val="20"/>
          <w:szCs w:val="20"/>
        </w:rPr>
        <w:t>objednateli</w:t>
      </w:r>
      <w:r w:rsidRPr="00CE4159">
        <w:rPr>
          <w:rFonts w:ascii="Arial" w:hAnsi="Arial" w:cs="Arial"/>
          <w:sz w:val="20"/>
          <w:szCs w:val="20"/>
        </w:rPr>
        <w:t>. Dnem splatnosti</w:t>
      </w:r>
      <w:r>
        <w:rPr>
          <w:rFonts w:ascii="Arial" w:hAnsi="Arial" w:cs="Arial"/>
          <w:sz w:val="20"/>
          <w:szCs w:val="20"/>
        </w:rPr>
        <w:t xml:space="preserve"> takové</w:t>
      </w:r>
      <w:r w:rsidRPr="00CE4159">
        <w:rPr>
          <w:rFonts w:ascii="Arial" w:hAnsi="Arial" w:cs="Arial"/>
          <w:sz w:val="20"/>
          <w:szCs w:val="20"/>
        </w:rPr>
        <w:t xml:space="preserve"> faktur</w:t>
      </w:r>
      <w:r>
        <w:rPr>
          <w:rFonts w:ascii="Arial" w:hAnsi="Arial" w:cs="Arial"/>
          <w:sz w:val="20"/>
          <w:szCs w:val="20"/>
        </w:rPr>
        <w:t>y</w:t>
      </w:r>
      <w:r w:rsidRPr="00CE4159">
        <w:rPr>
          <w:rFonts w:ascii="Arial" w:hAnsi="Arial" w:cs="Arial"/>
          <w:sz w:val="20"/>
          <w:szCs w:val="20"/>
        </w:rPr>
        <w:t xml:space="preserve"> se rozumí den odepsání příslušné částky z účtu </w:t>
      </w:r>
      <w:r>
        <w:rPr>
          <w:rFonts w:ascii="Arial" w:hAnsi="Arial" w:cs="Arial"/>
          <w:sz w:val="20"/>
          <w:szCs w:val="20"/>
        </w:rPr>
        <w:t>objednatele</w:t>
      </w:r>
      <w:r w:rsidRPr="00CE4159">
        <w:rPr>
          <w:rFonts w:ascii="Arial" w:hAnsi="Arial" w:cs="Arial"/>
          <w:sz w:val="20"/>
          <w:szCs w:val="20"/>
        </w:rPr>
        <w:t xml:space="preserve"> ve prospěch účtu </w:t>
      </w:r>
      <w:r>
        <w:rPr>
          <w:rFonts w:ascii="Arial" w:hAnsi="Arial" w:cs="Arial"/>
          <w:sz w:val="20"/>
          <w:szCs w:val="20"/>
        </w:rPr>
        <w:t>dodavatele</w:t>
      </w:r>
      <w:r w:rsidRPr="00CE4159">
        <w:rPr>
          <w:rFonts w:ascii="Arial" w:hAnsi="Arial" w:cs="Arial"/>
          <w:sz w:val="20"/>
          <w:szCs w:val="20"/>
        </w:rPr>
        <w:t>.</w:t>
      </w:r>
    </w:p>
    <w:p w:rsidR="007C0E05" w:rsidRDefault="007C0E05" w:rsidP="007C0E05">
      <w:pPr>
        <w:pStyle w:val="Odstavecseseznamem"/>
        <w:numPr>
          <w:ilvl w:val="1"/>
          <w:numId w:val="1"/>
        </w:numPr>
        <w:tabs>
          <w:tab w:val="left" w:pos="709"/>
        </w:tabs>
        <w:ind w:left="709" w:hanging="709"/>
        <w:contextualSpacing w:val="0"/>
        <w:jc w:val="both"/>
        <w:rPr>
          <w:rFonts w:ascii="Arial" w:hAnsi="Arial" w:cs="Arial"/>
          <w:sz w:val="20"/>
          <w:szCs w:val="20"/>
        </w:rPr>
      </w:pPr>
      <w:r w:rsidRPr="005D1A3B">
        <w:rPr>
          <w:rFonts w:ascii="Arial" w:hAnsi="Arial" w:cs="Arial"/>
          <w:sz w:val="20"/>
          <w:szCs w:val="20"/>
        </w:rPr>
        <w:t xml:space="preserve">Daňový doklad - faktura musí splňovat náležitosti daňového dokladu - faktury dle § 29 zákona č. 235/2004 Sb., o dani z přidané hodnoty, ve znění pozdějších předpisů, a náležitosti stanovené v § 435 OZ. </w:t>
      </w:r>
    </w:p>
    <w:p w:rsidR="007C0E05" w:rsidRPr="005D1A3B" w:rsidRDefault="007C0E05" w:rsidP="007C0E05">
      <w:pPr>
        <w:pStyle w:val="Odstavecseseznamem"/>
        <w:numPr>
          <w:ilvl w:val="1"/>
          <w:numId w:val="1"/>
        </w:numPr>
        <w:tabs>
          <w:tab w:val="left" w:pos="709"/>
        </w:tabs>
        <w:ind w:left="709" w:hanging="709"/>
        <w:contextualSpacing w:val="0"/>
        <w:jc w:val="both"/>
        <w:rPr>
          <w:rFonts w:ascii="Arial" w:hAnsi="Arial" w:cs="Arial"/>
          <w:sz w:val="20"/>
          <w:szCs w:val="20"/>
        </w:rPr>
      </w:pPr>
      <w:r>
        <w:rPr>
          <w:rFonts w:ascii="Arial" w:hAnsi="Arial" w:cs="Arial"/>
          <w:sz w:val="20"/>
          <w:szCs w:val="20"/>
        </w:rPr>
        <w:t>Objednatel</w:t>
      </w:r>
      <w:r w:rsidRPr="005D1A3B">
        <w:rPr>
          <w:rFonts w:ascii="Arial" w:hAnsi="Arial" w:cs="Arial"/>
          <w:sz w:val="20"/>
          <w:szCs w:val="20"/>
        </w:rPr>
        <w:t xml:space="preserve"> je oprávněn daňový doklad - fakturu vrátit </w:t>
      </w:r>
      <w:r>
        <w:rPr>
          <w:rFonts w:ascii="Arial" w:hAnsi="Arial" w:cs="Arial"/>
          <w:sz w:val="20"/>
          <w:szCs w:val="20"/>
        </w:rPr>
        <w:t xml:space="preserve">dodavateli </w:t>
      </w:r>
      <w:r w:rsidRPr="005D1A3B">
        <w:rPr>
          <w:rFonts w:ascii="Arial" w:hAnsi="Arial" w:cs="Arial"/>
          <w:sz w:val="20"/>
          <w:szCs w:val="20"/>
        </w:rPr>
        <w:t xml:space="preserve">bez zbytečného odkladu po jejím doručení v případě, že bude obsahovat nesprávné údaje nebo nebude úplná. </w:t>
      </w:r>
      <w:r>
        <w:rPr>
          <w:rFonts w:ascii="Arial" w:hAnsi="Arial" w:cs="Arial"/>
          <w:sz w:val="20"/>
          <w:szCs w:val="20"/>
        </w:rPr>
        <w:t xml:space="preserve">Dodavatel </w:t>
      </w:r>
      <w:r w:rsidRPr="005D1A3B">
        <w:rPr>
          <w:rFonts w:ascii="Arial" w:hAnsi="Arial" w:cs="Arial"/>
          <w:sz w:val="20"/>
          <w:szCs w:val="20"/>
        </w:rPr>
        <w:t xml:space="preserve">je povinen </w:t>
      </w:r>
      <w:r w:rsidRPr="005D1A3B">
        <w:rPr>
          <w:rFonts w:ascii="Arial" w:hAnsi="Arial" w:cs="Arial"/>
          <w:sz w:val="20"/>
          <w:szCs w:val="20"/>
        </w:rPr>
        <w:lastRenderedPageBreak/>
        <w:t xml:space="preserve">odstranit nesprávné údaje či doplnit chybějící údaje. Lhůta splatnosti začne plynout dnem doručení opravené faktury </w:t>
      </w:r>
      <w:r>
        <w:rPr>
          <w:rFonts w:ascii="Arial" w:hAnsi="Arial" w:cs="Arial"/>
          <w:sz w:val="20"/>
          <w:szCs w:val="20"/>
        </w:rPr>
        <w:t>objednateli.</w:t>
      </w:r>
    </w:p>
    <w:p w:rsidR="007C0E05" w:rsidRPr="0087085F" w:rsidRDefault="007C0E05" w:rsidP="007C0E05">
      <w:pPr>
        <w:pStyle w:val="Odstavecseseznamem"/>
        <w:numPr>
          <w:ilvl w:val="1"/>
          <w:numId w:val="1"/>
        </w:numPr>
        <w:tabs>
          <w:tab w:val="left" w:pos="709"/>
        </w:tabs>
        <w:ind w:left="709" w:hanging="709"/>
        <w:contextualSpacing w:val="0"/>
        <w:jc w:val="both"/>
        <w:rPr>
          <w:rFonts w:ascii="Arial" w:hAnsi="Arial" w:cs="Arial"/>
          <w:sz w:val="20"/>
          <w:szCs w:val="20"/>
        </w:rPr>
      </w:pPr>
      <w:r w:rsidRPr="0087085F">
        <w:rPr>
          <w:rFonts w:ascii="Arial" w:hAnsi="Arial" w:cs="Arial"/>
          <w:sz w:val="20"/>
          <w:szCs w:val="20"/>
        </w:rPr>
        <w:t>Veškeré účetní doklady (daňové doklady, faktury, storno, dobropisy nebo jiné doklady) musí odpovídat platné účetní a daňové legislativě ČR a dále budou obsahovat číslo smlouvy objednatele.</w:t>
      </w:r>
    </w:p>
    <w:p w:rsidR="009516E3" w:rsidRPr="009E4E60" w:rsidRDefault="007C0E05" w:rsidP="007C0E05">
      <w:pPr>
        <w:pStyle w:val="Odstavecseseznamem"/>
        <w:numPr>
          <w:ilvl w:val="1"/>
          <w:numId w:val="1"/>
        </w:numPr>
        <w:tabs>
          <w:tab w:val="left" w:pos="709"/>
        </w:tabs>
        <w:ind w:left="709" w:hanging="709"/>
        <w:contextualSpacing w:val="0"/>
        <w:jc w:val="both"/>
        <w:rPr>
          <w:rFonts w:ascii="Arial" w:hAnsi="Arial" w:cs="Arial"/>
          <w:sz w:val="20"/>
          <w:szCs w:val="20"/>
        </w:rPr>
      </w:pPr>
      <w:r w:rsidRPr="0087085F">
        <w:rPr>
          <w:rFonts w:ascii="Arial" w:hAnsi="Arial" w:cs="Arial"/>
          <w:sz w:val="20"/>
          <w:szCs w:val="20"/>
        </w:rPr>
        <w:t xml:space="preserve">Daň z přidané hodnoty bude stanovena podle aktuálně platné zákonné výše. Případná změna DPH ze zákona nebude považována za změnu smluvní </w:t>
      </w:r>
      <w:r w:rsidR="00AE1324" w:rsidRPr="0087085F">
        <w:rPr>
          <w:rFonts w:ascii="Arial" w:hAnsi="Arial" w:cs="Arial"/>
          <w:sz w:val="20"/>
          <w:szCs w:val="20"/>
        </w:rPr>
        <w:t>ceny.</w:t>
      </w:r>
    </w:p>
    <w:p w:rsidR="00C84EFD" w:rsidRPr="009E4E60" w:rsidRDefault="00C84EFD" w:rsidP="00040DFE">
      <w:pPr>
        <w:pStyle w:val="Odstavecseseznamem"/>
        <w:numPr>
          <w:ilvl w:val="0"/>
          <w:numId w:val="1"/>
        </w:numPr>
        <w:spacing w:before="240"/>
        <w:ind w:left="357" w:hanging="357"/>
        <w:contextualSpacing w:val="0"/>
        <w:jc w:val="center"/>
        <w:rPr>
          <w:rFonts w:ascii="Arial" w:hAnsi="Arial" w:cs="Arial"/>
          <w:b/>
          <w:sz w:val="20"/>
          <w:szCs w:val="20"/>
        </w:rPr>
      </w:pPr>
      <w:r w:rsidRPr="009E4E60">
        <w:rPr>
          <w:rFonts w:ascii="Arial" w:hAnsi="Arial" w:cs="Arial"/>
          <w:b/>
          <w:sz w:val="20"/>
          <w:szCs w:val="20"/>
        </w:rPr>
        <w:t xml:space="preserve">Odpovědnost za vady předmětu </w:t>
      </w:r>
      <w:r w:rsidR="00BD7E2C" w:rsidRPr="009E4E60">
        <w:rPr>
          <w:rFonts w:ascii="Arial" w:hAnsi="Arial" w:cs="Arial"/>
          <w:b/>
          <w:sz w:val="20"/>
          <w:szCs w:val="20"/>
        </w:rPr>
        <w:t>smlouvy</w:t>
      </w:r>
    </w:p>
    <w:p w:rsidR="00C84EFD" w:rsidRPr="009E4E60" w:rsidRDefault="00F975E6"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Dodavatel</w:t>
      </w:r>
      <w:r w:rsidR="00C84EFD" w:rsidRPr="009E4E60">
        <w:rPr>
          <w:rFonts w:ascii="Arial" w:hAnsi="Arial" w:cs="Arial"/>
          <w:sz w:val="20"/>
          <w:szCs w:val="20"/>
        </w:rPr>
        <w:t xml:space="preserve"> je povinen dodat předmět </w:t>
      </w:r>
      <w:r w:rsidR="00BD7E2C" w:rsidRPr="009E4E60">
        <w:rPr>
          <w:rFonts w:ascii="Arial" w:hAnsi="Arial" w:cs="Arial"/>
          <w:sz w:val="20"/>
          <w:szCs w:val="20"/>
        </w:rPr>
        <w:t>smlouvy</w:t>
      </w:r>
      <w:r w:rsidR="00C84EFD" w:rsidRPr="009E4E60">
        <w:rPr>
          <w:rFonts w:ascii="Arial" w:hAnsi="Arial" w:cs="Arial"/>
          <w:sz w:val="20"/>
          <w:szCs w:val="20"/>
        </w:rPr>
        <w:t xml:space="preserve"> v množství, termínu a jakosti dle platných norem pro daný druh a dle této smlouvy. </w:t>
      </w:r>
      <w:r w:rsidRPr="009E4E60">
        <w:rPr>
          <w:rFonts w:ascii="Arial" w:hAnsi="Arial" w:cs="Arial"/>
          <w:sz w:val="20"/>
          <w:szCs w:val="20"/>
        </w:rPr>
        <w:t>Dodavatel</w:t>
      </w:r>
      <w:r w:rsidR="00C84EFD" w:rsidRPr="009E4E60">
        <w:rPr>
          <w:rFonts w:ascii="Arial" w:hAnsi="Arial" w:cs="Arial"/>
          <w:sz w:val="20"/>
          <w:szCs w:val="20"/>
        </w:rPr>
        <w:t xml:space="preserve"> plně zaručuje, že předmět </w:t>
      </w:r>
      <w:r w:rsidR="004813B6" w:rsidRPr="009E4E60">
        <w:rPr>
          <w:rFonts w:ascii="Arial" w:hAnsi="Arial" w:cs="Arial"/>
          <w:sz w:val="20"/>
          <w:szCs w:val="20"/>
        </w:rPr>
        <w:t>smlouvy</w:t>
      </w:r>
      <w:r w:rsidR="00C84EFD" w:rsidRPr="009E4E60">
        <w:rPr>
          <w:rFonts w:ascii="Arial" w:hAnsi="Arial" w:cs="Arial"/>
          <w:sz w:val="20"/>
          <w:szCs w:val="20"/>
        </w:rPr>
        <w:t xml:space="preserve"> bude po dobu min.</w:t>
      </w:r>
      <w:r w:rsidR="008D3D4C" w:rsidRPr="009E4E60">
        <w:rPr>
          <w:rFonts w:ascii="Arial" w:hAnsi="Arial" w:cs="Arial"/>
          <w:sz w:val="20"/>
          <w:szCs w:val="20"/>
        </w:rPr>
        <w:t> </w:t>
      </w:r>
      <w:r w:rsidR="009E38CE">
        <w:rPr>
          <w:rFonts w:ascii="Arial" w:hAnsi="Arial" w:cs="Arial"/>
          <w:sz w:val="20"/>
          <w:szCs w:val="20"/>
        </w:rPr>
        <w:t>24</w:t>
      </w:r>
      <w:r w:rsidR="008D3D4C" w:rsidRPr="009E4E60">
        <w:rPr>
          <w:rFonts w:ascii="Arial" w:hAnsi="Arial" w:cs="Arial"/>
          <w:sz w:val="20"/>
          <w:szCs w:val="20"/>
        </w:rPr>
        <w:t> </w:t>
      </w:r>
      <w:r w:rsidR="00C84EFD" w:rsidRPr="009E4E60">
        <w:rPr>
          <w:rFonts w:ascii="Arial" w:hAnsi="Arial" w:cs="Arial"/>
          <w:sz w:val="20"/>
          <w:szCs w:val="20"/>
        </w:rPr>
        <w:t xml:space="preserve">měsíců od dodání způsobilý k smluvenému nebo obvyklému účelu použití. Záruční doba začíná běžet dnem předání předmětu </w:t>
      </w:r>
      <w:r w:rsidR="004813B6" w:rsidRPr="009E4E60">
        <w:rPr>
          <w:rFonts w:ascii="Arial" w:hAnsi="Arial" w:cs="Arial"/>
          <w:sz w:val="20"/>
          <w:szCs w:val="20"/>
        </w:rPr>
        <w:t>smlouvy</w:t>
      </w:r>
      <w:r w:rsidR="00C84EFD" w:rsidRPr="009E4E60">
        <w:rPr>
          <w:rFonts w:ascii="Arial" w:hAnsi="Arial" w:cs="Arial"/>
          <w:sz w:val="20"/>
          <w:szCs w:val="20"/>
        </w:rPr>
        <w:t xml:space="preserve"> </w:t>
      </w:r>
      <w:r w:rsidR="00194A27" w:rsidRPr="009E4E60">
        <w:rPr>
          <w:rFonts w:ascii="Arial" w:hAnsi="Arial" w:cs="Arial"/>
          <w:sz w:val="20"/>
          <w:szCs w:val="20"/>
        </w:rPr>
        <w:t>objednateli</w:t>
      </w:r>
      <w:r w:rsidR="00C84EFD" w:rsidRPr="009E4E60">
        <w:rPr>
          <w:rFonts w:ascii="Arial" w:hAnsi="Arial" w:cs="Arial"/>
          <w:sz w:val="20"/>
          <w:szCs w:val="20"/>
        </w:rPr>
        <w:t>.</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V případě, že dodaný předmět</w:t>
      </w:r>
      <w:r w:rsidR="004813B6" w:rsidRPr="009E4E60">
        <w:rPr>
          <w:rFonts w:ascii="Arial" w:hAnsi="Arial" w:cs="Arial"/>
          <w:sz w:val="20"/>
          <w:szCs w:val="20"/>
        </w:rPr>
        <w:t xml:space="preserve"> smlouvy</w:t>
      </w:r>
      <w:r w:rsidRPr="009E4E60">
        <w:rPr>
          <w:rFonts w:ascii="Arial" w:hAnsi="Arial" w:cs="Arial"/>
          <w:sz w:val="20"/>
          <w:szCs w:val="20"/>
        </w:rPr>
        <w:t xml:space="preserve"> neodpovídá co do množství a jakosti podmínkám stanoveným v této smlouvě, má vady. Vady je </w:t>
      </w:r>
      <w:r w:rsidR="00F975E6" w:rsidRPr="009E4E60">
        <w:rPr>
          <w:rFonts w:ascii="Arial" w:hAnsi="Arial" w:cs="Arial"/>
          <w:sz w:val="20"/>
          <w:szCs w:val="20"/>
        </w:rPr>
        <w:t>objednatel</w:t>
      </w:r>
      <w:r w:rsidRPr="009E4E60">
        <w:rPr>
          <w:rFonts w:ascii="Arial" w:hAnsi="Arial" w:cs="Arial"/>
          <w:sz w:val="20"/>
          <w:szCs w:val="20"/>
        </w:rPr>
        <w:t xml:space="preserve"> povinen bezodkladně </w:t>
      </w:r>
      <w:r w:rsidR="00194A27" w:rsidRPr="009E4E60">
        <w:rPr>
          <w:rFonts w:ascii="Arial" w:hAnsi="Arial" w:cs="Arial"/>
          <w:sz w:val="20"/>
          <w:szCs w:val="20"/>
        </w:rPr>
        <w:t>dodavateli</w:t>
      </w:r>
      <w:r w:rsidRPr="009E4E60">
        <w:rPr>
          <w:rFonts w:ascii="Arial" w:hAnsi="Arial" w:cs="Arial"/>
          <w:sz w:val="20"/>
          <w:szCs w:val="20"/>
        </w:rPr>
        <w:t xml:space="preserve"> oznámit a rovněž hodnověrným způsobem prokázat.</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O</w:t>
      </w:r>
      <w:r w:rsidR="00FE41C8" w:rsidRPr="009E4E60">
        <w:rPr>
          <w:rFonts w:ascii="Arial" w:hAnsi="Arial" w:cs="Arial"/>
          <w:sz w:val="20"/>
          <w:szCs w:val="20"/>
        </w:rPr>
        <w:t>známení o vadách musí obsahovat</w:t>
      </w:r>
      <w:r w:rsidR="008D3D4C" w:rsidRPr="009E4E60">
        <w:rPr>
          <w:rFonts w:ascii="Arial" w:hAnsi="Arial" w:cs="Arial"/>
          <w:sz w:val="20"/>
          <w:szCs w:val="20"/>
        </w:rPr>
        <w:t>:</w:t>
      </w:r>
    </w:p>
    <w:p w:rsidR="00AF427F" w:rsidRPr="009E4E60" w:rsidRDefault="00FE41C8">
      <w:pPr>
        <w:pStyle w:val="Odstavecseseznamem"/>
        <w:numPr>
          <w:ilvl w:val="1"/>
          <w:numId w:val="5"/>
        </w:numPr>
        <w:tabs>
          <w:tab w:val="left" w:pos="1134"/>
        </w:tabs>
        <w:ind w:left="1134" w:hanging="431"/>
        <w:jc w:val="both"/>
        <w:rPr>
          <w:rFonts w:ascii="Arial" w:hAnsi="Arial" w:cs="Arial"/>
          <w:sz w:val="20"/>
          <w:szCs w:val="20"/>
        </w:rPr>
      </w:pPr>
      <w:r w:rsidRPr="009E4E60">
        <w:rPr>
          <w:rFonts w:ascii="Arial" w:hAnsi="Arial" w:cs="Arial"/>
          <w:sz w:val="20"/>
          <w:szCs w:val="20"/>
        </w:rPr>
        <w:t>č</w:t>
      </w:r>
      <w:r w:rsidR="00C84EFD" w:rsidRPr="009E4E60">
        <w:rPr>
          <w:rFonts w:ascii="Arial" w:hAnsi="Arial" w:cs="Arial"/>
          <w:sz w:val="20"/>
          <w:szCs w:val="20"/>
        </w:rPr>
        <w:t>íslo objednávky, faktury a dodacího listu,</w:t>
      </w:r>
    </w:p>
    <w:p w:rsidR="00AF427F" w:rsidRPr="009E4E60" w:rsidRDefault="00C84EFD">
      <w:pPr>
        <w:pStyle w:val="Odstavecseseznamem"/>
        <w:numPr>
          <w:ilvl w:val="1"/>
          <w:numId w:val="5"/>
        </w:numPr>
        <w:tabs>
          <w:tab w:val="left" w:pos="1134"/>
        </w:tabs>
        <w:ind w:left="1134" w:hanging="431"/>
        <w:jc w:val="both"/>
        <w:rPr>
          <w:rFonts w:ascii="Arial" w:hAnsi="Arial" w:cs="Arial"/>
          <w:sz w:val="20"/>
          <w:szCs w:val="20"/>
        </w:rPr>
      </w:pPr>
      <w:r w:rsidRPr="009E4E60">
        <w:rPr>
          <w:rFonts w:ascii="Arial" w:hAnsi="Arial" w:cs="Arial"/>
          <w:sz w:val="20"/>
          <w:szCs w:val="20"/>
        </w:rPr>
        <w:t>popis vady nebo přesné určení toho, jak se vada projevuje,</w:t>
      </w:r>
    </w:p>
    <w:p w:rsidR="00AF427F" w:rsidRPr="009E4E60" w:rsidRDefault="00C84EFD">
      <w:pPr>
        <w:pStyle w:val="Odstavecseseznamem"/>
        <w:numPr>
          <w:ilvl w:val="1"/>
          <w:numId w:val="5"/>
        </w:numPr>
        <w:tabs>
          <w:tab w:val="left" w:pos="1134"/>
        </w:tabs>
        <w:ind w:left="1134" w:hanging="431"/>
        <w:contextualSpacing w:val="0"/>
        <w:jc w:val="both"/>
        <w:rPr>
          <w:rFonts w:ascii="Arial" w:hAnsi="Arial" w:cs="Arial"/>
          <w:sz w:val="20"/>
          <w:szCs w:val="20"/>
        </w:rPr>
      </w:pPr>
      <w:r w:rsidRPr="009E4E60">
        <w:rPr>
          <w:rFonts w:ascii="Arial" w:hAnsi="Arial" w:cs="Arial"/>
          <w:sz w:val="20"/>
          <w:szCs w:val="20"/>
        </w:rPr>
        <w:t>způsob zjištění vady.</w:t>
      </w:r>
    </w:p>
    <w:p w:rsidR="00C84EFD" w:rsidRPr="009E4E60" w:rsidRDefault="00F975E6" w:rsidP="00FE41C8">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Objednatel</w:t>
      </w:r>
      <w:r w:rsidR="00C84EFD" w:rsidRPr="009E4E60">
        <w:rPr>
          <w:rFonts w:ascii="Arial" w:hAnsi="Arial" w:cs="Arial"/>
          <w:sz w:val="20"/>
          <w:szCs w:val="20"/>
        </w:rPr>
        <w:t xml:space="preserve"> je povinen vady písemně oznámit </w:t>
      </w:r>
      <w:r w:rsidR="00194A27" w:rsidRPr="009E4E60">
        <w:rPr>
          <w:rFonts w:ascii="Arial" w:hAnsi="Arial" w:cs="Arial"/>
          <w:sz w:val="20"/>
          <w:szCs w:val="20"/>
        </w:rPr>
        <w:t>dodavateli</w:t>
      </w:r>
      <w:r w:rsidR="00C84EFD" w:rsidRPr="009E4E60">
        <w:rPr>
          <w:rFonts w:ascii="Arial" w:hAnsi="Arial" w:cs="Arial"/>
          <w:sz w:val="20"/>
          <w:szCs w:val="20"/>
        </w:rPr>
        <w:t xml:space="preserve"> nejpozději do 30 dní a uplatnit svůj nárok. Pokud </w:t>
      </w:r>
      <w:r w:rsidRPr="009E4E60">
        <w:rPr>
          <w:rFonts w:ascii="Arial" w:hAnsi="Arial" w:cs="Arial"/>
          <w:sz w:val="20"/>
          <w:szCs w:val="20"/>
        </w:rPr>
        <w:t>objednatel</w:t>
      </w:r>
      <w:r w:rsidR="00C84EFD" w:rsidRPr="009E4E60">
        <w:rPr>
          <w:rFonts w:ascii="Arial" w:hAnsi="Arial" w:cs="Arial"/>
          <w:sz w:val="20"/>
          <w:szCs w:val="20"/>
        </w:rPr>
        <w:t xml:space="preserve"> neoznámí vady ve výše uvedené lhůtě, jeho právo na reklamaci vad zaniká.</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Jestliže je předmět </w:t>
      </w:r>
      <w:r w:rsidR="004813B6" w:rsidRPr="009E4E60">
        <w:rPr>
          <w:rFonts w:ascii="Arial" w:hAnsi="Arial" w:cs="Arial"/>
          <w:sz w:val="20"/>
          <w:szCs w:val="20"/>
        </w:rPr>
        <w:t>smlouvy</w:t>
      </w:r>
      <w:r w:rsidRPr="009E4E60">
        <w:rPr>
          <w:rFonts w:ascii="Arial" w:hAnsi="Arial" w:cs="Arial"/>
          <w:sz w:val="20"/>
          <w:szCs w:val="20"/>
        </w:rPr>
        <w:t xml:space="preserve"> porušen podstatným způsobem, tzn., že je dodán v rozporu s podmínkami smlouvy </w:t>
      </w:r>
      <w:r w:rsidR="00FE41C8" w:rsidRPr="009E4E60">
        <w:rPr>
          <w:rFonts w:ascii="Arial" w:hAnsi="Arial" w:cs="Arial"/>
          <w:sz w:val="20"/>
          <w:szCs w:val="20"/>
        </w:rPr>
        <w:t>nebo</w:t>
      </w:r>
      <w:r w:rsidRPr="009E4E60">
        <w:rPr>
          <w:rFonts w:ascii="Arial" w:hAnsi="Arial" w:cs="Arial"/>
          <w:sz w:val="20"/>
          <w:szCs w:val="20"/>
        </w:rPr>
        <w:t xml:space="preserve"> jednotlivý</w:t>
      </w:r>
      <w:r w:rsidR="00FE41C8" w:rsidRPr="009E4E60">
        <w:rPr>
          <w:rFonts w:ascii="Arial" w:hAnsi="Arial" w:cs="Arial"/>
          <w:sz w:val="20"/>
          <w:szCs w:val="20"/>
        </w:rPr>
        <w:t>mi</w:t>
      </w:r>
      <w:r w:rsidRPr="009E4E60">
        <w:rPr>
          <w:rFonts w:ascii="Arial" w:hAnsi="Arial" w:cs="Arial"/>
          <w:sz w:val="20"/>
          <w:szCs w:val="20"/>
        </w:rPr>
        <w:t xml:space="preserve"> objednávk</w:t>
      </w:r>
      <w:r w:rsidR="00FE41C8" w:rsidRPr="009E4E60">
        <w:rPr>
          <w:rFonts w:ascii="Arial" w:hAnsi="Arial" w:cs="Arial"/>
          <w:sz w:val="20"/>
          <w:szCs w:val="20"/>
        </w:rPr>
        <w:t>ami</w:t>
      </w:r>
      <w:r w:rsidRPr="009E4E60">
        <w:rPr>
          <w:rFonts w:ascii="Arial" w:hAnsi="Arial" w:cs="Arial"/>
          <w:sz w:val="20"/>
          <w:szCs w:val="20"/>
        </w:rPr>
        <w:t xml:space="preserve"> nebo nesplňuje požadavky dle zvláštních právních předpisů, </w:t>
      </w:r>
      <w:r w:rsidR="00F975E6" w:rsidRPr="009E4E60">
        <w:rPr>
          <w:rFonts w:ascii="Arial" w:hAnsi="Arial" w:cs="Arial"/>
          <w:sz w:val="20"/>
          <w:szCs w:val="20"/>
        </w:rPr>
        <w:t>dodavatel</w:t>
      </w:r>
      <w:r w:rsidRPr="009E4E60">
        <w:rPr>
          <w:rFonts w:ascii="Arial" w:hAnsi="Arial" w:cs="Arial"/>
          <w:sz w:val="20"/>
          <w:szCs w:val="20"/>
        </w:rPr>
        <w:t xml:space="preserve"> odstraní vadu dodáním nového předmětu </w:t>
      </w:r>
      <w:r w:rsidR="00333A70" w:rsidRPr="009E4E60">
        <w:rPr>
          <w:rFonts w:ascii="Arial" w:hAnsi="Arial" w:cs="Arial"/>
          <w:sz w:val="20"/>
          <w:szCs w:val="20"/>
        </w:rPr>
        <w:t>smlouvy</w:t>
      </w:r>
      <w:r w:rsidRPr="009E4E60">
        <w:rPr>
          <w:rFonts w:ascii="Arial" w:hAnsi="Arial" w:cs="Arial"/>
          <w:sz w:val="20"/>
          <w:szCs w:val="20"/>
        </w:rPr>
        <w:t xml:space="preserve"> bez vad s tím, že zajistí zpětné převzetí a vadn</w:t>
      </w:r>
      <w:r w:rsidR="00926A35">
        <w:rPr>
          <w:rFonts w:ascii="Arial" w:hAnsi="Arial" w:cs="Arial"/>
          <w:sz w:val="20"/>
          <w:szCs w:val="20"/>
        </w:rPr>
        <w:t>ého materiálu.</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Při nepodstatném porušení smlouvy náleží </w:t>
      </w:r>
      <w:r w:rsidR="00194A27" w:rsidRPr="009E4E60">
        <w:rPr>
          <w:rFonts w:ascii="Arial" w:hAnsi="Arial" w:cs="Arial"/>
          <w:sz w:val="20"/>
          <w:szCs w:val="20"/>
        </w:rPr>
        <w:t>objednateli</w:t>
      </w:r>
      <w:r w:rsidRPr="009E4E60">
        <w:rPr>
          <w:rFonts w:ascii="Arial" w:hAnsi="Arial" w:cs="Arial"/>
          <w:sz w:val="20"/>
          <w:szCs w:val="20"/>
        </w:rPr>
        <w:t xml:space="preserve"> nároky vyplývající z §</w:t>
      </w:r>
      <w:r w:rsidR="00D16300" w:rsidRPr="009E4E60">
        <w:rPr>
          <w:rFonts w:ascii="Arial" w:hAnsi="Arial" w:cs="Arial"/>
          <w:sz w:val="20"/>
          <w:szCs w:val="20"/>
        </w:rPr>
        <w:t> </w:t>
      </w:r>
      <w:r w:rsidRPr="009E4E60">
        <w:rPr>
          <w:rFonts w:ascii="Arial" w:hAnsi="Arial" w:cs="Arial"/>
          <w:sz w:val="20"/>
          <w:szCs w:val="20"/>
        </w:rPr>
        <w:t>2107 OZ.</w:t>
      </w:r>
    </w:p>
    <w:p w:rsidR="00C84EFD" w:rsidRPr="009E4E60" w:rsidRDefault="00F975E6"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Objednatel</w:t>
      </w:r>
      <w:r w:rsidR="00C84EFD" w:rsidRPr="009E4E60">
        <w:rPr>
          <w:rFonts w:ascii="Arial" w:hAnsi="Arial" w:cs="Arial"/>
          <w:sz w:val="20"/>
          <w:szCs w:val="20"/>
        </w:rPr>
        <w:t xml:space="preserve"> má vedle nároku ze záruky také nárok na náhradu škody.</w:t>
      </w:r>
    </w:p>
    <w:p w:rsidR="00C84EFD" w:rsidRPr="009E4E60" w:rsidRDefault="00C84EFD" w:rsidP="00040DFE">
      <w:pPr>
        <w:pStyle w:val="Odstavecseseznamem"/>
        <w:numPr>
          <w:ilvl w:val="0"/>
          <w:numId w:val="1"/>
        </w:numPr>
        <w:spacing w:before="240"/>
        <w:ind w:left="357" w:hanging="357"/>
        <w:contextualSpacing w:val="0"/>
        <w:jc w:val="center"/>
        <w:rPr>
          <w:rFonts w:ascii="Arial" w:hAnsi="Arial" w:cs="Arial"/>
          <w:b/>
          <w:sz w:val="20"/>
          <w:szCs w:val="20"/>
        </w:rPr>
      </w:pPr>
      <w:r w:rsidRPr="009E4E60">
        <w:rPr>
          <w:rFonts w:ascii="Arial" w:hAnsi="Arial" w:cs="Arial"/>
          <w:b/>
          <w:sz w:val="20"/>
          <w:szCs w:val="20"/>
        </w:rPr>
        <w:t>Práva a povinnosti smluvních stran</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Pokud nebylo v této smlouvě ujednáno jinak, řídí se práva a povinnosti a právní poměry z této smlouvy vyplývající, vznikající a související platným právem České republiky.</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Případné obchodní zvyklosti, týkající se plnění této smlouvy nemají přednost před ujednáními v této smlouvě, ani před ustanoveními zákona, byt' by tato ustanovení neměla donucující účinky.</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Změní-li se po uzavření smlouvy okolnosti do té míry, že se plnění podle smlouvy stane pro některou ze smluvních stran obtížnější, nemění to nic na její povinnosti splnit závazky vyplývající ze smlouvy. </w:t>
      </w:r>
    </w:p>
    <w:p w:rsidR="00C84EFD" w:rsidRPr="009E4E60" w:rsidRDefault="00F975E6"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Dodavatel</w:t>
      </w:r>
      <w:r w:rsidR="00C84EFD" w:rsidRPr="009E4E60">
        <w:rPr>
          <w:rFonts w:ascii="Arial" w:hAnsi="Arial" w:cs="Arial"/>
          <w:sz w:val="20"/>
          <w:szCs w:val="20"/>
        </w:rPr>
        <w:t xml:space="preserve"> není oprávněn postoupit práva, povinnosti a závazky ze smlouvy třetí osobě nebo jiným osobám bez předchozího písemného souhlasu </w:t>
      </w:r>
      <w:r w:rsidR="00194A27" w:rsidRPr="009E4E60">
        <w:rPr>
          <w:rFonts w:ascii="Arial" w:hAnsi="Arial" w:cs="Arial"/>
          <w:sz w:val="20"/>
          <w:szCs w:val="20"/>
        </w:rPr>
        <w:t>objednatele</w:t>
      </w:r>
      <w:r w:rsidR="00C84EFD" w:rsidRPr="009E4E60">
        <w:rPr>
          <w:rFonts w:ascii="Arial" w:hAnsi="Arial" w:cs="Arial"/>
          <w:sz w:val="20"/>
          <w:szCs w:val="20"/>
        </w:rPr>
        <w:t>.</w:t>
      </w:r>
    </w:p>
    <w:p w:rsidR="00C84EFD" w:rsidRPr="009E4E60" w:rsidRDefault="00F975E6"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Dodavatel</w:t>
      </w:r>
      <w:r w:rsidR="00C84EFD" w:rsidRPr="009E4E60">
        <w:rPr>
          <w:rFonts w:ascii="Arial" w:hAnsi="Arial" w:cs="Arial"/>
          <w:sz w:val="20"/>
          <w:szCs w:val="20"/>
        </w:rPr>
        <w:t xml:space="preserve"> bere na vědomí, že žádné ustanovení sjednané smlouvy nepodléhá obchodnímu tajemství a souhlasí s jejím zveřejněním, jakož i se zveřejněním skutečností a dokumentů, které se tohoto smluvního vztahu týkají a budou týkat, v rozsahu a za podmínek vyplývajících z příslušných právních předpisů, zejména zákona č. 106/1999 Sb., o svobodném přístupu k informacím, ve znění pozdějších předpisů. Stejný přístup platí i pro případné pod</w:t>
      </w:r>
      <w:r w:rsidRPr="009E4E60">
        <w:rPr>
          <w:rFonts w:ascii="Arial" w:hAnsi="Arial" w:cs="Arial"/>
          <w:sz w:val="20"/>
          <w:szCs w:val="20"/>
        </w:rPr>
        <w:t>dodavatel</w:t>
      </w:r>
      <w:r w:rsidR="00C84EFD" w:rsidRPr="009E4E60">
        <w:rPr>
          <w:rFonts w:ascii="Arial" w:hAnsi="Arial" w:cs="Arial"/>
          <w:sz w:val="20"/>
          <w:szCs w:val="20"/>
        </w:rPr>
        <w:t>e</w:t>
      </w:r>
      <w:r w:rsidR="00F40472" w:rsidRPr="009E4E60">
        <w:rPr>
          <w:rFonts w:ascii="Arial" w:hAnsi="Arial" w:cs="Arial"/>
          <w:sz w:val="20"/>
          <w:szCs w:val="20"/>
        </w:rPr>
        <w:t xml:space="preserve"> </w:t>
      </w:r>
      <w:r w:rsidR="00194A27" w:rsidRPr="009E4E60">
        <w:rPr>
          <w:rFonts w:ascii="Arial" w:hAnsi="Arial" w:cs="Arial"/>
          <w:sz w:val="20"/>
          <w:szCs w:val="20"/>
        </w:rPr>
        <w:t>dodavatele</w:t>
      </w:r>
      <w:r w:rsidR="00C84EFD" w:rsidRPr="009E4E60">
        <w:rPr>
          <w:rFonts w:ascii="Arial" w:hAnsi="Arial" w:cs="Arial"/>
          <w:sz w:val="20"/>
          <w:szCs w:val="20"/>
        </w:rPr>
        <w:t xml:space="preserve">, a to včetně případných povinností </w:t>
      </w:r>
      <w:r w:rsidR="00194A27" w:rsidRPr="009E4E60">
        <w:rPr>
          <w:rFonts w:ascii="Arial" w:hAnsi="Arial" w:cs="Arial"/>
          <w:sz w:val="20"/>
          <w:szCs w:val="20"/>
        </w:rPr>
        <w:t>objednatele</w:t>
      </w:r>
      <w:r w:rsidR="00C84EFD" w:rsidRPr="009E4E60">
        <w:rPr>
          <w:rFonts w:ascii="Arial" w:hAnsi="Arial" w:cs="Arial"/>
          <w:sz w:val="20"/>
          <w:szCs w:val="20"/>
        </w:rPr>
        <w:t xml:space="preserve"> dle předpisů o registru smluv.</w:t>
      </w:r>
    </w:p>
    <w:p w:rsidR="00D16300" w:rsidRPr="00103EB6" w:rsidRDefault="00D16300" w:rsidP="00617236">
      <w:pPr>
        <w:pStyle w:val="Odstavecseseznamem"/>
        <w:numPr>
          <w:ilvl w:val="1"/>
          <w:numId w:val="1"/>
        </w:numPr>
        <w:tabs>
          <w:tab w:val="left" w:pos="709"/>
        </w:tabs>
        <w:ind w:left="709" w:hanging="709"/>
        <w:contextualSpacing w:val="0"/>
        <w:jc w:val="both"/>
        <w:rPr>
          <w:rFonts w:ascii="Arial" w:hAnsi="Arial" w:cs="Arial"/>
          <w:sz w:val="20"/>
          <w:szCs w:val="20"/>
        </w:rPr>
      </w:pPr>
      <w:r w:rsidRPr="00103EB6">
        <w:rPr>
          <w:rFonts w:ascii="Arial" w:hAnsi="Arial" w:cs="Arial"/>
          <w:sz w:val="20"/>
          <w:szCs w:val="20"/>
        </w:rPr>
        <w:t xml:space="preserve">Smluvní strany výslovně sjednávají, že uveřejnění </w:t>
      </w:r>
      <w:r w:rsidR="00617236" w:rsidRPr="00103EB6">
        <w:rPr>
          <w:rFonts w:ascii="Arial" w:hAnsi="Arial" w:cs="Arial"/>
          <w:sz w:val="20"/>
          <w:szCs w:val="20"/>
        </w:rPr>
        <w:t>s</w:t>
      </w:r>
      <w:r w:rsidRPr="00103EB6">
        <w:rPr>
          <w:rFonts w:ascii="Arial" w:hAnsi="Arial" w:cs="Arial"/>
          <w:sz w:val="20"/>
          <w:szCs w:val="20"/>
        </w:rPr>
        <w:t>mlouvy v registru smluv dle zákona č. 340/2015 Sb., o zvláštních podmínkách účinnosti některých smluv, uveřejňování těchto smluv a o registru smluv, ve znění pozdějších předpisů, zajistí objednatel.</w:t>
      </w:r>
    </w:p>
    <w:p w:rsidR="00617236" w:rsidRPr="009E4E60" w:rsidRDefault="00CA37D0" w:rsidP="00617236">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Dodavatel</w:t>
      </w:r>
      <w:r w:rsidR="00617236" w:rsidRPr="009E4E60">
        <w:rPr>
          <w:rFonts w:ascii="Arial" w:hAnsi="Arial" w:cs="Arial"/>
          <w:sz w:val="20"/>
          <w:szCs w:val="20"/>
        </w:rPr>
        <w:t xml:space="preserve"> </w:t>
      </w:r>
      <w:r w:rsidR="00407173">
        <w:rPr>
          <w:rFonts w:ascii="Arial" w:hAnsi="Arial" w:cs="Arial"/>
          <w:sz w:val="20"/>
          <w:szCs w:val="20"/>
        </w:rPr>
        <w:t>v zadávacím řízení deklaroval, že ne</w:t>
      </w:r>
      <w:r w:rsidR="00617236" w:rsidRPr="009E4E60">
        <w:rPr>
          <w:rFonts w:ascii="Arial" w:hAnsi="Arial" w:cs="Arial"/>
          <w:sz w:val="20"/>
          <w:szCs w:val="20"/>
        </w:rPr>
        <w:t>pověř</w:t>
      </w:r>
      <w:r w:rsidR="00407173">
        <w:rPr>
          <w:rFonts w:ascii="Arial" w:hAnsi="Arial" w:cs="Arial"/>
          <w:sz w:val="20"/>
          <w:szCs w:val="20"/>
        </w:rPr>
        <w:t>í</w:t>
      </w:r>
      <w:r w:rsidR="00617236" w:rsidRPr="009E4E60">
        <w:rPr>
          <w:rFonts w:ascii="Arial" w:hAnsi="Arial" w:cs="Arial"/>
          <w:sz w:val="20"/>
          <w:szCs w:val="20"/>
        </w:rPr>
        <w:t xml:space="preserve"> výkonem jednotlivých činností dle </w:t>
      </w:r>
      <w:r w:rsidRPr="009E4E60">
        <w:rPr>
          <w:rFonts w:ascii="Arial" w:hAnsi="Arial" w:cs="Arial"/>
          <w:sz w:val="20"/>
          <w:szCs w:val="20"/>
        </w:rPr>
        <w:t>této s</w:t>
      </w:r>
      <w:r w:rsidR="00617236" w:rsidRPr="009E4E60">
        <w:rPr>
          <w:rFonts w:ascii="Arial" w:hAnsi="Arial" w:cs="Arial"/>
          <w:sz w:val="20"/>
          <w:szCs w:val="20"/>
        </w:rPr>
        <w:t>mlouvy třetí osob</w:t>
      </w:r>
      <w:r w:rsidR="00407173">
        <w:rPr>
          <w:rFonts w:ascii="Arial" w:hAnsi="Arial" w:cs="Arial"/>
          <w:sz w:val="20"/>
          <w:szCs w:val="20"/>
        </w:rPr>
        <w:t>u</w:t>
      </w:r>
      <w:r w:rsidR="00617236" w:rsidRPr="009E4E60">
        <w:rPr>
          <w:rFonts w:ascii="Arial" w:hAnsi="Arial" w:cs="Arial"/>
          <w:sz w:val="20"/>
          <w:szCs w:val="20"/>
        </w:rPr>
        <w:t xml:space="preserve"> – poddodavatele.</w:t>
      </w:r>
    </w:p>
    <w:p w:rsidR="00617236" w:rsidRPr="009E4E60" w:rsidRDefault="00586ACA" w:rsidP="00617236">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Dodavatel</w:t>
      </w:r>
      <w:r w:rsidR="00617236" w:rsidRPr="009E4E60">
        <w:rPr>
          <w:rFonts w:ascii="Arial" w:hAnsi="Arial" w:cs="Arial"/>
          <w:sz w:val="20"/>
          <w:szCs w:val="20"/>
        </w:rPr>
        <w:t xml:space="preserve"> se zavazuje po dobu trvání </w:t>
      </w:r>
      <w:r w:rsidRPr="009E4E60">
        <w:rPr>
          <w:rFonts w:ascii="Arial" w:hAnsi="Arial" w:cs="Arial"/>
          <w:sz w:val="20"/>
          <w:szCs w:val="20"/>
        </w:rPr>
        <w:t>s</w:t>
      </w:r>
      <w:r w:rsidR="00617236" w:rsidRPr="009E4E60">
        <w:rPr>
          <w:rFonts w:ascii="Arial" w:hAnsi="Arial" w:cs="Arial"/>
          <w:sz w:val="20"/>
          <w:szCs w:val="20"/>
        </w:rPr>
        <w:t xml:space="preserve">mlouvy udržovat pojištění své odpovědnosti za škodu způsobenou třetí osobě, a to tak, aby limit pojistného sjednaný </w:t>
      </w:r>
      <w:r w:rsidRPr="009E4E60">
        <w:rPr>
          <w:rFonts w:ascii="Arial" w:hAnsi="Arial" w:cs="Arial"/>
          <w:sz w:val="20"/>
          <w:szCs w:val="20"/>
        </w:rPr>
        <w:t>dodavatelem</w:t>
      </w:r>
      <w:r w:rsidR="00617236" w:rsidRPr="009E4E60">
        <w:rPr>
          <w:rFonts w:ascii="Arial" w:hAnsi="Arial" w:cs="Arial"/>
          <w:sz w:val="20"/>
          <w:szCs w:val="20"/>
        </w:rPr>
        <w:t xml:space="preserve"> na základě takové pojistné smlouvy činil pro jednu škodnou událost minimálně </w:t>
      </w:r>
      <w:r w:rsidR="009E38CE">
        <w:rPr>
          <w:rFonts w:ascii="Arial" w:hAnsi="Arial" w:cs="Arial"/>
          <w:sz w:val="20"/>
          <w:szCs w:val="20"/>
        </w:rPr>
        <w:t>0,5</w:t>
      </w:r>
      <w:r w:rsidR="00A87C2F">
        <w:rPr>
          <w:rFonts w:ascii="Arial" w:hAnsi="Arial" w:cs="Arial"/>
          <w:sz w:val="20"/>
          <w:szCs w:val="20"/>
        </w:rPr>
        <w:t xml:space="preserve"> </w:t>
      </w:r>
      <w:r w:rsidR="00617236" w:rsidRPr="009E4E60">
        <w:rPr>
          <w:rFonts w:ascii="Arial" w:hAnsi="Arial" w:cs="Arial"/>
          <w:sz w:val="20"/>
          <w:szCs w:val="20"/>
        </w:rPr>
        <w:t>mil. Kč. Tento limit nelze nahradit kumulací pojistných plnění na základě více pojistných smluv.</w:t>
      </w:r>
    </w:p>
    <w:p w:rsidR="00212989" w:rsidRPr="00A87C2F" w:rsidRDefault="00586ACA" w:rsidP="00212989">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lastRenderedPageBreak/>
        <w:t>Dodavatel</w:t>
      </w:r>
      <w:r w:rsidR="00617236" w:rsidRPr="009E4E60">
        <w:rPr>
          <w:rFonts w:ascii="Arial" w:hAnsi="Arial" w:cs="Arial"/>
          <w:sz w:val="20"/>
          <w:szCs w:val="20"/>
        </w:rPr>
        <w:t xml:space="preserve"> je povinen předložit kdykoliv po dobu trvání </w:t>
      </w:r>
      <w:r w:rsidRPr="009E4E60">
        <w:rPr>
          <w:rFonts w:ascii="Arial" w:hAnsi="Arial" w:cs="Arial"/>
          <w:sz w:val="20"/>
          <w:szCs w:val="20"/>
        </w:rPr>
        <w:t>této s</w:t>
      </w:r>
      <w:r w:rsidR="00617236" w:rsidRPr="009E4E60">
        <w:rPr>
          <w:rFonts w:ascii="Arial" w:hAnsi="Arial" w:cs="Arial"/>
          <w:sz w:val="20"/>
          <w:szCs w:val="20"/>
        </w:rPr>
        <w:t xml:space="preserve">mlouvy na předchozí žádost </w:t>
      </w:r>
      <w:r w:rsidRPr="009E4E60">
        <w:rPr>
          <w:rFonts w:ascii="Arial" w:hAnsi="Arial" w:cs="Arial"/>
          <w:sz w:val="20"/>
          <w:szCs w:val="20"/>
        </w:rPr>
        <w:t>o</w:t>
      </w:r>
      <w:r w:rsidR="00617236" w:rsidRPr="009E4E60">
        <w:rPr>
          <w:rFonts w:ascii="Arial" w:hAnsi="Arial" w:cs="Arial"/>
          <w:sz w:val="20"/>
          <w:szCs w:val="20"/>
        </w:rPr>
        <w:t xml:space="preserve">bjednatele uzavřenou pojistnou smlouvu, pojistku nebo potvrzení příslušné pojišťovny, příp. potvrzení pojišťovacího zprostředkovatele prokazující existenci pojištění v rozsahu požadovaném v odstavci </w:t>
      </w:r>
      <w:r w:rsidRPr="009E4E60">
        <w:rPr>
          <w:rFonts w:ascii="Arial" w:hAnsi="Arial" w:cs="Arial"/>
          <w:sz w:val="20"/>
          <w:szCs w:val="20"/>
        </w:rPr>
        <w:t>5.</w:t>
      </w:r>
      <w:r w:rsidR="00407173">
        <w:rPr>
          <w:rFonts w:ascii="Arial" w:hAnsi="Arial" w:cs="Arial"/>
          <w:sz w:val="20"/>
          <w:szCs w:val="20"/>
        </w:rPr>
        <w:t>8</w:t>
      </w:r>
      <w:r w:rsidR="00617236" w:rsidRPr="009E4E60">
        <w:rPr>
          <w:rFonts w:ascii="Arial" w:hAnsi="Arial" w:cs="Arial"/>
          <w:sz w:val="20"/>
          <w:szCs w:val="20"/>
        </w:rPr>
        <w:t>.</w:t>
      </w:r>
    </w:p>
    <w:p w:rsidR="00C84EFD" w:rsidRPr="009E4E60" w:rsidRDefault="00C84EFD" w:rsidP="00040DFE">
      <w:pPr>
        <w:pStyle w:val="Odstavecseseznamem"/>
        <w:numPr>
          <w:ilvl w:val="0"/>
          <w:numId w:val="1"/>
        </w:numPr>
        <w:spacing w:before="240"/>
        <w:ind w:left="357" w:hanging="357"/>
        <w:contextualSpacing w:val="0"/>
        <w:jc w:val="center"/>
        <w:rPr>
          <w:rFonts w:ascii="Arial" w:hAnsi="Arial" w:cs="Arial"/>
          <w:b/>
          <w:sz w:val="20"/>
          <w:szCs w:val="20"/>
        </w:rPr>
      </w:pPr>
      <w:r w:rsidRPr="009E4E60">
        <w:rPr>
          <w:rFonts w:ascii="Arial" w:hAnsi="Arial" w:cs="Arial"/>
          <w:b/>
          <w:sz w:val="20"/>
          <w:szCs w:val="20"/>
        </w:rPr>
        <w:t>Závěrečná ustanovení</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Žádná ze smluvních stran není odpovědná za prodlení způsobené okolnostmi vylučujícími odpovědnost. Za okolnosti vylučující odpovědnost se považuje překážka, jež nastala nezávisle na vůli povinné smluvní strany a brání jí ve splnění její povinnosti, jestliže nelze rozumně předpokládat, že by povinná smluvní strana tuto překážku nebo její následky odvrátila nebo překonala a dále, že by v době vzniku překážku předvídala. Odpovědnost nevylučuje překážka, která vznikla teprve v době, kdy povinná smluvní strana byla v prodlení se svými povinnostmi dle smlouvy. Účinky vylučující odpovědnost jsou omezeny pouze na dobu, dokud trvá překážka, s níž jsou tyto povinnosti spojeny.</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Jednotlivá ustanovení smlouvy jsou oddělitelná v tom smyslu, že neplatnost některého z nich nezpůsobí neplatnost celku. Pokud by se v důsledku vydání obecně závazného právního předpisu kterékoliv ustanovení smlouvy dostalo do rozporu s právním řádem a tento rozpor by způsoboval neplatnost, bude tato posuzována jako by takové ustanovení nikdy neobsahovala a smluvní strany se v této věci budou řídit obecně závaznými právními předpisy.</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Smlouva zahrnuje úplnou dohodu smluvních stran a neexistují žádné jiné ústní ani písemné dohody, kterými by se </w:t>
      </w:r>
      <w:r w:rsidR="00F40472" w:rsidRPr="009E4E60">
        <w:rPr>
          <w:rFonts w:ascii="Arial" w:hAnsi="Arial" w:cs="Arial"/>
          <w:sz w:val="20"/>
          <w:szCs w:val="20"/>
        </w:rPr>
        <w:t xml:space="preserve">smlouva </w:t>
      </w:r>
      <w:r w:rsidRPr="009E4E60">
        <w:rPr>
          <w:rFonts w:ascii="Arial" w:hAnsi="Arial" w:cs="Arial"/>
          <w:sz w:val="20"/>
          <w:szCs w:val="20"/>
        </w:rPr>
        <w:t>řídi</w:t>
      </w:r>
      <w:r w:rsidR="00F40472" w:rsidRPr="009E4E60">
        <w:rPr>
          <w:rFonts w:ascii="Arial" w:hAnsi="Arial" w:cs="Arial"/>
          <w:sz w:val="20"/>
          <w:szCs w:val="20"/>
        </w:rPr>
        <w:t>la. J</w:t>
      </w:r>
      <w:r w:rsidRPr="009E4E60">
        <w:rPr>
          <w:rFonts w:ascii="Arial" w:hAnsi="Arial" w:cs="Arial"/>
          <w:sz w:val="20"/>
          <w:szCs w:val="20"/>
        </w:rPr>
        <w:t>ejí obsah lze měnit pouze písemnými dodatky podepsanými oběma smluvními stranami. Smluvní strany se dohodly, že jména kontaktních osob a kontaktní údaje uvedené ve smlouvě lze měnit jednostranným písemným oznámením zaslaným druhé smluvní straně.</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Jakékoliv informace, oznámení a sdělení, které mají být sděleny jednou ze smluvních stran druhé smluvní straně, budou považovány za řádně předané, pokud budou osobně předány kontaktní osobě nebo zástupci druhé smluvní strany nebo pokud budou zaslány doporučenou poštou na adresu smluvní strany uvedenou v této smlouvě.</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Kontaktní osoby </w:t>
      </w:r>
      <w:r w:rsidR="00194A27" w:rsidRPr="009E4E60">
        <w:rPr>
          <w:rFonts w:ascii="Arial" w:hAnsi="Arial" w:cs="Arial"/>
          <w:sz w:val="20"/>
          <w:szCs w:val="20"/>
        </w:rPr>
        <w:t>objednatele</w:t>
      </w:r>
      <w:r w:rsidRPr="009E4E60">
        <w:rPr>
          <w:rFonts w:ascii="Arial" w:hAnsi="Arial" w:cs="Arial"/>
          <w:sz w:val="20"/>
          <w:szCs w:val="20"/>
        </w:rPr>
        <w:t xml:space="preserve"> a </w:t>
      </w:r>
      <w:r w:rsidR="00194A27" w:rsidRPr="009E4E60">
        <w:rPr>
          <w:rFonts w:ascii="Arial" w:hAnsi="Arial" w:cs="Arial"/>
          <w:sz w:val="20"/>
          <w:szCs w:val="20"/>
        </w:rPr>
        <w:t>dodavatele</w:t>
      </w:r>
      <w:r w:rsidRPr="009E4E60">
        <w:rPr>
          <w:rFonts w:ascii="Arial" w:hAnsi="Arial" w:cs="Arial"/>
          <w:sz w:val="20"/>
          <w:szCs w:val="20"/>
        </w:rPr>
        <w:t xml:space="preserve"> ve věcech této smlouvy:</w:t>
      </w:r>
    </w:p>
    <w:p w:rsidR="00C84EFD" w:rsidRPr="009E4E60" w:rsidRDefault="00C84EFD" w:rsidP="00C84EFD">
      <w:pPr>
        <w:pStyle w:val="Odstavecseseznamem"/>
        <w:numPr>
          <w:ilvl w:val="2"/>
          <w:numId w:val="1"/>
        </w:numPr>
        <w:contextualSpacing w:val="0"/>
        <w:jc w:val="both"/>
        <w:rPr>
          <w:rFonts w:ascii="Arial" w:hAnsi="Arial" w:cs="Arial"/>
          <w:sz w:val="20"/>
          <w:szCs w:val="20"/>
          <w:u w:val="single"/>
        </w:rPr>
      </w:pPr>
      <w:r w:rsidRPr="009E4E60">
        <w:rPr>
          <w:rFonts w:ascii="Arial" w:hAnsi="Arial" w:cs="Arial"/>
          <w:sz w:val="20"/>
          <w:szCs w:val="20"/>
          <w:u w:val="single"/>
        </w:rPr>
        <w:t xml:space="preserve">za </w:t>
      </w:r>
      <w:r w:rsidR="00194A27" w:rsidRPr="009E4E60">
        <w:rPr>
          <w:rFonts w:ascii="Arial" w:hAnsi="Arial" w:cs="Arial"/>
          <w:sz w:val="20"/>
          <w:szCs w:val="20"/>
          <w:u w:val="single"/>
        </w:rPr>
        <w:t>objednatele</w:t>
      </w:r>
      <w:r w:rsidRPr="009E4E60">
        <w:rPr>
          <w:rFonts w:ascii="Arial" w:hAnsi="Arial" w:cs="Arial"/>
          <w:sz w:val="20"/>
          <w:szCs w:val="20"/>
          <w:u w:val="single"/>
        </w:rPr>
        <w:t>:</w:t>
      </w:r>
    </w:p>
    <w:p w:rsidR="0013182D" w:rsidRPr="009E4E60" w:rsidRDefault="0013182D" w:rsidP="0013182D">
      <w:pPr>
        <w:ind w:left="720"/>
        <w:jc w:val="both"/>
        <w:rPr>
          <w:rFonts w:ascii="Arial" w:hAnsi="Arial" w:cs="Arial"/>
          <w:sz w:val="20"/>
          <w:szCs w:val="20"/>
        </w:rPr>
      </w:pPr>
      <w:r w:rsidRPr="009E4E60">
        <w:rPr>
          <w:rFonts w:ascii="Arial" w:hAnsi="Arial" w:cs="Arial"/>
          <w:sz w:val="20"/>
          <w:szCs w:val="20"/>
        </w:rPr>
        <w:t>správa smlouvy</w:t>
      </w:r>
    </w:p>
    <w:p w:rsidR="00C84EFD" w:rsidRPr="009E4E60" w:rsidRDefault="00C84EFD" w:rsidP="00C84EFD">
      <w:pPr>
        <w:spacing w:before="0" w:after="0"/>
        <w:ind w:left="709"/>
        <w:jc w:val="both"/>
        <w:rPr>
          <w:rFonts w:ascii="Arial" w:hAnsi="Arial" w:cs="Arial"/>
          <w:sz w:val="20"/>
          <w:szCs w:val="20"/>
        </w:rPr>
      </w:pPr>
      <w:r w:rsidRPr="009E4E60">
        <w:rPr>
          <w:rFonts w:ascii="Arial" w:hAnsi="Arial" w:cs="Arial"/>
          <w:sz w:val="20"/>
          <w:szCs w:val="20"/>
        </w:rPr>
        <w:t>Tomáš Sedláček, metodik nákupu odboru centrálního nákupu</w:t>
      </w:r>
    </w:p>
    <w:p w:rsidR="00C84EFD" w:rsidRPr="009E4E60" w:rsidRDefault="00C84EFD" w:rsidP="00215287">
      <w:pPr>
        <w:tabs>
          <w:tab w:val="left" w:pos="1418"/>
        </w:tabs>
        <w:spacing w:before="0" w:after="0"/>
        <w:ind w:left="709"/>
        <w:jc w:val="both"/>
        <w:rPr>
          <w:rFonts w:ascii="Arial" w:hAnsi="Arial" w:cs="Arial"/>
          <w:sz w:val="20"/>
          <w:szCs w:val="20"/>
        </w:rPr>
      </w:pPr>
      <w:r w:rsidRPr="009E4E60">
        <w:rPr>
          <w:rFonts w:ascii="Arial" w:hAnsi="Arial" w:cs="Arial"/>
          <w:sz w:val="20"/>
          <w:szCs w:val="20"/>
        </w:rPr>
        <w:t>e-mail:</w:t>
      </w:r>
      <w:r w:rsidRPr="009E4E60">
        <w:rPr>
          <w:rFonts w:ascii="Arial" w:hAnsi="Arial" w:cs="Arial"/>
          <w:sz w:val="20"/>
          <w:szCs w:val="20"/>
        </w:rPr>
        <w:tab/>
        <w:t xml:space="preserve"> </w:t>
      </w:r>
      <w:hyperlink r:id="rId7" w:history="1">
        <w:r w:rsidR="00DA2B9D" w:rsidRPr="009E4E60">
          <w:rPr>
            <w:rStyle w:val="Hypertextovodkaz"/>
            <w:rFonts w:ascii="Arial" w:hAnsi="Arial" w:cs="Arial"/>
            <w:sz w:val="20"/>
            <w:szCs w:val="20"/>
          </w:rPr>
          <w:t>tomas.sedlacek@bohnice.cz</w:t>
        </w:r>
      </w:hyperlink>
      <w:r w:rsidR="00DA2B9D" w:rsidRPr="009E4E60">
        <w:rPr>
          <w:rFonts w:ascii="Arial" w:hAnsi="Arial" w:cs="Arial"/>
          <w:sz w:val="20"/>
          <w:szCs w:val="20"/>
        </w:rPr>
        <w:t xml:space="preserve"> </w:t>
      </w:r>
      <w:r w:rsidRPr="009E4E60">
        <w:rPr>
          <w:rFonts w:ascii="Arial" w:hAnsi="Arial" w:cs="Arial"/>
          <w:sz w:val="20"/>
          <w:szCs w:val="20"/>
        </w:rPr>
        <w:t xml:space="preserve"> </w:t>
      </w:r>
      <w:r w:rsidRPr="009E4E60">
        <w:rPr>
          <w:rFonts w:ascii="Arial" w:hAnsi="Arial" w:cs="Arial"/>
          <w:sz w:val="20"/>
          <w:szCs w:val="20"/>
        </w:rPr>
        <w:tab/>
      </w:r>
    </w:p>
    <w:p w:rsidR="00C84EFD" w:rsidRPr="009E4E60" w:rsidRDefault="00C84EFD" w:rsidP="00215287">
      <w:pPr>
        <w:tabs>
          <w:tab w:val="left" w:pos="1418"/>
        </w:tabs>
        <w:spacing w:before="0" w:after="0"/>
        <w:ind w:left="709"/>
        <w:jc w:val="both"/>
        <w:rPr>
          <w:rFonts w:ascii="Arial" w:hAnsi="Arial" w:cs="Arial"/>
          <w:sz w:val="20"/>
          <w:szCs w:val="20"/>
        </w:rPr>
      </w:pPr>
      <w:r w:rsidRPr="009E4E60">
        <w:rPr>
          <w:rFonts w:ascii="Arial" w:hAnsi="Arial" w:cs="Arial"/>
          <w:sz w:val="20"/>
          <w:szCs w:val="20"/>
        </w:rPr>
        <w:t>tel.:</w:t>
      </w:r>
      <w:r w:rsidRPr="009E4E60">
        <w:rPr>
          <w:rFonts w:ascii="Arial" w:hAnsi="Arial" w:cs="Arial"/>
          <w:sz w:val="20"/>
          <w:szCs w:val="20"/>
        </w:rPr>
        <w:tab/>
        <w:t xml:space="preserve"> + 420 284 016</w:t>
      </w:r>
      <w:r w:rsidR="0013182D" w:rsidRPr="009E4E60">
        <w:rPr>
          <w:rFonts w:ascii="Arial" w:hAnsi="Arial" w:cs="Arial"/>
          <w:sz w:val="20"/>
          <w:szCs w:val="20"/>
        </w:rPr>
        <w:t> </w:t>
      </w:r>
      <w:r w:rsidRPr="009E4E60">
        <w:rPr>
          <w:rFonts w:ascii="Arial" w:hAnsi="Arial" w:cs="Arial"/>
          <w:sz w:val="20"/>
          <w:szCs w:val="20"/>
        </w:rPr>
        <w:t>488</w:t>
      </w:r>
    </w:p>
    <w:p w:rsidR="0013182D" w:rsidRPr="009E4E60" w:rsidRDefault="0013182D" w:rsidP="00215287">
      <w:pPr>
        <w:tabs>
          <w:tab w:val="left" w:pos="1418"/>
        </w:tabs>
        <w:spacing w:before="0" w:after="0"/>
        <w:ind w:left="709"/>
        <w:jc w:val="both"/>
        <w:rPr>
          <w:rFonts w:ascii="Arial" w:hAnsi="Arial" w:cs="Arial"/>
          <w:sz w:val="20"/>
          <w:szCs w:val="20"/>
        </w:rPr>
      </w:pPr>
      <w:r w:rsidRPr="009E4E60">
        <w:rPr>
          <w:rFonts w:ascii="Arial" w:hAnsi="Arial" w:cs="Arial"/>
          <w:sz w:val="20"/>
          <w:szCs w:val="20"/>
        </w:rPr>
        <w:t>mobil:</w:t>
      </w:r>
      <w:r w:rsidRPr="009E4E60">
        <w:rPr>
          <w:rFonts w:ascii="Arial" w:hAnsi="Arial" w:cs="Arial"/>
          <w:sz w:val="20"/>
          <w:szCs w:val="20"/>
        </w:rPr>
        <w:tab/>
      </w:r>
      <w:r w:rsidR="00A87C2F">
        <w:rPr>
          <w:rFonts w:ascii="Arial" w:hAnsi="Arial" w:cs="Arial"/>
          <w:sz w:val="20"/>
          <w:szCs w:val="20"/>
        </w:rPr>
        <w:t xml:space="preserve"> </w:t>
      </w:r>
      <w:r w:rsidRPr="009E4E60">
        <w:rPr>
          <w:rFonts w:ascii="Arial" w:hAnsi="Arial" w:cs="Arial"/>
          <w:sz w:val="20"/>
          <w:szCs w:val="20"/>
        </w:rPr>
        <w:t>+</w:t>
      </w:r>
      <w:r w:rsidR="00A87C2F">
        <w:rPr>
          <w:rFonts w:ascii="Arial" w:hAnsi="Arial" w:cs="Arial"/>
          <w:sz w:val="20"/>
          <w:szCs w:val="20"/>
        </w:rPr>
        <w:t xml:space="preserve"> </w:t>
      </w:r>
      <w:r w:rsidRPr="009E4E60">
        <w:rPr>
          <w:rFonts w:ascii="Arial" w:hAnsi="Arial" w:cs="Arial"/>
          <w:sz w:val="20"/>
          <w:szCs w:val="20"/>
        </w:rPr>
        <w:t>420 734 785 009</w:t>
      </w:r>
    </w:p>
    <w:p w:rsidR="0013182D" w:rsidRPr="009E4E60" w:rsidRDefault="0013182D" w:rsidP="0013182D">
      <w:pPr>
        <w:ind w:left="709"/>
        <w:jc w:val="both"/>
        <w:rPr>
          <w:rFonts w:ascii="Arial" w:hAnsi="Arial" w:cs="Arial"/>
          <w:sz w:val="20"/>
          <w:szCs w:val="20"/>
        </w:rPr>
      </w:pPr>
      <w:r w:rsidRPr="009E4E60">
        <w:rPr>
          <w:rFonts w:ascii="Arial" w:hAnsi="Arial" w:cs="Arial"/>
          <w:sz w:val="20"/>
          <w:szCs w:val="20"/>
        </w:rPr>
        <w:t>objednávky a fakturace</w:t>
      </w:r>
    </w:p>
    <w:p w:rsidR="0013182D" w:rsidRPr="009E4E60" w:rsidRDefault="009E38CE" w:rsidP="0013182D">
      <w:pPr>
        <w:spacing w:before="0" w:after="0"/>
        <w:ind w:left="709"/>
        <w:jc w:val="both"/>
        <w:rPr>
          <w:rFonts w:ascii="Arial" w:hAnsi="Arial" w:cs="Arial"/>
          <w:sz w:val="20"/>
          <w:szCs w:val="20"/>
        </w:rPr>
      </w:pPr>
      <w:r>
        <w:rPr>
          <w:rFonts w:ascii="Arial" w:hAnsi="Arial" w:cs="Arial"/>
          <w:sz w:val="20"/>
          <w:szCs w:val="20"/>
        </w:rPr>
        <w:t>Josef Semerák</w:t>
      </w:r>
      <w:r w:rsidR="0013182D" w:rsidRPr="009E4E60">
        <w:rPr>
          <w:rFonts w:ascii="Arial" w:hAnsi="Arial" w:cs="Arial"/>
          <w:sz w:val="20"/>
          <w:szCs w:val="20"/>
        </w:rPr>
        <w:t xml:space="preserve">, </w:t>
      </w:r>
      <w:r>
        <w:rPr>
          <w:rFonts w:ascii="Arial" w:hAnsi="Arial" w:cs="Arial"/>
          <w:sz w:val="20"/>
          <w:szCs w:val="20"/>
        </w:rPr>
        <w:t>nákupčí</w:t>
      </w:r>
      <w:r w:rsidR="0013182D" w:rsidRPr="009E4E60">
        <w:rPr>
          <w:rFonts w:ascii="Arial" w:hAnsi="Arial" w:cs="Arial"/>
          <w:sz w:val="20"/>
          <w:szCs w:val="20"/>
        </w:rPr>
        <w:t xml:space="preserve"> MTZ</w:t>
      </w:r>
    </w:p>
    <w:p w:rsidR="0013182D" w:rsidRPr="009E4E60" w:rsidRDefault="0013182D" w:rsidP="00215287">
      <w:pPr>
        <w:tabs>
          <w:tab w:val="left" w:pos="1418"/>
        </w:tabs>
        <w:spacing w:before="0" w:after="0"/>
        <w:ind w:left="709"/>
        <w:jc w:val="both"/>
        <w:rPr>
          <w:rFonts w:ascii="Arial" w:hAnsi="Arial" w:cs="Arial"/>
          <w:sz w:val="20"/>
          <w:szCs w:val="20"/>
        </w:rPr>
      </w:pPr>
      <w:r w:rsidRPr="009E4E60">
        <w:rPr>
          <w:rFonts w:ascii="Arial" w:hAnsi="Arial" w:cs="Arial"/>
          <w:sz w:val="20"/>
          <w:szCs w:val="20"/>
        </w:rPr>
        <w:t>e-mail:</w:t>
      </w:r>
      <w:r w:rsidRPr="009E4E60">
        <w:rPr>
          <w:rFonts w:ascii="Arial" w:hAnsi="Arial" w:cs="Arial"/>
          <w:sz w:val="20"/>
          <w:szCs w:val="20"/>
        </w:rPr>
        <w:tab/>
        <w:t xml:space="preserve"> </w:t>
      </w:r>
      <w:hyperlink r:id="rId8" w:history="1">
        <w:r w:rsidR="009E38CE" w:rsidRPr="00CC060A">
          <w:rPr>
            <w:rStyle w:val="Hypertextovodkaz"/>
            <w:rFonts w:ascii="Arial" w:hAnsi="Arial" w:cs="Arial"/>
            <w:sz w:val="20"/>
            <w:szCs w:val="20"/>
          </w:rPr>
          <w:t>josef.semerak@bohnice.cz</w:t>
        </w:r>
      </w:hyperlink>
      <w:r w:rsidR="00DA2B9D" w:rsidRPr="009E4E60">
        <w:rPr>
          <w:rFonts w:ascii="Arial" w:hAnsi="Arial" w:cs="Arial"/>
          <w:sz w:val="20"/>
          <w:szCs w:val="20"/>
        </w:rPr>
        <w:t xml:space="preserve"> </w:t>
      </w:r>
    </w:p>
    <w:p w:rsidR="0013182D" w:rsidRPr="009E4E60" w:rsidRDefault="0013182D" w:rsidP="00215287">
      <w:pPr>
        <w:tabs>
          <w:tab w:val="left" w:pos="1418"/>
        </w:tabs>
        <w:spacing w:before="0" w:after="0"/>
        <w:ind w:left="709"/>
        <w:jc w:val="both"/>
        <w:rPr>
          <w:rFonts w:ascii="Arial" w:hAnsi="Arial" w:cs="Arial"/>
          <w:sz w:val="20"/>
          <w:szCs w:val="20"/>
        </w:rPr>
      </w:pPr>
      <w:r w:rsidRPr="009E4E60">
        <w:rPr>
          <w:rFonts w:ascii="Arial" w:hAnsi="Arial" w:cs="Arial"/>
          <w:sz w:val="20"/>
          <w:szCs w:val="20"/>
        </w:rPr>
        <w:t>tel:</w:t>
      </w:r>
      <w:r w:rsidRPr="009E4E60">
        <w:rPr>
          <w:rFonts w:ascii="Arial" w:hAnsi="Arial" w:cs="Arial"/>
          <w:sz w:val="20"/>
          <w:szCs w:val="20"/>
        </w:rPr>
        <w:tab/>
        <w:t xml:space="preserve"> +</w:t>
      </w:r>
      <w:r w:rsidR="00A87C2F">
        <w:rPr>
          <w:rFonts w:ascii="Arial" w:hAnsi="Arial" w:cs="Arial"/>
          <w:sz w:val="20"/>
          <w:szCs w:val="20"/>
        </w:rPr>
        <w:t xml:space="preserve"> </w:t>
      </w:r>
      <w:r w:rsidRPr="009E4E60">
        <w:rPr>
          <w:rFonts w:ascii="Arial" w:hAnsi="Arial" w:cs="Arial"/>
          <w:sz w:val="20"/>
          <w:szCs w:val="20"/>
        </w:rPr>
        <w:t>420</w:t>
      </w:r>
      <w:r w:rsidR="00924851">
        <w:rPr>
          <w:rFonts w:ascii="Arial" w:hAnsi="Arial" w:cs="Arial"/>
          <w:sz w:val="20"/>
          <w:szCs w:val="20"/>
        </w:rPr>
        <w:t> </w:t>
      </w:r>
      <w:r w:rsidR="00924851" w:rsidRPr="00924851">
        <w:rPr>
          <w:rFonts w:ascii="Arial" w:hAnsi="Arial" w:cs="Arial"/>
          <w:sz w:val="20"/>
          <w:szCs w:val="20"/>
        </w:rPr>
        <w:t>734</w:t>
      </w:r>
      <w:r w:rsidR="00924851">
        <w:rPr>
          <w:rFonts w:ascii="Arial" w:hAnsi="Arial" w:cs="Arial"/>
          <w:sz w:val="20"/>
          <w:szCs w:val="20"/>
        </w:rPr>
        <w:t> </w:t>
      </w:r>
      <w:r w:rsidR="00924851" w:rsidRPr="00924851">
        <w:rPr>
          <w:rFonts w:ascii="Arial" w:hAnsi="Arial" w:cs="Arial"/>
          <w:sz w:val="20"/>
          <w:szCs w:val="20"/>
        </w:rPr>
        <w:t>268</w:t>
      </w:r>
      <w:r w:rsidR="00924851">
        <w:rPr>
          <w:rFonts w:ascii="Arial" w:hAnsi="Arial" w:cs="Arial"/>
          <w:sz w:val="20"/>
          <w:szCs w:val="20"/>
        </w:rPr>
        <w:t xml:space="preserve"> </w:t>
      </w:r>
      <w:r w:rsidR="00924851" w:rsidRPr="00924851">
        <w:rPr>
          <w:rFonts w:ascii="Arial" w:hAnsi="Arial" w:cs="Arial"/>
          <w:sz w:val="20"/>
          <w:szCs w:val="20"/>
        </w:rPr>
        <w:t>766</w:t>
      </w:r>
    </w:p>
    <w:p w:rsidR="00D16300" w:rsidRDefault="00C84EFD" w:rsidP="00040DFE">
      <w:pPr>
        <w:pStyle w:val="Odstavecseseznamem"/>
        <w:numPr>
          <w:ilvl w:val="2"/>
          <w:numId w:val="1"/>
        </w:numPr>
        <w:contextualSpacing w:val="0"/>
        <w:jc w:val="both"/>
        <w:rPr>
          <w:rFonts w:ascii="Arial" w:hAnsi="Arial" w:cs="Arial"/>
          <w:sz w:val="20"/>
          <w:szCs w:val="20"/>
          <w:u w:val="single"/>
        </w:rPr>
      </w:pPr>
      <w:r w:rsidRPr="009E4E60">
        <w:rPr>
          <w:rFonts w:ascii="Arial" w:hAnsi="Arial" w:cs="Arial"/>
          <w:sz w:val="20"/>
          <w:szCs w:val="20"/>
          <w:u w:val="single"/>
        </w:rPr>
        <w:t xml:space="preserve">za </w:t>
      </w:r>
      <w:r w:rsidR="00194A27" w:rsidRPr="009E4E60">
        <w:rPr>
          <w:rFonts w:ascii="Arial" w:hAnsi="Arial" w:cs="Arial"/>
          <w:sz w:val="20"/>
          <w:szCs w:val="20"/>
          <w:u w:val="single"/>
        </w:rPr>
        <w:t>dodavatele</w:t>
      </w:r>
      <w:r w:rsidRPr="009E4E60">
        <w:rPr>
          <w:rFonts w:ascii="Arial" w:hAnsi="Arial" w:cs="Arial"/>
          <w:sz w:val="20"/>
          <w:szCs w:val="20"/>
          <w:u w:val="single"/>
        </w:rPr>
        <w:t>:</w:t>
      </w:r>
    </w:p>
    <w:p w:rsidR="006231B5" w:rsidRDefault="006231B5" w:rsidP="006231B5">
      <w:pPr>
        <w:ind w:left="720"/>
        <w:jc w:val="both"/>
        <w:rPr>
          <w:rFonts w:ascii="Arial" w:hAnsi="Arial" w:cs="Arial"/>
          <w:sz w:val="20"/>
          <w:szCs w:val="20"/>
        </w:rPr>
      </w:pPr>
      <w:r w:rsidRPr="006231B5">
        <w:rPr>
          <w:rFonts w:ascii="Arial" w:hAnsi="Arial" w:cs="Arial"/>
          <w:sz w:val="20"/>
          <w:szCs w:val="20"/>
        </w:rPr>
        <w:t xml:space="preserve">Milan Novotný, </w:t>
      </w:r>
      <w:r>
        <w:rPr>
          <w:rFonts w:ascii="Arial" w:hAnsi="Arial" w:cs="Arial"/>
          <w:sz w:val="20"/>
          <w:szCs w:val="20"/>
        </w:rPr>
        <w:t xml:space="preserve">obchodní manažer </w:t>
      </w:r>
    </w:p>
    <w:p w:rsidR="00D70D0B" w:rsidRDefault="00924851" w:rsidP="006231B5">
      <w:pPr>
        <w:ind w:left="720"/>
        <w:jc w:val="both"/>
        <w:rPr>
          <w:rFonts w:ascii="Arial" w:hAnsi="Arial" w:cs="Arial"/>
          <w:sz w:val="20"/>
          <w:szCs w:val="20"/>
        </w:rPr>
      </w:pPr>
      <w:r>
        <w:rPr>
          <w:rFonts w:ascii="Arial" w:hAnsi="Arial" w:cs="Arial"/>
          <w:sz w:val="20"/>
          <w:szCs w:val="20"/>
        </w:rPr>
        <w:t>email</w:t>
      </w:r>
      <w:r w:rsidR="00D70D0B">
        <w:rPr>
          <w:rFonts w:ascii="Arial" w:hAnsi="Arial" w:cs="Arial"/>
          <w:sz w:val="20"/>
          <w:szCs w:val="20"/>
        </w:rPr>
        <w:t xml:space="preserve">: </w:t>
      </w:r>
      <w:hyperlink r:id="rId9" w:history="1">
        <w:r w:rsidR="006231B5" w:rsidRPr="00184067">
          <w:rPr>
            <w:rStyle w:val="Hypertextovodkaz"/>
            <w:rFonts w:ascii="Arial" w:hAnsi="Arial" w:cs="Arial"/>
            <w:sz w:val="20"/>
            <w:szCs w:val="20"/>
          </w:rPr>
          <w:t>milan.novotny@demos-trade.com</w:t>
        </w:r>
      </w:hyperlink>
    </w:p>
    <w:p w:rsidR="00D70D0B" w:rsidRDefault="00D70D0B" w:rsidP="00215287">
      <w:pPr>
        <w:tabs>
          <w:tab w:val="left" w:pos="1418"/>
        </w:tabs>
        <w:spacing w:before="0" w:after="0"/>
        <w:ind w:left="709"/>
        <w:jc w:val="both"/>
        <w:rPr>
          <w:rFonts w:ascii="Arial" w:hAnsi="Arial" w:cs="Arial"/>
          <w:sz w:val="20"/>
          <w:szCs w:val="20"/>
        </w:rPr>
      </w:pPr>
      <w:r>
        <w:rPr>
          <w:rFonts w:ascii="Arial" w:hAnsi="Arial" w:cs="Arial"/>
          <w:sz w:val="20"/>
          <w:szCs w:val="20"/>
        </w:rPr>
        <w:t xml:space="preserve">tel. </w:t>
      </w:r>
      <w:r w:rsidR="00215287">
        <w:rPr>
          <w:rFonts w:ascii="Arial" w:hAnsi="Arial" w:cs="Arial"/>
          <w:sz w:val="20"/>
          <w:szCs w:val="20"/>
        </w:rPr>
        <w:tab/>
      </w:r>
      <w:r>
        <w:rPr>
          <w:rFonts w:ascii="Arial" w:hAnsi="Arial" w:cs="Arial"/>
          <w:sz w:val="20"/>
          <w:szCs w:val="20"/>
        </w:rPr>
        <w:t>+ 4</w:t>
      </w:r>
      <w:r w:rsidR="00924851">
        <w:rPr>
          <w:rFonts w:ascii="Arial" w:hAnsi="Arial" w:cs="Arial"/>
          <w:sz w:val="20"/>
          <w:szCs w:val="20"/>
        </w:rPr>
        <w:t>20</w:t>
      </w:r>
      <w:r w:rsidR="006231B5">
        <w:rPr>
          <w:rFonts w:ascii="Arial" w:hAnsi="Arial" w:cs="Arial"/>
          <w:sz w:val="20"/>
          <w:szCs w:val="20"/>
        </w:rPr>
        <w:t> 603 563 089</w:t>
      </w:r>
    </w:p>
    <w:p w:rsidR="00D70D0B" w:rsidRPr="009E4E60" w:rsidRDefault="00D70D0B" w:rsidP="00D70D0B">
      <w:pPr>
        <w:pStyle w:val="Odstavecseseznamem"/>
        <w:spacing w:before="0" w:after="0"/>
        <w:ind w:left="1224"/>
        <w:contextualSpacing w:val="0"/>
        <w:jc w:val="both"/>
        <w:rPr>
          <w:rFonts w:ascii="Arial" w:hAnsi="Arial" w:cs="Arial"/>
          <w:sz w:val="20"/>
          <w:szCs w:val="20"/>
        </w:rPr>
      </w:pP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Tato smlouva nabývá platnosti </w:t>
      </w:r>
      <w:r w:rsidR="00AE0D1D">
        <w:rPr>
          <w:rFonts w:ascii="Arial" w:hAnsi="Arial" w:cs="Arial"/>
          <w:sz w:val="20"/>
          <w:szCs w:val="20"/>
        </w:rPr>
        <w:t xml:space="preserve">a účinnou se stává </w:t>
      </w:r>
      <w:r w:rsidRPr="009E4E60">
        <w:rPr>
          <w:rFonts w:ascii="Arial" w:hAnsi="Arial" w:cs="Arial"/>
          <w:sz w:val="20"/>
          <w:szCs w:val="20"/>
        </w:rPr>
        <w:t>dnem jejího podpisu poslední ze smluvních stran.</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Tato smlouva se uzavírá na dobu určitou </w:t>
      </w:r>
      <w:r w:rsidR="00924851">
        <w:rPr>
          <w:rFonts w:ascii="Arial" w:hAnsi="Arial" w:cs="Arial"/>
          <w:sz w:val="20"/>
          <w:szCs w:val="20"/>
        </w:rPr>
        <w:t>24</w:t>
      </w:r>
      <w:r w:rsidR="000304D5" w:rsidRPr="00A87C2F">
        <w:rPr>
          <w:rFonts w:ascii="Arial" w:hAnsi="Arial" w:cs="Arial"/>
          <w:sz w:val="20"/>
          <w:szCs w:val="20"/>
        </w:rPr>
        <w:t xml:space="preserve"> měsíců od</w:t>
      </w:r>
      <w:r w:rsidR="00AE0D1D">
        <w:rPr>
          <w:rFonts w:ascii="Arial" w:hAnsi="Arial" w:cs="Arial"/>
          <w:sz w:val="20"/>
          <w:szCs w:val="20"/>
        </w:rPr>
        <w:t>e</w:t>
      </w:r>
      <w:r w:rsidR="000304D5" w:rsidRPr="00A87C2F">
        <w:rPr>
          <w:rFonts w:ascii="Arial" w:hAnsi="Arial" w:cs="Arial"/>
          <w:sz w:val="20"/>
          <w:szCs w:val="20"/>
        </w:rPr>
        <w:t xml:space="preserve"> </w:t>
      </w:r>
      <w:r w:rsidR="00AE0D1D">
        <w:rPr>
          <w:rFonts w:ascii="Arial" w:hAnsi="Arial" w:cs="Arial"/>
          <w:sz w:val="20"/>
          <w:szCs w:val="20"/>
        </w:rPr>
        <w:t xml:space="preserve">dne jejího uzavření, popř. dosažením ceny </w:t>
      </w:r>
      <w:r w:rsidR="00AA6B08">
        <w:rPr>
          <w:rFonts w:ascii="Arial" w:hAnsi="Arial" w:cs="Arial"/>
          <w:sz w:val="20"/>
          <w:szCs w:val="20"/>
        </w:rPr>
        <w:t>1 000 000</w:t>
      </w:r>
      <w:r w:rsidR="00AE0D1D">
        <w:rPr>
          <w:rFonts w:ascii="Arial" w:hAnsi="Arial" w:cs="Arial"/>
          <w:sz w:val="20"/>
          <w:szCs w:val="20"/>
        </w:rPr>
        <w:t xml:space="preserve">,- </w:t>
      </w:r>
      <w:r w:rsidR="00AA6B08">
        <w:rPr>
          <w:rFonts w:ascii="Arial" w:hAnsi="Arial" w:cs="Arial"/>
          <w:sz w:val="20"/>
          <w:szCs w:val="20"/>
        </w:rPr>
        <w:t xml:space="preserve">Kč bez DPH </w:t>
      </w:r>
      <w:r w:rsidR="00AE0D1D">
        <w:rPr>
          <w:rFonts w:ascii="Arial" w:hAnsi="Arial" w:cs="Arial"/>
          <w:sz w:val="20"/>
          <w:szCs w:val="20"/>
        </w:rPr>
        <w:t>za dodaný materiál</w:t>
      </w:r>
      <w:r w:rsidRPr="009E4E60">
        <w:rPr>
          <w:rFonts w:ascii="Arial" w:hAnsi="Arial" w:cs="Arial"/>
          <w:sz w:val="20"/>
          <w:szCs w:val="20"/>
        </w:rPr>
        <w:t>.</w:t>
      </w:r>
    </w:p>
    <w:p w:rsidR="00DA2B9D" w:rsidRPr="009E4E60" w:rsidRDefault="00DA2B9D" w:rsidP="00A87C2F">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Každá ze smluvních stran potvrzuje, že při sjednávání této </w:t>
      </w:r>
      <w:r w:rsidR="000773C8" w:rsidRPr="009E4E60">
        <w:rPr>
          <w:rFonts w:ascii="Arial" w:hAnsi="Arial" w:cs="Arial"/>
          <w:sz w:val="20"/>
          <w:szCs w:val="20"/>
        </w:rPr>
        <w:t>s</w:t>
      </w:r>
      <w:r w:rsidRPr="009E4E60">
        <w:rPr>
          <w:rFonts w:ascii="Arial" w:hAnsi="Arial" w:cs="Arial"/>
          <w:sz w:val="20"/>
          <w:szCs w:val="20"/>
        </w:rPr>
        <w:t>mlouvy postupovala čestně a transparentně a současně se zavazuje, že takto bude postupovat i při plnění této smlouvy a veškerých činnostech s ní souvisejících.</w:t>
      </w:r>
      <w:r w:rsidR="000304D5" w:rsidRPr="00A87C2F">
        <w:rPr>
          <w:rFonts w:ascii="Arial" w:hAnsi="Arial" w:cs="Arial"/>
        </w:rPr>
        <w:t xml:space="preserve"> </w:t>
      </w:r>
      <w:r w:rsidRPr="009E4E60">
        <w:rPr>
          <w:rFonts w:ascii="Arial" w:hAnsi="Arial" w:cs="Arial"/>
          <w:sz w:val="20"/>
          <w:szCs w:val="20"/>
        </w:rPr>
        <w:t xml:space="preserve">Každá ze smluvních stran se zavazuje, že bude jednat a případně </w:t>
      </w:r>
      <w:r w:rsidR="00AE0D1D" w:rsidRPr="009E4E60">
        <w:rPr>
          <w:rFonts w:ascii="Arial" w:hAnsi="Arial" w:cs="Arial"/>
          <w:sz w:val="20"/>
          <w:szCs w:val="20"/>
        </w:rPr>
        <w:t>přijm</w:t>
      </w:r>
      <w:r w:rsidR="00AE0D1D">
        <w:rPr>
          <w:rFonts w:ascii="Arial" w:hAnsi="Arial" w:cs="Arial"/>
          <w:sz w:val="20"/>
          <w:szCs w:val="20"/>
        </w:rPr>
        <w:t>e</w:t>
      </w:r>
      <w:r w:rsidR="00AE0D1D" w:rsidRPr="009E4E60">
        <w:rPr>
          <w:rFonts w:ascii="Arial" w:hAnsi="Arial" w:cs="Arial"/>
          <w:sz w:val="20"/>
          <w:szCs w:val="20"/>
        </w:rPr>
        <w:t xml:space="preserve"> </w:t>
      </w:r>
      <w:r w:rsidRPr="009E4E60">
        <w:rPr>
          <w:rFonts w:ascii="Arial" w:hAnsi="Arial" w:cs="Arial"/>
          <w:sz w:val="20"/>
          <w:szCs w:val="20"/>
        </w:rPr>
        <w:t>opatření tak, aby nevzniklo důvodné podezření ze spáchání trestného činu či k jeho spáchání, tj. tak, aby kterékoli ze smluvních stran nemohla být přičtena odpovědnost podle zákona č. 418/2011 Sb., o trestní odpovědnosti právnických osob a řízení proti nim, ve znění pozdějších předpisů, nebo nevznikla trestní odpovědnost jednajících osob podle zákona č. 40/2009 Sb., trestního zákoníku, ve znění pozdějších předpisů.</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lastRenderedPageBreak/>
        <w:t>Platnost této smlouvy může být před uplynutím sjednané doby platnosti ukončena na základě písemné dohody smluvních stran nebo na základě písemné výpovědi učiněné jednou ze smluvních stran a doručené druhé smluvní straně, a to i bez udání důvodu s výpovědní lhůtou 2 měsíce. Výpovědní doba se počítá od prvního dne kalendářního měsíce, který následuje po doručení písemné výpovědi druhé smluvní straně, pokud se smluvní strany nedohodnou jinak. Od této smlouvy může být rovněž odstoupeno v případě, že je tak v této smlouvě dohodnuto a/nebo v případě, že druhá smluvní strana podstatným způsobem poruší své smluvní povinnosti. Účinky odstoupení nastávají okamžikem doručení písemného vyhotovení odstoupení druhé smluvní straně.</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Pro účely této smlouvy se za podstatné porušení smluvních povinností považuje takové porušení, u kterého smluvní strana porušující smlouvu měla nebo mohla předpokládat, že při takovémto porušení smlouvy, s přihlédnutím ke všem okolnostem daného obchodního případu, by druhá smluvní strana neměla zájem smlouvu uzavřít. Za podstatné porušení povinností na straně </w:t>
      </w:r>
      <w:r w:rsidR="00194A27" w:rsidRPr="009E4E60">
        <w:rPr>
          <w:rFonts w:ascii="Arial" w:hAnsi="Arial" w:cs="Arial"/>
          <w:sz w:val="20"/>
          <w:szCs w:val="20"/>
        </w:rPr>
        <w:t>objednatele</w:t>
      </w:r>
      <w:r w:rsidRPr="009E4E60">
        <w:rPr>
          <w:rFonts w:ascii="Arial" w:hAnsi="Arial" w:cs="Arial"/>
          <w:sz w:val="20"/>
          <w:szCs w:val="20"/>
        </w:rPr>
        <w:t xml:space="preserve"> se zejména považuje prodlení s úhradou jakýchkoliv finančních závazků vůči </w:t>
      </w:r>
      <w:r w:rsidR="00194A27" w:rsidRPr="009E4E60">
        <w:rPr>
          <w:rFonts w:ascii="Arial" w:hAnsi="Arial" w:cs="Arial"/>
          <w:sz w:val="20"/>
          <w:szCs w:val="20"/>
        </w:rPr>
        <w:t>dodavateli</w:t>
      </w:r>
      <w:r w:rsidRPr="009E4E60">
        <w:rPr>
          <w:rFonts w:ascii="Arial" w:hAnsi="Arial" w:cs="Arial"/>
          <w:sz w:val="20"/>
          <w:szCs w:val="20"/>
        </w:rPr>
        <w:t xml:space="preserve"> po dobu delší 30 dnů a na straně </w:t>
      </w:r>
      <w:r w:rsidR="00194A27" w:rsidRPr="009E4E60">
        <w:rPr>
          <w:rFonts w:ascii="Arial" w:hAnsi="Arial" w:cs="Arial"/>
          <w:sz w:val="20"/>
          <w:szCs w:val="20"/>
        </w:rPr>
        <w:t>dodavatele</w:t>
      </w:r>
      <w:r w:rsidRPr="009E4E60">
        <w:rPr>
          <w:rFonts w:ascii="Arial" w:hAnsi="Arial" w:cs="Arial"/>
          <w:sz w:val="20"/>
          <w:szCs w:val="20"/>
        </w:rPr>
        <w:t xml:space="preserve"> prodlení s dodávkou předmětu </w:t>
      </w:r>
      <w:r w:rsidR="004813B6" w:rsidRPr="009E4E60">
        <w:rPr>
          <w:rFonts w:ascii="Arial" w:hAnsi="Arial" w:cs="Arial"/>
          <w:sz w:val="20"/>
          <w:szCs w:val="20"/>
        </w:rPr>
        <w:t>smlouvy</w:t>
      </w:r>
      <w:r w:rsidRPr="009E4E60">
        <w:rPr>
          <w:rFonts w:ascii="Arial" w:hAnsi="Arial" w:cs="Arial"/>
          <w:sz w:val="20"/>
          <w:szCs w:val="20"/>
        </w:rPr>
        <w:t xml:space="preserve"> po dobu delší </w:t>
      </w:r>
      <w:r w:rsidR="00926A35">
        <w:rPr>
          <w:rFonts w:ascii="Arial" w:hAnsi="Arial" w:cs="Arial"/>
          <w:sz w:val="20"/>
          <w:szCs w:val="20"/>
        </w:rPr>
        <w:t>10</w:t>
      </w:r>
      <w:r w:rsidRPr="009E4E60">
        <w:rPr>
          <w:rFonts w:ascii="Arial" w:hAnsi="Arial" w:cs="Arial"/>
          <w:sz w:val="20"/>
          <w:szCs w:val="20"/>
        </w:rPr>
        <w:t xml:space="preserve"> pracovních dnů</w:t>
      </w:r>
      <w:r w:rsidR="00FD52A2" w:rsidRPr="009E4E60">
        <w:rPr>
          <w:rFonts w:ascii="Arial" w:hAnsi="Arial" w:cs="Arial"/>
          <w:sz w:val="20"/>
          <w:szCs w:val="20"/>
        </w:rPr>
        <w:t xml:space="preserve"> anebo dodávek </w:t>
      </w:r>
      <w:r w:rsidR="00926A35">
        <w:rPr>
          <w:rFonts w:ascii="Arial" w:hAnsi="Arial" w:cs="Arial"/>
          <w:sz w:val="20"/>
          <w:szCs w:val="20"/>
        </w:rPr>
        <w:t>materiálu</w:t>
      </w:r>
      <w:r w:rsidR="00EE27FD" w:rsidRPr="009E4E60">
        <w:rPr>
          <w:rFonts w:ascii="Arial" w:hAnsi="Arial" w:cs="Arial"/>
          <w:sz w:val="20"/>
          <w:szCs w:val="20"/>
        </w:rPr>
        <w:t xml:space="preserve"> dodan</w:t>
      </w:r>
      <w:r w:rsidR="00926A35">
        <w:rPr>
          <w:rFonts w:ascii="Arial" w:hAnsi="Arial" w:cs="Arial"/>
          <w:sz w:val="20"/>
          <w:szCs w:val="20"/>
        </w:rPr>
        <w:t>ého</w:t>
      </w:r>
      <w:r w:rsidR="00EE27FD" w:rsidRPr="009E4E60">
        <w:rPr>
          <w:rFonts w:ascii="Arial" w:hAnsi="Arial" w:cs="Arial"/>
          <w:sz w:val="20"/>
          <w:szCs w:val="20"/>
        </w:rPr>
        <w:t xml:space="preserve"> v rozporu s podmínkami smlouvy nesplňujících požadavky dle zvláštních právních předpisů</w:t>
      </w:r>
      <w:r w:rsidRPr="009E4E60">
        <w:rPr>
          <w:rFonts w:ascii="Arial" w:hAnsi="Arial" w:cs="Arial"/>
          <w:sz w:val="20"/>
          <w:szCs w:val="20"/>
        </w:rPr>
        <w:t>.</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Formální komunikaci mezi smluvními stranami, v souvislosti s touto smlouvou, lze vést pouze písemně, tedy doporučeným dopisem a/nebo e-mailem.</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Změny smlouvy mohou být činěny pouze oběma smluvními stranami podepsanými písemnými dodatky, které budou číslovány a takto označovány. </w:t>
      </w:r>
    </w:p>
    <w:p w:rsidR="00C84EFD" w:rsidRPr="000108C4" w:rsidRDefault="00353A6B" w:rsidP="000108C4">
      <w:pPr>
        <w:pStyle w:val="Odstavecseseznamem"/>
        <w:numPr>
          <w:ilvl w:val="1"/>
          <w:numId w:val="1"/>
        </w:numPr>
        <w:tabs>
          <w:tab w:val="left" w:pos="709"/>
        </w:tabs>
        <w:ind w:left="709" w:hanging="709"/>
        <w:contextualSpacing w:val="0"/>
        <w:jc w:val="both"/>
        <w:rPr>
          <w:rFonts w:ascii="Arial" w:hAnsi="Arial" w:cs="Arial"/>
          <w:sz w:val="20"/>
          <w:szCs w:val="20"/>
        </w:rPr>
      </w:pPr>
      <w:r w:rsidRPr="000108C4">
        <w:rPr>
          <w:rFonts w:ascii="Arial" w:hAnsi="Arial" w:cs="Arial"/>
          <w:sz w:val="20"/>
          <w:szCs w:val="20"/>
        </w:rPr>
        <w:t>Součástí smlouvy</w:t>
      </w:r>
      <w:r w:rsidR="001D0221" w:rsidRPr="000108C4">
        <w:rPr>
          <w:rFonts w:ascii="Arial" w:hAnsi="Arial" w:cs="Arial"/>
          <w:sz w:val="20"/>
          <w:szCs w:val="20"/>
        </w:rPr>
        <w:t xml:space="preserve"> j</w:t>
      </w:r>
      <w:r w:rsidR="00924851" w:rsidRPr="000108C4">
        <w:rPr>
          <w:rFonts w:ascii="Arial" w:hAnsi="Arial" w:cs="Arial"/>
          <w:sz w:val="20"/>
          <w:szCs w:val="20"/>
        </w:rPr>
        <w:t>e</w:t>
      </w:r>
      <w:r w:rsidR="001D0221" w:rsidRPr="000108C4">
        <w:rPr>
          <w:rFonts w:ascii="Arial" w:hAnsi="Arial" w:cs="Arial"/>
          <w:sz w:val="20"/>
          <w:szCs w:val="20"/>
        </w:rPr>
        <w:t xml:space="preserve"> příloh</w:t>
      </w:r>
      <w:r w:rsidR="00924851" w:rsidRPr="000108C4">
        <w:rPr>
          <w:rFonts w:ascii="Arial" w:hAnsi="Arial" w:cs="Arial"/>
          <w:sz w:val="20"/>
          <w:szCs w:val="20"/>
        </w:rPr>
        <w:t>a</w:t>
      </w:r>
      <w:r w:rsidR="000108C4" w:rsidRPr="000108C4">
        <w:rPr>
          <w:rFonts w:ascii="Arial" w:hAnsi="Arial" w:cs="Arial"/>
          <w:sz w:val="20"/>
          <w:szCs w:val="20"/>
        </w:rPr>
        <w:t xml:space="preserve"> </w:t>
      </w:r>
      <w:r w:rsidR="00C84EFD" w:rsidRPr="000108C4">
        <w:rPr>
          <w:rFonts w:ascii="Arial" w:hAnsi="Arial" w:cs="Arial"/>
          <w:sz w:val="20"/>
          <w:szCs w:val="20"/>
        </w:rPr>
        <w:t xml:space="preserve">č. 1 </w:t>
      </w:r>
      <w:r w:rsidRPr="000108C4">
        <w:rPr>
          <w:rFonts w:ascii="Arial" w:hAnsi="Arial" w:cs="Arial"/>
          <w:sz w:val="20"/>
          <w:szCs w:val="20"/>
        </w:rPr>
        <w:t>Specifikace</w:t>
      </w:r>
      <w:r w:rsidR="00924851" w:rsidRPr="000108C4">
        <w:rPr>
          <w:rFonts w:ascii="Arial" w:hAnsi="Arial" w:cs="Arial"/>
          <w:sz w:val="20"/>
          <w:szCs w:val="20"/>
        </w:rPr>
        <w:t xml:space="preserve"> materiálu</w:t>
      </w:r>
      <w:r w:rsidR="000108C4">
        <w:rPr>
          <w:rFonts w:ascii="Arial" w:hAnsi="Arial" w:cs="Arial"/>
          <w:sz w:val="20"/>
          <w:szCs w:val="20"/>
        </w:rPr>
        <w:t>.</w:t>
      </w:r>
    </w:p>
    <w:p w:rsidR="00C84EFD" w:rsidRPr="009E4E60" w:rsidRDefault="00C84EFD" w:rsidP="001D0221">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Tato smlouva je sepsána ve dvou vyhotoveních, z nichž každé má platnost originálu. </w:t>
      </w:r>
      <w:r w:rsidR="00F975E6" w:rsidRPr="009E4E60">
        <w:rPr>
          <w:rFonts w:ascii="Arial" w:hAnsi="Arial" w:cs="Arial"/>
          <w:sz w:val="20"/>
          <w:szCs w:val="20"/>
        </w:rPr>
        <w:t>Objednatel</w:t>
      </w:r>
      <w:r w:rsidRPr="009E4E60">
        <w:rPr>
          <w:rFonts w:ascii="Arial" w:hAnsi="Arial" w:cs="Arial"/>
          <w:sz w:val="20"/>
          <w:szCs w:val="20"/>
        </w:rPr>
        <w:t xml:space="preserve"> a</w:t>
      </w:r>
      <w:r w:rsidR="00A87C2F">
        <w:rPr>
          <w:rFonts w:ascii="Arial" w:hAnsi="Arial" w:cs="Arial"/>
          <w:sz w:val="20"/>
          <w:szCs w:val="20"/>
        </w:rPr>
        <w:t> </w:t>
      </w:r>
      <w:r w:rsidR="00F975E6" w:rsidRPr="009E4E60">
        <w:rPr>
          <w:rFonts w:ascii="Arial" w:hAnsi="Arial" w:cs="Arial"/>
          <w:sz w:val="20"/>
          <w:szCs w:val="20"/>
        </w:rPr>
        <w:t>dodavatel</w:t>
      </w:r>
      <w:r w:rsidRPr="009E4E60">
        <w:rPr>
          <w:rFonts w:ascii="Arial" w:hAnsi="Arial" w:cs="Arial"/>
          <w:sz w:val="20"/>
          <w:szCs w:val="20"/>
        </w:rPr>
        <w:t xml:space="preserve"> obdrží po jednom vyhotovení.</w:t>
      </w:r>
    </w:p>
    <w:p w:rsidR="002D6870" w:rsidRPr="009E4E60" w:rsidRDefault="00C84EFD" w:rsidP="00EE27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Tato smlouva nahrazuje všechna předchozí ujednání a smlouvy, týkající se </w:t>
      </w:r>
      <w:r w:rsidR="004813B6" w:rsidRPr="009E4E60">
        <w:rPr>
          <w:rFonts w:ascii="Arial" w:hAnsi="Arial" w:cs="Arial"/>
          <w:sz w:val="20"/>
          <w:szCs w:val="20"/>
        </w:rPr>
        <w:t>jejího předmětu.</w:t>
      </w:r>
    </w:p>
    <w:p w:rsidR="002D6870" w:rsidRDefault="00C84EFD" w:rsidP="009516E3">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Na důkaz souhlasu se zněním této smlouvy, která není uzavírána v tísni, ani za nápadně nevýhodných podmínek, připojují na její závěr dle své svobodné a pravé vůle smluvní strany své vlastnoruční podpisy.</w:t>
      </w:r>
    </w:p>
    <w:p w:rsidR="00407173" w:rsidRDefault="00407173" w:rsidP="00407173">
      <w:pPr>
        <w:tabs>
          <w:tab w:val="left" w:pos="709"/>
        </w:tabs>
        <w:jc w:val="both"/>
        <w:rPr>
          <w:rFonts w:ascii="Arial" w:hAnsi="Arial" w:cs="Arial"/>
          <w:sz w:val="20"/>
          <w:szCs w:val="20"/>
        </w:rPr>
      </w:pPr>
    </w:p>
    <w:p w:rsidR="00407173" w:rsidRPr="00407173" w:rsidRDefault="00407173" w:rsidP="00407173">
      <w:pPr>
        <w:tabs>
          <w:tab w:val="left" w:pos="709"/>
        </w:tabs>
        <w:jc w:val="both"/>
        <w:rPr>
          <w:rFonts w:ascii="Arial" w:hAnsi="Arial" w:cs="Arial"/>
          <w:sz w:val="20"/>
          <w:szCs w:val="20"/>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21"/>
      </w:tblGrid>
      <w:tr w:rsidR="007E16CB" w:rsidRPr="009E4E60" w:rsidTr="007E16CB">
        <w:trPr>
          <w:trHeight w:val="567"/>
          <w:jc w:val="center"/>
        </w:trPr>
        <w:tc>
          <w:tcPr>
            <w:tcW w:w="4605" w:type="dxa"/>
            <w:vAlign w:val="center"/>
          </w:tcPr>
          <w:p w:rsidR="007E16CB" w:rsidRPr="009E4E60" w:rsidRDefault="007E16CB" w:rsidP="000237F0">
            <w:pPr>
              <w:jc w:val="center"/>
              <w:rPr>
                <w:rFonts w:ascii="Arial" w:hAnsi="Arial" w:cs="Arial"/>
              </w:rPr>
            </w:pPr>
          </w:p>
        </w:tc>
        <w:tc>
          <w:tcPr>
            <w:tcW w:w="4621" w:type="dxa"/>
            <w:vAlign w:val="center"/>
          </w:tcPr>
          <w:p w:rsidR="007E16CB" w:rsidRPr="009E4E60" w:rsidRDefault="007E16CB" w:rsidP="000237F0">
            <w:pPr>
              <w:jc w:val="center"/>
              <w:rPr>
                <w:rFonts w:ascii="Arial" w:hAnsi="Arial" w:cs="Arial"/>
              </w:rPr>
            </w:pPr>
          </w:p>
        </w:tc>
      </w:tr>
      <w:tr w:rsidR="007E16CB" w:rsidRPr="009E4E60" w:rsidTr="007E16CB">
        <w:trPr>
          <w:trHeight w:val="567"/>
          <w:jc w:val="center"/>
        </w:trPr>
        <w:tc>
          <w:tcPr>
            <w:tcW w:w="4605" w:type="dxa"/>
            <w:vAlign w:val="center"/>
          </w:tcPr>
          <w:p w:rsidR="007E16CB" w:rsidRPr="009E4E60" w:rsidRDefault="007E16CB" w:rsidP="003337D8">
            <w:pPr>
              <w:rPr>
                <w:rFonts w:ascii="Arial" w:hAnsi="Arial" w:cs="Arial"/>
              </w:rPr>
            </w:pPr>
            <w:r w:rsidRPr="009E4E60">
              <w:rPr>
                <w:rFonts w:ascii="Arial" w:hAnsi="Arial" w:cs="Arial"/>
              </w:rPr>
              <w:t>V Praze dne: __________________</w:t>
            </w:r>
          </w:p>
        </w:tc>
        <w:tc>
          <w:tcPr>
            <w:tcW w:w="4621" w:type="dxa"/>
            <w:vAlign w:val="center"/>
          </w:tcPr>
          <w:p w:rsidR="007E16CB" w:rsidRPr="009E4E60" w:rsidRDefault="004C7580" w:rsidP="0003639B">
            <w:pPr>
              <w:rPr>
                <w:rFonts w:ascii="Arial" w:hAnsi="Arial" w:cs="Arial"/>
              </w:rPr>
            </w:pPr>
            <w:r>
              <w:rPr>
                <w:rFonts w:ascii="Arial" w:hAnsi="Arial" w:cs="Arial"/>
              </w:rPr>
              <w:t xml:space="preserve">V </w:t>
            </w:r>
            <w:r w:rsidR="0003639B">
              <w:rPr>
                <w:rFonts w:ascii="Arial" w:hAnsi="Arial" w:cs="Arial"/>
              </w:rPr>
              <w:t>Ostravě</w:t>
            </w:r>
            <w:r>
              <w:rPr>
                <w:rFonts w:ascii="Arial" w:hAnsi="Arial" w:cs="Arial"/>
              </w:rPr>
              <w:t xml:space="preserve"> dne: </w:t>
            </w:r>
            <w:r w:rsidR="00F1663E">
              <w:rPr>
                <w:rFonts w:ascii="Arial" w:hAnsi="Arial" w:cs="Arial"/>
              </w:rPr>
              <w:t>______________________</w:t>
            </w:r>
          </w:p>
        </w:tc>
      </w:tr>
      <w:tr w:rsidR="007E16CB" w:rsidRPr="009E4E60" w:rsidTr="007E16CB">
        <w:trPr>
          <w:trHeight w:val="567"/>
          <w:jc w:val="center"/>
        </w:trPr>
        <w:tc>
          <w:tcPr>
            <w:tcW w:w="4605" w:type="dxa"/>
            <w:vAlign w:val="center"/>
          </w:tcPr>
          <w:p w:rsidR="007E16CB" w:rsidRPr="009E4E60" w:rsidRDefault="007E16CB" w:rsidP="003337D8">
            <w:pPr>
              <w:rPr>
                <w:rFonts w:ascii="Arial" w:hAnsi="Arial" w:cs="Arial"/>
              </w:rPr>
            </w:pPr>
          </w:p>
        </w:tc>
        <w:tc>
          <w:tcPr>
            <w:tcW w:w="4621" w:type="dxa"/>
            <w:vAlign w:val="center"/>
          </w:tcPr>
          <w:p w:rsidR="007E16CB" w:rsidRPr="009E4E60" w:rsidRDefault="007E16CB" w:rsidP="003337D8">
            <w:pPr>
              <w:rPr>
                <w:rFonts w:ascii="Arial" w:hAnsi="Arial" w:cs="Arial"/>
              </w:rPr>
            </w:pPr>
          </w:p>
        </w:tc>
      </w:tr>
      <w:tr w:rsidR="007E16CB" w:rsidRPr="009E4E60" w:rsidTr="007E16CB">
        <w:trPr>
          <w:trHeight w:val="567"/>
          <w:jc w:val="center"/>
        </w:trPr>
        <w:tc>
          <w:tcPr>
            <w:tcW w:w="4605" w:type="dxa"/>
            <w:vAlign w:val="bottom"/>
          </w:tcPr>
          <w:p w:rsidR="007E16CB" w:rsidRPr="009E4E60" w:rsidRDefault="007E16CB" w:rsidP="003337D8">
            <w:pPr>
              <w:jc w:val="center"/>
              <w:rPr>
                <w:rFonts w:ascii="Arial" w:hAnsi="Arial" w:cs="Arial"/>
              </w:rPr>
            </w:pPr>
            <w:r w:rsidRPr="009E4E60">
              <w:rPr>
                <w:rFonts w:ascii="Arial" w:hAnsi="Arial" w:cs="Arial"/>
              </w:rPr>
              <w:t>___________________________________</w:t>
            </w:r>
          </w:p>
        </w:tc>
        <w:tc>
          <w:tcPr>
            <w:tcW w:w="4621" w:type="dxa"/>
            <w:vAlign w:val="bottom"/>
          </w:tcPr>
          <w:p w:rsidR="007E16CB" w:rsidRPr="009E4E60" w:rsidRDefault="007E16CB" w:rsidP="003337D8">
            <w:pPr>
              <w:jc w:val="center"/>
              <w:rPr>
                <w:rFonts w:ascii="Arial" w:hAnsi="Arial" w:cs="Arial"/>
              </w:rPr>
            </w:pPr>
            <w:r w:rsidRPr="009E4E60">
              <w:rPr>
                <w:rFonts w:ascii="Arial" w:hAnsi="Arial" w:cs="Arial"/>
              </w:rPr>
              <w:t>____________________________________</w:t>
            </w:r>
          </w:p>
        </w:tc>
      </w:tr>
      <w:tr w:rsidR="007E16CB" w:rsidRPr="009E4E60" w:rsidTr="007E16CB">
        <w:trPr>
          <w:trHeight w:val="567"/>
          <w:jc w:val="center"/>
        </w:trPr>
        <w:tc>
          <w:tcPr>
            <w:tcW w:w="4605" w:type="dxa"/>
            <w:vAlign w:val="center"/>
          </w:tcPr>
          <w:p w:rsidR="007E16CB" w:rsidRPr="009E4E60" w:rsidRDefault="007E16CB" w:rsidP="003337D8">
            <w:pPr>
              <w:jc w:val="center"/>
              <w:rPr>
                <w:rFonts w:ascii="Arial" w:hAnsi="Arial" w:cs="Arial"/>
              </w:rPr>
            </w:pPr>
            <w:r w:rsidRPr="009E4E60">
              <w:rPr>
                <w:rFonts w:ascii="Arial" w:hAnsi="Arial" w:cs="Arial"/>
              </w:rPr>
              <w:t>MUDr. Martin Hollý, MBA</w:t>
            </w:r>
          </w:p>
          <w:p w:rsidR="007E16CB" w:rsidRPr="009E4E60" w:rsidRDefault="007E16CB" w:rsidP="003337D8">
            <w:pPr>
              <w:jc w:val="center"/>
              <w:rPr>
                <w:rFonts w:ascii="Arial" w:hAnsi="Arial" w:cs="Arial"/>
              </w:rPr>
            </w:pPr>
            <w:r w:rsidRPr="009E4E60">
              <w:rPr>
                <w:rFonts w:ascii="Arial" w:hAnsi="Arial" w:cs="Arial"/>
              </w:rPr>
              <w:t>ředitel</w:t>
            </w:r>
          </w:p>
          <w:p w:rsidR="007E16CB" w:rsidRPr="009E4E60" w:rsidRDefault="007E16CB" w:rsidP="003337D8">
            <w:pPr>
              <w:jc w:val="center"/>
              <w:rPr>
                <w:rFonts w:ascii="Arial" w:hAnsi="Arial" w:cs="Arial"/>
              </w:rPr>
            </w:pPr>
            <w:r w:rsidRPr="009E4E60">
              <w:rPr>
                <w:rFonts w:ascii="Arial" w:hAnsi="Arial" w:cs="Arial"/>
              </w:rPr>
              <w:t>Psychiatrické nemocnice Bohnice</w:t>
            </w:r>
          </w:p>
        </w:tc>
        <w:tc>
          <w:tcPr>
            <w:tcW w:w="4621" w:type="dxa"/>
          </w:tcPr>
          <w:p w:rsidR="004C7580" w:rsidRDefault="006231B5" w:rsidP="003337D8">
            <w:pPr>
              <w:jc w:val="center"/>
              <w:rPr>
                <w:rFonts w:ascii="Arial" w:hAnsi="Arial" w:cs="Arial"/>
              </w:rPr>
            </w:pPr>
            <w:r>
              <w:rPr>
                <w:rFonts w:ascii="Arial" w:hAnsi="Arial" w:cs="Arial"/>
              </w:rPr>
              <w:t>Milan Novotný</w:t>
            </w:r>
          </w:p>
          <w:p w:rsidR="006231B5" w:rsidRDefault="00C84F84" w:rsidP="003337D8">
            <w:pPr>
              <w:jc w:val="center"/>
              <w:rPr>
                <w:rFonts w:ascii="Arial" w:hAnsi="Arial" w:cs="Arial"/>
              </w:rPr>
            </w:pPr>
            <w:r>
              <w:rPr>
                <w:rFonts w:ascii="Arial" w:hAnsi="Arial" w:cs="Arial"/>
              </w:rPr>
              <w:t>obchodní manažer</w:t>
            </w:r>
          </w:p>
          <w:p w:rsidR="006231B5" w:rsidRPr="009E4E60" w:rsidRDefault="006231B5" w:rsidP="003337D8">
            <w:pPr>
              <w:jc w:val="center"/>
              <w:rPr>
                <w:rFonts w:ascii="Arial" w:hAnsi="Arial" w:cs="Arial"/>
              </w:rPr>
            </w:pPr>
            <w:r>
              <w:rPr>
                <w:rFonts w:ascii="Arial" w:hAnsi="Arial" w:cs="Arial"/>
              </w:rPr>
              <w:t>Démos trade, a.s.</w:t>
            </w:r>
            <w:bookmarkStart w:id="0" w:name="_GoBack"/>
            <w:bookmarkEnd w:id="0"/>
          </w:p>
        </w:tc>
      </w:tr>
    </w:tbl>
    <w:p w:rsidR="00AF427F" w:rsidRPr="009E4E60" w:rsidRDefault="00AF427F" w:rsidP="00D70D0B">
      <w:pPr>
        <w:rPr>
          <w:rFonts w:ascii="Arial" w:hAnsi="Arial" w:cs="Arial"/>
          <w:sz w:val="20"/>
          <w:szCs w:val="20"/>
        </w:rPr>
      </w:pPr>
    </w:p>
    <w:sectPr w:rsidR="00AF427F" w:rsidRPr="009E4E60" w:rsidSect="001D0221">
      <w:footerReference w:type="default" r:id="rId10"/>
      <w:pgSz w:w="11906" w:h="16838"/>
      <w:pgMar w:top="1134" w:right="1077" w:bottom="113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B08" w:rsidRDefault="00AA6B08" w:rsidP="007E16CB">
      <w:pPr>
        <w:spacing w:before="0" w:after="0"/>
      </w:pPr>
      <w:r>
        <w:separator/>
      </w:r>
    </w:p>
  </w:endnote>
  <w:endnote w:type="continuationSeparator" w:id="0">
    <w:p w:rsidR="00AA6B08" w:rsidRDefault="00AA6B08" w:rsidP="007E16C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B08" w:rsidRPr="00673E15" w:rsidRDefault="00AA6B08" w:rsidP="000108C4">
    <w:pPr>
      <w:pStyle w:val="Zpat"/>
      <w:pBdr>
        <w:top w:val="thinThickSmallGap" w:sz="24" w:space="1" w:color="622423" w:themeColor="accent2" w:themeShade="7F"/>
      </w:pBdr>
      <w:rPr>
        <w:rFonts w:ascii="Arial" w:hAnsi="Arial" w:cs="Arial"/>
        <w:sz w:val="18"/>
      </w:rPr>
    </w:pPr>
    <w:r w:rsidRPr="00FC027A">
      <w:rPr>
        <w:rFonts w:ascii="Arial" w:hAnsi="Arial" w:cs="Arial"/>
        <w:sz w:val="18"/>
      </w:rPr>
      <w:t xml:space="preserve">Smlouva </w:t>
    </w:r>
    <w:r w:rsidRPr="000108C4">
      <w:rPr>
        <w:rFonts w:ascii="Arial" w:hAnsi="Arial" w:cs="Arial"/>
        <w:sz w:val="18"/>
      </w:rPr>
      <w:t>na dodávky materiálu pro truhláře</w:t>
    </w:r>
    <w:r>
      <w:rPr>
        <w:rFonts w:ascii="Arial" w:hAnsi="Arial" w:cs="Arial"/>
        <w:sz w:val="18"/>
      </w:rPr>
      <w:t xml:space="preserve"> </w:t>
    </w:r>
    <w:r w:rsidRPr="000108C4">
      <w:rPr>
        <w:rFonts w:ascii="Arial" w:hAnsi="Arial" w:cs="Arial"/>
        <w:sz w:val="18"/>
      </w:rPr>
      <w:t xml:space="preserve">a služby spojené s dodávkou </w:t>
    </w:r>
    <w:r w:rsidRPr="00673E15">
      <w:rPr>
        <w:rFonts w:ascii="Arial" w:hAnsi="Arial" w:cs="Arial"/>
        <w:sz w:val="18"/>
      </w:rPr>
      <w:ptab w:relativeTo="margin" w:alignment="right" w:leader="none"/>
    </w:r>
    <w:r w:rsidRPr="00673E15">
      <w:rPr>
        <w:rFonts w:ascii="Arial" w:hAnsi="Arial" w:cs="Arial"/>
        <w:sz w:val="18"/>
      </w:rPr>
      <w:t xml:space="preserve">Stránka </w:t>
    </w:r>
    <w:r w:rsidR="00D066D0" w:rsidRPr="00673E15">
      <w:rPr>
        <w:rFonts w:ascii="Arial" w:hAnsi="Arial" w:cs="Arial"/>
        <w:sz w:val="18"/>
      </w:rPr>
      <w:fldChar w:fldCharType="begin"/>
    </w:r>
    <w:r w:rsidRPr="00673E15">
      <w:rPr>
        <w:rFonts w:ascii="Arial" w:hAnsi="Arial" w:cs="Arial"/>
        <w:sz w:val="18"/>
      </w:rPr>
      <w:instrText xml:space="preserve"> PAGE   \* MERGEFORMAT </w:instrText>
    </w:r>
    <w:r w:rsidR="00D066D0" w:rsidRPr="00673E15">
      <w:rPr>
        <w:rFonts w:ascii="Arial" w:hAnsi="Arial" w:cs="Arial"/>
        <w:sz w:val="18"/>
      </w:rPr>
      <w:fldChar w:fldCharType="separate"/>
    </w:r>
    <w:r w:rsidR="0015333C">
      <w:rPr>
        <w:rFonts w:ascii="Arial" w:hAnsi="Arial" w:cs="Arial"/>
        <w:noProof/>
        <w:sz w:val="18"/>
      </w:rPr>
      <w:t>1</w:t>
    </w:r>
    <w:r w:rsidR="00D066D0" w:rsidRPr="00673E15">
      <w:rPr>
        <w:rFonts w:ascii="Arial" w:hAnsi="Arial" w:cs="Arial"/>
        <w:sz w:val="18"/>
      </w:rPr>
      <w:fldChar w:fldCharType="end"/>
    </w:r>
  </w:p>
  <w:p w:rsidR="00AA6B08" w:rsidRDefault="00AA6B08">
    <w:pPr>
      <w:pStyle w:val="Zpat"/>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B08" w:rsidRDefault="00AA6B08" w:rsidP="007E16CB">
      <w:pPr>
        <w:spacing w:before="0" w:after="0"/>
      </w:pPr>
      <w:r>
        <w:separator/>
      </w:r>
    </w:p>
  </w:footnote>
  <w:footnote w:type="continuationSeparator" w:id="0">
    <w:p w:rsidR="00AA6B08" w:rsidRDefault="00AA6B08" w:rsidP="007E16CB">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pStyle w:val="Nadpis1kapitola"/>
      <w:lvlText w:val="%1."/>
      <w:lvlJc w:val="left"/>
      <w:pPr>
        <w:tabs>
          <w:tab w:val="num" w:pos="360"/>
        </w:tabs>
        <w:ind w:left="360" w:hanging="360"/>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8"/>
    <w:multiLevelType w:val="multilevel"/>
    <w:tmpl w:val="1E04C754"/>
    <w:lvl w:ilvl="0">
      <w:start w:val="2"/>
      <w:numFmt w:val="decimal"/>
      <w:lvlText w:val="%1"/>
      <w:lvlJc w:val="left"/>
      <w:pPr>
        <w:tabs>
          <w:tab w:val="num" w:pos="0"/>
        </w:tabs>
        <w:ind w:left="360" w:hanging="360"/>
      </w:pPr>
    </w:lvl>
    <w:lvl w:ilvl="1">
      <w:start w:val="1"/>
      <w:numFmt w:val="decimal"/>
      <w:lvlText w:val="%1.%2"/>
      <w:lvlJc w:val="left"/>
      <w:pPr>
        <w:tabs>
          <w:tab w:val="num" w:pos="142"/>
        </w:tabs>
        <w:ind w:left="502" w:hanging="360"/>
      </w:pPr>
      <w:rPr>
        <w:rFonts w:ascii="Arial" w:hAnsi="Arial" w:cs="Arial" w:hint="default"/>
        <w:b w:val="0"/>
        <w:sz w:val="20"/>
        <w:szCs w:val="22"/>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abstractNum w:abstractNumId="2">
    <w:nsid w:val="11F35A7E"/>
    <w:multiLevelType w:val="multilevel"/>
    <w:tmpl w:val="9ADC4FDC"/>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400AEE"/>
    <w:multiLevelType w:val="multilevel"/>
    <w:tmpl w:val="AA3AFBD4"/>
    <w:lvl w:ilvl="0">
      <w:start w:val="1"/>
      <w:numFmt w:val="decimal"/>
      <w:pStyle w:val="slovanodstavec"/>
      <w:lvlText w:val="%1."/>
      <w:lvlJc w:val="left"/>
      <w:pPr>
        <w:ind w:left="360" w:hanging="360"/>
      </w:pPr>
      <w:rPr>
        <w:b/>
        <w:sz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F9E59EA"/>
    <w:multiLevelType w:val="hybridMultilevel"/>
    <w:tmpl w:val="832834CA"/>
    <w:lvl w:ilvl="0" w:tplc="AB7E7A82">
      <w:start w:val="1"/>
      <w:numFmt w:val="bullet"/>
      <w:lvlText w:val="•"/>
      <w:lvlJc w:val="left"/>
      <w:pPr>
        <w:ind w:left="1065" w:hanging="705"/>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3D746C4"/>
    <w:multiLevelType w:val="multilevel"/>
    <w:tmpl w:val="B5CCF72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FBD5E36"/>
    <w:multiLevelType w:val="multilevel"/>
    <w:tmpl w:val="010CA2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C9917F6"/>
    <w:multiLevelType w:val="multilevel"/>
    <w:tmpl w:val="33C8E0C2"/>
    <w:lvl w:ilvl="0">
      <w:start w:val="1"/>
      <w:numFmt w:val="decimal"/>
      <w:lvlText w:val="%1."/>
      <w:lvlJc w:val="left"/>
      <w:pPr>
        <w:ind w:left="4613"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DD865C2"/>
    <w:multiLevelType w:val="multilevel"/>
    <w:tmpl w:val="3572AA4E"/>
    <w:lvl w:ilvl="0">
      <w:start w:val="1"/>
      <w:numFmt w:val="decimal"/>
      <w:lvlText w:val="%1."/>
      <w:lvlJc w:val="left"/>
      <w:pPr>
        <w:ind w:left="1800" w:hanging="360"/>
      </w:pPr>
      <w:rPr>
        <w:rFonts w:hint="default"/>
      </w:rPr>
    </w:lvl>
    <w:lvl w:ilvl="1">
      <w:start w:val="1"/>
      <w:numFmt w:val="decimal"/>
      <w:lvlText w:val="%1.%2."/>
      <w:lvlJc w:val="left"/>
      <w:pPr>
        <w:ind w:left="1142" w:hanging="432"/>
      </w:pPr>
      <w:rPr>
        <w:rFonts w:hint="default"/>
        <w:b w:val="0"/>
        <w:sz w:val="20"/>
        <w:szCs w:val="20"/>
      </w:rPr>
    </w:lvl>
    <w:lvl w:ilvl="2">
      <w:start w:val="1"/>
      <w:numFmt w:val="decimal"/>
      <w:lvlText w:val="%1.%2.%3."/>
      <w:lvlJc w:val="left"/>
      <w:pPr>
        <w:ind w:left="2664" w:hanging="504"/>
      </w:pPr>
      <w:rPr>
        <w:rFonts w:hint="default"/>
        <w:b w:val="0"/>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9">
    <w:nsid w:val="75811793"/>
    <w:multiLevelType w:val="hybridMultilevel"/>
    <w:tmpl w:val="2FD8D160"/>
    <w:lvl w:ilvl="0" w:tplc="AB7E7A82">
      <w:start w:val="1"/>
      <w:numFmt w:val="bullet"/>
      <w:lvlText w:val="•"/>
      <w:lvlJc w:val="left"/>
      <w:pPr>
        <w:ind w:left="1065" w:hanging="705"/>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9C96A2F"/>
    <w:multiLevelType w:val="multilevel"/>
    <w:tmpl w:val="AC38545C"/>
    <w:lvl w:ilvl="0">
      <w:start w:val="2"/>
      <w:numFmt w:val="decimal"/>
      <w:lvlText w:val="%1"/>
      <w:lvlJc w:val="left"/>
      <w:pPr>
        <w:tabs>
          <w:tab w:val="num" w:pos="0"/>
        </w:tabs>
        <w:ind w:left="360" w:hanging="360"/>
      </w:pPr>
    </w:lvl>
    <w:lvl w:ilvl="1">
      <w:start w:val="1"/>
      <w:numFmt w:val="bullet"/>
      <w:lvlText w:val=""/>
      <w:lvlJc w:val="left"/>
      <w:pPr>
        <w:tabs>
          <w:tab w:val="num" w:pos="0"/>
        </w:tabs>
        <w:ind w:left="360" w:hanging="360"/>
      </w:pPr>
      <w:rPr>
        <w:rFonts w:ascii="Symbol" w:hAnsi="Symbol" w:hint="default"/>
        <w:b w:val="0"/>
        <w:sz w:val="22"/>
        <w:szCs w:val="22"/>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abstractNum w:abstractNumId="11">
    <w:nsid w:val="7F7D3C2F"/>
    <w:multiLevelType w:val="hybridMultilevel"/>
    <w:tmpl w:val="30F6B636"/>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num w:numId="1">
    <w:abstractNumId w:val="5"/>
  </w:num>
  <w:num w:numId="2">
    <w:abstractNumId w:val="2"/>
  </w:num>
  <w:num w:numId="3">
    <w:abstractNumId w:val="9"/>
  </w:num>
  <w:num w:numId="4">
    <w:abstractNumId w:val="4"/>
  </w:num>
  <w:num w:numId="5">
    <w:abstractNumId w:val="6"/>
  </w:num>
  <w:num w:numId="6">
    <w:abstractNumId w:val="11"/>
  </w:num>
  <w:num w:numId="7">
    <w:abstractNumId w:val="1"/>
  </w:num>
  <w:num w:numId="8">
    <w:abstractNumId w:val="0"/>
  </w:num>
  <w:num w:numId="9">
    <w:abstractNumId w:val="8"/>
  </w:num>
  <w:num w:numId="10">
    <w:abstractNumId w:val="3"/>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C84EFD"/>
    <w:rsid w:val="00006D72"/>
    <w:rsid w:val="000108C4"/>
    <w:rsid w:val="000237F0"/>
    <w:rsid w:val="000304D5"/>
    <w:rsid w:val="0003639B"/>
    <w:rsid w:val="00040DFE"/>
    <w:rsid w:val="00043A05"/>
    <w:rsid w:val="00043B99"/>
    <w:rsid w:val="00053DD2"/>
    <w:rsid w:val="00064D8F"/>
    <w:rsid w:val="000773C8"/>
    <w:rsid w:val="000A5C42"/>
    <w:rsid w:val="000D01E4"/>
    <w:rsid w:val="000F0C3E"/>
    <w:rsid w:val="0010104F"/>
    <w:rsid w:val="00103EB6"/>
    <w:rsid w:val="001043B0"/>
    <w:rsid w:val="0012224B"/>
    <w:rsid w:val="001237F1"/>
    <w:rsid w:val="00124F54"/>
    <w:rsid w:val="0013182D"/>
    <w:rsid w:val="00141E71"/>
    <w:rsid w:val="0015333C"/>
    <w:rsid w:val="00184104"/>
    <w:rsid w:val="00194A27"/>
    <w:rsid w:val="001A5FEA"/>
    <w:rsid w:val="001C5354"/>
    <w:rsid w:val="001C65F9"/>
    <w:rsid w:val="001D0221"/>
    <w:rsid w:val="001E6523"/>
    <w:rsid w:val="00212989"/>
    <w:rsid w:val="00215287"/>
    <w:rsid w:val="00232587"/>
    <w:rsid w:val="00237DBB"/>
    <w:rsid w:val="002943AA"/>
    <w:rsid w:val="002B1242"/>
    <w:rsid w:val="002C6CEA"/>
    <w:rsid w:val="002D484B"/>
    <w:rsid w:val="002D6870"/>
    <w:rsid w:val="002E0C32"/>
    <w:rsid w:val="003337D8"/>
    <w:rsid w:val="00333A70"/>
    <w:rsid w:val="00353A6B"/>
    <w:rsid w:val="00370D80"/>
    <w:rsid w:val="0037101C"/>
    <w:rsid w:val="003810CE"/>
    <w:rsid w:val="00395B28"/>
    <w:rsid w:val="003A20CA"/>
    <w:rsid w:val="003A5ACF"/>
    <w:rsid w:val="003C7064"/>
    <w:rsid w:val="003D3F3D"/>
    <w:rsid w:val="003E2FE6"/>
    <w:rsid w:val="00403084"/>
    <w:rsid w:val="00405190"/>
    <w:rsid w:val="00407173"/>
    <w:rsid w:val="00420733"/>
    <w:rsid w:val="004304F4"/>
    <w:rsid w:val="00446D7A"/>
    <w:rsid w:val="004527DE"/>
    <w:rsid w:val="00455148"/>
    <w:rsid w:val="004655D9"/>
    <w:rsid w:val="00471B17"/>
    <w:rsid w:val="004813B6"/>
    <w:rsid w:val="0048270B"/>
    <w:rsid w:val="004A6129"/>
    <w:rsid w:val="004B527D"/>
    <w:rsid w:val="004C7580"/>
    <w:rsid w:val="004D2B06"/>
    <w:rsid w:val="004D69F2"/>
    <w:rsid w:val="004F2DDD"/>
    <w:rsid w:val="00505F0B"/>
    <w:rsid w:val="0052025A"/>
    <w:rsid w:val="00584B29"/>
    <w:rsid w:val="00586ACA"/>
    <w:rsid w:val="006017A9"/>
    <w:rsid w:val="00601EC8"/>
    <w:rsid w:val="00602E2C"/>
    <w:rsid w:val="00617236"/>
    <w:rsid w:val="006231B5"/>
    <w:rsid w:val="00673E15"/>
    <w:rsid w:val="00695394"/>
    <w:rsid w:val="006A5DE9"/>
    <w:rsid w:val="006B2393"/>
    <w:rsid w:val="006C7049"/>
    <w:rsid w:val="00726BE1"/>
    <w:rsid w:val="0074243D"/>
    <w:rsid w:val="007565C2"/>
    <w:rsid w:val="007661E8"/>
    <w:rsid w:val="00784089"/>
    <w:rsid w:val="00797D68"/>
    <w:rsid w:val="007C0E05"/>
    <w:rsid w:val="007C2F0D"/>
    <w:rsid w:val="007E16CB"/>
    <w:rsid w:val="008120A2"/>
    <w:rsid w:val="00813F29"/>
    <w:rsid w:val="00825D58"/>
    <w:rsid w:val="00843B77"/>
    <w:rsid w:val="00863577"/>
    <w:rsid w:val="00866654"/>
    <w:rsid w:val="008D3D4C"/>
    <w:rsid w:val="0091381F"/>
    <w:rsid w:val="00914203"/>
    <w:rsid w:val="009176A0"/>
    <w:rsid w:val="009242F8"/>
    <w:rsid w:val="00924851"/>
    <w:rsid w:val="00926049"/>
    <w:rsid w:val="00926A35"/>
    <w:rsid w:val="009516E3"/>
    <w:rsid w:val="00952B89"/>
    <w:rsid w:val="00961A56"/>
    <w:rsid w:val="00967605"/>
    <w:rsid w:val="009A273D"/>
    <w:rsid w:val="009C3C39"/>
    <w:rsid w:val="009D552D"/>
    <w:rsid w:val="009E38CE"/>
    <w:rsid w:val="009E4E60"/>
    <w:rsid w:val="009F66B8"/>
    <w:rsid w:val="00A1461B"/>
    <w:rsid w:val="00A25D35"/>
    <w:rsid w:val="00A3104C"/>
    <w:rsid w:val="00A77BAE"/>
    <w:rsid w:val="00A80C9A"/>
    <w:rsid w:val="00A87C2F"/>
    <w:rsid w:val="00AA5336"/>
    <w:rsid w:val="00AA6B08"/>
    <w:rsid w:val="00AA76F6"/>
    <w:rsid w:val="00AC3A88"/>
    <w:rsid w:val="00AE0D1D"/>
    <w:rsid w:val="00AE1324"/>
    <w:rsid w:val="00AE2964"/>
    <w:rsid w:val="00AF427F"/>
    <w:rsid w:val="00B03B7E"/>
    <w:rsid w:val="00B521D8"/>
    <w:rsid w:val="00B63440"/>
    <w:rsid w:val="00BA645E"/>
    <w:rsid w:val="00BD73E6"/>
    <w:rsid w:val="00BD7E2C"/>
    <w:rsid w:val="00BE5F44"/>
    <w:rsid w:val="00C21F51"/>
    <w:rsid w:val="00C30B32"/>
    <w:rsid w:val="00C34AC8"/>
    <w:rsid w:val="00C84EFD"/>
    <w:rsid w:val="00C84F84"/>
    <w:rsid w:val="00C95979"/>
    <w:rsid w:val="00CA37D0"/>
    <w:rsid w:val="00CD7491"/>
    <w:rsid w:val="00CE1B06"/>
    <w:rsid w:val="00D066D0"/>
    <w:rsid w:val="00D16300"/>
    <w:rsid w:val="00D356E4"/>
    <w:rsid w:val="00D52F82"/>
    <w:rsid w:val="00D70D0B"/>
    <w:rsid w:val="00D745C9"/>
    <w:rsid w:val="00D7694D"/>
    <w:rsid w:val="00DA2B9D"/>
    <w:rsid w:val="00DA59F5"/>
    <w:rsid w:val="00DA6A97"/>
    <w:rsid w:val="00DB0CB6"/>
    <w:rsid w:val="00DB6B3C"/>
    <w:rsid w:val="00DD30EE"/>
    <w:rsid w:val="00DD4B97"/>
    <w:rsid w:val="00DE7612"/>
    <w:rsid w:val="00DF2BD7"/>
    <w:rsid w:val="00E103E9"/>
    <w:rsid w:val="00E12633"/>
    <w:rsid w:val="00E24F58"/>
    <w:rsid w:val="00E30F3A"/>
    <w:rsid w:val="00E42860"/>
    <w:rsid w:val="00E437A5"/>
    <w:rsid w:val="00E462FF"/>
    <w:rsid w:val="00E50A05"/>
    <w:rsid w:val="00E75817"/>
    <w:rsid w:val="00E8531A"/>
    <w:rsid w:val="00E94CB1"/>
    <w:rsid w:val="00E97FDA"/>
    <w:rsid w:val="00EA14B5"/>
    <w:rsid w:val="00EA5CEE"/>
    <w:rsid w:val="00EB5C48"/>
    <w:rsid w:val="00EE27FD"/>
    <w:rsid w:val="00EE7D4D"/>
    <w:rsid w:val="00EF5473"/>
    <w:rsid w:val="00F1663E"/>
    <w:rsid w:val="00F40472"/>
    <w:rsid w:val="00F6434D"/>
    <w:rsid w:val="00F73907"/>
    <w:rsid w:val="00F9679E"/>
    <w:rsid w:val="00F975E6"/>
    <w:rsid w:val="00FC027A"/>
    <w:rsid w:val="00FD52A2"/>
    <w:rsid w:val="00FE4138"/>
    <w:rsid w:val="00FE41C8"/>
    <w:rsid w:val="00FF623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30EE"/>
  </w:style>
  <w:style w:type="paragraph" w:styleId="Nadpis1">
    <w:name w:val="heading 1"/>
    <w:basedOn w:val="Normln"/>
    <w:next w:val="Normln"/>
    <w:link w:val="Nadpis1Char"/>
    <w:uiPriority w:val="9"/>
    <w:qFormat/>
    <w:rsid w:val="00DB6B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A-Odrážky1,Odstavec_muj,Nad,List Paragraph"/>
    <w:basedOn w:val="Normln"/>
    <w:link w:val="OdstavecseseznamemChar"/>
    <w:qFormat/>
    <w:rsid w:val="00C84EFD"/>
    <w:pPr>
      <w:ind w:left="720"/>
      <w:contextualSpacing/>
    </w:pPr>
  </w:style>
  <w:style w:type="table" w:styleId="Mkatabulky">
    <w:name w:val="Table Grid"/>
    <w:basedOn w:val="Normlntabulka"/>
    <w:uiPriority w:val="59"/>
    <w:rsid w:val="007E16CB"/>
    <w:pPr>
      <w:spacing w:before="0" w:after="0"/>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7E16CB"/>
    <w:pPr>
      <w:tabs>
        <w:tab w:val="center" w:pos="4536"/>
        <w:tab w:val="right" w:pos="9072"/>
      </w:tabs>
      <w:spacing w:before="0" w:after="0"/>
    </w:pPr>
  </w:style>
  <w:style w:type="character" w:customStyle="1" w:styleId="ZhlavChar">
    <w:name w:val="Záhlaví Char"/>
    <w:basedOn w:val="Standardnpsmoodstavce"/>
    <w:link w:val="Zhlav"/>
    <w:uiPriority w:val="99"/>
    <w:rsid w:val="007E16CB"/>
  </w:style>
  <w:style w:type="paragraph" w:styleId="Zpat">
    <w:name w:val="footer"/>
    <w:basedOn w:val="Normln"/>
    <w:link w:val="ZpatChar"/>
    <w:uiPriority w:val="99"/>
    <w:unhideWhenUsed/>
    <w:rsid w:val="007E16CB"/>
    <w:pPr>
      <w:tabs>
        <w:tab w:val="center" w:pos="4536"/>
        <w:tab w:val="right" w:pos="9072"/>
      </w:tabs>
      <w:spacing w:before="0" w:after="0"/>
    </w:pPr>
  </w:style>
  <w:style w:type="character" w:customStyle="1" w:styleId="ZpatChar">
    <w:name w:val="Zápatí Char"/>
    <w:basedOn w:val="Standardnpsmoodstavce"/>
    <w:link w:val="Zpat"/>
    <w:uiPriority w:val="99"/>
    <w:rsid w:val="007E16CB"/>
  </w:style>
  <w:style w:type="character" w:styleId="Odkaznakoment">
    <w:name w:val="annotation reference"/>
    <w:basedOn w:val="Standardnpsmoodstavce"/>
    <w:uiPriority w:val="99"/>
    <w:semiHidden/>
    <w:unhideWhenUsed/>
    <w:rsid w:val="00F6434D"/>
    <w:rPr>
      <w:sz w:val="16"/>
      <w:szCs w:val="16"/>
    </w:rPr>
  </w:style>
  <w:style w:type="paragraph" w:styleId="Textkomente">
    <w:name w:val="annotation text"/>
    <w:basedOn w:val="Normln"/>
    <w:link w:val="TextkomenteChar"/>
    <w:uiPriority w:val="99"/>
    <w:semiHidden/>
    <w:unhideWhenUsed/>
    <w:rsid w:val="00F6434D"/>
    <w:rPr>
      <w:sz w:val="20"/>
      <w:szCs w:val="20"/>
    </w:rPr>
  </w:style>
  <w:style w:type="character" w:customStyle="1" w:styleId="TextkomenteChar">
    <w:name w:val="Text komentáře Char"/>
    <w:basedOn w:val="Standardnpsmoodstavce"/>
    <w:link w:val="Textkomente"/>
    <w:uiPriority w:val="99"/>
    <w:semiHidden/>
    <w:rsid w:val="00F6434D"/>
    <w:rPr>
      <w:sz w:val="20"/>
      <w:szCs w:val="20"/>
    </w:rPr>
  </w:style>
  <w:style w:type="paragraph" w:styleId="Pedmtkomente">
    <w:name w:val="annotation subject"/>
    <w:basedOn w:val="Textkomente"/>
    <w:next w:val="Textkomente"/>
    <w:link w:val="PedmtkomenteChar"/>
    <w:uiPriority w:val="99"/>
    <w:semiHidden/>
    <w:unhideWhenUsed/>
    <w:rsid w:val="00F6434D"/>
    <w:rPr>
      <w:b/>
      <w:bCs/>
    </w:rPr>
  </w:style>
  <w:style w:type="character" w:customStyle="1" w:styleId="PedmtkomenteChar">
    <w:name w:val="Předmět komentáře Char"/>
    <w:basedOn w:val="TextkomenteChar"/>
    <w:link w:val="Pedmtkomente"/>
    <w:uiPriority w:val="99"/>
    <w:semiHidden/>
    <w:rsid w:val="00F6434D"/>
    <w:rPr>
      <w:b/>
      <w:bCs/>
      <w:sz w:val="20"/>
      <w:szCs w:val="20"/>
    </w:rPr>
  </w:style>
  <w:style w:type="paragraph" w:styleId="Textbubliny">
    <w:name w:val="Balloon Text"/>
    <w:basedOn w:val="Normln"/>
    <w:link w:val="TextbublinyChar"/>
    <w:uiPriority w:val="99"/>
    <w:semiHidden/>
    <w:unhideWhenUsed/>
    <w:rsid w:val="00F6434D"/>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434D"/>
    <w:rPr>
      <w:rFonts w:ascii="Segoe UI" w:hAnsi="Segoe UI" w:cs="Segoe UI"/>
      <w:sz w:val="18"/>
      <w:szCs w:val="18"/>
    </w:rPr>
  </w:style>
  <w:style w:type="character" w:customStyle="1" w:styleId="WW8Num1z0">
    <w:name w:val="WW8Num1z0"/>
    <w:rsid w:val="00DB6B3C"/>
    <w:rPr>
      <w:b/>
      <w:color w:val="000000"/>
    </w:rPr>
  </w:style>
  <w:style w:type="paragraph" w:customStyle="1" w:styleId="Nadpis1kapitola">
    <w:name w:val="Nadpis 1 kapitola"/>
    <w:basedOn w:val="Nadpis1"/>
    <w:next w:val="Normln"/>
    <w:rsid w:val="00DB6B3C"/>
    <w:pPr>
      <w:keepLines w:val="0"/>
      <w:numPr>
        <w:numId w:val="8"/>
      </w:numPr>
      <w:suppressAutoHyphens/>
      <w:spacing w:before="0" w:after="120" w:line="240" w:lineRule="atLeast"/>
      <w:jc w:val="center"/>
    </w:pPr>
    <w:rPr>
      <w:rFonts w:ascii="Arial" w:eastAsia="Times New Roman" w:hAnsi="Arial" w:cs="Arial"/>
      <w:bCs w:val="0"/>
      <w:color w:val="auto"/>
      <w:kern w:val="1"/>
      <w:sz w:val="24"/>
      <w:szCs w:val="24"/>
      <w:lang w:eastAsia="zh-CN"/>
    </w:rPr>
  </w:style>
  <w:style w:type="paragraph" w:customStyle="1" w:styleId="DefaultStyle">
    <w:name w:val="Default Style"/>
    <w:rsid w:val="00DB6B3C"/>
    <w:pPr>
      <w:suppressAutoHyphens/>
      <w:spacing w:before="0" w:after="200" w:line="276" w:lineRule="auto"/>
    </w:pPr>
    <w:rPr>
      <w:rFonts w:ascii="Calibri" w:eastAsia="Calibri" w:hAnsi="Calibri" w:cs="Calibri"/>
      <w:lang w:eastAsia="zh-CN"/>
    </w:rPr>
  </w:style>
  <w:style w:type="character" w:customStyle="1" w:styleId="Nadpis1Char">
    <w:name w:val="Nadpis 1 Char"/>
    <w:basedOn w:val="Standardnpsmoodstavce"/>
    <w:link w:val="Nadpis1"/>
    <w:uiPriority w:val="9"/>
    <w:rsid w:val="00DB6B3C"/>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EF5473"/>
    <w:rPr>
      <w:color w:val="0000FF" w:themeColor="hyperlink"/>
      <w:u w:val="single"/>
    </w:rPr>
  </w:style>
  <w:style w:type="paragraph" w:customStyle="1" w:styleId="slovanodstavec">
    <w:name w:val="číslovaný odstavec"/>
    <w:basedOn w:val="Odstavecseseznamem"/>
    <w:link w:val="slovanodstavecChar"/>
    <w:qFormat/>
    <w:rsid w:val="00601EC8"/>
    <w:pPr>
      <w:numPr>
        <w:numId w:val="10"/>
      </w:numPr>
      <w:spacing w:before="360" w:after="240"/>
      <w:contextualSpacing w:val="0"/>
      <w:jc w:val="center"/>
    </w:pPr>
    <w:rPr>
      <w:rFonts w:asciiTheme="majorHAnsi" w:hAnsiTheme="majorHAnsi" w:cstheme="majorBidi"/>
      <w:b/>
      <w:lang w:bidi="en-US"/>
    </w:rPr>
  </w:style>
  <w:style w:type="character" w:customStyle="1" w:styleId="slovanodstavecChar">
    <w:name w:val="číslovaný odstavec Char"/>
    <w:basedOn w:val="Standardnpsmoodstavce"/>
    <w:link w:val="slovanodstavec"/>
    <w:rsid w:val="00601EC8"/>
    <w:rPr>
      <w:rFonts w:asciiTheme="majorHAnsi" w:hAnsiTheme="majorHAnsi" w:cstheme="majorBidi"/>
      <w:b/>
      <w:lang w:bidi="en-US"/>
    </w:rPr>
  </w:style>
  <w:style w:type="character" w:customStyle="1" w:styleId="OdstavecseseznamemChar">
    <w:name w:val="Odstavec se seznamem Char"/>
    <w:aliases w:val="A-Odrážky1 Char,Odstavec_muj Char,Nad Char,List Paragraph Char"/>
    <w:basedOn w:val="Standardnpsmoodstavce"/>
    <w:link w:val="Odstavecseseznamem"/>
    <w:rsid w:val="00863577"/>
  </w:style>
  <w:style w:type="character" w:customStyle="1" w:styleId="Nevyeenzmnka1">
    <w:name w:val="Nevyřešená zmínka1"/>
    <w:basedOn w:val="Standardnpsmoodstavce"/>
    <w:uiPriority w:val="99"/>
    <w:semiHidden/>
    <w:unhideWhenUsed/>
    <w:rsid w:val="00DA2B9D"/>
    <w:rPr>
      <w:color w:val="808080"/>
      <w:shd w:val="clear" w:color="auto" w:fill="E6E6E6"/>
    </w:rPr>
  </w:style>
  <w:style w:type="paragraph" w:styleId="Revize">
    <w:name w:val="Revision"/>
    <w:hidden/>
    <w:uiPriority w:val="99"/>
    <w:semiHidden/>
    <w:rsid w:val="00E12633"/>
    <w:pPr>
      <w:spacing w:before="0" w:after="0"/>
    </w:pPr>
  </w:style>
  <w:style w:type="paragraph" w:styleId="Zkladntext">
    <w:name w:val="Body Text"/>
    <w:basedOn w:val="Normln"/>
    <w:link w:val="ZkladntextChar"/>
    <w:rsid w:val="007C0E05"/>
    <w:pPr>
      <w:suppressAutoHyphens/>
      <w:spacing w:before="0"/>
    </w:pPr>
    <w:rPr>
      <w:rFonts w:ascii="Times New Roman" w:eastAsia="Times New Roman" w:hAnsi="Times New Roman" w:cs="Times New Roman"/>
      <w:sz w:val="24"/>
      <w:szCs w:val="24"/>
      <w:lang w:eastAsia="ar-SA"/>
    </w:rPr>
  </w:style>
  <w:style w:type="character" w:customStyle="1" w:styleId="ZkladntextChar">
    <w:name w:val="Základní text Char"/>
    <w:basedOn w:val="Standardnpsmoodstavce"/>
    <w:link w:val="Zkladntext"/>
    <w:rsid w:val="007C0E05"/>
    <w:rPr>
      <w:rFonts w:ascii="Times New Roman" w:eastAsia="Times New Roman" w:hAnsi="Times New Roman" w:cs="Times New Roman"/>
      <w:sz w:val="24"/>
      <w:szCs w:val="24"/>
      <w:lang w:eastAsia="ar-SA"/>
    </w:rPr>
  </w:style>
  <w:style w:type="character" w:customStyle="1" w:styleId="UnresolvedMention">
    <w:name w:val="Unresolved Mention"/>
    <w:basedOn w:val="Standardnpsmoodstavce"/>
    <w:uiPriority w:val="99"/>
    <w:semiHidden/>
    <w:unhideWhenUsed/>
    <w:rsid w:val="006231B5"/>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421878659">
      <w:bodyDiv w:val="1"/>
      <w:marLeft w:val="0"/>
      <w:marRight w:val="0"/>
      <w:marTop w:val="0"/>
      <w:marBottom w:val="0"/>
      <w:divBdr>
        <w:top w:val="none" w:sz="0" w:space="0" w:color="auto"/>
        <w:left w:val="none" w:sz="0" w:space="0" w:color="auto"/>
        <w:bottom w:val="none" w:sz="0" w:space="0" w:color="auto"/>
        <w:right w:val="none" w:sz="0" w:space="0" w:color="auto"/>
      </w:divBdr>
    </w:div>
    <w:div w:id="986937724">
      <w:bodyDiv w:val="1"/>
      <w:marLeft w:val="0"/>
      <w:marRight w:val="0"/>
      <w:marTop w:val="0"/>
      <w:marBottom w:val="0"/>
      <w:divBdr>
        <w:top w:val="none" w:sz="0" w:space="0" w:color="auto"/>
        <w:left w:val="none" w:sz="0" w:space="0" w:color="auto"/>
        <w:bottom w:val="none" w:sz="0" w:space="0" w:color="auto"/>
        <w:right w:val="none" w:sz="0" w:space="0" w:color="auto"/>
      </w:divBdr>
      <w:divsChild>
        <w:div w:id="1617979037">
          <w:marLeft w:val="0"/>
          <w:marRight w:val="0"/>
          <w:marTop w:val="0"/>
          <w:marBottom w:val="0"/>
          <w:divBdr>
            <w:top w:val="none" w:sz="0" w:space="0" w:color="auto"/>
            <w:left w:val="none" w:sz="0" w:space="0" w:color="auto"/>
            <w:bottom w:val="none" w:sz="0" w:space="0" w:color="auto"/>
            <w:right w:val="none" w:sz="0" w:space="0" w:color="auto"/>
          </w:divBdr>
          <w:divsChild>
            <w:div w:id="331565224">
              <w:marLeft w:val="0"/>
              <w:marRight w:val="0"/>
              <w:marTop w:val="0"/>
              <w:marBottom w:val="0"/>
              <w:divBdr>
                <w:top w:val="none" w:sz="0" w:space="0" w:color="auto"/>
                <w:left w:val="none" w:sz="0" w:space="0" w:color="auto"/>
                <w:bottom w:val="none" w:sz="0" w:space="0" w:color="auto"/>
                <w:right w:val="none" w:sz="0" w:space="0" w:color="auto"/>
              </w:divBdr>
              <w:divsChild>
                <w:div w:id="520315714">
                  <w:marLeft w:val="0"/>
                  <w:marRight w:val="0"/>
                  <w:marTop w:val="0"/>
                  <w:marBottom w:val="0"/>
                  <w:divBdr>
                    <w:top w:val="none" w:sz="0" w:space="0" w:color="auto"/>
                    <w:left w:val="none" w:sz="0" w:space="0" w:color="auto"/>
                    <w:bottom w:val="none" w:sz="0" w:space="0" w:color="auto"/>
                    <w:right w:val="none" w:sz="0" w:space="0" w:color="auto"/>
                  </w:divBdr>
                  <w:divsChild>
                    <w:div w:id="1550453168">
                      <w:marLeft w:val="0"/>
                      <w:marRight w:val="0"/>
                      <w:marTop w:val="0"/>
                      <w:marBottom w:val="0"/>
                      <w:divBdr>
                        <w:top w:val="none" w:sz="0" w:space="0" w:color="auto"/>
                        <w:left w:val="none" w:sz="0" w:space="0" w:color="auto"/>
                        <w:bottom w:val="none" w:sz="0" w:space="0" w:color="auto"/>
                        <w:right w:val="none" w:sz="0" w:space="0" w:color="auto"/>
                      </w:divBdr>
                      <w:divsChild>
                        <w:div w:id="371468266">
                          <w:marLeft w:val="0"/>
                          <w:marRight w:val="0"/>
                          <w:marTop w:val="0"/>
                          <w:marBottom w:val="0"/>
                          <w:divBdr>
                            <w:top w:val="none" w:sz="0" w:space="0" w:color="auto"/>
                            <w:left w:val="none" w:sz="0" w:space="0" w:color="auto"/>
                            <w:bottom w:val="none" w:sz="0" w:space="0" w:color="auto"/>
                            <w:right w:val="none" w:sz="0" w:space="0" w:color="auto"/>
                          </w:divBdr>
                          <w:divsChild>
                            <w:div w:id="13045735">
                              <w:marLeft w:val="0"/>
                              <w:marRight w:val="0"/>
                              <w:marTop w:val="0"/>
                              <w:marBottom w:val="0"/>
                              <w:divBdr>
                                <w:top w:val="none" w:sz="0" w:space="0" w:color="auto"/>
                                <w:left w:val="none" w:sz="0" w:space="0" w:color="auto"/>
                                <w:bottom w:val="none" w:sz="0" w:space="0" w:color="auto"/>
                                <w:right w:val="none" w:sz="0" w:space="0" w:color="auto"/>
                              </w:divBdr>
                              <w:divsChild>
                                <w:div w:id="223029491">
                                  <w:marLeft w:val="0"/>
                                  <w:marRight w:val="0"/>
                                  <w:marTop w:val="0"/>
                                  <w:marBottom w:val="0"/>
                                  <w:divBdr>
                                    <w:top w:val="none" w:sz="0" w:space="0" w:color="auto"/>
                                    <w:left w:val="none" w:sz="0" w:space="0" w:color="auto"/>
                                    <w:bottom w:val="none" w:sz="0" w:space="0" w:color="auto"/>
                                    <w:right w:val="none" w:sz="0" w:space="0" w:color="auto"/>
                                  </w:divBdr>
                                  <w:divsChild>
                                    <w:div w:id="1122459942">
                                      <w:marLeft w:val="0"/>
                                      <w:marRight w:val="0"/>
                                      <w:marTop w:val="0"/>
                                      <w:marBottom w:val="0"/>
                                      <w:divBdr>
                                        <w:top w:val="none" w:sz="0" w:space="0" w:color="auto"/>
                                        <w:left w:val="none" w:sz="0" w:space="0" w:color="auto"/>
                                        <w:bottom w:val="none" w:sz="0" w:space="0" w:color="auto"/>
                                        <w:right w:val="none" w:sz="0" w:space="0" w:color="auto"/>
                                      </w:divBdr>
                                      <w:divsChild>
                                        <w:div w:id="339619845">
                                          <w:marLeft w:val="0"/>
                                          <w:marRight w:val="0"/>
                                          <w:marTop w:val="0"/>
                                          <w:marBottom w:val="0"/>
                                          <w:divBdr>
                                            <w:top w:val="none" w:sz="0" w:space="0" w:color="auto"/>
                                            <w:left w:val="none" w:sz="0" w:space="0" w:color="auto"/>
                                            <w:bottom w:val="none" w:sz="0" w:space="0" w:color="auto"/>
                                            <w:right w:val="none" w:sz="0" w:space="0" w:color="auto"/>
                                          </w:divBdr>
                                          <w:divsChild>
                                            <w:div w:id="1661538446">
                                              <w:marLeft w:val="0"/>
                                              <w:marRight w:val="0"/>
                                              <w:marTop w:val="0"/>
                                              <w:marBottom w:val="0"/>
                                              <w:divBdr>
                                                <w:top w:val="none" w:sz="0" w:space="0" w:color="auto"/>
                                                <w:left w:val="none" w:sz="0" w:space="0" w:color="auto"/>
                                                <w:bottom w:val="none" w:sz="0" w:space="0" w:color="auto"/>
                                                <w:right w:val="none" w:sz="0" w:space="0" w:color="auto"/>
                                              </w:divBdr>
                                              <w:divsChild>
                                                <w:div w:id="317078575">
                                                  <w:marLeft w:val="0"/>
                                                  <w:marRight w:val="0"/>
                                                  <w:marTop w:val="0"/>
                                                  <w:marBottom w:val="0"/>
                                                  <w:divBdr>
                                                    <w:top w:val="none" w:sz="0" w:space="0" w:color="auto"/>
                                                    <w:left w:val="none" w:sz="0" w:space="0" w:color="auto"/>
                                                    <w:bottom w:val="none" w:sz="0" w:space="0" w:color="auto"/>
                                                    <w:right w:val="none" w:sz="0" w:space="0" w:color="auto"/>
                                                  </w:divBdr>
                                                  <w:divsChild>
                                                    <w:div w:id="877356613">
                                                      <w:marLeft w:val="0"/>
                                                      <w:marRight w:val="0"/>
                                                      <w:marTop w:val="0"/>
                                                      <w:marBottom w:val="0"/>
                                                      <w:divBdr>
                                                        <w:top w:val="none" w:sz="0" w:space="0" w:color="auto"/>
                                                        <w:left w:val="none" w:sz="0" w:space="0" w:color="auto"/>
                                                        <w:bottom w:val="none" w:sz="0" w:space="0" w:color="auto"/>
                                                        <w:right w:val="none" w:sz="0" w:space="0" w:color="auto"/>
                                                      </w:divBdr>
                                                      <w:divsChild>
                                                        <w:div w:id="277105994">
                                                          <w:marLeft w:val="0"/>
                                                          <w:marRight w:val="0"/>
                                                          <w:marTop w:val="0"/>
                                                          <w:marBottom w:val="0"/>
                                                          <w:divBdr>
                                                            <w:top w:val="none" w:sz="0" w:space="0" w:color="auto"/>
                                                            <w:left w:val="none" w:sz="0" w:space="0" w:color="auto"/>
                                                            <w:bottom w:val="none" w:sz="0" w:space="0" w:color="auto"/>
                                                            <w:right w:val="none" w:sz="0" w:space="0" w:color="auto"/>
                                                          </w:divBdr>
                                                          <w:divsChild>
                                                            <w:div w:id="971132737">
                                                              <w:marLeft w:val="0"/>
                                                              <w:marRight w:val="0"/>
                                                              <w:marTop w:val="0"/>
                                                              <w:marBottom w:val="0"/>
                                                              <w:divBdr>
                                                                <w:top w:val="none" w:sz="0" w:space="0" w:color="auto"/>
                                                                <w:left w:val="none" w:sz="0" w:space="0" w:color="auto"/>
                                                                <w:bottom w:val="none" w:sz="0" w:space="0" w:color="auto"/>
                                                                <w:right w:val="none" w:sz="0" w:space="0" w:color="auto"/>
                                                              </w:divBdr>
                                                              <w:divsChild>
                                                                <w:div w:id="753672472">
                                                                  <w:marLeft w:val="0"/>
                                                                  <w:marRight w:val="0"/>
                                                                  <w:marTop w:val="0"/>
                                                                  <w:marBottom w:val="0"/>
                                                                  <w:divBdr>
                                                                    <w:top w:val="none" w:sz="0" w:space="0" w:color="auto"/>
                                                                    <w:left w:val="none" w:sz="0" w:space="0" w:color="auto"/>
                                                                    <w:bottom w:val="none" w:sz="0" w:space="0" w:color="auto"/>
                                                                    <w:right w:val="none" w:sz="0" w:space="0" w:color="auto"/>
                                                                  </w:divBdr>
                                                                  <w:divsChild>
                                                                    <w:div w:id="10649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0313309">
      <w:bodyDiv w:val="1"/>
      <w:marLeft w:val="0"/>
      <w:marRight w:val="0"/>
      <w:marTop w:val="0"/>
      <w:marBottom w:val="0"/>
      <w:divBdr>
        <w:top w:val="none" w:sz="0" w:space="0" w:color="auto"/>
        <w:left w:val="none" w:sz="0" w:space="0" w:color="auto"/>
        <w:bottom w:val="none" w:sz="0" w:space="0" w:color="auto"/>
        <w:right w:val="none" w:sz="0" w:space="0" w:color="auto"/>
      </w:divBdr>
      <w:divsChild>
        <w:div w:id="1752583288">
          <w:marLeft w:val="0"/>
          <w:marRight w:val="0"/>
          <w:marTop w:val="0"/>
          <w:marBottom w:val="0"/>
          <w:divBdr>
            <w:top w:val="none" w:sz="0" w:space="0" w:color="auto"/>
            <w:left w:val="none" w:sz="0" w:space="0" w:color="auto"/>
            <w:bottom w:val="none" w:sz="0" w:space="0" w:color="auto"/>
            <w:right w:val="none" w:sz="0" w:space="0" w:color="auto"/>
          </w:divBdr>
          <w:divsChild>
            <w:div w:id="957104058">
              <w:marLeft w:val="0"/>
              <w:marRight w:val="0"/>
              <w:marTop w:val="0"/>
              <w:marBottom w:val="0"/>
              <w:divBdr>
                <w:top w:val="none" w:sz="0" w:space="0" w:color="auto"/>
                <w:left w:val="none" w:sz="0" w:space="0" w:color="auto"/>
                <w:bottom w:val="none" w:sz="0" w:space="0" w:color="auto"/>
                <w:right w:val="none" w:sz="0" w:space="0" w:color="auto"/>
              </w:divBdr>
              <w:divsChild>
                <w:div w:id="1926915651">
                  <w:marLeft w:val="0"/>
                  <w:marRight w:val="0"/>
                  <w:marTop w:val="0"/>
                  <w:marBottom w:val="0"/>
                  <w:divBdr>
                    <w:top w:val="none" w:sz="0" w:space="0" w:color="auto"/>
                    <w:left w:val="none" w:sz="0" w:space="0" w:color="auto"/>
                    <w:bottom w:val="none" w:sz="0" w:space="0" w:color="auto"/>
                    <w:right w:val="none" w:sz="0" w:space="0" w:color="auto"/>
                  </w:divBdr>
                  <w:divsChild>
                    <w:div w:id="525993097">
                      <w:marLeft w:val="0"/>
                      <w:marRight w:val="0"/>
                      <w:marTop w:val="0"/>
                      <w:marBottom w:val="0"/>
                      <w:divBdr>
                        <w:top w:val="none" w:sz="0" w:space="0" w:color="auto"/>
                        <w:left w:val="none" w:sz="0" w:space="0" w:color="auto"/>
                        <w:bottom w:val="none" w:sz="0" w:space="0" w:color="auto"/>
                        <w:right w:val="none" w:sz="0" w:space="0" w:color="auto"/>
                      </w:divBdr>
                      <w:divsChild>
                        <w:div w:id="679895695">
                          <w:marLeft w:val="0"/>
                          <w:marRight w:val="0"/>
                          <w:marTop w:val="0"/>
                          <w:marBottom w:val="0"/>
                          <w:divBdr>
                            <w:top w:val="none" w:sz="0" w:space="0" w:color="auto"/>
                            <w:left w:val="none" w:sz="0" w:space="0" w:color="auto"/>
                            <w:bottom w:val="none" w:sz="0" w:space="0" w:color="auto"/>
                            <w:right w:val="none" w:sz="0" w:space="0" w:color="auto"/>
                          </w:divBdr>
                          <w:divsChild>
                            <w:div w:id="1198081247">
                              <w:marLeft w:val="0"/>
                              <w:marRight w:val="0"/>
                              <w:marTop w:val="0"/>
                              <w:marBottom w:val="0"/>
                              <w:divBdr>
                                <w:top w:val="none" w:sz="0" w:space="0" w:color="auto"/>
                                <w:left w:val="none" w:sz="0" w:space="0" w:color="auto"/>
                                <w:bottom w:val="none" w:sz="0" w:space="0" w:color="auto"/>
                                <w:right w:val="none" w:sz="0" w:space="0" w:color="auto"/>
                              </w:divBdr>
                              <w:divsChild>
                                <w:div w:id="261034774">
                                  <w:marLeft w:val="0"/>
                                  <w:marRight w:val="0"/>
                                  <w:marTop w:val="0"/>
                                  <w:marBottom w:val="0"/>
                                  <w:divBdr>
                                    <w:top w:val="none" w:sz="0" w:space="0" w:color="auto"/>
                                    <w:left w:val="none" w:sz="0" w:space="0" w:color="auto"/>
                                    <w:bottom w:val="none" w:sz="0" w:space="0" w:color="auto"/>
                                    <w:right w:val="none" w:sz="0" w:space="0" w:color="auto"/>
                                  </w:divBdr>
                                  <w:divsChild>
                                    <w:div w:id="2132748992">
                                      <w:marLeft w:val="0"/>
                                      <w:marRight w:val="0"/>
                                      <w:marTop w:val="0"/>
                                      <w:marBottom w:val="0"/>
                                      <w:divBdr>
                                        <w:top w:val="none" w:sz="0" w:space="0" w:color="auto"/>
                                        <w:left w:val="none" w:sz="0" w:space="0" w:color="auto"/>
                                        <w:bottom w:val="none" w:sz="0" w:space="0" w:color="auto"/>
                                        <w:right w:val="none" w:sz="0" w:space="0" w:color="auto"/>
                                      </w:divBdr>
                                      <w:divsChild>
                                        <w:div w:id="676271008">
                                          <w:marLeft w:val="0"/>
                                          <w:marRight w:val="0"/>
                                          <w:marTop w:val="0"/>
                                          <w:marBottom w:val="0"/>
                                          <w:divBdr>
                                            <w:top w:val="none" w:sz="0" w:space="0" w:color="auto"/>
                                            <w:left w:val="none" w:sz="0" w:space="0" w:color="auto"/>
                                            <w:bottom w:val="none" w:sz="0" w:space="0" w:color="auto"/>
                                            <w:right w:val="none" w:sz="0" w:space="0" w:color="auto"/>
                                          </w:divBdr>
                                          <w:divsChild>
                                            <w:div w:id="2023582255">
                                              <w:marLeft w:val="0"/>
                                              <w:marRight w:val="0"/>
                                              <w:marTop w:val="0"/>
                                              <w:marBottom w:val="0"/>
                                              <w:divBdr>
                                                <w:top w:val="none" w:sz="0" w:space="0" w:color="auto"/>
                                                <w:left w:val="none" w:sz="0" w:space="0" w:color="auto"/>
                                                <w:bottom w:val="none" w:sz="0" w:space="0" w:color="auto"/>
                                                <w:right w:val="none" w:sz="0" w:space="0" w:color="auto"/>
                                              </w:divBdr>
                                              <w:divsChild>
                                                <w:div w:id="1341661756">
                                                  <w:marLeft w:val="0"/>
                                                  <w:marRight w:val="0"/>
                                                  <w:marTop w:val="0"/>
                                                  <w:marBottom w:val="0"/>
                                                  <w:divBdr>
                                                    <w:top w:val="none" w:sz="0" w:space="0" w:color="auto"/>
                                                    <w:left w:val="none" w:sz="0" w:space="0" w:color="auto"/>
                                                    <w:bottom w:val="none" w:sz="0" w:space="0" w:color="auto"/>
                                                    <w:right w:val="none" w:sz="0" w:space="0" w:color="auto"/>
                                                  </w:divBdr>
                                                  <w:divsChild>
                                                    <w:div w:id="431517309">
                                                      <w:marLeft w:val="0"/>
                                                      <w:marRight w:val="0"/>
                                                      <w:marTop w:val="0"/>
                                                      <w:marBottom w:val="0"/>
                                                      <w:divBdr>
                                                        <w:top w:val="none" w:sz="0" w:space="0" w:color="auto"/>
                                                        <w:left w:val="none" w:sz="0" w:space="0" w:color="auto"/>
                                                        <w:bottom w:val="none" w:sz="0" w:space="0" w:color="auto"/>
                                                        <w:right w:val="none" w:sz="0" w:space="0" w:color="auto"/>
                                                      </w:divBdr>
                                                      <w:divsChild>
                                                        <w:div w:id="1150906643">
                                                          <w:marLeft w:val="0"/>
                                                          <w:marRight w:val="0"/>
                                                          <w:marTop w:val="0"/>
                                                          <w:marBottom w:val="0"/>
                                                          <w:divBdr>
                                                            <w:top w:val="none" w:sz="0" w:space="0" w:color="auto"/>
                                                            <w:left w:val="none" w:sz="0" w:space="0" w:color="auto"/>
                                                            <w:bottom w:val="none" w:sz="0" w:space="0" w:color="auto"/>
                                                            <w:right w:val="none" w:sz="0" w:space="0" w:color="auto"/>
                                                          </w:divBdr>
                                                          <w:divsChild>
                                                            <w:div w:id="2067796658">
                                                              <w:marLeft w:val="0"/>
                                                              <w:marRight w:val="0"/>
                                                              <w:marTop w:val="0"/>
                                                              <w:marBottom w:val="0"/>
                                                              <w:divBdr>
                                                                <w:top w:val="none" w:sz="0" w:space="0" w:color="auto"/>
                                                                <w:left w:val="none" w:sz="0" w:space="0" w:color="auto"/>
                                                                <w:bottom w:val="none" w:sz="0" w:space="0" w:color="auto"/>
                                                                <w:right w:val="none" w:sz="0" w:space="0" w:color="auto"/>
                                                              </w:divBdr>
                                                              <w:divsChild>
                                                                <w:div w:id="50009109">
                                                                  <w:marLeft w:val="0"/>
                                                                  <w:marRight w:val="0"/>
                                                                  <w:marTop w:val="0"/>
                                                                  <w:marBottom w:val="0"/>
                                                                  <w:divBdr>
                                                                    <w:top w:val="none" w:sz="0" w:space="0" w:color="auto"/>
                                                                    <w:left w:val="none" w:sz="0" w:space="0" w:color="auto"/>
                                                                    <w:bottom w:val="none" w:sz="0" w:space="0" w:color="auto"/>
                                                                    <w:right w:val="none" w:sz="0" w:space="0" w:color="auto"/>
                                                                  </w:divBdr>
                                                                  <w:divsChild>
                                                                    <w:div w:id="94538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7177668">
      <w:bodyDiv w:val="1"/>
      <w:marLeft w:val="0"/>
      <w:marRight w:val="0"/>
      <w:marTop w:val="0"/>
      <w:marBottom w:val="0"/>
      <w:divBdr>
        <w:top w:val="none" w:sz="0" w:space="0" w:color="auto"/>
        <w:left w:val="none" w:sz="0" w:space="0" w:color="auto"/>
        <w:bottom w:val="none" w:sz="0" w:space="0" w:color="auto"/>
        <w:right w:val="none" w:sz="0" w:space="0" w:color="auto"/>
      </w:divBdr>
    </w:div>
    <w:div w:id="1559776890">
      <w:bodyDiv w:val="1"/>
      <w:marLeft w:val="0"/>
      <w:marRight w:val="0"/>
      <w:marTop w:val="0"/>
      <w:marBottom w:val="0"/>
      <w:divBdr>
        <w:top w:val="none" w:sz="0" w:space="0" w:color="auto"/>
        <w:left w:val="none" w:sz="0" w:space="0" w:color="auto"/>
        <w:bottom w:val="none" w:sz="0" w:space="0" w:color="auto"/>
        <w:right w:val="none" w:sz="0" w:space="0" w:color="auto"/>
      </w:divBdr>
    </w:div>
    <w:div w:id="1841311217">
      <w:bodyDiv w:val="1"/>
      <w:marLeft w:val="0"/>
      <w:marRight w:val="0"/>
      <w:marTop w:val="0"/>
      <w:marBottom w:val="0"/>
      <w:divBdr>
        <w:top w:val="none" w:sz="0" w:space="0" w:color="auto"/>
        <w:left w:val="none" w:sz="0" w:space="0" w:color="auto"/>
        <w:bottom w:val="none" w:sz="0" w:space="0" w:color="auto"/>
        <w:right w:val="none" w:sz="0" w:space="0" w:color="auto"/>
      </w:divBdr>
    </w:div>
    <w:div w:id="186702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f.semerak@bohnice.cz" TargetMode="External"/><Relationship Id="rId3" Type="http://schemas.openxmlformats.org/officeDocument/2006/relationships/settings" Target="settings.xml"/><Relationship Id="rId7" Type="http://schemas.openxmlformats.org/officeDocument/2006/relationships/hyperlink" Target="mailto:tomas.sedlacek@bohnic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ilan.novotny@demos-trade.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2282</Words>
  <Characters>13467</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Psychiatrická nemocnice Bohnice</Company>
  <LinksUpToDate>false</LinksUpToDate>
  <CharactersWithSpaces>15718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Sedláček</dc:creator>
  <cp:lastModifiedBy>sivt</cp:lastModifiedBy>
  <cp:revision>2</cp:revision>
  <dcterms:created xsi:type="dcterms:W3CDTF">2018-04-06T11:26:00Z</dcterms:created>
  <dcterms:modified xsi:type="dcterms:W3CDTF">2018-04-06T11:26:00Z</dcterms:modified>
</cp:coreProperties>
</file>