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2A4E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2180949011</w:t>
                  </w:r>
                </w:p>
              </w:tc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4B4951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ind w:right="40"/>
              <w:jc w:val="right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4B495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20286801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6801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ind w:right="40"/>
              <w:jc w:val="right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ind w:right="40"/>
              <w:jc w:val="right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ind w:right="40"/>
              <w:jc w:val="right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bookmarkStart w:id="1" w:name="JR_PAGE_ANCHOR_0_1"/>
            <w:bookmarkEnd w:id="1"/>
          </w:p>
          <w:p w:rsidR="002A4EC4" w:rsidRDefault="004B4951">
            <w:r>
              <w:br w:type="page"/>
            </w:r>
          </w:p>
          <w:p w:rsidR="002A4EC4" w:rsidRDefault="002A4EC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4B495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4B495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2A4EC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4B4951">
                  <w:pPr>
                    <w:ind w:left="60" w:right="60"/>
                  </w:pPr>
                  <w:r>
                    <w:rPr>
                      <w:b/>
                    </w:rPr>
                    <w:t>NS949 CP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2A4EC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4B495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4B4951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  <w:jc w:val="center"/>
            </w:pPr>
            <w:r>
              <w:rPr>
                <w:b/>
              </w:rPr>
              <w:t>29.03.2018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4B495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r>
                    <w:rPr>
                      <w:b/>
                    </w:rPr>
                    <w:t>Tržiště 18, Praha 1</w:t>
                  </w: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2A4EC4"/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2A4EC4"/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2A4EC4">
                  <w:pPr>
                    <w:pStyle w:val="EMPTYCELLSTYLE"/>
                  </w:pP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4B4951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/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v rámci akce "Generální rekonstrukce části vnitřních prostor objektu Tržiště 18" provedení rozvodů SK a TV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2A4EC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2A4EC4">
                  <w:pPr>
                    <w:ind w:right="40"/>
                    <w:jc w:val="right"/>
                  </w:pPr>
                </w:p>
              </w:tc>
            </w:tr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2A4EC4" w:rsidRDefault="002A4EC4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ze dne 17.3.2018 - bez DPH 309 434,00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374 415.00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 w:right="40"/>
              <w:jc w:val="right"/>
            </w:pPr>
            <w:r>
              <w:rPr>
                <w:b/>
                <w:sz w:val="24"/>
              </w:rPr>
              <w:t>374 415.00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A4EC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374 415.00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4EC4" w:rsidRDefault="004B495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A4EC4" w:rsidRDefault="002A4EC4">
                  <w:pPr>
                    <w:pStyle w:val="EMPTYCELLSTYLE"/>
                  </w:pPr>
                </w:p>
              </w:tc>
            </w:tr>
          </w:tbl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</w:pPr>
            <w:r>
              <w:rPr>
                <w:sz w:val="24"/>
              </w:rPr>
              <w:t>19.03.2018</w:t>
            </w: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EC4" w:rsidRDefault="004B4951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4EC4" w:rsidRDefault="004B4951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3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3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4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0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9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58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6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  <w:tr w:rsidR="002A4E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A4EC4" w:rsidRDefault="002A4EC4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4EC4" w:rsidRDefault="004B4951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2A4EC4" w:rsidRDefault="002A4EC4">
            <w:pPr>
              <w:pStyle w:val="EMPTYCELLSTYLE"/>
            </w:pPr>
          </w:p>
        </w:tc>
      </w:tr>
    </w:tbl>
    <w:p w:rsidR="004B4951" w:rsidRDefault="004B4951"/>
    <w:sectPr w:rsidR="004B495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A4EC4"/>
    <w:rsid w:val="002A4EC4"/>
    <w:rsid w:val="004B4951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2018-04-05T13:16:00Z</dcterms:created>
  <dcterms:modified xsi:type="dcterms:W3CDTF">2018-04-05T13:16:00Z</dcterms:modified>
</cp:coreProperties>
</file>