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67AC7" w14:textId="21659136" w:rsidR="002E53D5" w:rsidRPr="000D2426" w:rsidRDefault="00A21208" w:rsidP="00185EFA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</w:t>
      </w:r>
      <w:r w:rsidR="00A54077" w:rsidRPr="000D2426">
        <w:rPr>
          <w:sz w:val="32"/>
          <w:szCs w:val="32"/>
        </w:rPr>
        <w:t xml:space="preserve"> </w:t>
      </w:r>
      <w:r w:rsidR="00185EFA" w:rsidRPr="000D2426">
        <w:rPr>
          <w:sz w:val="32"/>
          <w:szCs w:val="32"/>
        </w:rPr>
        <w:t xml:space="preserve">Dodatek č. </w:t>
      </w:r>
      <w:r w:rsidR="004C7559">
        <w:rPr>
          <w:sz w:val="32"/>
          <w:szCs w:val="32"/>
        </w:rPr>
        <w:t>2</w:t>
      </w:r>
      <w:r w:rsidR="00185EFA" w:rsidRPr="000D2426">
        <w:rPr>
          <w:sz w:val="32"/>
          <w:szCs w:val="32"/>
        </w:rPr>
        <w:t xml:space="preserve"> </w:t>
      </w:r>
    </w:p>
    <w:p w14:paraId="48C115E2" w14:textId="77777777" w:rsidR="007D086A" w:rsidRDefault="007D086A">
      <w:pPr>
        <w:pStyle w:val="Zkladntext"/>
        <w:rPr>
          <w:b/>
          <w:bCs/>
        </w:rPr>
      </w:pPr>
    </w:p>
    <w:p w14:paraId="32716707" w14:textId="7BF4E332" w:rsidR="00AB0A5D" w:rsidRPr="00742A5D" w:rsidRDefault="00AB0A5D" w:rsidP="00AB0A5D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742A5D">
        <w:rPr>
          <w:rFonts w:ascii="Times New Roman" w:hAnsi="Times New Roman"/>
          <w:sz w:val="24"/>
          <w:szCs w:val="24"/>
        </w:rPr>
        <w:t xml:space="preserve">Na základě usnesení </w:t>
      </w:r>
      <w:r w:rsidR="00385FDD" w:rsidRPr="00333034">
        <w:rPr>
          <w:rFonts w:ascii="Times New Roman" w:hAnsi="Times New Roman"/>
          <w:sz w:val="24"/>
          <w:szCs w:val="24"/>
        </w:rPr>
        <w:t>Zastupitelstva</w:t>
      </w:r>
      <w:r w:rsidRPr="00333034">
        <w:rPr>
          <w:rFonts w:ascii="Times New Roman" w:hAnsi="Times New Roman"/>
          <w:sz w:val="24"/>
          <w:szCs w:val="24"/>
        </w:rPr>
        <w:t xml:space="preserve"> města Říčany</w:t>
      </w:r>
      <w:r w:rsidRPr="00742A5D">
        <w:rPr>
          <w:rFonts w:ascii="Times New Roman" w:hAnsi="Times New Roman"/>
          <w:sz w:val="24"/>
          <w:szCs w:val="24"/>
        </w:rPr>
        <w:t xml:space="preserve"> č.</w:t>
      </w:r>
      <w:r w:rsidR="000D2426">
        <w:rPr>
          <w:rFonts w:ascii="Times New Roman" w:hAnsi="Times New Roman"/>
          <w:sz w:val="24"/>
          <w:szCs w:val="24"/>
        </w:rPr>
        <w:t xml:space="preserve"> </w:t>
      </w:r>
      <w:r w:rsidRPr="00742A5D">
        <w:rPr>
          <w:rFonts w:ascii="Times New Roman" w:hAnsi="Times New Roman"/>
          <w:sz w:val="24"/>
          <w:szCs w:val="24"/>
        </w:rPr>
        <w:t xml:space="preserve">usn. </w:t>
      </w:r>
      <w:r w:rsidR="00507F8E">
        <w:rPr>
          <w:rFonts w:ascii="Times New Roman" w:hAnsi="Times New Roman"/>
          <w:sz w:val="24"/>
          <w:szCs w:val="24"/>
        </w:rPr>
        <w:t>18-02-022</w:t>
      </w:r>
      <w:r w:rsidRPr="00742A5D">
        <w:rPr>
          <w:rFonts w:ascii="Times New Roman" w:hAnsi="Times New Roman"/>
          <w:sz w:val="24"/>
          <w:szCs w:val="24"/>
        </w:rPr>
        <w:t xml:space="preserve"> ze dne </w:t>
      </w:r>
      <w:r w:rsidR="00507F8E">
        <w:rPr>
          <w:rFonts w:ascii="Times New Roman" w:hAnsi="Times New Roman"/>
          <w:sz w:val="24"/>
          <w:szCs w:val="24"/>
        </w:rPr>
        <w:t>14.3.2018</w:t>
      </w:r>
      <w:r>
        <w:rPr>
          <w:rFonts w:ascii="Times New Roman" w:hAnsi="Times New Roman"/>
          <w:sz w:val="24"/>
          <w:szCs w:val="24"/>
        </w:rPr>
        <w:t xml:space="preserve"> byl mezi níže uvedenými smluvními stranami uzavřen dodatek č. </w:t>
      </w:r>
      <w:r w:rsidR="00B4630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2A5D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e Smlouvě o budoucí kupní smlouvě č. 109/2010 – M</w:t>
      </w:r>
      <w:r w:rsidRPr="00742A5D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>22.6.2010:</w:t>
      </w:r>
    </w:p>
    <w:p w14:paraId="2C02128B" w14:textId="77777777" w:rsidR="00AB0A5D" w:rsidRDefault="00AB0A5D">
      <w:pPr>
        <w:pStyle w:val="Zkladntext"/>
        <w:rPr>
          <w:b/>
          <w:bCs/>
        </w:rPr>
      </w:pPr>
    </w:p>
    <w:p w14:paraId="668E266D" w14:textId="77777777" w:rsidR="000D2426" w:rsidRPr="00125D95" w:rsidRDefault="00125D95" w:rsidP="00BB4561">
      <w:pPr>
        <w:pStyle w:val="Zkladntext"/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125D95">
        <w:rPr>
          <w:rFonts w:ascii="Times New Roman" w:hAnsi="Times New Roman" w:cs="Times New Roman"/>
          <w:b/>
          <w:bCs/>
          <w:u w:val="single"/>
        </w:rPr>
        <w:t>Smluvní strany:</w:t>
      </w:r>
    </w:p>
    <w:p w14:paraId="1D836A88" w14:textId="77777777" w:rsidR="00125D95" w:rsidRDefault="00125D95" w:rsidP="00BB4561">
      <w:pPr>
        <w:pStyle w:val="Zkladntext"/>
        <w:spacing w:line="276" w:lineRule="auto"/>
        <w:rPr>
          <w:b/>
          <w:bCs/>
        </w:rPr>
      </w:pPr>
    </w:p>
    <w:p w14:paraId="559AA4F8" w14:textId="77777777" w:rsidR="00AB0A5D" w:rsidRPr="00AB0A5D" w:rsidRDefault="00C65E40" w:rsidP="00BB4561">
      <w:pPr>
        <w:pStyle w:val="Zkladntext"/>
        <w:spacing w:line="276" w:lineRule="auto"/>
        <w:rPr>
          <w:rFonts w:ascii="Times New Roman" w:hAnsi="Times New Roman" w:cs="Times New Roman"/>
          <w:b/>
          <w:bCs/>
        </w:rPr>
      </w:pPr>
      <w:r w:rsidRPr="00AB0A5D">
        <w:rPr>
          <w:rFonts w:ascii="Times New Roman" w:hAnsi="Times New Roman" w:cs="Times New Roman"/>
          <w:b/>
          <w:bCs/>
        </w:rPr>
        <w:t>V</w:t>
      </w:r>
      <w:r w:rsidR="00AB0A5D" w:rsidRPr="00AB0A5D">
        <w:rPr>
          <w:rFonts w:ascii="Times New Roman" w:hAnsi="Times New Roman" w:cs="Times New Roman"/>
          <w:b/>
          <w:bCs/>
        </w:rPr>
        <w:t xml:space="preserve">W </w:t>
      </w:r>
      <w:r w:rsidRPr="00AB0A5D">
        <w:rPr>
          <w:rFonts w:ascii="Times New Roman" w:hAnsi="Times New Roman" w:cs="Times New Roman"/>
          <w:b/>
          <w:bCs/>
        </w:rPr>
        <w:t>Wachal</w:t>
      </w:r>
      <w:r w:rsidR="00AB0A5D" w:rsidRPr="00AB0A5D">
        <w:rPr>
          <w:rFonts w:ascii="Times New Roman" w:hAnsi="Times New Roman" w:cs="Times New Roman"/>
          <w:b/>
          <w:bCs/>
        </w:rPr>
        <w:t xml:space="preserve"> a.s.</w:t>
      </w:r>
    </w:p>
    <w:p w14:paraId="28B79576" w14:textId="77777777" w:rsidR="00AB0A5D" w:rsidRPr="00AB0A5D" w:rsidRDefault="00AB0A5D" w:rsidP="00BB4561">
      <w:pPr>
        <w:pStyle w:val="Zkladntext"/>
        <w:spacing w:line="276" w:lineRule="auto"/>
        <w:rPr>
          <w:rFonts w:ascii="Times New Roman" w:hAnsi="Times New Roman" w:cs="Times New Roman"/>
          <w:bCs/>
        </w:rPr>
      </w:pPr>
      <w:r w:rsidRPr="00AB0A5D">
        <w:rPr>
          <w:rFonts w:ascii="Times New Roman" w:hAnsi="Times New Roman" w:cs="Times New Roman"/>
          <w:bCs/>
        </w:rPr>
        <w:t>se sídlem Tylova 220/17</w:t>
      </w:r>
      <w:r w:rsidR="00155DA2">
        <w:rPr>
          <w:rFonts w:ascii="Times New Roman" w:hAnsi="Times New Roman" w:cs="Times New Roman"/>
          <w:bCs/>
        </w:rPr>
        <w:t>, Kroměříž</w:t>
      </w:r>
    </w:p>
    <w:p w14:paraId="25EDA1C4" w14:textId="77777777" w:rsidR="00AB0A5D" w:rsidRPr="00AB0A5D" w:rsidRDefault="00AB0A5D" w:rsidP="00BB4561">
      <w:pPr>
        <w:pStyle w:val="Zkladntext"/>
        <w:spacing w:line="276" w:lineRule="auto"/>
        <w:rPr>
          <w:rFonts w:ascii="Times New Roman" w:hAnsi="Times New Roman" w:cs="Times New Roman"/>
          <w:bCs/>
        </w:rPr>
      </w:pPr>
      <w:r w:rsidRPr="00AB0A5D">
        <w:rPr>
          <w:rFonts w:ascii="Times New Roman" w:hAnsi="Times New Roman" w:cs="Times New Roman"/>
          <w:bCs/>
        </w:rPr>
        <w:t>IČ: 25567225</w:t>
      </w:r>
    </w:p>
    <w:p w14:paraId="2863A423" w14:textId="72926EEC" w:rsidR="00AB0A5D" w:rsidRPr="00AB0A5D" w:rsidRDefault="00AB0A5D" w:rsidP="00BB4561">
      <w:pPr>
        <w:pStyle w:val="Zkladntext"/>
        <w:spacing w:line="276" w:lineRule="auto"/>
        <w:rPr>
          <w:rFonts w:ascii="Times New Roman" w:hAnsi="Times New Roman" w:cs="Times New Roman"/>
          <w:bCs/>
        </w:rPr>
      </w:pPr>
      <w:r w:rsidRPr="00AB0A5D">
        <w:rPr>
          <w:rFonts w:ascii="Times New Roman" w:hAnsi="Times New Roman" w:cs="Times New Roman"/>
          <w:bCs/>
        </w:rPr>
        <w:t>její</w:t>
      </w:r>
      <w:r w:rsidR="001813CD">
        <w:rPr>
          <w:rFonts w:ascii="Times New Roman" w:hAnsi="Times New Roman" w:cs="Times New Roman"/>
          <w:bCs/>
        </w:rPr>
        <w:t>m</w:t>
      </w:r>
      <w:r w:rsidRPr="00AB0A5D">
        <w:rPr>
          <w:rFonts w:ascii="Times New Roman" w:hAnsi="Times New Roman" w:cs="Times New Roman"/>
          <w:bCs/>
        </w:rPr>
        <w:t xml:space="preserve">ž jménem jedná Ing. </w:t>
      </w:r>
      <w:r w:rsidR="00721DDF">
        <w:rPr>
          <w:rFonts w:ascii="Times New Roman" w:hAnsi="Times New Roman" w:cs="Times New Roman"/>
          <w:bCs/>
        </w:rPr>
        <w:t>Ondřej</w:t>
      </w:r>
      <w:r w:rsidR="00721DDF" w:rsidRPr="00AB0A5D">
        <w:rPr>
          <w:rFonts w:ascii="Times New Roman" w:hAnsi="Times New Roman" w:cs="Times New Roman"/>
          <w:bCs/>
        </w:rPr>
        <w:t xml:space="preserve"> </w:t>
      </w:r>
      <w:r w:rsidRPr="00AB0A5D">
        <w:rPr>
          <w:rFonts w:ascii="Times New Roman" w:hAnsi="Times New Roman" w:cs="Times New Roman"/>
          <w:bCs/>
        </w:rPr>
        <w:t xml:space="preserve">Wachal, </w:t>
      </w:r>
      <w:r w:rsidR="00721DDF">
        <w:rPr>
          <w:rFonts w:ascii="Times New Roman" w:hAnsi="Times New Roman" w:cs="Times New Roman"/>
          <w:bCs/>
        </w:rPr>
        <w:t>prokurista</w:t>
      </w:r>
    </w:p>
    <w:p w14:paraId="3EFCBEA4" w14:textId="77777777" w:rsidR="00AB0A5D" w:rsidRPr="00AB0A5D" w:rsidRDefault="00AB0A5D" w:rsidP="00BB4561">
      <w:pPr>
        <w:pStyle w:val="Zkladntext"/>
        <w:spacing w:line="276" w:lineRule="auto"/>
        <w:rPr>
          <w:rFonts w:ascii="Times New Roman" w:hAnsi="Times New Roman" w:cs="Times New Roman"/>
          <w:bCs/>
          <w:i/>
        </w:rPr>
      </w:pPr>
      <w:r w:rsidRPr="00AB0A5D">
        <w:rPr>
          <w:rFonts w:ascii="Times New Roman" w:hAnsi="Times New Roman" w:cs="Times New Roman"/>
          <w:bCs/>
          <w:i/>
        </w:rPr>
        <w:t xml:space="preserve">(dále </w:t>
      </w:r>
      <w:r w:rsidR="00427B06">
        <w:rPr>
          <w:rFonts w:ascii="Times New Roman" w:hAnsi="Times New Roman" w:cs="Times New Roman"/>
          <w:bCs/>
          <w:i/>
        </w:rPr>
        <w:t>také</w:t>
      </w:r>
      <w:r w:rsidRPr="00AB0A5D">
        <w:rPr>
          <w:rFonts w:ascii="Times New Roman" w:hAnsi="Times New Roman" w:cs="Times New Roman"/>
          <w:bCs/>
          <w:i/>
        </w:rPr>
        <w:t xml:space="preserve"> jako </w:t>
      </w:r>
      <w:r w:rsidR="00427B06">
        <w:rPr>
          <w:rFonts w:ascii="Times New Roman" w:hAnsi="Times New Roman" w:cs="Times New Roman"/>
          <w:bCs/>
          <w:i/>
        </w:rPr>
        <w:t>„B</w:t>
      </w:r>
      <w:r w:rsidRPr="00AB0A5D">
        <w:rPr>
          <w:rFonts w:ascii="Times New Roman" w:hAnsi="Times New Roman" w:cs="Times New Roman"/>
          <w:bCs/>
          <w:i/>
        </w:rPr>
        <w:t>udoucí prodávající“)</w:t>
      </w:r>
    </w:p>
    <w:p w14:paraId="012A815C" w14:textId="77777777" w:rsidR="00FF17E9" w:rsidRPr="00AB0A5D" w:rsidRDefault="00FF17E9" w:rsidP="00BB4561">
      <w:pPr>
        <w:pStyle w:val="Zkladntext"/>
        <w:spacing w:line="276" w:lineRule="auto"/>
        <w:rPr>
          <w:rFonts w:ascii="Times New Roman" w:hAnsi="Times New Roman" w:cs="Times New Roman"/>
        </w:rPr>
      </w:pPr>
    </w:p>
    <w:p w14:paraId="56B1497D" w14:textId="77777777" w:rsidR="00FF17E9" w:rsidRPr="00AB0A5D" w:rsidRDefault="00CE4D24" w:rsidP="00BB4561">
      <w:pPr>
        <w:pStyle w:val="Zkladntext"/>
        <w:spacing w:line="276" w:lineRule="auto"/>
        <w:rPr>
          <w:rFonts w:ascii="Times New Roman" w:hAnsi="Times New Roman" w:cs="Times New Roman"/>
        </w:rPr>
      </w:pPr>
      <w:r w:rsidRPr="00AB0A5D">
        <w:rPr>
          <w:rFonts w:ascii="Times New Roman" w:hAnsi="Times New Roman" w:cs="Times New Roman"/>
        </w:rPr>
        <w:t>a</w:t>
      </w:r>
    </w:p>
    <w:p w14:paraId="6A5D1A8C" w14:textId="77777777" w:rsidR="00D70018" w:rsidRPr="00AB0A5D" w:rsidRDefault="00D70018" w:rsidP="00BB4561">
      <w:pPr>
        <w:pStyle w:val="Zkladntext"/>
        <w:spacing w:line="276" w:lineRule="auto"/>
        <w:rPr>
          <w:rFonts w:ascii="Times New Roman" w:hAnsi="Times New Roman" w:cs="Times New Roman"/>
        </w:rPr>
      </w:pPr>
    </w:p>
    <w:p w14:paraId="10D065DF" w14:textId="77777777" w:rsidR="004E0D37" w:rsidRPr="00AB0A5D" w:rsidRDefault="00AB0A5D" w:rsidP="00BB4561">
      <w:pPr>
        <w:pStyle w:val="Zkladntext"/>
        <w:spacing w:line="276" w:lineRule="auto"/>
        <w:rPr>
          <w:rFonts w:ascii="Times New Roman" w:hAnsi="Times New Roman" w:cs="Times New Roman"/>
          <w:b/>
        </w:rPr>
      </w:pPr>
      <w:r w:rsidRPr="00AB0A5D">
        <w:rPr>
          <w:rFonts w:ascii="Times New Roman" w:hAnsi="Times New Roman" w:cs="Times New Roman"/>
          <w:b/>
        </w:rPr>
        <w:t>Město</w:t>
      </w:r>
      <w:r w:rsidR="00CE4D24" w:rsidRPr="00AB0A5D">
        <w:rPr>
          <w:rFonts w:ascii="Times New Roman" w:hAnsi="Times New Roman" w:cs="Times New Roman"/>
          <w:b/>
        </w:rPr>
        <w:t xml:space="preserve"> Říčany</w:t>
      </w:r>
    </w:p>
    <w:p w14:paraId="25E0DCE7" w14:textId="5B3E4E60" w:rsidR="004E0D37" w:rsidRPr="00AB0A5D" w:rsidRDefault="00AB0A5D" w:rsidP="00BB4561">
      <w:pPr>
        <w:pStyle w:val="Zkladntext"/>
        <w:spacing w:line="276" w:lineRule="auto"/>
        <w:rPr>
          <w:rFonts w:ascii="Times New Roman" w:hAnsi="Times New Roman" w:cs="Times New Roman"/>
        </w:rPr>
      </w:pPr>
      <w:r w:rsidRPr="00AB0A5D">
        <w:rPr>
          <w:rFonts w:ascii="Times New Roman" w:hAnsi="Times New Roman" w:cs="Times New Roman"/>
        </w:rPr>
        <w:t>se sídlem</w:t>
      </w:r>
      <w:r w:rsidR="00CE4D24" w:rsidRPr="00AB0A5D">
        <w:rPr>
          <w:rFonts w:ascii="Times New Roman" w:hAnsi="Times New Roman" w:cs="Times New Roman"/>
        </w:rPr>
        <w:t xml:space="preserve"> Masarykovo nám. 53, 251</w:t>
      </w:r>
      <w:r w:rsidR="00BB4561" w:rsidRPr="00AB0A5D">
        <w:rPr>
          <w:rFonts w:ascii="Times New Roman" w:hAnsi="Times New Roman" w:cs="Times New Roman"/>
        </w:rPr>
        <w:t>01</w:t>
      </w:r>
      <w:r w:rsidR="00CE4D24" w:rsidRPr="00AB0A5D">
        <w:rPr>
          <w:rFonts w:ascii="Times New Roman" w:hAnsi="Times New Roman" w:cs="Times New Roman"/>
        </w:rPr>
        <w:t>Říčany</w:t>
      </w:r>
    </w:p>
    <w:p w14:paraId="3E8748EF" w14:textId="77777777" w:rsidR="00AB0A5D" w:rsidRPr="00AB0A5D" w:rsidRDefault="00AB0A5D" w:rsidP="00AB0A5D">
      <w:pPr>
        <w:pStyle w:val="Zkladntext"/>
        <w:spacing w:line="276" w:lineRule="auto"/>
        <w:rPr>
          <w:rFonts w:ascii="Times New Roman" w:hAnsi="Times New Roman" w:cs="Times New Roman"/>
        </w:rPr>
      </w:pPr>
      <w:r w:rsidRPr="00AB0A5D">
        <w:rPr>
          <w:rFonts w:ascii="Times New Roman" w:hAnsi="Times New Roman" w:cs="Times New Roman"/>
        </w:rPr>
        <w:t xml:space="preserve">IČ:  </w:t>
      </w:r>
      <w:r w:rsidRPr="00AB0A5D">
        <w:rPr>
          <w:rFonts w:ascii="Times New Roman" w:hAnsi="Times New Roman" w:cs="Times New Roman"/>
          <w:bCs/>
        </w:rPr>
        <w:t>00240702</w:t>
      </w:r>
    </w:p>
    <w:p w14:paraId="6705C972" w14:textId="77777777" w:rsidR="004E0D37" w:rsidRPr="00AB0A5D" w:rsidRDefault="004E0D37" w:rsidP="00BB4561">
      <w:pPr>
        <w:pStyle w:val="Zkladntext"/>
        <w:spacing w:line="276" w:lineRule="auto"/>
        <w:rPr>
          <w:rFonts w:ascii="Times New Roman" w:hAnsi="Times New Roman" w:cs="Times New Roman"/>
        </w:rPr>
      </w:pPr>
      <w:r w:rsidRPr="00AB0A5D">
        <w:rPr>
          <w:rFonts w:ascii="Times New Roman" w:hAnsi="Times New Roman" w:cs="Times New Roman"/>
        </w:rPr>
        <w:t>zastoupen</w:t>
      </w:r>
      <w:r w:rsidR="00AB0A5D" w:rsidRPr="00AB0A5D">
        <w:rPr>
          <w:rFonts w:ascii="Times New Roman" w:hAnsi="Times New Roman" w:cs="Times New Roman"/>
        </w:rPr>
        <w:t>é starostou Mgr. Vladimírem Kořenem</w:t>
      </w:r>
    </w:p>
    <w:p w14:paraId="08EF95CD" w14:textId="77777777" w:rsidR="00DF0D64" w:rsidRPr="00AB0A5D" w:rsidRDefault="00AB0A5D" w:rsidP="00BB4561">
      <w:pPr>
        <w:pStyle w:val="Zkladntext"/>
        <w:spacing w:line="276" w:lineRule="auto"/>
        <w:rPr>
          <w:rFonts w:ascii="Times New Roman" w:hAnsi="Times New Roman" w:cs="Times New Roman"/>
          <w:i/>
        </w:rPr>
      </w:pPr>
      <w:r w:rsidRPr="00AB0A5D">
        <w:rPr>
          <w:rFonts w:ascii="Times New Roman" w:hAnsi="Times New Roman" w:cs="Times New Roman"/>
          <w:i/>
        </w:rPr>
        <w:t xml:space="preserve">(dále </w:t>
      </w:r>
      <w:r w:rsidR="00427B06">
        <w:rPr>
          <w:rFonts w:ascii="Times New Roman" w:hAnsi="Times New Roman" w:cs="Times New Roman"/>
          <w:i/>
        </w:rPr>
        <w:t>také</w:t>
      </w:r>
      <w:r w:rsidRPr="00AB0A5D">
        <w:rPr>
          <w:rFonts w:ascii="Times New Roman" w:hAnsi="Times New Roman" w:cs="Times New Roman"/>
          <w:i/>
        </w:rPr>
        <w:t xml:space="preserve"> </w:t>
      </w:r>
      <w:r w:rsidR="00CE4D24" w:rsidRPr="00AB0A5D">
        <w:rPr>
          <w:rFonts w:ascii="Times New Roman" w:hAnsi="Times New Roman" w:cs="Times New Roman"/>
          <w:i/>
        </w:rPr>
        <w:t xml:space="preserve">jako </w:t>
      </w:r>
      <w:r w:rsidRPr="00AB0A5D">
        <w:rPr>
          <w:rFonts w:ascii="Times New Roman" w:hAnsi="Times New Roman" w:cs="Times New Roman"/>
          <w:i/>
        </w:rPr>
        <w:t>„</w:t>
      </w:r>
      <w:r w:rsidR="00427B06">
        <w:rPr>
          <w:rFonts w:ascii="Times New Roman" w:hAnsi="Times New Roman" w:cs="Times New Roman"/>
          <w:i/>
        </w:rPr>
        <w:t>B</w:t>
      </w:r>
      <w:r w:rsidR="00CE4D24" w:rsidRPr="00AB0A5D">
        <w:rPr>
          <w:rFonts w:ascii="Times New Roman" w:hAnsi="Times New Roman" w:cs="Times New Roman"/>
          <w:i/>
        </w:rPr>
        <w:t>udoucí kupující</w:t>
      </w:r>
      <w:r w:rsidRPr="00AB0A5D">
        <w:rPr>
          <w:rFonts w:ascii="Times New Roman" w:hAnsi="Times New Roman" w:cs="Times New Roman"/>
          <w:i/>
        </w:rPr>
        <w:t>“)</w:t>
      </w:r>
    </w:p>
    <w:p w14:paraId="3DE867ED" w14:textId="6597F591" w:rsidR="00154278" w:rsidRDefault="00AB0A5D" w:rsidP="00622D3E">
      <w:pPr>
        <w:pStyle w:val="Zkladntext"/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14:paraId="17E7B5AF" w14:textId="77777777" w:rsidR="000D2426" w:rsidRDefault="000D2426" w:rsidP="000D2426">
      <w:pPr>
        <w:pStyle w:val="Zkladntext"/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  <w:r w:rsidRPr="000D2426">
        <w:rPr>
          <w:rFonts w:ascii="Times New Roman" w:hAnsi="Times New Roman" w:cs="Times New Roman"/>
          <w:b/>
          <w:szCs w:val="22"/>
        </w:rPr>
        <w:t>Čl. I.</w:t>
      </w:r>
    </w:p>
    <w:p w14:paraId="2F31B219" w14:textId="77777777" w:rsidR="000D2426" w:rsidRPr="000D2426" w:rsidRDefault="000D2426" w:rsidP="000D2426">
      <w:pPr>
        <w:pStyle w:val="Zkladntext"/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Úvodní ustanovení</w:t>
      </w:r>
    </w:p>
    <w:p w14:paraId="208A336A" w14:textId="77777777" w:rsidR="000D2426" w:rsidRDefault="000D2426" w:rsidP="00BB4561">
      <w:pPr>
        <w:pStyle w:val="Zkladntext"/>
        <w:spacing w:line="276" w:lineRule="auto"/>
        <w:rPr>
          <w:rFonts w:ascii="Times New Roman" w:hAnsi="Times New Roman" w:cs="Times New Roman"/>
          <w:szCs w:val="22"/>
        </w:rPr>
      </w:pPr>
    </w:p>
    <w:p w14:paraId="70E3242D" w14:textId="77777777" w:rsidR="00427B06" w:rsidRPr="00427B06" w:rsidRDefault="00427B06" w:rsidP="00427B06">
      <w:pPr>
        <w:pStyle w:val="Zkladntext"/>
        <w:numPr>
          <w:ilvl w:val="0"/>
          <w:numId w:val="8"/>
        </w:numPr>
        <w:spacing w:line="276" w:lineRule="auto"/>
        <w:ind w:hanging="7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Budoucí kupující a společnost BAL</w:t>
      </w:r>
      <w:r>
        <w:rPr>
          <w:rFonts w:ascii="Times New Roman" w:hAnsi="Times New Roman" w:cs="Times New Roman"/>
          <w:szCs w:val="22"/>
        </w:rPr>
        <w:softHyphen/>
        <w:t xml:space="preserve">-REAL, a.s., se sídlem Kozomínská 646/6, 184 00 Praha 8 – Chabry, IČ 27873331 </w:t>
      </w:r>
      <w:r w:rsidRPr="00427B06">
        <w:rPr>
          <w:rFonts w:ascii="Times New Roman" w:hAnsi="Times New Roman" w:cs="Times New Roman"/>
          <w:szCs w:val="22"/>
        </w:rPr>
        <w:t xml:space="preserve">uzavřeli dne 22.06.2010 smlouvu o budoucí kupní smlouvě  (dále jen </w:t>
      </w:r>
      <w:r>
        <w:rPr>
          <w:rFonts w:ascii="Times New Roman" w:hAnsi="Times New Roman" w:cs="Times New Roman"/>
          <w:szCs w:val="22"/>
        </w:rPr>
        <w:t>„</w:t>
      </w:r>
      <w:r w:rsidRPr="00427B06">
        <w:rPr>
          <w:rFonts w:ascii="Times New Roman" w:hAnsi="Times New Roman" w:cs="Times New Roman"/>
          <w:szCs w:val="22"/>
        </w:rPr>
        <w:t>Smlouva</w:t>
      </w:r>
      <w:r>
        <w:rPr>
          <w:rFonts w:ascii="Times New Roman" w:hAnsi="Times New Roman" w:cs="Times New Roman"/>
          <w:szCs w:val="22"/>
        </w:rPr>
        <w:t>“</w:t>
      </w:r>
      <w:r w:rsidRPr="00427B06">
        <w:rPr>
          <w:rFonts w:ascii="Times New Roman" w:hAnsi="Times New Roman" w:cs="Times New Roman"/>
          <w:szCs w:val="22"/>
        </w:rPr>
        <w:t xml:space="preserve">) za účelem převodu </w:t>
      </w:r>
      <w:r w:rsidRPr="00427B06">
        <w:rPr>
          <w:rFonts w:ascii="Times New Roman" w:hAnsi="Times New Roman" w:cs="Times New Roman"/>
        </w:rPr>
        <w:t xml:space="preserve">vlastnického práva </w:t>
      </w:r>
      <w:r>
        <w:rPr>
          <w:rFonts w:ascii="Times New Roman" w:hAnsi="Times New Roman" w:cs="Times New Roman"/>
        </w:rPr>
        <w:t xml:space="preserve">společnosti BAL-REAL, a.s. </w:t>
      </w:r>
      <w:r w:rsidRPr="00427B06">
        <w:rPr>
          <w:rFonts w:ascii="Times New Roman" w:hAnsi="Times New Roman" w:cs="Times New Roman"/>
        </w:rPr>
        <w:t>k 1. etapě stavby  ČOV pro  300 ekvivalentních obyvatel (EO) v k.ú. Voděrádky – Krabošice s příslušnou částí přívodního kanalizačního řadu na budoucího kupujícího tak, jak je předmět převo</w:t>
      </w:r>
      <w:r w:rsidR="001813CD">
        <w:rPr>
          <w:rFonts w:ascii="Times New Roman" w:hAnsi="Times New Roman" w:cs="Times New Roman"/>
        </w:rPr>
        <w:t>du definován v čl. II. uvedené Smlouvy</w:t>
      </w:r>
      <w:r>
        <w:rPr>
          <w:rFonts w:ascii="Times New Roman" w:hAnsi="Times New Roman" w:cs="Times New Roman"/>
        </w:rPr>
        <w:t xml:space="preserve">. </w:t>
      </w:r>
    </w:p>
    <w:p w14:paraId="54EFB4CD" w14:textId="77777777" w:rsidR="000D2426" w:rsidRDefault="000D2426" w:rsidP="00427B06">
      <w:pPr>
        <w:pStyle w:val="Zkladntext"/>
        <w:spacing w:line="276" w:lineRule="auto"/>
        <w:rPr>
          <w:rFonts w:ascii="Times New Roman" w:hAnsi="Times New Roman" w:cs="Times New Roman"/>
          <w:szCs w:val="22"/>
        </w:rPr>
      </w:pPr>
    </w:p>
    <w:p w14:paraId="0AF81064" w14:textId="77777777" w:rsidR="000D2426" w:rsidRPr="00F21E44" w:rsidRDefault="006104DA" w:rsidP="000D2426">
      <w:pPr>
        <w:pStyle w:val="Zkladntext"/>
        <w:numPr>
          <w:ilvl w:val="0"/>
          <w:numId w:val="8"/>
        </w:numPr>
        <w:spacing w:line="276" w:lineRule="auto"/>
        <w:ind w:hanging="72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szCs w:val="22"/>
        </w:rPr>
        <w:t>Smluvní</w:t>
      </w:r>
      <w:r w:rsidR="000D2426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strany konstatují</w:t>
      </w:r>
      <w:r w:rsidR="000D2426">
        <w:rPr>
          <w:rFonts w:ascii="Times New Roman" w:hAnsi="Times New Roman" w:cs="Times New Roman"/>
          <w:szCs w:val="22"/>
        </w:rPr>
        <w:t xml:space="preserve">, že </w:t>
      </w:r>
      <w:r w:rsidR="001813CD">
        <w:rPr>
          <w:rFonts w:ascii="Times New Roman" w:hAnsi="Times New Roman" w:cs="Times New Roman"/>
          <w:szCs w:val="22"/>
        </w:rPr>
        <w:t>na základě s</w:t>
      </w:r>
      <w:r w:rsidR="000D2426">
        <w:rPr>
          <w:rFonts w:ascii="Times New Roman" w:hAnsi="Times New Roman" w:cs="Times New Roman"/>
          <w:szCs w:val="22"/>
        </w:rPr>
        <w:t>mlouvy o převodu části podniku uzavřené dne 31.10.2013 mezi BAL</w:t>
      </w:r>
      <w:r w:rsidR="000D2426">
        <w:rPr>
          <w:rFonts w:ascii="Times New Roman" w:hAnsi="Times New Roman" w:cs="Times New Roman"/>
          <w:szCs w:val="22"/>
        </w:rPr>
        <w:softHyphen/>
        <w:t xml:space="preserve">-REAL, a.s., se sídlem Kozomínská 646/6, 184 00 Praha 8 – Chabry, IČ 27873331 jako prodávajícím a VW </w:t>
      </w:r>
      <w:r w:rsidR="008B1641">
        <w:rPr>
          <w:rFonts w:ascii="Times New Roman" w:hAnsi="Times New Roman" w:cs="Times New Roman"/>
          <w:szCs w:val="22"/>
        </w:rPr>
        <w:t>W</w:t>
      </w:r>
      <w:r w:rsidR="000D2426">
        <w:rPr>
          <w:rFonts w:ascii="Times New Roman" w:hAnsi="Times New Roman" w:cs="Times New Roman"/>
          <w:szCs w:val="22"/>
        </w:rPr>
        <w:t>ACHAL a.s., se sídlem Tylova 220/17, 767 01 Kroměříž, IČ: 25567225 jako kupujícím</w:t>
      </w:r>
      <w:r w:rsidR="001813CD">
        <w:rPr>
          <w:rFonts w:ascii="Times New Roman" w:hAnsi="Times New Roman" w:cs="Times New Roman"/>
          <w:szCs w:val="22"/>
        </w:rPr>
        <w:t>,</w:t>
      </w:r>
      <w:r w:rsidR="000D2426">
        <w:rPr>
          <w:rFonts w:ascii="Times New Roman" w:hAnsi="Times New Roman" w:cs="Times New Roman"/>
          <w:szCs w:val="22"/>
        </w:rPr>
        <w:t xml:space="preserve"> </w:t>
      </w:r>
      <w:r w:rsidR="000D2426" w:rsidRPr="001813CD">
        <w:rPr>
          <w:rFonts w:ascii="Times New Roman" w:hAnsi="Times New Roman" w:cs="Times New Roman"/>
          <w:b/>
          <w:szCs w:val="22"/>
        </w:rPr>
        <w:t>přešly</w:t>
      </w:r>
      <w:r w:rsidR="001813CD" w:rsidRPr="001813CD">
        <w:rPr>
          <w:rFonts w:ascii="Times New Roman" w:hAnsi="Times New Roman" w:cs="Times New Roman"/>
          <w:b/>
          <w:szCs w:val="22"/>
        </w:rPr>
        <w:t xml:space="preserve"> na společnost VW </w:t>
      </w:r>
      <w:r w:rsidR="0062297E">
        <w:rPr>
          <w:rFonts w:ascii="Times New Roman" w:hAnsi="Times New Roman" w:cs="Times New Roman"/>
          <w:b/>
          <w:szCs w:val="22"/>
        </w:rPr>
        <w:t>W</w:t>
      </w:r>
      <w:r w:rsidR="001813CD" w:rsidRPr="001813CD">
        <w:rPr>
          <w:rFonts w:ascii="Times New Roman" w:hAnsi="Times New Roman" w:cs="Times New Roman"/>
          <w:b/>
          <w:szCs w:val="22"/>
        </w:rPr>
        <w:t>ACHAL a.s.</w:t>
      </w:r>
      <w:r w:rsidR="000D2426">
        <w:rPr>
          <w:rFonts w:ascii="Times New Roman" w:hAnsi="Times New Roman" w:cs="Times New Roman"/>
          <w:szCs w:val="22"/>
        </w:rPr>
        <w:t xml:space="preserve"> </w:t>
      </w:r>
      <w:r w:rsidR="000D2426" w:rsidRPr="001813CD">
        <w:rPr>
          <w:rFonts w:ascii="Times New Roman" w:hAnsi="Times New Roman" w:cs="Times New Roman"/>
          <w:b/>
          <w:szCs w:val="22"/>
        </w:rPr>
        <w:t xml:space="preserve">veškeré závazky </w:t>
      </w:r>
      <w:r w:rsidR="00427B06" w:rsidRPr="001813CD">
        <w:rPr>
          <w:rFonts w:ascii="Times New Roman" w:hAnsi="Times New Roman" w:cs="Times New Roman"/>
          <w:b/>
          <w:szCs w:val="22"/>
        </w:rPr>
        <w:t>plynoucí ze S</w:t>
      </w:r>
      <w:r w:rsidR="000D2426" w:rsidRPr="001813CD">
        <w:rPr>
          <w:rFonts w:ascii="Times New Roman" w:hAnsi="Times New Roman" w:cs="Times New Roman"/>
          <w:b/>
          <w:szCs w:val="22"/>
        </w:rPr>
        <w:t>mlouvy</w:t>
      </w:r>
      <w:r w:rsidR="00427B06" w:rsidRPr="001813CD">
        <w:rPr>
          <w:rFonts w:ascii="Times New Roman" w:hAnsi="Times New Roman" w:cs="Times New Roman"/>
          <w:b/>
          <w:szCs w:val="22"/>
        </w:rPr>
        <w:t xml:space="preserve"> a s</w:t>
      </w:r>
      <w:r w:rsidR="00427B06" w:rsidRPr="00427B06">
        <w:rPr>
          <w:rFonts w:ascii="Times New Roman" w:hAnsi="Times New Roman" w:cs="Times New Roman"/>
          <w:b/>
          <w:szCs w:val="22"/>
        </w:rPr>
        <w:t>polečnost VW WACHAL a.s. se stala právním nástupcem společnosti BAL-REAL, a.s.</w:t>
      </w:r>
      <w:r w:rsidR="001813CD">
        <w:rPr>
          <w:rFonts w:ascii="Times New Roman" w:hAnsi="Times New Roman" w:cs="Times New Roman"/>
          <w:b/>
          <w:szCs w:val="22"/>
        </w:rPr>
        <w:t xml:space="preserve"> </w:t>
      </w:r>
      <w:r w:rsidR="001813CD">
        <w:rPr>
          <w:rFonts w:ascii="Times New Roman" w:hAnsi="Times New Roman" w:cs="Times New Roman"/>
          <w:szCs w:val="22"/>
        </w:rPr>
        <w:t>Tato skutečnost byla Městu Říčany oznámena dopisem ze dne 19.12.2013 o převzetí závazku a přechodu pohledávky.</w:t>
      </w:r>
    </w:p>
    <w:p w14:paraId="7A8F95DD" w14:textId="343FB1CF" w:rsidR="00F21E44" w:rsidRPr="00906E92" w:rsidRDefault="00F21E44" w:rsidP="000D2426">
      <w:pPr>
        <w:pStyle w:val="Zkladntext"/>
        <w:numPr>
          <w:ilvl w:val="0"/>
          <w:numId w:val="8"/>
        </w:numPr>
        <w:spacing w:line="276" w:lineRule="auto"/>
        <w:ind w:hanging="720"/>
        <w:rPr>
          <w:rFonts w:ascii="Times New Roman" w:hAnsi="Times New Roman" w:cs="Times New Roman"/>
          <w:b/>
          <w:szCs w:val="22"/>
        </w:rPr>
      </w:pPr>
      <w:r w:rsidRPr="00906E92">
        <w:rPr>
          <w:rFonts w:ascii="Times New Roman" w:hAnsi="Times New Roman" w:cs="Times New Roman"/>
          <w:szCs w:val="22"/>
        </w:rPr>
        <w:t>Smluvní strany uzavírají mezi sebou</w:t>
      </w:r>
      <w:r w:rsidR="00A73E26" w:rsidRPr="00906E92">
        <w:rPr>
          <w:rFonts w:ascii="Times New Roman" w:hAnsi="Times New Roman" w:cs="Times New Roman"/>
          <w:szCs w:val="22"/>
        </w:rPr>
        <w:t xml:space="preserve"> souběžně s tímto Dodatkem č. 2 </w:t>
      </w:r>
      <w:r w:rsidRPr="00906E92">
        <w:rPr>
          <w:rFonts w:ascii="Times New Roman" w:hAnsi="Times New Roman" w:cs="Times New Roman"/>
          <w:szCs w:val="22"/>
        </w:rPr>
        <w:t xml:space="preserve"> Nájemní smlouvu na 1. etapu ČOV Voděrádky číslo </w:t>
      </w:r>
      <w:r w:rsidR="00D00F49">
        <w:rPr>
          <w:rFonts w:ascii="Times New Roman" w:hAnsi="Times New Roman" w:cs="Times New Roman"/>
          <w:szCs w:val="22"/>
        </w:rPr>
        <w:t>NS/00175/2018/OTS</w:t>
      </w:r>
      <w:r w:rsidRPr="00906E92">
        <w:rPr>
          <w:rFonts w:ascii="Times New Roman" w:hAnsi="Times New Roman" w:cs="Times New Roman"/>
          <w:szCs w:val="22"/>
        </w:rPr>
        <w:t xml:space="preserve"> na dobu určitou do 30.9.2017. Budoucí kupující současně přebírá práva a povinnosti vyplývající z Povolení k nakládání s vodami č.j. 53406/2015-MURI/OVÚ/00394 ze dne 13.10.2015.</w:t>
      </w:r>
    </w:p>
    <w:p w14:paraId="40C5F3A3" w14:textId="77777777" w:rsidR="00D03244" w:rsidRDefault="00D03244" w:rsidP="00BB4561">
      <w:pPr>
        <w:pStyle w:val="Zkladntext"/>
        <w:spacing w:line="276" w:lineRule="auto"/>
        <w:rPr>
          <w:rFonts w:ascii="Times New Roman" w:hAnsi="Times New Roman" w:cs="Times New Roman"/>
          <w:szCs w:val="22"/>
        </w:rPr>
      </w:pPr>
    </w:p>
    <w:p w14:paraId="052091BB" w14:textId="77777777" w:rsidR="00187914" w:rsidRPr="00427B06" w:rsidRDefault="00427B06" w:rsidP="00427B06">
      <w:pPr>
        <w:pStyle w:val="Zkladntext"/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  <w:r w:rsidRPr="00427B06">
        <w:rPr>
          <w:rFonts w:ascii="Times New Roman" w:hAnsi="Times New Roman" w:cs="Times New Roman"/>
          <w:b/>
          <w:szCs w:val="22"/>
        </w:rPr>
        <w:t>Čl. II.</w:t>
      </w:r>
    </w:p>
    <w:p w14:paraId="4D835A6C" w14:textId="77777777" w:rsidR="00427B06" w:rsidRPr="00427B06" w:rsidRDefault="00427B06" w:rsidP="00427B06">
      <w:pPr>
        <w:pStyle w:val="Zkladntext"/>
        <w:spacing w:line="276" w:lineRule="auto"/>
        <w:jc w:val="center"/>
        <w:rPr>
          <w:rFonts w:ascii="Times New Roman" w:hAnsi="Times New Roman" w:cs="Times New Roman"/>
          <w:b/>
        </w:rPr>
      </w:pPr>
      <w:r w:rsidRPr="00427B06">
        <w:rPr>
          <w:rFonts w:ascii="Times New Roman" w:hAnsi="Times New Roman" w:cs="Times New Roman"/>
          <w:b/>
          <w:szCs w:val="22"/>
        </w:rPr>
        <w:t>Předmět dodatku</w:t>
      </w:r>
    </w:p>
    <w:p w14:paraId="4330B082" w14:textId="77777777" w:rsidR="00187914" w:rsidRPr="00AB0A5D" w:rsidRDefault="00187914" w:rsidP="00BB4561">
      <w:pPr>
        <w:pStyle w:val="Zkladntext"/>
        <w:spacing w:line="276" w:lineRule="auto"/>
        <w:rPr>
          <w:rFonts w:ascii="Times New Roman" w:hAnsi="Times New Roman" w:cs="Times New Roman"/>
          <w:b/>
          <w:sz w:val="24"/>
        </w:rPr>
      </w:pPr>
    </w:p>
    <w:p w14:paraId="3DF04BCF" w14:textId="77777777" w:rsidR="00427B06" w:rsidRDefault="00427B06" w:rsidP="00D03244">
      <w:pPr>
        <w:pStyle w:val="Zkladntext"/>
        <w:numPr>
          <w:ilvl w:val="0"/>
          <w:numId w:val="9"/>
        </w:numPr>
        <w:spacing w:line="276" w:lineRule="auto"/>
        <w:ind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Tímto dodatkem si smluvní strany ujednaly, že </w:t>
      </w:r>
      <w:r w:rsidR="00D03244" w:rsidRPr="00502A79">
        <w:rPr>
          <w:rFonts w:ascii="Times New Roman" w:hAnsi="Times New Roman" w:cs="Times New Roman"/>
          <w:b/>
          <w:bCs/>
          <w:u w:val="single"/>
        </w:rPr>
        <w:t>článek IV</w:t>
      </w:r>
      <w:r w:rsidRPr="00502A79">
        <w:rPr>
          <w:rFonts w:ascii="Times New Roman" w:hAnsi="Times New Roman" w:cs="Times New Roman"/>
          <w:b/>
          <w:bCs/>
          <w:u w:val="single"/>
        </w:rPr>
        <w:t>. Smlouvy</w:t>
      </w:r>
      <w:r>
        <w:rPr>
          <w:rFonts w:ascii="Times New Roman" w:hAnsi="Times New Roman" w:cs="Times New Roman"/>
          <w:bCs/>
        </w:rPr>
        <w:t xml:space="preserve"> bude nově znít takto:</w:t>
      </w:r>
    </w:p>
    <w:p w14:paraId="46992335" w14:textId="77777777" w:rsidR="00C34784" w:rsidRPr="00AB0A5D" w:rsidRDefault="00C34784" w:rsidP="00D03244">
      <w:pPr>
        <w:pStyle w:val="Zkladntext"/>
        <w:spacing w:line="276" w:lineRule="auto"/>
        <w:rPr>
          <w:rFonts w:ascii="Times New Roman" w:hAnsi="Times New Roman" w:cs="Times New Roman"/>
        </w:rPr>
      </w:pPr>
    </w:p>
    <w:p w14:paraId="7BE88E61" w14:textId="77777777" w:rsidR="003E0E1B" w:rsidRPr="003E0E1B" w:rsidRDefault="003E0E1B" w:rsidP="00221211">
      <w:pPr>
        <w:pStyle w:val="Zkladntext"/>
        <w:ind w:left="709" w:firstLine="708"/>
        <w:rPr>
          <w:rFonts w:ascii="Times New Roman" w:hAnsi="Times New Roman" w:cs="Times New Roman"/>
          <w:bCs/>
        </w:rPr>
      </w:pPr>
      <w:r w:rsidRPr="003E0E1B">
        <w:rPr>
          <w:rFonts w:ascii="Times New Roman" w:hAnsi="Times New Roman" w:cs="Times New Roman"/>
          <w:bCs/>
        </w:rPr>
        <w:t>Budoucí prodávající se zavazuje uzavřít s budoucím kupujícím řádnou kupní smlouvu za účelem převodu vlastnického práva ke stavbě první etapy ČOV a převést na budoucího kupujícího vlastnické právo ke stavbě první etapy ČOV za kupní cenu ve výši 2 805 999, - Kč včetně případné DPH a budoucí kupující se zavazuje takovou řádnou kupní smlouvu s budoucím prodávajícím uzavřít a nab</w:t>
      </w:r>
      <w:r w:rsidR="00FF1332">
        <w:rPr>
          <w:rFonts w:ascii="Times New Roman" w:hAnsi="Times New Roman" w:cs="Times New Roman"/>
          <w:bCs/>
        </w:rPr>
        <w:t>ý</w:t>
      </w:r>
      <w:r w:rsidRPr="003E0E1B">
        <w:rPr>
          <w:rFonts w:ascii="Times New Roman" w:hAnsi="Times New Roman" w:cs="Times New Roman"/>
          <w:bCs/>
        </w:rPr>
        <w:t>t vlastnické právo ke stavbě první etapy ČOV za uvedenou cenu. Vznikne-li daňová povinnost k DPH, bude úplata za převod vlastnického práva činit maximálně 2 805 999,-Kč.</w:t>
      </w:r>
    </w:p>
    <w:p w14:paraId="23AB0F2F" w14:textId="77777777" w:rsidR="003E0E1B" w:rsidRDefault="003E0E1B" w:rsidP="00221211">
      <w:pPr>
        <w:pStyle w:val="Zkladntext"/>
        <w:ind w:left="709" w:firstLine="709"/>
        <w:rPr>
          <w:rFonts w:ascii="Times New Roman" w:hAnsi="Times New Roman" w:cs="Times New Roman"/>
          <w:bCs/>
        </w:rPr>
      </w:pPr>
      <w:r w:rsidRPr="003E0E1B">
        <w:rPr>
          <w:rFonts w:ascii="Times New Roman" w:hAnsi="Times New Roman" w:cs="Times New Roman"/>
          <w:bCs/>
        </w:rPr>
        <w:t>Záloha ve výši 2 805 999, - Kč, kterou poskytne budoucí kupující budoucímu prodávajícímu dle čl. III. odst. 3 této smlouvy je kupní cenou 1. Etapy ČOV.</w:t>
      </w:r>
    </w:p>
    <w:p w14:paraId="2669CF02" w14:textId="79D8BE87" w:rsidR="00D06F4F" w:rsidRPr="00B42A78" w:rsidRDefault="00EC2D3D" w:rsidP="00D06F4F">
      <w:pPr>
        <w:pStyle w:val="Zkladntext"/>
        <w:ind w:left="709" w:firstLine="708"/>
        <w:rPr>
          <w:bCs/>
          <w:color w:val="FF0000"/>
        </w:rPr>
      </w:pPr>
      <w:r w:rsidRPr="00906E92">
        <w:rPr>
          <w:rFonts w:ascii="Times New Roman" w:hAnsi="Times New Roman" w:cs="Times New Roman"/>
          <w:bCs/>
        </w:rPr>
        <w:t xml:space="preserve">Dále se budoucí prodávající a budoucí kupující dohodli, že kupní cena 1. Etapy ČOV bude snížena o celou částku, kterou budoucí kupující zaplatí budoucímu prodávajícímu podle nájemní smlouvy č. </w:t>
      </w:r>
      <w:r w:rsidR="00CC2843">
        <w:rPr>
          <w:rFonts w:ascii="Times New Roman" w:hAnsi="Times New Roman" w:cs="Times New Roman"/>
          <w:bCs/>
        </w:rPr>
        <w:t>NS/00175/2018/OTS,</w:t>
      </w:r>
      <w:r w:rsidRPr="00906E92">
        <w:rPr>
          <w:rFonts w:ascii="Times New Roman" w:hAnsi="Times New Roman" w:cs="Times New Roman"/>
          <w:bCs/>
        </w:rPr>
        <w:t xml:space="preserve"> </w:t>
      </w:r>
      <w:r w:rsidR="00D06F4F" w:rsidRPr="00906E92">
        <w:rPr>
          <w:rFonts w:ascii="Times New Roman" w:hAnsi="Times New Roman" w:cs="Times New Roman"/>
          <w:bCs/>
        </w:rPr>
        <w:t xml:space="preserve">která je uzavírána souběžně s tímto Dodatkem č. 2. Budoucí </w:t>
      </w:r>
      <w:r w:rsidR="008649F2" w:rsidRPr="00906E92">
        <w:rPr>
          <w:rFonts w:ascii="Times New Roman" w:hAnsi="Times New Roman" w:cs="Times New Roman"/>
          <w:bCs/>
        </w:rPr>
        <w:t>prodávající</w:t>
      </w:r>
      <w:r w:rsidR="00D06F4F" w:rsidRPr="00906E92">
        <w:rPr>
          <w:rFonts w:ascii="Times New Roman" w:hAnsi="Times New Roman" w:cs="Times New Roman"/>
          <w:bCs/>
        </w:rPr>
        <w:t xml:space="preserve"> se proto zavazuje do 30 dnů od dne převodu vlastnictví ČOV provést vyúčtování obdržených záloh a vrátit budoucímu kupujícímu odpovídající část obdržené zálohy převyšující kupní cenu.</w:t>
      </w:r>
    </w:p>
    <w:p w14:paraId="74723FEF" w14:textId="7EA50D2B" w:rsidR="007E445C" w:rsidRDefault="003E0E1B" w:rsidP="00221211">
      <w:pPr>
        <w:pStyle w:val="Zkladntext"/>
        <w:ind w:left="709" w:firstLine="708"/>
        <w:rPr>
          <w:rFonts w:ascii="Times New Roman" w:hAnsi="Times New Roman" w:cs="Times New Roman"/>
          <w:bCs/>
        </w:rPr>
      </w:pPr>
      <w:r w:rsidRPr="003E0E1B">
        <w:rPr>
          <w:rFonts w:ascii="Times New Roman" w:hAnsi="Times New Roman" w:cs="Times New Roman"/>
          <w:bCs/>
        </w:rPr>
        <w:t xml:space="preserve">Budoucí prodávající a budoucí kupující se dohodli, že k uzavření řádné kupní smlouvy dojde po komplexním ověření funkčnosti technologického a strojního vybavení ČOV. Ověření zabezpečí budoucí prodávající. </w:t>
      </w:r>
      <w:r w:rsidR="00D14D35">
        <w:rPr>
          <w:rFonts w:ascii="Times New Roman" w:hAnsi="Times New Roman" w:cs="Times New Roman"/>
          <w:bCs/>
        </w:rPr>
        <w:t xml:space="preserve">Budoucí </w:t>
      </w:r>
      <w:r w:rsidR="006373E6">
        <w:rPr>
          <w:rFonts w:ascii="Times New Roman" w:hAnsi="Times New Roman" w:cs="Times New Roman"/>
          <w:bCs/>
        </w:rPr>
        <w:t xml:space="preserve">kupující a budoucí prodávající souhlasně potvrzují, že komplexní ověření funkčnosti technologického a strojního vybavení ČOV proběhlo </w:t>
      </w:r>
      <w:r w:rsidR="00FF4172">
        <w:rPr>
          <w:rFonts w:ascii="Times New Roman" w:hAnsi="Times New Roman" w:cs="Times New Roman"/>
          <w:bCs/>
        </w:rPr>
        <w:t>před uzavřením</w:t>
      </w:r>
      <w:r w:rsidR="0017398F">
        <w:rPr>
          <w:rFonts w:ascii="Times New Roman" w:hAnsi="Times New Roman" w:cs="Times New Roman"/>
          <w:bCs/>
        </w:rPr>
        <w:t xml:space="preserve"> tohoto Dodatku č. 2 a</w:t>
      </w:r>
      <w:r w:rsidR="00FF4172">
        <w:rPr>
          <w:rFonts w:ascii="Times New Roman" w:hAnsi="Times New Roman" w:cs="Times New Roman"/>
          <w:bCs/>
        </w:rPr>
        <w:t xml:space="preserve"> nájemní smlouvy č. </w:t>
      </w:r>
      <w:r w:rsidR="002B5A54">
        <w:rPr>
          <w:rFonts w:ascii="Times New Roman" w:hAnsi="Times New Roman" w:cs="Times New Roman"/>
          <w:bCs/>
        </w:rPr>
        <w:t>NS/00175/2018/OTS</w:t>
      </w:r>
      <w:r w:rsidR="00FF4172">
        <w:rPr>
          <w:rFonts w:ascii="Times New Roman" w:hAnsi="Times New Roman" w:cs="Times New Roman"/>
          <w:bCs/>
        </w:rPr>
        <w:t>, která je uzavírána souběžně s tímto Dodatkem č. 2</w:t>
      </w:r>
      <w:r w:rsidR="00FF2648">
        <w:rPr>
          <w:rFonts w:ascii="Times New Roman" w:hAnsi="Times New Roman" w:cs="Times New Roman"/>
          <w:bCs/>
        </w:rPr>
        <w:t>,</w:t>
      </w:r>
      <w:r w:rsidR="009A4447">
        <w:rPr>
          <w:rFonts w:ascii="Times New Roman" w:hAnsi="Times New Roman" w:cs="Times New Roman"/>
          <w:bCs/>
        </w:rPr>
        <w:t xml:space="preserve"> čímž je povinnost budoucího prodávajícího splněna</w:t>
      </w:r>
      <w:r w:rsidR="005B10A3">
        <w:rPr>
          <w:rFonts w:ascii="Times New Roman" w:hAnsi="Times New Roman" w:cs="Times New Roman"/>
          <w:bCs/>
        </w:rPr>
        <w:t>,</w:t>
      </w:r>
      <w:r w:rsidR="00FF2648">
        <w:rPr>
          <w:rFonts w:ascii="Times New Roman" w:hAnsi="Times New Roman" w:cs="Times New Roman"/>
          <w:bCs/>
        </w:rPr>
        <w:t xml:space="preserve"> a před uzavřením řádné kupní smlouv</w:t>
      </w:r>
      <w:r w:rsidR="002C3ABC">
        <w:rPr>
          <w:rFonts w:ascii="Times New Roman" w:hAnsi="Times New Roman" w:cs="Times New Roman"/>
          <w:bCs/>
        </w:rPr>
        <w:t xml:space="preserve">y nebude toto ověření opakováno, neboť </w:t>
      </w:r>
      <w:r w:rsidR="00AD387D">
        <w:rPr>
          <w:rFonts w:ascii="Times New Roman" w:hAnsi="Times New Roman" w:cs="Times New Roman"/>
          <w:bCs/>
        </w:rPr>
        <w:t xml:space="preserve">budoucí kupující nese </w:t>
      </w:r>
      <w:r w:rsidR="002C3ABC">
        <w:rPr>
          <w:rFonts w:ascii="Times New Roman" w:hAnsi="Times New Roman" w:cs="Times New Roman"/>
          <w:bCs/>
        </w:rPr>
        <w:t xml:space="preserve">veškeré náklady na provoz a údržbu a </w:t>
      </w:r>
      <w:r w:rsidR="00AD387D">
        <w:rPr>
          <w:rFonts w:ascii="Times New Roman" w:hAnsi="Times New Roman" w:cs="Times New Roman"/>
          <w:bCs/>
        </w:rPr>
        <w:t xml:space="preserve">odpovídá </w:t>
      </w:r>
      <w:r w:rsidR="002C3ABC">
        <w:rPr>
          <w:rFonts w:ascii="Times New Roman" w:hAnsi="Times New Roman" w:cs="Times New Roman"/>
          <w:bCs/>
        </w:rPr>
        <w:t xml:space="preserve">za stav ČOV </w:t>
      </w:r>
      <w:r w:rsidR="005B10A3">
        <w:rPr>
          <w:rFonts w:ascii="Times New Roman" w:hAnsi="Times New Roman" w:cs="Times New Roman"/>
          <w:bCs/>
        </w:rPr>
        <w:t>po celou dobu nájmu</w:t>
      </w:r>
      <w:r w:rsidR="00602F41">
        <w:rPr>
          <w:rFonts w:ascii="Times New Roman" w:hAnsi="Times New Roman" w:cs="Times New Roman"/>
          <w:bCs/>
        </w:rPr>
        <w:t>.</w:t>
      </w:r>
      <w:r w:rsidR="006373E6">
        <w:rPr>
          <w:rFonts w:ascii="Times New Roman" w:hAnsi="Times New Roman" w:cs="Times New Roman"/>
          <w:bCs/>
        </w:rPr>
        <w:t xml:space="preserve"> </w:t>
      </w:r>
    </w:p>
    <w:p w14:paraId="5E0BA710" w14:textId="77777777" w:rsidR="003E0E1B" w:rsidRPr="00386DEE" w:rsidRDefault="007E445C" w:rsidP="00221211">
      <w:pPr>
        <w:pStyle w:val="Zkladntext"/>
        <w:ind w:left="709" w:firstLine="708"/>
        <w:rPr>
          <w:rFonts w:ascii="Times New Roman" w:hAnsi="Times New Roman" w:cs="Times New Roman"/>
          <w:bCs/>
        </w:rPr>
      </w:pPr>
      <w:r w:rsidRPr="00386DEE">
        <w:rPr>
          <w:rFonts w:ascii="Times New Roman" w:hAnsi="Times New Roman" w:cs="Times New Roman"/>
          <w:bCs/>
        </w:rPr>
        <w:t>Převedení vlastnického práva ke stavbě „první etapy ČOV Voděrádky“</w:t>
      </w:r>
      <w:r w:rsidR="00CA05F8" w:rsidRPr="00386DEE">
        <w:rPr>
          <w:rFonts w:ascii="Times New Roman" w:hAnsi="Times New Roman" w:cs="Times New Roman"/>
          <w:bCs/>
        </w:rPr>
        <w:t xml:space="preserve"> proběhne bez ohle</w:t>
      </w:r>
      <w:r w:rsidRPr="00386DEE">
        <w:rPr>
          <w:rFonts w:ascii="Times New Roman" w:hAnsi="Times New Roman" w:cs="Times New Roman"/>
          <w:bCs/>
        </w:rPr>
        <w:t>du na to, zda ČOV Voděrádky bude uvedena do trvalého či zkušebního provozu. Budoucí kupující, nebude-li v době převodu vlastnictví stavba uvedena do trvalého či zkušebního provozu, po převodu vlastnictví</w:t>
      </w:r>
      <w:r w:rsidR="009332B0" w:rsidRPr="00386DEE">
        <w:rPr>
          <w:rFonts w:ascii="Times New Roman" w:hAnsi="Times New Roman" w:cs="Times New Roman"/>
          <w:bCs/>
        </w:rPr>
        <w:t xml:space="preserve"> zabezpečí zkušební provoz </w:t>
      </w:r>
      <w:r w:rsidR="00CA05F8" w:rsidRPr="00386DEE">
        <w:rPr>
          <w:rFonts w:ascii="Times New Roman" w:hAnsi="Times New Roman" w:cs="Times New Roman"/>
          <w:bCs/>
        </w:rPr>
        <w:t xml:space="preserve">ČOV Voděrádky </w:t>
      </w:r>
      <w:r w:rsidR="009332B0" w:rsidRPr="00386DEE">
        <w:rPr>
          <w:rFonts w:ascii="Times New Roman" w:hAnsi="Times New Roman" w:cs="Times New Roman"/>
          <w:bCs/>
        </w:rPr>
        <w:t>a</w:t>
      </w:r>
      <w:r w:rsidR="00CA05F8" w:rsidRPr="00386DEE">
        <w:rPr>
          <w:rFonts w:ascii="Times New Roman" w:hAnsi="Times New Roman" w:cs="Times New Roman"/>
          <w:bCs/>
        </w:rPr>
        <w:t xml:space="preserve"> její</w:t>
      </w:r>
      <w:r w:rsidR="009332B0" w:rsidRPr="00386DEE">
        <w:rPr>
          <w:rFonts w:ascii="Times New Roman" w:hAnsi="Times New Roman" w:cs="Times New Roman"/>
          <w:bCs/>
        </w:rPr>
        <w:t xml:space="preserve"> uvedení do trvalého provozu svým jménem a svůj účet, přič</w:t>
      </w:r>
      <w:r w:rsidR="00CA05F8" w:rsidRPr="00386DEE">
        <w:rPr>
          <w:rFonts w:ascii="Times New Roman" w:hAnsi="Times New Roman" w:cs="Times New Roman"/>
          <w:bCs/>
        </w:rPr>
        <w:t>e</w:t>
      </w:r>
      <w:r w:rsidR="009332B0" w:rsidRPr="00386DEE">
        <w:rPr>
          <w:rFonts w:ascii="Times New Roman" w:hAnsi="Times New Roman" w:cs="Times New Roman"/>
          <w:bCs/>
        </w:rPr>
        <w:t>mž tato skutečnost nemá a nebude mít vliv na sjednanou kupní cenu.</w:t>
      </w:r>
      <w:r w:rsidR="003E0E1B" w:rsidRPr="00386DEE">
        <w:rPr>
          <w:rFonts w:ascii="Times New Roman" w:hAnsi="Times New Roman" w:cs="Times New Roman"/>
          <w:bCs/>
        </w:rPr>
        <w:t xml:space="preserve">   </w:t>
      </w:r>
    </w:p>
    <w:p w14:paraId="0014F8BE" w14:textId="144BCE66" w:rsidR="003E0E1B" w:rsidRPr="002B663C" w:rsidRDefault="003E0E1B" w:rsidP="00221211">
      <w:pPr>
        <w:pStyle w:val="Zkladntext"/>
        <w:ind w:left="709" w:firstLine="708"/>
        <w:rPr>
          <w:bCs/>
        </w:rPr>
      </w:pPr>
      <w:r w:rsidRPr="003E0E1B">
        <w:rPr>
          <w:rFonts w:ascii="Times New Roman" w:hAnsi="Times New Roman" w:cs="Times New Roman"/>
          <w:bCs/>
        </w:rPr>
        <w:t xml:space="preserve">Budoucí prodávající a budoucí kupující se v této souvislosti dále dohodli na tom, že k uzavření řádné kupní smlouvy dojde ve lhůtě do </w:t>
      </w:r>
      <w:r w:rsidR="00F3193D">
        <w:rPr>
          <w:rFonts w:ascii="Times New Roman" w:hAnsi="Times New Roman" w:cs="Times New Roman"/>
          <w:bCs/>
        </w:rPr>
        <w:t>dvou</w:t>
      </w:r>
      <w:r w:rsidRPr="003E0E1B">
        <w:rPr>
          <w:rFonts w:ascii="Times New Roman" w:hAnsi="Times New Roman" w:cs="Times New Roman"/>
          <w:bCs/>
        </w:rPr>
        <w:t xml:space="preserve"> měsíc</w:t>
      </w:r>
      <w:r w:rsidR="00F3193D">
        <w:rPr>
          <w:rFonts w:ascii="Times New Roman" w:hAnsi="Times New Roman" w:cs="Times New Roman"/>
          <w:bCs/>
        </w:rPr>
        <w:t>ů</w:t>
      </w:r>
      <w:r w:rsidRPr="003E0E1B">
        <w:rPr>
          <w:rFonts w:ascii="Times New Roman" w:hAnsi="Times New Roman" w:cs="Times New Roman"/>
          <w:bCs/>
        </w:rPr>
        <w:t xml:space="preserve"> ode dne doručení výzvy budoucího prodávajícího doručené budoucímu kupujícímu, pokud budou splněny výše uvedené podmínky</w:t>
      </w:r>
      <w:r w:rsidR="00A97E95">
        <w:rPr>
          <w:rFonts w:ascii="Times New Roman" w:hAnsi="Times New Roman" w:cs="Times New Roman"/>
          <w:bCs/>
        </w:rPr>
        <w:t>.</w:t>
      </w:r>
      <w:r w:rsidR="004E7DC8">
        <w:rPr>
          <w:rFonts w:ascii="Times New Roman" w:hAnsi="Times New Roman" w:cs="Times New Roman"/>
          <w:bCs/>
        </w:rPr>
        <w:t xml:space="preserve"> Budoucí kupující a budoucí prodávající sjednávají, že </w:t>
      </w:r>
      <w:r w:rsidR="00750578">
        <w:rPr>
          <w:rFonts w:ascii="Times New Roman" w:hAnsi="Times New Roman" w:cs="Times New Roman"/>
          <w:bCs/>
        </w:rPr>
        <w:t xml:space="preserve">pokud bude výzva  k uzavření řádné kupní smlouvy doručena budoucímu kupujícímu do 31.7.2018, bude budoucí kupující </w:t>
      </w:r>
      <w:r w:rsidR="004E7DC8">
        <w:rPr>
          <w:rFonts w:ascii="Times New Roman" w:hAnsi="Times New Roman" w:cs="Times New Roman"/>
          <w:bCs/>
        </w:rPr>
        <w:t xml:space="preserve">do uzavření </w:t>
      </w:r>
      <w:r w:rsidR="00FC26F0">
        <w:rPr>
          <w:rFonts w:ascii="Times New Roman" w:hAnsi="Times New Roman" w:cs="Times New Roman"/>
          <w:bCs/>
        </w:rPr>
        <w:t xml:space="preserve">řádné kupní smlouvy a převodu vlastnického práva ke stavbě ČOV Voděrádky na budoucího kupujícího užívat </w:t>
      </w:r>
      <w:r w:rsidR="00FF7C24">
        <w:rPr>
          <w:rFonts w:ascii="Times New Roman" w:hAnsi="Times New Roman" w:cs="Times New Roman"/>
          <w:bCs/>
        </w:rPr>
        <w:t xml:space="preserve">stavbu ČOV Voděrádky na své náklady a své nebezpečí, přičemž na vzájemné závazky budoucího kupujícího a budoucího prodávajícího se použije obdobně obsah </w:t>
      </w:r>
      <w:r w:rsidR="000E536F">
        <w:rPr>
          <w:rFonts w:ascii="Times New Roman" w:hAnsi="Times New Roman" w:cs="Times New Roman"/>
          <w:bCs/>
        </w:rPr>
        <w:t xml:space="preserve">nájemní smlouvy č. </w:t>
      </w:r>
      <w:r w:rsidR="002B5A54">
        <w:rPr>
          <w:rFonts w:ascii="Times New Roman" w:hAnsi="Times New Roman" w:cs="Times New Roman"/>
          <w:bCs/>
        </w:rPr>
        <w:t>NS/00175/2018/OTS</w:t>
      </w:r>
      <w:r w:rsidR="000E536F">
        <w:rPr>
          <w:rFonts w:ascii="Times New Roman" w:hAnsi="Times New Roman" w:cs="Times New Roman"/>
          <w:bCs/>
        </w:rPr>
        <w:t>, která je uzavírána souběžně s tímto Dodatkem č. 2.</w:t>
      </w:r>
    </w:p>
    <w:p w14:paraId="3F974207" w14:textId="0F4425CC" w:rsidR="00A97E95" w:rsidRPr="00333034" w:rsidRDefault="00A97E95" w:rsidP="00A97E95">
      <w:pPr>
        <w:pStyle w:val="Zkladntext"/>
        <w:ind w:left="709" w:firstLine="708"/>
        <w:rPr>
          <w:bCs/>
          <w:color w:val="FF0000"/>
        </w:rPr>
      </w:pPr>
      <w:r w:rsidRPr="00333034">
        <w:rPr>
          <w:rFonts w:ascii="Times New Roman" w:hAnsi="Times New Roman" w:cs="Times New Roman"/>
          <w:bCs/>
        </w:rPr>
        <w:t>Budoucí prodávající prohlašuje, že shora uvedená stavba 1. etapa ČOV je prosta práva 3. osob s výjimkou vzájemných práv a povinností vlastníků provozně souvisejících kanalizací napojených na kanalizaci Budoucího prodávajícího v šachtě SA9 na pozemku parc. č. 461/1, v obci Říčany, k.ú. Voděrádky, a napojených osob, tj. Budoucího prodávajícího , Budoucího kupujícího</w:t>
      </w:r>
      <w:r w:rsidR="00913D55" w:rsidRPr="00333034">
        <w:rPr>
          <w:rFonts w:ascii="Times New Roman" w:hAnsi="Times New Roman" w:cs="Times New Roman"/>
          <w:bCs/>
        </w:rPr>
        <w:t xml:space="preserve"> (</w:t>
      </w:r>
      <w:r w:rsidR="007C5FF0" w:rsidRPr="00333034">
        <w:rPr>
          <w:rFonts w:ascii="Times New Roman" w:hAnsi="Times New Roman" w:cs="Times New Roman"/>
          <w:bCs/>
        </w:rPr>
        <w:t>byt. domy č.p. 37,38</w:t>
      </w:r>
      <w:r w:rsidR="00EC1D69" w:rsidRPr="00333034">
        <w:rPr>
          <w:rFonts w:ascii="Times New Roman" w:hAnsi="Times New Roman" w:cs="Times New Roman"/>
          <w:bCs/>
        </w:rPr>
        <w:t xml:space="preserve"> a rodinné domy na ul. Trnková, Říčany</w:t>
      </w:r>
      <w:r w:rsidR="007C5FF0" w:rsidRPr="00333034">
        <w:rPr>
          <w:rFonts w:ascii="Times New Roman" w:hAnsi="Times New Roman" w:cs="Times New Roman"/>
          <w:bCs/>
        </w:rPr>
        <w:t>) a</w:t>
      </w:r>
      <w:r w:rsidRPr="00333034">
        <w:rPr>
          <w:rFonts w:ascii="Times New Roman" w:hAnsi="Times New Roman" w:cs="Times New Roman"/>
          <w:bCs/>
        </w:rPr>
        <w:t xml:space="preserve"> obchodní společnosti DS Realitní a.s. se sídlem</w:t>
      </w:r>
      <w:r w:rsidRPr="00333034">
        <w:t xml:space="preserve"> </w:t>
      </w:r>
      <w:r w:rsidRPr="00333034">
        <w:rPr>
          <w:rFonts w:ascii="Times New Roman" w:hAnsi="Times New Roman" w:cs="Times New Roman"/>
          <w:bCs/>
        </w:rPr>
        <w:t>Pražská 1279/18, Hostivař, 102 00 Praha 10, IČ 27909182</w:t>
      </w:r>
      <w:r w:rsidR="007C5FF0" w:rsidRPr="00333034">
        <w:rPr>
          <w:rFonts w:ascii="Times New Roman" w:hAnsi="Times New Roman" w:cs="Times New Roman"/>
          <w:bCs/>
        </w:rPr>
        <w:t xml:space="preserve"> </w:t>
      </w:r>
      <w:r w:rsidRPr="00333034">
        <w:rPr>
          <w:rFonts w:ascii="Times New Roman" w:hAnsi="Times New Roman" w:cs="Times New Roman"/>
          <w:bCs/>
        </w:rPr>
        <w:t>(</w:t>
      </w:r>
      <w:r w:rsidR="007C5FF0" w:rsidRPr="00333034">
        <w:rPr>
          <w:rFonts w:ascii="Times New Roman" w:hAnsi="Times New Roman" w:cs="Times New Roman"/>
          <w:bCs/>
        </w:rPr>
        <w:t xml:space="preserve">společně </w:t>
      </w:r>
      <w:r w:rsidR="007D70CC" w:rsidRPr="00333034">
        <w:rPr>
          <w:rFonts w:ascii="Times New Roman" w:hAnsi="Times New Roman" w:cs="Times New Roman"/>
          <w:bCs/>
        </w:rPr>
        <w:t xml:space="preserve">217 </w:t>
      </w:r>
      <w:r w:rsidRPr="00333034">
        <w:rPr>
          <w:rFonts w:ascii="Times New Roman" w:hAnsi="Times New Roman" w:cs="Times New Roman"/>
          <w:bCs/>
        </w:rPr>
        <w:t>EO), a obchodní společnosti ABCD invest s.r.o., se sídlem V Šáreckém údolí 2586/37a, Dejvice, 164 00 Praha 6, IČ 03084388 (94 EO), případně jejich právních nástupců.</w:t>
      </w:r>
      <w:r w:rsidR="0086513E" w:rsidRPr="00333034">
        <w:rPr>
          <w:rFonts w:ascii="Times New Roman" w:hAnsi="Times New Roman" w:cs="Times New Roman"/>
          <w:bCs/>
        </w:rPr>
        <w:t xml:space="preserve"> </w:t>
      </w:r>
      <w:r w:rsidR="00AC27FF" w:rsidRPr="00333034">
        <w:rPr>
          <w:rFonts w:ascii="Times New Roman" w:hAnsi="Times New Roman" w:cs="Times New Roman"/>
          <w:bCs/>
        </w:rPr>
        <w:t>Budoucí prodávající dále prohlašuje, že počet EO napojených na 1.</w:t>
      </w:r>
      <w:r w:rsidR="00365D30">
        <w:rPr>
          <w:rFonts w:ascii="Times New Roman" w:hAnsi="Times New Roman" w:cs="Times New Roman"/>
          <w:bCs/>
        </w:rPr>
        <w:t xml:space="preserve"> </w:t>
      </w:r>
      <w:r w:rsidR="00AC27FF" w:rsidRPr="00333034">
        <w:rPr>
          <w:rFonts w:ascii="Times New Roman" w:hAnsi="Times New Roman" w:cs="Times New Roman"/>
          <w:bCs/>
        </w:rPr>
        <w:t xml:space="preserve">etapu ČOV </w:t>
      </w:r>
      <w:r w:rsidR="00E2607D" w:rsidRPr="00333034">
        <w:rPr>
          <w:rFonts w:ascii="Times New Roman" w:hAnsi="Times New Roman" w:cs="Times New Roman"/>
          <w:bCs/>
        </w:rPr>
        <w:t xml:space="preserve">dle výše uvedených skutečností </w:t>
      </w:r>
      <w:r w:rsidR="00AC27FF" w:rsidRPr="00333034">
        <w:rPr>
          <w:rFonts w:ascii="Times New Roman" w:hAnsi="Times New Roman" w:cs="Times New Roman"/>
          <w:bCs/>
        </w:rPr>
        <w:t xml:space="preserve">činí </w:t>
      </w:r>
      <w:r w:rsidR="00E2607D" w:rsidRPr="00333034">
        <w:rPr>
          <w:rFonts w:ascii="Times New Roman" w:hAnsi="Times New Roman" w:cs="Times New Roman"/>
          <w:bCs/>
        </w:rPr>
        <w:t xml:space="preserve">celkem </w:t>
      </w:r>
      <w:r w:rsidR="004109D4" w:rsidRPr="00333034">
        <w:rPr>
          <w:rFonts w:ascii="Times New Roman" w:hAnsi="Times New Roman" w:cs="Times New Roman"/>
          <w:bCs/>
        </w:rPr>
        <w:t xml:space="preserve">311 </w:t>
      </w:r>
      <w:r w:rsidR="00E2607D" w:rsidRPr="00333034">
        <w:rPr>
          <w:rFonts w:ascii="Times New Roman" w:hAnsi="Times New Roman" w:cs="Times New Roman"/>
          <w:bCs/>
        </w:rPr>
        <w:t>EO. Kapacita 1.</w:t>
      </w:r>
      <w:r w:rsidR="00365D30">
        <w:rPr>
          <w:rFonts w:ascii="Times New Roman" w:hAnsi="Times New Roman" w:cs="Times New Roman"/>
          <w:bCs/>
        </w:rPr>
        <w:t xml:space="preserve"> </w:t>
      </w:r>
      <w:r w:rsidR="00E2607D" w:rsidRPr="00333034">
        <w:rPr>
          <w:rFonts w:ascii="Times New Roman" w:hAnsi="Times New Roman" w:cs="Times New Roman"/>
          <w:bCs/>
        </w:rPr>
        <w:t xml:space="preserve">etapy ČOV je tak ke dni podpisu tohoto dodatku překročena o </w:t>
      </w:r>
      <w:r w:rsidR="004109D4" w:rsidRPr="00333034">
        <w:rPr>
          <w:rFonts w:ascii="Times New Roman" w:hAnsi="Times New Roman" w:cs="Times New Roman"/>
          <w:bCs/>
        </w:rPr>
        <w:t xml:space="preserve">11 </w:t>
      </w:r>
      <w:r w:rsidR="00E2607D" w:rsidRPr="00333034">
        <w:rPr>
          <w:rFonts w:ascii="Times New Roman" w:hAnsi="Times New Roman" w:cs="Times New Roman"/>
          <w:bCs/>
        </w:rPr>
        <w:t xml:space="preserve">EO. S tímto vědomím budoucí kupující tento dodatek uzavírá. </w:t>
      </w:r>
      <w:r w:rsidR="00AC27FF" w:rsidRPr="00333034">
        <w:rPr>
          <w:rFonts w:ascii="Times New Roman" w:hAnsi="Times New Roman" w:cs="Times New Roman"/>
          <w:bCs/>
        </w:rPr>
        <w:t xml:space="preserve"> </w:t>
      </w:r>
    </w:p>
    <w:p w14:paraId="28CCD871" w14:textId="77777777" w:rsidR="00890E83" w:rsidRPr="00AB0A5D" w:rsidRDefault="00890E83" w:rsidP="004C26C5">
      <w:pPr>
        <w:pStyle w:val="Zkladntext"/>
        <w:spacing w:line="276" w:lineRule="auto"/>
        <w:rPr>
          <w:rFonts w:ascii="Times New Roman" w:hAnsi="Times New Roman" w:cs="Times New Roman"/>
          <w:b/>
        </w:rPr>
      </w:pPr>
    </w:p>
    <w:p w14:paraId="55983C9E" w14:textId="444D3972" w:rsidR="00320AF8" w:rsidRPr="00AB0A5D" w:rsidRDefault="00890E83" w:rsidP="00D03244">
      <w:pPr>
        <w:pStyle w:val="Zkladntext"/>
        <w:numPr>
          <w:ilvl w:val="0"/>
          <w:numId w:val="9"/>
        </w:numPr>
        <w:spacing w:line="276" w:lineRule="auto"/>
        <w:ind w:hanging="720"/>
        <w:rPr>
          <w:rFonts w:ascii="Times New Roman" w:hAnsi="Times New Roman" w:cs="Times New Roman"/>
          <w:bCs/>
        </w:rPr>
      </w:pPr>
      <w:r w:rsidRPr="00AB0A5D">
        <w:rPr>
          <w:rFonts w:ascii="Times New Roman" w:hAnsi="Times New Roman" w:cs="Times New Roman"/>
        </w:rPr>
        <w:t>V</w:t>
      </w:r>
      <w:r w:rsidR="00D03244">
        <w:rPr>
          <w:rFonts w:ascii="Times New Roman" w:hAnsi="Times New Roman" w:cs="Times New Roman"/>
        </w:rPr>
        <w:t> souvislosti se změnou článku IV</w:t>
      </w:r>
      <w:r w:rsidRPr="00AB0A5D">
        <w:rPr>
          <w:rFonts w:ascii="Times New Roman" w:hAnsi="Times New Roman" w:cs="Times New Roman"/>
        </w:rPr>
        <w:t xml:space="preserve">. </w:t>
      </w:r>
      <w:r w:rsidR="00D03244">
        <w:rPr>
          <w:rFonts w:ascii="Times New Roman" w:hAnsi="Times New Roman" w:cs="Times New Roman"/>
        </w:rPr>
        <w:t xml:space="preserve">Smlouvy </w:t>
      </w:r>
      <w:r w:rsidRPr="00AB0A5D">
        <w:rPr>
          <w:rFonts w:ascii="Times New Roman" w:hAnsi="Times New Roman" w:cs="Times New Roman"/>
        </w:rPr>
        <w:t>Termíny plnění se b</w:t>
      </w:r>
      <w:r w:rsidR="00320AF8" w:rsidRPr="00AB0A5D">
        <w:rPr>
          <w:rFonts w:ascii="Times New Roman" w:hAnsi="Times New Roman" w:cs="Times New Roman"/>
        </w:rPr>
        <w:t>udoucí pro</w:t>
      </w:r>
      <w:r w:rsidR="00C34784" w:rsidRPr="00AB0A5D">
        <w:rPr>
          <w:rFonts w:ascii="Times New Roman" w:hAnsi="Times New Roman" w:cs="Times New Roman"/>
        </w:rPr>
        <w:t>dávající a budoucí kupující</w:t>
      </w:r>
      <w:r w:rsidR="00D50F5C" w:rsidRPr="00AB0A5D">
        <w:rPr>
          <w:rFonts w:ascii="Times New Roman" w:hAnsi="Times New Roman" w:cs="Times New Roman"/>
        </w:rPr>
        <w:t xml:space="preserve"> </w:t>
      </w:r>
      <w:r w:rsidR="00C34784" w:rsidRPr="00AB0A5D">
        <w:rPr>
          <w:rFonts w:ascii="Times New Roman" w:hAnsi="Times New Roman" w:cs="Times New Roman"/>
        </w:rPr>
        <w:t>podpisem tohoto dodatku</w:t>
      </w:r>
      <w:r w:rsidR="00887487">
        <w:rPr>
          <w:rFonts w:ascii="Times New Roman" w:hAnsi="Times New Roman" w:cs="Times New Roman"/>
        </w:rPr>
        <w:t xml:space="preserve"> č.</w:t>
      </w:r>
      <w:r w:rsidR="00B46303">
        <w:rPr>
          <w:rFonts w:ascii="Times New Roman" w:hAnsi="Times New Roman" w:cs="Times New Roman"/>
        </w:rPr>
        <w:t>2</w:t>
      </w:r>
      <w:r w:rsidR="00C34784" w:rsidRPr="00AB0A5D">
        <w:rPr>
          <w:rFonts w:ascii="Times New Roman" w:hAnsi="Times New Roman" w:cs="Times New Roman"/>
        </w:rPr>
        <w:t xml:space="preserve"> ke Smlouvě dohodli </w:t>
      </w:r>
      <w:r w:rsidR="00D03244">
        <w:rPr>
          <w:rFonts w:ascii="Times New Roman" w:hAnsi="Times New Roman" w:cs="Times New Roman"/>
        </w:rPr>
        <w:t xml:space="preserve">rovněž </w:t>
      </w:r>
      <w:r w:rsidR="00320AF8" w:rsidRPr="00AB0A5D">
        <w:rPr>
          <w:rFonts w:ascii="Times New Roman" w:hAnsi="Times New Roman" w:cs="Times New Roman"/>
        </w:rPr>
        <w:t xml:space="preserve">na </w:t>
      </w:r>
      <w:r w:rsidRPr="00AB0A5D">
        <w:rPr>
          <w:rFonts w:ascii="Times New Roman" w:hAnsi="Times New Roman" w:cs="Times New Roman"/>
        </w:rPr>
        <w:t xml:space="preserve">změně článku III. </w:t>
      </w:r>
      <w:r w:rsidR="00502A79">
        <w:rPr>
          <w:rFonts w:ascii="Times New Roman" w:hAnsi="Times New Roman" w:cs="Times New Roman"/>
        </w:rPr>
        <w:t xml:space="preserve">odstavce </w:t>
      </w:r>
      <w:r w:rsidR="00502A79">
        <w:rPr>
          <w:rFonts w:ascii="Times New Roman" w:hAnsi="Times New Roman" w:cs="Times New Roman"/>
        </w:rPr>
        <w:lastRenderedPageBreak/>
        <w:t>3. Smlouvy, Financování výstavby ČOV.</w:t>
      </w:r>
      <w:r w:rsidRPr="00AB0A5D">
        <w:rPr>
          <w:rFonts w:ascii="Times New Roman" w:hAnsi="Times New Roman" w:cs="Times New Roman"/>
        </w:rPr>
        <w:t xml:space="preserve"> </w:t>
      </w:r>
      <w:r w:rsidR="0062391E" w:rsidRPr="00AB0A5D">
        <w:rPr>
          <w:rFonts w:ascii="Times New Roman" w:hAnsi="Times New Roman" w:cs="Times New Roman"/>
        </w:rPr>
        <w:t xml:space="preserve">Úpravou se reaguje na změnu termínu a podmínek předání ČOV Voděrádky. </w:t>
      </w:r>
      <w:r w:rsidR="00D03244">
        <w:rPr>
          <w:rFonts w:ascii="Times New Roman" w:hAnsi="Times New Roman" w:cs="Times New Roman"/>
          <w:bCs/>
        </w:rPr>
        <w:t xml:space="preserve">Nové znění </w:t>
      </w:r>
      <w:r w:rsidR="00D03244" w:rsidRPr="00502A79">
        <w:rPr>
          <w:rFonts w:ascii="Times New Roman" w:hAnsi="Times New Roman" w:cs="Times New Roman"/>
          <w:b/>
          <w:bCs/>
          <w:u w:val="single"/>
        </w:rPr>
        <w:t>článku III</w:t>
      </w:r>
      <w:r w:rsidR="0062391E" w:rsidRPr="00502A79">
        <w:rPr>
          <w:rFonts w:ascii="Times New Roman" w:hAnsi="Times New Roman" w:cs="Times New Roman"/>
          <w:b/>
          <w:bCs/>
          <w:u w:val="single"/>
        </w:rPr>
        <w:t xml:space="preserve">. </w:t>
      </w:r>
      <w:r w:rsidR="00D03244" w:rsidRPr="00502A79">
        <w:rPr>
          <w:rFonts w:ascii="Times New Roman" w:hAnsi="Times New Roman" w:cs="Times New Roman"/>
          <w:b/>
          <w:bCs/>
          <w:u w:val="single"/>
        </w:rPr>
        <w:t>odst. 3. Smlouvy</w:t>
      </w:r>
      <w:r w:rsidR="00D03244">
        <w:rPr>
          <w:rFonts w:ascii="Times New Roman" w:hAnsi="Times New Roman" w:cs="Times New Roman"/>
          <w:bCs/>
        </w:rPr>
        <w:t xml:space="preserve"> </w:t>
      </w:r>
      <w:r w:rsidR="0062391E" w:rsidRPr="00AB0A5D">
        <w:rPr>
          <w:rFonts w:ascii="Times New Roman" w:hAnsi="Times New Roman" w:cs="Times New Roman"/>
          <w:bCs/>
        </w:rPr>
        <w:t>proto je následující:</w:t>
      </w:r>
    </w:p>
    <w:p w14:paraId="4C5A63DF" w14:textId="77777777" w:rsidR="00F94582" w:rsidRPr="00AB0A5D" w:rsidRDefault="00F94582" w:rsidP="00502A79">
      <w:pPr>
        <w:pStyle w:val="Zkladntext"/>
        <w:spacing w:line="276" w:lineRule="auto"/>
        <w:rPr>
          <w:rFonts w:ascii="Times New Roman" w:hAnsi="Times New Roman" w:cs="Times New Roman"/>
          <w:bCs/>
        </w:rPr>
      </w:pPr>
    </w:p>
    <w:p w14:paraId="42B6401F" w14:textId="791F1EE0" w:rsidR="00247756" w:rsidRPr="00247756" w:rsidRDefault="00247756" w:rsidP="00500D26">
      <w:pPr>
        <w:pStyle w:val="Zkladntext"/>
        <w:ind w:left="709" w:firstLine="425"/>
        <w:rPr>
          <w:rFonts w:ascii="Times New Roman" w:hAnsi="Times New Roman" w:cs="Times New Roman"/>
        </w:rPr>
      </w:pPr>
      <w:r w:rsidRPr="00247756">
        <w:rPr>
          <w:rFonts w:ascii="Times New Roman" w:hAnsi="Times New Roman" w:cs="Times New Roman"/>
        </w:rPr>
        <w:t>Budoucí kupující se tímto dohodl s budoucím prodávajícím na tom, že budoucí kupující uhradí budoucímu prodávajícímu</w:t>
      </w:r>
      <w:r w:rsidR="00AF514F">
        <w:rPr>
          <w:rFonts w:ascii="Times New Roman" w:hAnsi="Times New Roman" w:cs="Times New Roman"/>
        </w:rPr>
        <w:t xml:space="preserve"> zálohu na</w:t>
      </w:r>
      <w:r w:rsidRPr="00247756">
        <w:rPr>
          <w:rFonts w:ascii="Times New Roman" w:hAnsi="Times New Roman" w:cs="Times New Roman"/>
        </w:rPr>
        <w:t xml:space="preserve"> budoucí kupní cenu na základě této smlouvy a odsouhlasených podmínek 30% z prokazatelně vynaložených nákladů, maximálně však částku 2 805 999,- Kč, a to ve dvou splátkách, přičemž splátka odpovídající 50% z částky 2 805 999,- Kč, tj. částka ve výši 1 402 999,50 Kč  bude uhrazena budoucímu prodávajícímu nejpozději do 30 dní ode dne, kdy budoucí prodávající prokáže prostavě</w:t>
      </w:r>
      <w:r w:rsidR="0013130F">
        <w:rPr>
          <w:rFonts w:ascii="Times New Roman" w:hAnsi="Times New Roman" w:cs="Times New Roman"/>
        </w:rPr>
        <w:t>n</w:t>
      </w:r>
      <w:r w:rsidRPr="00247756">
        <w:rPr>
          <w:rFonts w:ascii="Times New Roman" w:hAnsi="Times New Roman" w:cs="Times New Roman"/>
        </w:rPr>
        <w:t xml:space="preserve">ost </w:t>
      </w:r>
      <w:r w:rsidR="008E38D0" w:rsidRPr="00247756">
        <w:rPr>
          <w:rFonts w:ascii="Times New Roman" w:hAnsi="Times New Roman" w:cs="Times New Roman"/>
        </w:rPr>
        <w:t>výstavby 1. etapy</w:t>
      </w:r>
      <w:r w:rsidRPr="00247756">
        <w:rPr>
          <w:rFonts w:ascii="Times New Roman" w:hAnsi="Times New Roman" w:cs="Times New Roman"/>
        </w:rPr>
        <w:t xml:space="preserve"> ČOV Voděrádky nejméně ve výši 2 805 999,00 Kč </w:t>
      </w:r>
      <w:r w:rsidR="00AE3409" w:rsidRPr="00333034">
        <w:rPr>
          <w:rFonts w:ascii="Times New Roman" w:hAnsi="Times New Roman" w:cs="Times New Roman"/>
        </w:rPr>
        <w:t>(tato záloha byla uhrazena dne 22.11.2010)</w:t>
      </w:r>
      <w:r w:rsidR="00AE3409">
        <w:rPr>
          <w:rFonts w:ascii="Times New Roman" w:hAnsi="Times New Roman" w:cs="Times New Roman"/>
        </w:rPr>
        <w:t xml:space="preserve"> </w:t>
      </w:r>
      <w:r w:rsidRPr="00247756">
        <w:rPr>
          <w:rFonts w:ascii="Times New Roman" w:hAnsi="Times New Roman" w:cs="Times New Roman"/>
        </w:rPr>
        <w:t>a  2.splátka  odpovídající 50% z  částky 2 805 999, tj. částka ve výši 1 402 999,50 Kč</w:t>
      </w:r>
      <w:r w:rsidR="00AF514F">
        <w:rPr>
          <w:rFonts w:ascii="Times New Roman" w:hAnsi="Times New Roman" w:cs="Times New Roman"/>
        </w:rPr>
        <w:t>,</w:t>
      </w:r>
      <w:r w:rsidRPr="00247756">
        <w:rPr>
          <w:rFonts w:ascii="Times New Roman" w:hAnsi="Times New Roman" w:cs="Times New Roman"/>
        </w:rPr>
        <w:t xml:space="preserve">  bude uhrazena budoucímu prodávajícímu nejpozději do 30 dní ode dne, kdy budoucí prodávající doloží budoucímu kupujícímu</w:t>
      </w:r>
      <w:r w:rsidRPr="00247756">
        <w:rPr>
          <w:rFonts w:ascii="Times New Roman" w:hAnsi="Times New Roman" w:cs="Times New Roman"/>
          <w:color w:val="FF0000"/>
        </w:rPr>
        <w:t xml:space="preserve"> </w:t>
      </w:r>
      <w:r w:rsidRPr="00247756">
        <w:rPr>
          <w:rFonts w:ascii="Times New Roman" w:hAnsi="Times New Roman" w:cs="Times New Roman"/>
        </w:rPr>
        <w:t>výzvu k uzavření řádné kupní smlouvy</w:t>
      </w:r>
      <w:r w:rsidRPr="00247756">
        <w:rPr>
          <w:rFonts w:ascii="Times New Roman" w:hAnsi="Times New Roman" w:cs="Times New Roman"/>
          <w:color w:val="000000" w:themeColor="text1"/>
        </w:rPr>
        <w:t>, která bude doložená dokumenty o ověření funkčnosti technologického a strojního vybavení, prokazující plnou funkčnost technologie a zařízení, popřípadě budoucím kupujícím akceptovaný závazek kompenzace za nefunkční části či zařízení. Uvedené částky jsou maximální, v případě, že prokazatelně vynaložené</w:t>
      </w:r>
      <w:r w:rsidRPr="00247756">
        <w:rPr>
          <w:rFonts w:ascii="Times New Roman" w:hAnsi="Times New Roman" w:cs="Times New Roman"/>
        </w:rPr>
        <w:t xml:space="preserve"> náklady budou nižší než 9.353.326 Kč, bude 2. splátka adekvátně ponížena tak, aby </w:t>
      </w:r>
      <w:r w:rsidR="00AF514F">
        <w:rPr>
          <w:rFonts w:ascii="Times New Roman" w:hAnsi="Times New Roman" w:cs="Times New Roman"/>
        </w:rPr>
        <w:t xml:space="preserve">záloha na budoucí </w:t>
      </w:r>
      <w:r w:rsidRPr="00247756">
        <w:rPr>
          <w:rFonts w:ascii="Times New Roman" w:hAnsi="Times New Roman" w:cs="Times New Roman"/>
        </w:rPr>
        <w:t>kupní cen</w:t>
      </w:r>
      <w:r w:rsidR="00AF514F">
        <w:rPr>
          <w:rFonts w:ascii="Times New Roman" w:hAnsi="Times New Roman" w:cs="Times New Roman"/>
        </w:rPr>
        <w:t>u</w:t>
      </w:r>
      <w:r w:rsidRPr="00247756">
        <w:rPr>
          <w:rFonts w:ascii="Times New Roman" w:hAnsi="Times New Roman" w:cs="Times New Roman"/>
        </w:rPr>
        <w:t xml:space="preserve"> činila 30% prokazatelně vynaložených nákladů. </w:t>
      </w:r>
      <w:r w:rsidR="00CD26FE" w:rsidRPr="00744EB8">
        <w:rPr>
          <w:rFonts w:ascii="Times New Roman" w:hAnsi="Times New Roman" w:cs="Times New Roman"/>
        </w:rPr>
        <w:t>Dále si smluvní stany ujednávají, že výše 2. splátky bude snížena o celou částku, kterou budoucí kupující zaplatil budoucímu prodávajícímu k datu vystavení zálohové faktury</w:t>
      </w:r>
      <w:r w:rsidR="0029620C" w:rsidRPr="00744EB8">
        <w:rPr>
          <w:rFonts w:ascii="Times New Roman" w:hAnsi="Times New Roman" w:cs="Times New Roman"/>
          <w:bCs/>
        </w:rPr>
        <w:t xml:space="preserve"> podle nájemní smlouvy č. </w:t>
      </w:r>
      <w:r w:rsidR="001E0810">
        <w:rPr>
          <w:rFonts w:ascii="Times New Roman" w:hAnsi="Times New Roman" w:cs="Times New Roman"/>
          <w:bCs/>
        </w:rPr>
        <w:t>NS/00175/2018/OTS</w:t>
      </w:r>
      <w:r w:rsidR="0029620C" w:rsidRPr="00744EB8">
        <w:rPr>
          <w:rFonts w:ascii="Times New Roman" w:hAnsi="Times New Roman" w:cs="Times New Roman"/>
          <w:bCs/>
        </w:rPr>
        <w:t>, která je uzavírána souběžně s tímto Dodatkem č. 2</w:t>
      </w:r>
      <w:r w:rsidR="00CD26FE" w:rsidRPr="00744EB8">
        <w:rPr>
          <w:rFonts w:ascii="Times New Roman" w:hAnsi="Times New Roman" w:cs="Times New Roman"/>
        </w:rPr>
        <w:t xml:space="preserve">. </w:t>
      </w:r>
      <w:r w:rsidRPr="00247756">
        <w:rPr>
          <w:rFonts w:ascii="Times New Roman" w:hAnsi="Times New Roman" w:cs="Times New Roman"/>
        </w:rPr>
        <w:t xml:space="preserve">Splátky uhradí budoucí kupující bezhotovostně na účet budoucího prodávajícího č. účtu </w:t>
      </w:r>
      <w:r w:rsidR="00F51DF4">
        <w:rPr>
          <w:rFonts w:ascii="Times New Roman" w:hAnsi="Times New Roman" w:cs="Times New Roman"/>
        </w:rPr>
        <w:t>1481817349/0800</w:t>
      </w:r>
      <w:r w:rsidRPr="00247756">
        <w:rPr>
          <w:rFonts w:ascii="Times New Roman" w:hAnsi="Times New Roman" w:cs="Times New Roman"/>
        </w:rPr>
        <w:t>.</w:t>
      </w:r>
    </w:p>
    <w:p w14:paraId="386D10CE" w14:textId="77777777" w:rsidR="00F94582" w:rsidRPr="00AB0A5D" w:rsidRDefault="00F94582" w:rsidP="00BB4561">
      <w:pPr>
        <w:pStyle w:val="Zkladntext"/>
        <w:spacing w:line="276" w:lineRule="auto"/>
        <w:rPr>
          <w:rFonts w:ascii="Times New Roman" w:hAnsi="Times New Roman" w:cs="Times New Roman"/>
          <w:bCs/>
        </w:rPr>
      </w:pPr>
    </w:p>
    <w:p w14:paraId="4B2A926A" w14:textId="77777777" w:rsidR="00237933" w:rsidRPr="006104DA" w:rsidRDefault="006104DA" w:rsidP="006104DA">
      <w:pPr>
        <w:pStyle w:val="Zkladntext"/>
        <w:spacing w:line="276" w:lineRule="auto"/>
        <w:jc w:val="center"/>
        <w:rPr>
          <w:rFonts w:ascii="Times New Roman" w:hAnsi="Times New Roman" w:cs="Times New Roman"/>
          <w:b/>
        </w:rPr>
      </w:pPr>
      <w:r w:rsidRPr="006104DA">
        <w:rPr>
          <w:rFonts w:ascii="Times New Roman" w:hAnsi="Times New Roman" w:cs="Times New Roman"/>
          <w:b/>
        </w:rPr>
        <w:t>Čl. III</w:t>
      </w:r>
      <w:r w:rsidR="00125D95">
        <w:rPr>
          <w:rFonts w:ascii="Times New Roman" w:hAnsi="Times New Roman" w:cs="Times New Roman"/>
          <w:b/>
        </w:rPr>
        <w:t>.</w:t>
      </w:r>
    </w:p>
    <w:p w14:paraId="3B3FD5B5" w14:textId="77777777" w:rsidR="006104DA" w:rsidRPr="006104DA" w:rsidRDefault="006104DA" w:rsidP="006104DA">
      <w:pPr>
        <w:pStyle w:val="Zkladntext"/>
        <w:spacing w:line="276" w:lineRule="auto"/>
        <w:jc w:val="center"/>
        <w:rPr>
          <w:rFonts w:ascii="Times New Roman" w:hAnsi="Times New Roman" w:cs="Times New Roman"/>
          <w:b/>
        </w:rPr>
      </w:pPr>
      <w:r w:rsidRPr="006104DA">
        <w:rPr>
          <w:rFonts w:ascii="Times New Roman" w:hAnsi="Times New Roman" w:cs="Times New Roman"/>
          <w:b/>
        </w:rPr>
        <w:t>Závěrečná ustanovení</w:t>
      </w:r>
    </w:p>
    <w:p w14:paraId="1AF65B7F" w14:textId="77777777" w:rsidR="006104DA" w:rsidRDefault="006104DA" w:rsidP="00BB4561">
      <w:pPr>
        <w:pStyle w:val="Zkladntext"/>
        <w:spacing w:line="276" w:lineRule="auto"/>
        <w:rPr>
          <w:rFonts w:ascii="Times New Roman" w:hAnsi="Times New Roman" w:cs="Times New Roman"/>
        </w:rPr>
      </w:pPr>
    </w:p>
    <w:p w14:paraId="7820C956" w14:textId="77777777" w:rsidR="006104DA" w:rsidRDefault="006104DA" w:rsidP="006104DA">
      <w:pPr>
        <w:pStyle w:val="Bezmezer"/>
        <w:numPr>
          <w:ilvl w:val="0"/>
          <w:numId w:val="11"/>
        </w:numPr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Další ustanovení smlouvy tímto dodatkem nedotčena, zůstávají nezměněna a v platnosti.</w:t>
      </w:r>
    </w:p>
    <w:p w14:paraId="1CD8DCE8" w14:textId="77777777" w:rsidR="006104DA" w:rsidRDefault="006104DA" w:rsidP="006104DA">
      <w:pPr>
        <w:pStyle w:val="Bezmezer"/>
        <w:ind w:left="720"/>
        <w:jc w:val="both"/>
        <w:rPr>
          <w:rFonts w:ascii="Times New Roman" w:hAnsi="Times New Roman"/>
        </w:rPr>
      </w:pPr>
    </w:p>
    <w:p w14:paraId="469F8314" w14:textId="77777777" w:rsidR="006104DA" w:rsidRDefault="006104DA" w:rsidP="006104DA">
      <w:pPr>
        <w:pStyle w:val="Bezmezer"/>
        <w:numPr>
          <w:ilvl w:val="0"/>
          <w:numId w:val="11"/>
        </w:numPr>
        <w:ind w:hanging="720"/>
        <w:jc w:val="both"/>
        <w:rPr>
          <w:rFonts w:ascii="Times New Roman" w:hAnsi="Times New Roman"/>
        </w:rPr>
      </w:pPr>
      <w:r w:rsidRPr="006104DA">
        <w:rPr>
          <w:rFonts w:ascii="Times New Roman" w:hAnsi="Times New Roman"/>
        </w:rPr>
        <w:t xml:space="preserve">Tento dodatek je vyhotoven ve čtyřech stejnopisech s tím, že tři vyhotovení obdrží </w:t>
      </w:r>
      <w:r w:rsidR="00125D95">
        <w:rPr>
          <w:rFonts w:ascii="Times New Roman" w:hAnsi="Times New Roman"/>
        </w:rPr>
        <w:t>M</w:t>
      </w:r>
      <w:r w:rsidRPr="006104DA">
        <w:rPr>
          <w:rFonts w:ascii="Times New Roman" w:hAnsi="Times New Roman"/>
        </w:rPr>
        <w:t xml:space="preserve">ěsto Říčany a jedno </w:t>
      </w:r>
      <w:r w:rsidR="00125D95">
        <w:rPr>
          <w:rFonts w:ascii="Times New Roman" w:hAnsi="Times New Roman"/>
        </w:rPr>
        <w:t>Budoucí prodávající</w:t>
      </w:r>
      <w:r>
        <w:rPr>
          <w:rFonts w:ascii="Times New Roman" w:hAnsi="Times New Roman"/>
        </w:rPr>
        <w:t>.</w:t>
      </w:r>
    </w:p>
    <w:p w14:paraId="70746516" w14:textId="77777777" w:rsidR="006104DA" w:rsidRDefault="006104DA" w:rsidP="006104DA">
      <w:pPr>
        <w:pStyle w:val="Odstavecseseznamem"/>
      </w:pPr>
    </w:p>
    <w:p w14:paraId="3C57007E" w14:textId="77777777" w:rsidR="006104DA" w:rsidRDefault="006104DA" w:rsidP="006104DA">
      <w:pPr>
        <w:pStyle w:val="Bezmezer"/>
        <w:numPr>
          <w:ilvl w:val="0"/>
          <w:numId w:val="11"/>
        </w:numPr>
        <w:ind w:hanging="720"/>
        <w:jc w:val="both"/>
        <w:rPr>
          <w:rFonts w:ascii="Times New Roman" w:hAnsi="Times New Roman"/>
        </w:rPr>
      </w:pPr>
      <w:r w:rsidRPr="006104DA">
        <w:rPr>
          <w:rFonts w:ascii="Times New Roman" w:hAnsi="Times New Roman"/>
        </w:rPr>
        <w:t>Smluvní strany prohlašují, že si tento dodatek před jeho podpisem přečetly, a že s jeho obsahem souhlasí.</w:t>
      </w:r>
    </w:p>
    <w:p w14:paraId="7F7A7E09" w14:textId="77777777" w:rsidR="00716442" w:rsidRDefault="00716442" w:rsidP="00716442">
      <w:pPr>
        <w:pStyle w:val="Bezmezer"/>
        <w:jc w:val="both"/>
        <w:rPr>
          <w:rFonts w:ascii="Times New Roman" w:hAnsi="Times New Roman"/>
        </w:rPr>
      </w:pPr>
    </w:p>
    <w:p w14:paraId="58F2F7EC" w14:textId="6C1CDEBD" w:rsidR="00716442" w:rsidRPr="00243357" w:rsidRDefault="00716442" w:rsidP="00716442">
      <w:pPr>
        <w:pStyle w:val="Default"/>
        <w:ind w:left="705" w:right="4" w:hanging="705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="00243357">
        <w:rPr>
          <w:rFonts w:ascii="Times New Roman" w:hAnsi="Times New Roman"/>
        </w:rPr>
        <w:t>Teno dodatek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nabývá platnosti dnem podpisu oběma smluvními stranami. </w:t>
      </w:r>
      <w:r w:rsidRPr="00243357">
        <w:rPr>
          <w:rFonts w:ascii="Times New Roman" w:eastAsia="Times New Roman" w:hAnsi="Times New Roman" w:cs="Times New Roman"/>
          <w:bCs/>
          <w:lang w:eastAsia="cs-CZ"/>
        </w:rPr>
        <w:t>Smluvní strany berou na vědomí, že smlouva podléhá zveřejnění v registru smluv vedenému Ministerstvem vnitra ČR. Smluvní strany prohlašují, že žádné údaje ve smlouvě netvoří předmět obchodního tajemství. Smluvní strany se dohodly, že uveřejnění smlouvy v registru smluv zajistí město Říčany.</w:t>
      </w:r>
    </w:p>
    <w:p w14:paraId="179457DA" w14:textId="77777777" w:rsidR="00FF17E9" w:rsidRPr="00AB0A5D" w:rsidRDefault="00FF17E9" w:rsidP="00BB4561">
      <w:pPr>
        <w:spacing w:line="276" w:lineRule="auto"/>
        <w:jc w:val="both"/>
        <w:rPr>
          <w:sz w:val="22"/>
        </w:rPr>
      </w:pPr>
    </w:p>
    <w:p w14:paraId="30FB13F9" w14:textId="77777777" w:rsidR="00FF17E9" w:rsidRPr="00AB0A5D" w:rsidRDefault="00312B5B" w:rsidP="00BB4561">
      <w:pPr>
        <w:spacing w:line="276" w:lineRule="auto"/>
        <w:jc w:val="both"/>
        <w:rPr>
          <w:sz w:val="22"/>
        </w:rPr>
      </w:pPr>
      <w:r w:rsidRPr="00AB0A5D">
        <w:rPr>
          <w:sz w:val="22"/>
        </w:rPr>
        <w:t xml:space="preserve">V Říčanech </w:t>
      </w:r>
      <w:r w:rsidR="00FF17E9" w:rsidRPr="00AB0A5D">
        <w:rPr>
          <w:sz w:val="22"/>
        </w:rPr>
        <w:t>dne:</w:t>
      </w:r>
      <w:r w:rsidR="00FF17E9" w:rsidRPr="00AB0A5D">
        <w:rPr>
          <w:sz w:val="22"/>
        </w:rPr>
        <w:tab/>
      </w:r>
      <w:r w:rsidR="00FF17E9" w:rsidRPr="00AB0A5D">
        <w:rPr>
          <w:sz w:val="22"/>
        </w:rPr>
        <w:tab/>
      </w:r>
      <w:r w:rsidR="009F356F" w:rsidRPr="00AB0A5D">
        <w:rPr>
          <w:sz w:val="22"/>
        </w:rPr>
        <w:t xml:space="preserve">                               </w:t>
      </w:r>
      <w:r w:rsidR="00FF17E9" w:rsidRPr="00AB0A5D">
        <w:rPr>
          <w:sz w:val="22"/>
        </w:rPr>
        <w:tab/>
      </w:r>
      <w:r w:rsidR="00FF17E9" w:rsidRPr="00AB0A5D">
        <w:rPr>
          <w:sz w:val="22"/>
        </w:rPr>
        <w:tab/>
        <w:t>V</w:t>
      </w:r>
      <w:r w:rsidRPr="00AB0A5D">
        <w:rPr>
          <w:sz w:val="22"/>
        </w:rPr>
        <w:t> </w:t>
      </w:r>
      <w:r w:rsidR="00E616FA">
        <w:rPr>
          <w:sz w:val="22"/>
        </w:rPr>
        <w:t>Kroměříži</w:t>
      </w:r>
      <w:r w:rsidRPr="00AB0A5D">
        <w:rPr>
          <w:sz w:val="22"/>
        </w:rPr>
        <w:t xml:space="preserve"> </w:t>
      </w:r>
      <w:r w:rsidR="00FF17E9" w:rsidRPr="00AB0A5D">
        <w:rPr>
          <w:sz w:val="22"/>
        </w:rPr>
        <w:t>dne:</w:t>
      </w:r>
    </w:p>
    <w:p w14:paraId="59B5A2B6" w14:textId="77777777" w:rsidR="00355835" w:rsidRPr="00AB0A5D" w:rsidRDefault="00355835" w:rsidP="00BB4561">
      <w:pPr>
        <w:spacing w:line="276" w:lineRule="auto"/>
        <w:jc w:val="both"/>
        <w:rPr>
          <w:sz w:val="22"/>
        </w:rPr>
      </w:pPr>
    </w:p>
    <w:p w14:paraId="28300546" w14:textId="77777777" w:rsidR="007F30D9" w:rsidRPr="00AB0A5D" w:rsidRDefault="007F30D9" w:rsidP="00BB4561">
      <w:pPr>
        <w:spacing w:line="276" w:lineRule="auto"/>
        <w:jc w:val="both"/>
        <w:rPr>
          <w:sz w:val="22"/>
        </w:rPr>
      </w:pPr>
    </w:p>
    <w:p w14:paraId="55470A26" w14:textId="77777777" w:rsidR="00A0268A" w:rsidRPr="00AB0A5D" w:rsidRDefault="00A0268A" w:rsidP="00BB4561">
      <w:pPr>
        <w:spacing w:line="276" w:lineRule="auto"/>
        <w:jc w:val="both"/>
        <w:rPr>
          <w:sz w:val="22"/>
        </w:rPr>
      </w:pPr>
    </w:p>
    <w:p w14:paraId="215D24BB" w14:textId="77777777" w:rsidR="00A0268A" w:rsidRPr="00AB0A5D" w:rsidRDefault="00FF17E9" w:rsidP="00BB4561">
      <w:pPr>
        <w:spacing w:line="276" w:lineRule="auto"/>
        <w:rPr>
          <w:sz w:val="22"/>
        </w:rPr>
      </w:pPr>
      <w:r w:rsidRPr="00AB0A5D">
        <w:rPr>
          <w:sz w:val="22"/>
        </w:rPr>
        <w:t>…..................................</w:t>
      </w:r>
      <w:r w:rsidR="000D1584" w:rsidRPr="00AB0A5D">
        <w:rPr>
          <w:sz w:val="22"/>
        </w:rPr>
        <w:t>....</w:t>
      </w:r>
      <w:r w:rsidR="00A0268A" w:rsidRPr="00AB0A5D">
        <w:rPr>
          <w:sz w:val="22"/>
        </w:rPr>
        <w:t>..............</w:t>
      </w:r>
      <w:r w:rsidR="000D1584" w:rsidRPr="00AB0A5D">
        <w:rPr>
          <w:sz w:val="22"/>
        </w:rPr>
        <w:t>..</w:t>
      </w:r>
      <w:r w:rsidR="00A0268A" w:rsidRPr="00AB0A5D">
        <w:rPr>
          <w:sz w:val="22"/>
        </w:rPr>
        <w:t>.........</w:t>
      </w:r>
      <w:r w:rsidR="000D1584" w:rsidRPr="00AB0A5D">
        <w:rPr>
          <w:sz w:val="22"/>
        </w:rPr>
        <w:t xml:space="preserve">           ………</w:t>
      </w:r>
      <w:r w:rsidR="00A0268A" w:rsidRPr="00AB0A5D">
        <w:rPr>
          <w:sz w:val="22"/>
        </w:rPr>
        <w:t xml:space="preserve">…………………………………………    </w:t>
      </w:r>
    </w:p>
    <w:p w14:paraId="0D56D402" w14:textId="77777777" w:rsidR="00FF17E9" w:rsidRPr="001A604E" w:rsidRDefault="00A0268A" w:rsidP="00BB4561">
      <w:pPr>
        <w:spacing w:line="276" w:lineRule="auto"/>
        <w:ind w:left="708" w:firstLine="708"/>
        <w:rPr>
          <w:sz w:val="22"/>
        </w:rPr>
      </w:pPr>
      <w:r w:rsidRPr="00AB0A5D">
        <w:rPr>
          <w:sz w:val="22"/>
        </w:rPr>
        <w:t>M</w:t>
      </w:r>
      <w:r w:rsidR="00FF17E9" w:rsidRPr="00AB0A5D">
        <w:rPr>
          <w:sz w:val="22"/>
        </w:rPr>
        <w:t xml:space="preserve">ěsto </w:t>
      </w:r>
      <w:r w:rsidR="00312B5B" w:rsidRPr="00AB0A5D">
        <w:rPr>
          <w:sz w:val="22"/>
        </w:rPr>
        <w:t>Říčany</w:t>
      </w:r>
      <w:r w:rsidR="00312B5B" w:rsidRPr="00AB0A5D">
        <w:rPr>
          <w:sz w:val="22"/>
        </w:rPr>
        <w:tab/>
      </w:r>
      <w:r w:rsidR="00287564" w:rsidRPr="00AB0A5D">
        <w:rPr>
          <w:sz w:val="22"/>
        </w:rPr>
        <w:tab/>
      </w:r>
      <w:r w:rsidR="00287564" w:rsidRPr="00AB0A5D">
        <w:rPr>
          <w:sz w:val="22"/>
        </w:rPr>
        <w:tab/>
      </w:r>
      <w:r w:rsidR="00287564" w:rsidRPr="00AB0A5D">
        <w:rPr>
          <w:sz w:val="22"/>
        </w:rPr>
        <w:tab/>
      </w:r>
      <w:r w:rsidR="000D1584" w:rsidRPr="00AB0A5D">
        <w:rPr>
          <w:sz w:val="22"/>
        </w:rPr>
        <w:t xml:space="preserve">               </w:t>
      </w:r>
      <w:r w:rsidRPr="00AB0A5D">
        <w:rPr>
          <w:sz w:val="22"/>
        </w:rPr>
        <w:t xml:space="preserve">    </w:t>
      </w:r>
      <w:r w:rsidR="00D50F5C" w:rsidRPr="001A604E">
        <w:rPr>
          <w:sz w:val="22"/>
        </w:rPr>
        <w:t>VW</w:t>
      </w:r>
      <w:r w:rsidR="00125D95" w:rsidRPr="001A604E">
        <w:rPr>
          <w:sz w:val="22"/>
        </w:rPr>
        <w:t xml:space="preserve"> WACHAL a.s.</w:t>
      </w:r>
    </w:p>
    <w:p w14:paraId="570FFB6F" w14:textId="1E7CEE53" w:rsidR="00FF17E9" w:rsidRPr="001A604E" w:rsidRDefault="00A0268A" w:rsidP="00BB4561">
      <w:pPr>
        <w:spacing w:line="276" w:lineRule="auto"/>
        <w:jc w:val="both"/>
        <w:rPr>
          <w:sz w:val="22"/>
        </w:rPr>
      </w:pPr>
      <w:r w:rsidRPr="001A604E">
        <w:rPr>
          <w:sz w:val="22"/>
        </w:rPr>
        <w:t xml:space="preserve">       </w:t>
      </w:r>
      <w:r w:rsidR="001A604E">
        <w:rPr>
          <w:sz w:val="22"/>
        </w:rPr>
        <w:t xml:space="preserve">  </w:t>
      </w:r>
      <w:r w:rsidRPr="001A604E">
        <w:rPr>
          <w:sz w:val="22"/>
        </w:rPr>
        <w:t xml:space="preserve">  </w:t>
      </w:r>
      <w:r w:rsidR="00FF17E9" w:rsidRPr="001A604E">
        <w:rPr>
          <w:sz w:val="22"/>
        </w:rPr>
        <w:t xml:space="preserve">zastoupené </w:t>
      </w:r>
      <w:r w:rsidR="000D1584" w:rsidRPr="001A604E">
        <w:rPr>
          <w:sz w:val="22"/>
        </w:rPr>
        <w:t>starostou</w:t>
      </w:r>
      <w:r w:rsidR="00FF17E9" w:rsidRPr="001A604E">
        <w:rPr>
          <w:sz w:val="22"/>
        </w:rPr>
        <w:t xml:space="preserve"> města</w:t>
      </w:r>
      <w:r w:rsidR="00287564" w:rsidRPr="001A604E">
        <w:rPr>
          <w:sz w:val="22"/>
        </w:rPr>
        <w:tab/>
      </w:r>
      <w:r w:rsidR="00287564" w:rsidRPr="001A604E">
        <w:rPr>
          <w:sz w:val="22"/>
        </w:rPr>
        <w:tab/>
      </w:r>
      <w:r w:rsidR="000D1584" w:rsidRPr="001A604E">
        <w:rPr>
          <w:sz w:val="22"/>
        </w:rPr>
        <w:t xml:space="preserve">          </w:t>
      </w:r>
      <w:r w:rsidRPr="001A604E">
        <w:rPr>
          <w:sz w:val="22"/>
        </w:rPr>
        <w:t xml:space="preserve"> </w:t>
      </w:r>
      <w:r w:rsidR="00125D95" w:rsidRPr="001A604E">
        <w:rPr>
          <w:sz w:val="22"/>
        </w:rPr>
        <w:t>jejímž jménem jedná</w:t>
      </w:r>
      <w:r w:rsidR="00287564" w:rsidRPr="001A604E">
        <w:rPr>
          <w:sz w:val="22"/>
        </w:rPr>
        <w:t xml:space="preserve"> </w:t>
      </w:r>
      <w:r w:rsidR="00721DDF">
        <w:rPr>
          <w:sz w:val="22"/>
        </w:rPr>
        <w:t>prokurista</w:t>
      </w:r>
    </w:p>
    <w:p w14:paraId="1B2DBFB2" w14:textId="6C42A749" w:rsidR="007F30D9" w:rsidRDefault="00A0268A" w:rsidP="00BB4561">
      <w:pPr>
        <w:spacing w:line="276" w:lineRule="auto"/>
        <w:jc w:val="both"/>
        <w:rPr>
          <w:sz w:val="22"/>
        </w:rPr>
      </w:pPr>
      <w:r w:rsidRPr="001A604E">
        <w:rPr>
          <w:sz w:val="22"/>
        </w:rPr>
        <w:t xml:space="preserve">           </w:t>
      </w:r>
      <w:r w:rsidR="00502A79" w:rsidRPr="001A604E">
        <w:rPr>
          <w:sz w:val="22"/>
        </w:rPr>
        <w:t>Mgr. Vladimírem</w:t>
      </w:r>
      <w:r w:rsidR="000D1584" w:rsidRPr="001A604E">
        <w:rPr>
          <w:sz w:val="22"/>
        </w:rPr>
        <w:t xml:space="preserve"> Kořenem</w:t>
      </w:r>
      <w:r w:rsidR="009E4B2E" w:rsidRPr="001A604E">
        <w:rPr>
          <w:sz w:val="22"/>
        </w:rPr>
        <w:tab/>
      </w:r>
      <w:r w:rsidR="009E4B2E" w:rsidRPr="001A604E">
        <w:rPr>
          <w:sz w:val="22"/>
        </w:rPr>
        <w:tab/>
      </w:r>
      <w:r w:rsidR="009E4B2E" w:rsidRPr="001A604E">
        <w:rPr>
          <w:sz w:val="22"/>
        </w:rPr>
        <w:tab/>
      </w:r>
      <w:r w:rsidRPr="001A604E">
        <w:rPr>
          <w:sz w:val="22"/>
        </w:rPr>
        <w:t xml:space="preserve">   </w:t>
      </w:r>
      <w:r w:rsidR="000D1584" w:rsidRPr="001A604E">
        <w:rPr>
          <w:sz w:val="22"/>
        </w:rPr>
        <w:t xml:space="preserve">       </w:t>
      </w:r>
      <w:r w:rsidR="00287564" w:rsidRPr="001A604E">
        <w:rPr>
          <w:sz w:val="22"/>
        </w:rPr>
        <w:t xml:space="preserve">Ing. </w:t>
      </w:r>
      <w:r w:rsidR="00721DDF">
        <w:rPr>
          <w:sz w:val="22"/>
        </w:rPr>
        <w:t>Ondřej</w:t>
      </w:r>
      <w:r w:rsidR="00721DDF" w:rsidRPr="001A604E">
        <w:rPr>
          <w:sz w:val="22"/>
        </w:rPr>
        <w:t xml:space="preserve"> </w:t>
      </w:r>
      <w:r w:rsidR="00287564" w:rsidRPr="001A604E">
        <w:rPr>
          <w:sz w:val="22"/>
        </w:rPr>
        <w:t>Wachal</w:t>
      </w:r>
    </w:p>
    <w:p w14:paraId="58E0E330" w14:textId="77777777" w:rsidR="00317671" w:rsidRDefault="00317671" w:rsidP="00BB4561">
      <w:pPr>
        <w:spacing w:line="276" w:lineRule="auto"/>
        <w:jc w:val="both"/>
        <w:rPr>
          <w:sz w:val="22"/>
        </w:rPr>
      </w:pPr>
    </w:p>
    <w:p w14:paraId="46787D2E" w14:textId="77777777" w:rsidR="00317671" w:rsidRDefault="00317671" w:rsidP="00BB4561">
      <w:pPr>
        <w:spacing w:line="276" w:lineRule="auto"/>
        <w:jc w:val="both"/>
        <w:rPr>
          <w:sz w:val="22"/>
        </w:rPr>
      </w:pPr>
    </w:p>
    <w:p w14:paraId="17673843" w14:textId="77777777" w:rsidR="00317671" w:rsidRPr="001A604E" w:rsidRDefault="00317671" w:rsidP="00BB4561">
      <w:pPr>
        <w:spacing w:line="276" w:lineRule="auto"/>
        <w:jc w:val="both"/>
        <w:rPr>
          <w:i/>
          <w:sz w:val="22"/>
          <w:u w:val="single"/>
        </w:rPr>
      </w:pPr>
      <w:r>
        <w:rPr>
          <w:sz w:val="22"/>
        </w:rPr>
        <w:t>Příloha: Komplexní ověření funkčnosti technologického a strojního vybavení ČOV Voděrádky</w:t>
      </w:r>
    </w:p>
    <w:sectPr w:rsidR="00317671" w:rsidRPr="001A604E" w:rsidSect="00943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D9B6E9" w16cid:durableId="1E364B0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C01FD" w14:textId="77777777" w:rsidR="0073220F" w:rsidRDefault="0073220F" w:rsidP="00ED25AB">
      <w:r>
        <w:separator/>
      </w:r>
    </w:p>
  </w:endnote>
  <w:endnote w:type="continuationSeparator" w:id="0">
    <w:p w14:paraId="1E04A314" w14:textId="77777777" w:rsidR="0073220F" w:rsidRDefault="0073220F" w:rsidP="00ED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AE1F6" w14:textId="77777777" w:rsidR="0073220F" w:rsidRDefault="0073220F" w:rsidP="00ED25AB">
      <w:r>
        <w:separator/>
      </w:r>
    </w:p>
  </w:footnote>
  <w:footnote w:type="continuationSeparator" w:id="0">
    <w:p w14:paraId="7A73983C" w14:textId="77777777" w:rsidR="0073220F" w:rsidRDefault="0073220F" w:rsidP="00ED2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2383"/>
    <w:multiLevelType w:val="hybridMultilevel"/>
    <w:tmpl w:val="FF646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EE9BC8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F399C"/>
    <w:multiLevelType w:val="hybridMultilevel"/>
    <w:tmpl w:val="48F8E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67B4C"/>
    <w:multiLevelType w:val="hybridMultilevel"/>
    <w:tmpl w:val="A6CECE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B2298"/>
    <w:multiLevelType w:val="hybridMultilevel"/>
    <w:tmpl w:val="F702B202"/>
    <w:lvl w:ilvl="0" w:tplc="16EA5AF6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214919"/>
    <w:multiLevelType w:val="hybridMultilevel"/>
    <w:tmpl w:val="2612C9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90977"/>
    <w:multiLevelType w:val="hybridMultilevel"/>
    <w:tmpl w:val="A77CACA2"/>
    <w:lvl w:ilvl="0" w:tplc="48AA22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51BA2"/>
    <w:multiLevelType w:val="hybridMultilevel"/>
    <w:tmpl w:val="7E24A50E"/>
    <w:lvl w:ilvl="0" w:tplc="4986FEB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E338E5"/>
    <w:multiLevelType w:val="hybridMultilevel"/>
    <w:tmpl w:val="CD3E68C0"/>
    <w:lvl w:ilvl="0" w:tplc="049EA22E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555A2CF1"/>
    <w:multiLevelType w:val="hybridMultilevel"/>
    <w:tmpl w:val="FFBEE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63BA4"/>
    <w:multiLevelType w:val="hybridMultilevel"/>
    <w:tmpl w:val="2DAED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862B6"/>
    <w:multiLevelType w:val="hybridMultilevel"/>
    <w:tmpl w:val="F0627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C51C2"/>
    <w:multiLevelType w:val="hybridMultilevel"/>
    <w:tmpl w:val="6BD42F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0"/>
  </w:num>
  <w:num w:numId="5">
    <w:abstractNumId w:val="3"/>
  </w:num>
  <w:num w:numId="6">
    <w:abstractNumId w:val="2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E9"/>
    <w:rsid w:val="00001A2F"/>
    <w:rsid w:val="0001303B"/>
    <w:rsid w:val="000158DE"/>
    <w:rsid w:val="00021209"/>
    <w:rsid w:val="000335F6"/>
    <w:rsid w:val="000402C2"/>
    <w:rsid w:val="00040400"/>
    <w:rsid w:val="0004064D"/>
    <w:rsid w:val="00041BA7"/>
    <w:rsid w:val="00043062"/>
    <w:rsid w:val="00045BDD"/>
    <w:rsid w:val="00045FCF"/>
    <w:rsid w:val="00052995"/>
    <w:rsid w:val="00054D35"/>
    <w:rsid w:val="00061DD7"/>
    <w:rsid w:val="00062195"/>
    <w:rsid w:val="0006250B"/>
    <w:rsid w:val="00070E2D"/>
    <w:rsid w:val="00071B8E"/>
    <w:rsid w:val="00074779"/>
    <w:rsid w:val="000756C3"/>
    <w:rsid w:val="00090849"/>
    <w:rsid w:val="00094A32"/>
    <w:rsid w:val="000A456A"/>
    <w:rsid w:val="000B5B45"/>
    <w:rsid w:val="000D1584"/>
    <w:rsid w:val="000D2426"/>
    <w:rsid w:val="000E4238"/>
    <w:rsid w:val="000E536F"/>
    <w:rsid w:val="0010209B"/>
    <w:rsid w:val="001127B3"/>
    <w:rsid w:val="00125D95"/>
    <w:rsid w:val="00126161"/>
    <w:rsid w:val="0013130F"/>
    <w:rsid w:val="00154278"/>
    <w:rsid w:val="00155DA2"/>
    <w:rsid w:val="00163C70"/>
    <w:rsid w:val="00166438"/>
    <w:rsid w:val="0017398F"/>
    <w:rsid w:val="001813CD"/>
    <w:rsid w:val="00185EFA"/>
    <w:rsid w:val="0018679E"/>
    <w:rsid w:val="00187914"/>
    <w:rsid w:val="00190A95"/>
    <w:rsid w:val="00191B60"/>
    <w:rsid w:val="001A1D11"/>
    <w:rsid w:val="001A604E"/>
    <w:rsid w:val="001A7268"/>
    <w:rsid w:val="001B0269"/>
    <w:rsid w:val="001B47AF"/>
    <w:rsid w:val="001B76D7"/>
    <w:rsid w:val="001C3AA1"/>
    <w:rsid w:val="001C5599"/>
    <w:rsid w:val="001D4FEF"/>
    <w:rsid w:val="001E0810"/>
    <w:rsid w:val="001E141C"/>
    <w:rsid w:val="001E3348"/>
    <w:rsid w:val="001E474B"/>
    <w:rsid w:val="001F100A"/>
    <w:rsid w:val="002055FD"/>
    <w:rsid w:val="00207FA1"/>
    <w:rsid w:val="0021611E"/>
    <w:rsid w:val="0021669A"/>
    <w:rsid w:val="00221211"/>
    <w:rsid w:val="0022312E"/>
    <w:rsid w:val="00237933"/>
    <w:rsid w:val="00241791"/>
    <w:rsid w:val="00242CDB"/>
    <w:rsid w:val="00243357"/>
    <w:rsid w:val="00247756"/>
    <w:rsid w:val="00253546"/>
    <w:rsid w:val="002565A0"/>
    <w:rsid w:val="00260C1B"/>
    <w:rsid w:val="00260E17"/>
    <w:rsid w:val="00262465"/>
    <w:rsid w:val="00262F8A"/>
    <w:rsid w:val="002821A2"/>
    <w:rsid w:val="002868A7"/>
    <w:rsid w:val="00287564"/>
    <w:rsid w:val="00292B26"/>
    <w:rsid w:val="0029620C"/>
    <w:rsid w:val="002A1B3A"/>
    <w:rsid w:val="002A214A"/>
    <w:rsid w:val="002A45CC"/>
    <w:rsid w:val="002A48EF"/>
    <w:rsid w:val="002B5991"/>
    <w:rsid w:val="002B5A54"/>
    <w:rsid w:val="002C3ABC"/>
    <w:rsid w:val="002C4F8C"/>
    <w:rsid w:val="002D0BD9"/>
    <w:rsid w:val="002D17F8"/>
    <w:rsid w:val="002E3661"/>
    <w:rsid w:val="002E53D5"/>
    <w:rsid w:val="00304201"/>
    <w:rsid w:val="00304567"/>
    <w:rsid w:val="00312B14"/>
    <w:rsid w:val="00312B5B"/>
    <w:rsid w:val="003132A7"/>
    <w:rsid w:val="00317671"/>
    <w:rsid w:val="00320AF8"/>
    <w:rsid w:val="003279C2"/>
    <w:rsid w:val="00333034"/>
    <w:rsid w:val="00355835"/>
    <w:rsid w:val="00362180"/>
    <w:rsid w:val="00365D30"/>
    <w:rsid w:val="00375B02"/>
    <w:rsid w:val="00380A56"/>
    <w:rsid w:val="00385FDD"/>
    <w:rsid w:val="00386DEE"/>
    <w:rsid w:val="0038710C"/>
    <w:rsid w:val="00387997"/>
    <w:rsid w:val="003B6C5A"/>
    <w:rsid w:val="003D0FDF"/>
    <w:rsid w:val="003E0E1B"/>
    <w:rsid w:val="003F0F21"/>
    <w:rsid w:val="003F3023"/>
    <w:rsid w:val="003F39B6"/>
    <w:rsid w:val="0040104D"/>
    <w:rsid w:val="004109D4"/>
    <w:rsid w:val="0041749C"/>
    <w:rsid w:val="00426712"/>
    <w:rsid w:val="00427B06"/>
    <w:rsid w:val="00427D5D"/>
    <w:rsid w:val="00443DFF"/>
    <w:rsid w:val="00443EA0"/>
    <w:rsid w:val="00447024"/>
    <w:rsid w:val="00453689"/>
    <w:rsid w:val="004621A6"/>
    <w:rsid w:val="004710CA"/>
    <w:rsid w:val="004848C7"/>
    <w:rsid w:val="004A7581"/>
    <w:rsid w:val="004B4185"/>
    <w:rsid w:val="004C26C5"/>
    <w:rsid w:val="004C3C93"/>
    <w:rsid w:val="004C7559"/>
    <w:rsid w:val="004E0D37"/>
    <w:rsid w:val="004E271E"/>
    <w:rsid w:val="004E7DC8"/>
    <w:rsid w:val="004F5D66"/>
    <w:rsid w:val="00500154"/>
    <w:rsid w:val="00500D26"/>
    <w:rsid w:val="00502A79"/>
    <w:rsid w:val="00507F8E"/>
    <w:rsid w:val="00516FD1"/>
    <w:rsid w:val="00561069"/>
    <w:rsid w:val="00563BDA"/>
    <w:rsid w:val="005643AA"/>
    <w:rsid w:val="00565B4E"/>
    <w:rsid w:val="00574080"/>
    <w:rsid w:val="00575FFF"/>
    <w:rsid w:val="00581C4E"/>
    <w:rsid w:val="005951C4"/>
    <w:rsid w:val="005A1B0C"/>
    <w:rsid w:val="005A4153"/>
    <w:rsid w:val="005B10A3"/>
    <w:rsid w:val="005B14E2"/>
    <w:rsid w:val="005C233A"/>
    <w:rsid w:val="005C6C33"/>
    <w:rsid w:val="005D38DC"/>
    <w:rsid w:val="005F61E2"/>
    <w:rsid w:val="00602F41"/>
    <w:rsid w:val="006104DA"/>
    <w:rsid w:val="0062297E"/>
    <w:rsid w:val="00622D3E"/>
    <w:rsid w:val="0062391E"/>
    <w:rsid w:val="00635350"/>
    <w:rsid w:val="00636712"/>
    <w:rsid w:val="006373E6"/>
    <w:rsid w:val="00640BFC"/>
    <w:rsid w:val="00642567"/>
    <w:rsid w:val="00642DEA"/>
    <w:rsid w:val="00645070"/>
    <w:rsid w:val="006573A1"/>
    <w:rsid w:val="006657C2"/>
    <w:rsid w:val="006E66BF"/>
    <w:rsid w:val="006F0A34"/>
    <w:rsid w:val="006F4494"/>
    <w:rsid w:val="006F704C"/>
    <w:rsid w:val="0070683B"/>
    <w:rsid w:val="007124EA"/>
    <w:rsid w:val="00716442"/>
    <w:rsid w:val="00720195"/>
    <w:rsid w:val="00721DDF"/>
    <w:rsid w:val="007305B6"/>
    <w:rsid w:val="0073220F"/>
    <w:rsid w:val="00733929"/>
    <w:rsid w:val="00736CB7"/>
    <w:rsid w:val="007413E1"/>
    <w:rsid w:val="00744EB8"/>
    <w:rsid w:val="00750578"/>
    <w:rsid w:val="0075082C"/>
    <w:rsid w:val="00784860"/>
    <w:rsid w:val="007963B5"/>
    <w:rsid w:val="007A2D33"/>
    <w:rsid w:val="007C2CCD"/>
    <w:rsid w:val="007C5FF0"/>
    <w:rsid w:val="007D086A"/>
    <w:rsid w:val="007D70CC"/>
    <w:rsid w:val="007E2AFD"/>
    <w:rsid w:val="007E3437"/>
    <w:rsid w:val="007E445C"/>
    <w:rsid w:val="007F30D9"/>
    <w:rsid w:val="007F4D62"/>
    <w:rsid w:val="00802820"/>
    <w:rsid w:val="00814529"/>
    <w:rsid w:val="00831C1E"/>
    <w:rsid w:val="00845B17"/>
    <w:rsid w:val="0086029D"/>
    <w:rsid w:val="008621A3"/>
    <w:rsid w:val="008649F2"/>
    <w:rsid w:val="0086513E"/>
    <w:rsid w:val="008737B0"/>
    <w:rsid w:val="00887487"/>
    <w:rsid w:val="00890E83"/>
    <w:rsid w:val="00891320"/>
    <w:rsid w:val="00891FE1"/>
    <w:rsid w:val="00894BD3"/>
    <w:rsid w:val="008A0B77"/>
    <w:rsid w:val="008A64ED"/>
    <w:rsid w:val="008A6D6A"/>
    <w:rsid w:val="008B1641"/>
    <w:rsid w:val="008B7F15"/>
    <w:rsid w:val="008C0F03"/>
    <w:rsid w:val="008D3A4B"/>
    <w:rsid w:val="008D47E1"/>
    <w:rsid w:val="008E38D0"/>
    <w:rsid w:val="008E6FBD"/>
    <w:rsid w:val="008F1D27"/>
    <w:rsid w:val="008F33AA"/>
    <w:rsid w:val="008F52D5"/>
    <w:rsid w:val="008F5A21"/>
    <w:rsid w:val="008F6ED8"/>
    <w:rsid w:val="00906E92"/>
    <w:rsid w:val="00913D55"/>
    <w:rsid w:val="0092172C"/>
    <w:rsid w:val="0092425C"/>
    <w:rsid w:val="009304D4"/>
    <w:rsid w:val="00931A56"/>
    <w:rsid w:val="00932AB7"/>
    <w:rsid w:val="009332B0"/>
    <w:rsid w:val="00943BCB"/>
    <w:rsid w:val="009505E8"/>
    <w:rsid w:val="0095125B"/>
    <w:rsid w:val="00951922"/>
    <w:rsid w:val="00960E37"/>
    <w:rsid w:val="00991345"/>
    <w:rsid w:val="009921E0"/>
    <w:rsid w:val="009A1580"/>
    <w:rsid w:val="009A1BB2"/>
    <w:rsid w:val="009A4447"/>
    <w:rsid w:val="009A70D0"/>
    <w:rsid w:val="009B6A20"/>
    <w:rsid w:val="009C520F"/>
    <w:rsid w:val="009E4B2E"/>
    <w:rsid w:val="009E533E"/>
    <w:rsid w:val="009F2A14"/>
    <w:rsid w:val="009F356F"/>
    <w:rsid w:val="00A0268A"/>
    <w:rsid w:val="00A04107"/>
    <w:rsid w:val="00A050BF"/>
    <w:rsid w:val="00A142E8"/>
    <w:rsid w:val="00A15BA9"/>
    <w:rsid w:val="00A21208"/>
    <w:rsid w:val="00A416D5"/>
    <w:rsid w:val="00A433C4"/>
    <w:rsid w:val="00A512B0"/>
    <w:rsid w:val="00A54077"/>
    <w:rsid w:val="00A54944"/>
    <w:rsid w:val="00A61790"/>
    <w:rsid w:val="00A67402"/>
    <w:rsid w:val="00A72A8D"/>
    <w:rsid w:val="00A73E26"/>
    <w:rsid w:val="00A9222B"/>
    <w:rsid w:val="00A93974"/>
    <w:rsid w:val="00A97E95"/>
    <w:rsid w:val="00AA4937"/>
    <w:rsid w:val="00AA5A18"/>
    <w:rsid w:val="00AA5F4A"/>
    <w:rsid w:val="00AB0A5D"/>
    <w:rsid w:val="00AC27FF"/>
    <w:rsid w:val="00AD387D"/>
    <w:rsid w:val="00AE2DE4"/>
    <w:rsid w:val="00AE3409"/>
    <w:rsid w:val="00AE7680"/>
    <w:rsid w:val="00AF514F"/>
    <w:rsid w:val="00AF7F33"/>
    <w:rsid w:val="00B1120E"/>
    <w:rsid w:val="00B11585"/>
    <w:rsid w:val="00B158DE"/>
    <w:rsid w:val="00B31D89"/>
    <w:rsid w:val="00B36E3A"/>
    <w:rsid w:val="00B375F5"/>
    <w:rsid w:val="00B46303"/>
    <w:rsid w:val="00B54E18"/>
    <w:rsid w:val="00B65B41"/>
    <w:rsid w:val="00B65E15"/>
    <w:rsid w:val="00B73D3B"/>
    <w:rsid w:val="00BA6AF5"/>
    <w:rsid w:val="00BB4561"/>
    <w:rsid w:val="00BC3B1B"/>
    <w:rsid w:val="00BD2FB1"/>
    <w:rsid w:val="00BD4785"/>
    <w:rsid w:val="00BE0906"/>
    <w:rsid w:val="00BF112D"/>
    <w:rsid w:val="00BF3831"/>
    <w:rsid w:val="00BF4E15"/>
    <w:rsid w:val="00BF6BC3"/>
    <w:rsid w:val="00C05CAD"/>
    <w:rsid w:val="00C235EB"/>
    <w:rsid w:val="00C240BF"/>
    <w:rsid w:val="00C34784"/>
    <w:rsid w:val="00C40AC6"/>
    <w:rsid w:val="00C44983"/>
    <w:rsid w:val="00C472FF"/>
    <w:rsid w:val="00C65E40"/>
    <w:rsid w:val="00C93840"/>
    <w:rsid w:val="00C94485"/>
    <w:rsid w:val="00C952CC"/>
    <w:rsid w:val="00C971FA"/>
    <w:rsid w:val="00CA0540"/>
    <w:rsid w:val="00CA05F8"/>
    <w:rsid w:val="00CA5C23"/>
    <w:rsid w:val="00CB5FB1"/>
    <w:rsid w:val="00CC10C9"/>
    <w:rsid w:val="00CC2843"/>
    <w:rsid w:val="00CD26FE"/>
    <w:rsid w:val="00CE4D24"/>
    <w:rsid w:val="00CF7032"/>
    <w:rsid w:val="00D00F49"/>
    <w:rsid w:val="00D03244"/>
    <w:rsid w:val="00D06F4F"/>
    <w:rsid w:val="00D078FE"/>
    <w:rsid w:val="00D10870"/>
    <w:rsid w:val="00D14D35"/>
    <w:rsid w:val="00D16951"/>
    <w:rsid w:val="00D20857"/>
    <w:rsid w:val="00D20A56"/>
    <w:rsid w:val="00D50F5C"/>
    <w:rsid w:val="00D53C98"/>
    <w:rsid w:val="00D624B0"/>
    <w:rsid w:val="00D630CD"/>
    <w:rsid w:val="00D70018"/>
    <w:rsid w:val="00D70422"/>
    <w:rsid w:val="00D92220"/>
    <w:rsid w:val="00DA123D"/>
    <w:rsid w:val="00DB35F9"/>
    <w:rsid w:val="00DB3958"/>
    <w:rsid w:val="00DB694A"/>
    <w:rsid w:val="00DC1621"/>
    <w:rsid w:val="00DC6DD4"/>
    <w:rsid w:val="00DD0074"/>
    <w:rsid w:val="00DE245A"/>
    <w:rsid w:val="00DF0D64"/>
    <w:rsid w:val="00E0060D"/>
    <w:rsid w:val="00E25FF2"/>
    <w:rsid w:val="00E2607D"/>
    <w:rsid w:val="00E276F6"/>
    <w:rsid w:val="00E4012C"/>
    <w:rsid w:val="00E42FE4"/>
    <w:rsid w:val="00E52894"/>
    <w:rsid w:val="00E52F21"/>
    <w:rsid w:val="00E5696B"/>
    <w:rsid w:val="00E616FA"/>
    <w:rsid w:val="00E643A1"/>
    <w:rsid w:val="00E71A86"/>
    <w:rsid w:val="00E7765C"/>
    <w:rsid w:val="00E85DAE"/>
    <w:rsid w:val="00E86DDF"/>
    <w:rsid w:val="00EA5201"/>
    <w:rsid w:val="00EC04A1"/>
    <w:rsid w:val="00EC1B43"/>
    <w:rsid w:val="00EC1D69"/>
    <w:rsid w:val="00EC2D3D"/>
    <w:rsid w:val="00EC3D54"/>
    <w:rsid w:val="00EC6BD2"/>
    <w:rsid w:val="00ED25AB"/>
    <w:rsid w:val="00ED3BA5"/>
    <w:rsid w:val="00F01593"/>
    <w:rsid w:val="00F10450"/>
    <w:rsid w:val="00F13390"/>
    <w:rsid w:val="00F21E44"/>
    <w:rsid w:val="00F25652"/>
    <w:rsid w:val="00F3193D"/>
    <w:rsid w:val="00F379D3"/>
    <w:rsid w:val="00F4309E"/>
    <w:rsid w:val="00F51343"/>
    <w:rsid w:val="00F51DF4"/>
    <w:rsid w:val="00F55294"/>
    <w:rsid w:val="00F55BF0"/>
    <w:rsid w:val="00F63600"/>
    <w:rsid w:val="00F75C27"/>
    <w:rsid w:val="00F80359"/>
    <w:rsid w:val="00F87EBA"/>
    <w:rsid w:val="00F90D76"/>
    <w:rsid w:val="00F93F63"/>
    <w:rsid w:val="00F94062"/>
    <w:rsid w:val="00F94582"/>
    <w:rsid w:val="00FC26F0"/>
    <w:rsid w:val="00FC545D"/>
    <w:rsid w:val="00FE39F9"/>
    <w:rsid w:val="00FE6793"/>
    <w:rsid w:val="00FF1332"/>
    <w:rsid w:val="00FF17E9"/>
    <w:rsid w:val="00FF2648"/>
    <w:rsid w:val="00FF403B"/>
    <w:rsid w:val="00FF4172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B1F18"/>
  <w15:docId w15:val="{20E6B648-EB2E-4DE2-90EB-157955BA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3BCB"/>
    <w:rPr>
      <w:sz w:val="24"/>
      <w:szCs w:val="24"/>
    </w:rPr>
  </w:style>
  <w:style w:type="paragraph" w:styleId="Nadpis1">
    <w:name w:val="heading 1"/>
    <w:basedOn w:val="Normln"/>
    <w:next w:val="Normln"/>
    <w:qFormat/>
    <w:rsid w:val="00943BCB"/>
    <w:pPr>
      <w:keepNext/>
      <w:jc w:val="center"/>
      <w:outlineLvl w:val="0"/>
    </w:pPr>
    <w:rPr>
      <w:rFonts w:ascii="Arial" w:hAnsi="Arial" w:cs="Arial"/>
      <w:b/>
      <w:caps/>
      <w:sz w:val="32"/>
    </w:rPr>
  </w:style>
  <w:style w:type="paragraph" w:styleId="Nadpis2">
    <w:name w:val="heading 2"/>
    <w:basedOn w:val="Normln"/>
    <w:next w:val="Normln"/>
    <w:qFormat/>
    <w:rsid w:val="00943BCB"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43BCB"/>
    <w:pPr>
      <w:jc w:val="both"/>
    </w:pPr>
    <w:rPr>
      <w:rFonts w:ascii="Arial" w:hAnsi="Arial" w:cs="Arial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DF0D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0D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0D6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0D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0D6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0D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0D6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F2A14"/>
    <w:pPr>
      <w:ind w:left="708"/>
    </w:pPr>
  </w:style>
  <w:style w:type="paragraph" w:styleId="Rozloendokumentu">
    <w:name w:val="Document Map"/>
    <w:basedOn w:val="Normln"/>
    <w:semiHidden/>
    <w:rsid w:val="00262F8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rial">
    <w:name w:val="Arial"/>
    <w:basedOn w:val="Normln"/>
    <w:rsid w:val="00262F8A"/>
    <w:pPr>
      <w:spacing w:line="360" w:lineRule="auto"/>
      <w:jc w:val="both"/>
    </w:pPr>
    <w:rPr>
      <w:rFonts w:ascii="Arial" w:hAnsi="Arial"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25A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25AB"/>
  </w:style>
  <w:style w:type="character" w:styleId="Znakapoznpodarou">
    <w:name w:val="footnote reference"/>
    <w:basedOn w:val="Standardnpsmoodstavce"/>
    <w:uiPriority w:val="99"/>
    <w:semiHidden/>
    <w:unhideWhenUsed/>
    <w:rsid w:val="00ED25AB"/>
    <w:rPr>
      <w:vertAlign w:val="superscript"/>
    </w:rPr>
  </w:style>
  <w:style w:type="paragraph" w:styleId="Bezmezer">
    <w:name w:val="No Spacing"/>
    <w:uiPriority w:val="1"/>
    <w:qFormat/>
    <w:rsid w:val="00AB0A5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1644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2144F-7A91-41BD-A756-E5C1F5C9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1357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Plánovací smlouva</vt:lpstr>
    </vt:vector>
  </TitlesOfParts>
  <Company>mesto Chomutov</Company>
  <LinksUpToDate>false</LinksUpToDate>
  <CharactersWithSpaces>9352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Plánovací smlouva</dc:title>
  <dc:creator>pravni2</dc:creator>
  <cp:lastModifiedBy>Sedláček Jiří Ing.</cp:lastModifiedBy>
  <cp:revision>2</cp:revision>
  <cp:lastPrinted>2018-02-15T13:04:00Z</cp:lastPrinted>
  <dcterms:created xsi:type="dcterms:W3CDTF">2018-03-27T06:51:00Z</dcterms:created>
  <dcterms:modified xsi:type="dcterms:W3CDTF">2018-03-27T06:51:00Z</dcterms:modified>
</cp:coreProperties>
</file>