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7E5B28" w:rsidRDefault="007C3949" w:rsidP="00153771">
      <w:pPr>
        <w:spacing w:after="0" w:line="240" w:lineRule="auto"/>
        <w:ind w:right="6295"/>
        <w:rPr>
          <w:rFonts w:asciiTheme="minorHAnsi" w:hAnsiTheme="minorHAnsi" w:cstheme="minorHAnsi"/>
          <w:b/>
          <w:sz w:val="22"/>
        </w:rPr>
      </w:pPr>
      <w:proofErr w:type="spellStart"/>
      <w:r w:rsidRPr="00EE3BAA"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Gedeon</w:t>
      </w:r>
      <w:proofErr w:type="spellEnd"/>
      <w:r w:rsidRPr="00EE3BAA"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 Richter Marketing ČR, s.r.o.</w:t>
      </w:r>
    </w:p>
    <w:p w:rsidR="00BB18E1" w:rsidRPr="007E5B28" w:rsidRDefault="00A2124B">
      <w:pPr>
        <w:tabs>
          <w:tab w:val="left" w:pos="0"/>
        </w:tabs>
        <w:spacing w:after="0" w:line="240" w:lineRule="auto"/>
        <w:ind w:right="1016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s</w:t>
      </w:r>
      <w:r w:rsidR="009F2D45" w:rsidRPr="007E5B28">
        <w:rPr>
          <w:rFonts w:asciiTheme="minorHAnsi" w:hAnsiTheme="minorHAnsi" w:cstheme="minorHAnsi"/>
          <w:sz w:val="22"/>
        </w:rPr>
        <w:t>ídlo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Pr="007E5B28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Na strži 1702/65, Nusle, 140 00 Praha 4</w:t>
      </w:r>
    </w:p>
    <w:p w:rsidR="00831526" w:rsidRPr="007E5B28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IČ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="00A2124B" w:rsidRPr="007E5B28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24723720</w:t>
      </w:r>
    </w:p>
    <w:p w:rsidR="00F409B1" w:rsidRPr="007E5B28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DIČ: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Pr="007E5B28">
        <w:rPr>
          <w:rFonts w:asciiTheme="minorHAnsi" w:hAnsiTheme="minorHAnsi" w:cstheme="minorHAnsi"/>
          <w:sz w:val="22"/>
        </w:rPr>
        <w:t xml:space="preserve"> CZ</w:t>
      </w:r>
      <w:r w:rsidR="00A2124B" w:rsidRPr="007E5B28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24723720</w:t>
      </w:r>
    </w:p>
    <w:p w:rsidR="005E24D2" w:rsidRPr="007E5B2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č</w:t>
      </w:r>
      <w:r w:rsidR="004A5729" w:rsidRPr="007E5B28">
        <w:rPr>
          <w:rFonts w:asciiTheme="minorHAnsi" w:hAnsiTheme="minorHAnsi" w:cstheme="minorHAnsi"/>
          <w:sz w:val="22"/>
        </w:rPr>
        <w:t>íslo</w:t>
      </w:r>
      <w:r w:rsidRPr="007E5B28">
        <w:rPr>
          <w:rFonts w:asciiTheme="minorHAnsi" w:hAnsiTheme="minorHAnsi" w:cstheme="minorHAnsi"/>
          <w:sz w:val="22"/>
        </w:rPr>
        <w:t xml:space="preserve"> účtu </w:t>
      </w:r>
      <w:r w:rsidR="005E24D2" w:rsidRPr="007E5B28">
        <w:rPr>
          <w:rFonts w:asciiTheme="minorHAnsi" w:hAnsiTheme="minorHAnsi" w:cstheme="minorHAnsi"/>
          <w:sz w:val="22"/>
        </w:rPr>
        <w:tab/>
      </w:r>
      <w:proofErr w:type="spellStart"/>
      <w:r w:rsidR="0015754D">
        <w:rPr>
          <w:rFonts w:asciiTheme="minorHAnsi" w:hAnsiTheme="minorHAnsi" w:cstheme="minorHAnsi"/>
          <w:sz w:val="22"/>
        </w:rPr>
        <w:t>xxxxxxxxxx</w:t>
      </w:r>
      <w:proofErr w:type="spellEnd"/>
      <w:r w:rsidR="00106121" w:rsidRPr="00106121">
        <w:rPr>
          <w:rFonts w:asciiTheme="minorHAnsi" w:hAnsiTheme="minorHAnsi" w:cstheme="minorHAnsi"/>
          <w:sz w:val="22"/>
        </w:rPr>
        <w:t>/</w:t>
      </w:r>
      <w:proofErr w:type="spellStart"/>
      <w:r w:rsidR="0015754D">
        <w:rPr>
          <w:rFonts w:asciiTheme="minorHAnsi" w:hAnsiTheme="minorHAnsi" w:cstheme="minorHAnsi"/>
          <w:sz w:val="22"/>
        </w:rPr>
        <w:t>xxxx</w:t>
      </w:r>
      <w:proofErr w:type="spellEnd"/>
    </w:p>
    <w:p w:rsidR="005E24D2" w:rsidRPr="007E5B2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zapsan</w:t>
      </w:r>
      <w:r w:rsidR="00A2124B" w:rsidRPr="007E5B28">
        <w:rPr>
          <w:rFonts w:asciiTheme="minorHAnsi" w:hAnsiTheme="minorHAnsi" w:cstheme="minorHAnsi"/>
          <w:sz w:val="22"/>
        </w:rPr>
        <w:t>ý</w:t>
      </w:r>
      <w:r w:rsidRPr="007E5B28">
        <w:rPr>
          <w:rFonts w:asciiTheme="minorHAnsi" w:hAnsiTheme="minorHAnsi" w:cstheme="minorHAnsi"/>
          <w:sz w:val="22"/>
        </w:rPr>
        <w:t xml:space="preserve"> v obchodním rejstříku vedeném</w:t>
      </w:r>
      <w:r w:rsidR="00A2124B" w:rsidRPr="007E5B28">
        <w:rPr>
          <w:rFonts w:asciiTheme="minorHAnsi" w:hAnsiTheme="minorHAnsi" w:cstheme="minorHAnsi"/>
          <w:sz w:val="22"/>
        </w:rPr>
        <w:t xml:space="preserve"> Městským soudem v Praze</w:t>
      </w:r>
      <w:r w:rsidR="005E24D2" w:rsidRPr="007E5B28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A2124B" w:rsidRPr="007E5B28">
        <w:rPr>
          <w:rFonts w:asciiTheme="minorHAnsi" w:hAnsiTheme="minorHAnsi" w:cstheme="minorHAnsi"/>
          <w:sz w:val="22"/>
        </w:rPr>
        <w:t>sp</w:t>
      </w:r>
      <w:proofErr w:type="spellEnd"/>
      <w:r w:rsidR="00A2124B" w:rsidRPr="007E5B28">
        <w:rPr>
          <w:rFonts w:asciiTheme="minorHAnsi" w:hAnsiTheme="minorHAnsi" w:cstheme="minorHAnsi"/>
          <w:sz w:val="22"/>
        </w:rPr>
        <w:t>. zn. C168950</w:t>
      </w:r>
    </w:p>
    <w:p w:rsidR="00912B74" w:rsidRPr="007E5B28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z</w:t>
      </w:r>
      <w:r w:rsidR="005E24D2" w:rsidRPr="007E5B28">
        <w:rPr>
          <w:rFonts w:asciiTheme="minorHAnsi" w:hAnsiTheme="minorHAnsi" w:cstheme="minorHAnsi"/>
          <w:sz w:val="22"/>
        </w:rPr>
        <w:t>astoupen</w:t>
      </w:r>
      <w:r w:rsidR="00A2124B" w:rsidRPr="007E5B28">
        <w:rPr>
          <w:rFonts w:asciiTheme="minorHAnsi" w:hAnsiTheme="minorHAnsi" w:cstheme="minorHAnsi"/>
          <w:sz w:val="22"/>
        </w:rPr>
        <w:t>ý</w:t>
      </w:r>
      <w:r w:rsidR="005E24D2" w:rsidRPr="007E5B28">
        <w:rPr>
          <w:rFonts w:asciiTheme="minorHAnsi" w:hAnsiTheme="minorHAnsi" w:cstheme="minorHAnsi"/>
          <w:sz w:val="22"/>
        </w:rPr>
        <w:t xml:space="preserve">: </w:t>
      </w:r>
      <w:r w:rsidR="005E24D2" w:rsidRPr="007E5B28">
        <w:rPr>
          <w:rFonts w:asciiTheme="minorHAnsi" w:hAnsiTheme="minorHAnsi" w:cstheme="minorHAnsi"/>
          <w:sz w:val="22"/>
        </w:rPr>
        <w:tab/>
      </w:r>
      <w:r w:rsidR="00A2124B" w:rsidRPr="007E5B28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PharmDr. František </w:t>
      </w:r>
      <w:proofErr w:type="spellStart"/>
      <w:r w:rsidR="00A2124B" w:rsidRPr="007E5B28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Gyürüsi</w:t>
      </w:r>
      <w:proofErr w:type="spellEnd"/>
      <w:r w:rsidR="00A2124B" w:rsidRPr="007E5B28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, jednatel </w:t>
      </w:r>
    </w:p>
    <w:p w:rsidR="007B577A" w:rsidRPr="007E5B2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dále jen „</w:t>
      </w:r>
      <w:r w:rsidRPr="007E5B28">
        <w:rPr>
          <w:rFonts w:asciiTheme="minorHAnsi" w:hAnsiTheme="minorHAnsi" w:cstheme="minorHAnsi"/>
          <w:b/>
          <w:sz w:val="22"/>
        </w:rPr>
        <w:t>Společnost</w:t>
      </w:r>
      <w:r w:rsidRPr="007E5B28">
        <w:rPr>
          <w:rFonts w:asciiTheme="minorHAnsi" w:hAnsiTheme="minorHAnsi" w:cstheme="minorHAnsi"/>
          <w:sz w:val="22"/>
        </w:rPr>
        <w:t>”</w:t>
      </w:r>
    </w:p>
    <w:p w:rsidR="007B577A" w:rsidRPr="007E5B28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F409B1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Fakultní nemocnice Olomouc</w:t>
      </w:r>
    </w:p>
    <w:p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7F04CC" w:rsidRPr="00B912F3">
        <w:rPr>
          <w:rFonts w:asciiTheme="minorHAnsi" w:hAnsiTheme="minorHAnsi" w:cstheme="minorHAnsi"/>
          <w:sz w:val="22"/>
        </w:rPr>
        <w:t>I. P. Pavlova 185/6, 779 00 Olomouc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00098892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CZ00098892</w:t>
      </w:r>
    </w:p>
    <w:p w:rsidR="00AB2294" w:rsidRPr="00B912F3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číslo účtu: </w:t>
      </w:r>
      <w:r w:rsidRPr="00B912F3">
        <w:rPr>
          <w:rFonts w:asciiTheme="minorHAnsi" w:hAnsiTheme="minorHAnsi" w:cstheme="minorHAnsi"/>
          <w:sz w:val="22"/>
        </w:rPr>
        <w:tab/>
        <w:t>36334811/0710</w:t>
      </w:r>
    </w:p>
    <w:p w:rsidR="007F04CC" w:rsidRPr="00B912F3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CF0F64">
        <w:rPr>
          <w:rFonts w:asciiTheme="minorHAnsi" w:hAnsiTheme="minorHAnsi" w:cstheme="minorHAnsi"/>
          <w:sz w:val="22"/>
        </w:rPr>
        <w:t>prof</w:t>
      </w:r>
      <w:r w:rsidR="007F04CC" w:rsidRPr="00B912F3">
        <w:rPr>
          <w:rFonts w:asciiTheme="minorHAnsi" w:hAnsiTheme="minorHAnsi" w:cstheme="minorHAnsi"/>
          <w:sz w:val="22"/>
        </w:rPr>
        <w:t>. MUDr. Romanem Havlíkem, Ph.D., ředitelem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C02E83" w:rsidRPr="00B912F3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012748">
        <w:rPr>
          <w:rFonts w:asciiTheme="minorHAnsi" w:hAnsiTheme="minorHAnsi" w:cstheme="minorHAnsi"/>
          <w:sz w:val="22"/>
        </w:rPr>
        <w:t>uvedené v</w:t>
      </w:r>
      <w:r w:rsidR="00BC16E0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2124B">
        <w:rPr>
          <w:rFonts w:asciiTheme="minorHAnsi" w:hAnsiTheme="minorHAnsi" w:cstheme="minorHAnsi"/>
          <w:sz w:val="22"/>
        </w:rPr>
        <w:t xml:space="preserve">č. </w:t>
      </w:r>
      <w:r w:rsidRPr="00012748">
        <w:rPr>
          <w:rFonts w:asciiTheme="minorHAnsi" w:hAnsiTheme="minorHAnsi" w:cstheme="minorHAnsi"/>
          <w:sz w:val="22"/>
        </w:rPr>
        <w:t xml:space="preserve">2 </w:t>
      </w:r>
      <w:proofErr w:type="gramStart"/>
      <w:r w:rsidRPr="00012748">
        <w:rPr>
          <w:rFonts w:asciiTheme="minorHAnsi" w:hAnsiTheme="minorHAnsi" w:cstheme="minorHAnsi"/>
          <w:sz w:val="22"/>
        </w:rPr>
        <w:t>této</w:t>
      </w:r>
      <w:proofErr w:type="gramEnd"/>
      <w:r w:rsidRPr="00012748">
        <w:rPr>
          <w:rFonts w:asciiTheme="minorHAnsi" w:hAnsiTheme="minorHAnsi" w:cstheme="minorHAnsi"/>
          <w:sz w:val="22"/>
        </w:rPr>
        <w:t xml:space="preserve"> smlouvy</w:t>
      </w:r>
      <w:r w:rsidR="00A2124B" w:rsidRPr="00012748">
        <w:rPr>
          <w:rFonts w:asciiTheme="minorHAnsi" w:hAnsiTheme="minorHAnsi" w:cstheme="minorHAnsi"/>
          <w:sz w:val="22"/>
        </w:rPr>
        <w:t>(dále jen „</w:t>
      </w:r>
      <w:r w:rsidR="00A2124B">
        <w:rPr>
          <w:rFonts w:asciiTheme="minorHAnsi" w:hAnsiTheme="minorHAnsi" w:cstheme="minorHAnsi"/>
          <w:b/>
          <w:sz w:val="22"/>
        </w:rPr>
        <w:t>Zboží</w:t>
      </w:r>
      <w:r w:rsidR="00A2124B" w:rsidRPr="00012748">
        <w:rPr>
          <w:rFonts w:asciiTheme="minorHAnsi" w:hAnsiTheme="minorHAnsi" w:cstheme="minorHAnsi"/>
          <w:sz w:val="22"/>
        </w:rPr>
        <w:t>”)</w:t>
      </w:r>
      <w:r w:rsidRPr="00012748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A2124B">
        <w:rPr>
          <w:rFonts w:asciiTheme="minorHAnsi" w:hAnsiTheme="minorHAnsi" w:cstheme="minorHAnsi"/>
          <w:sz w:val="22"/>
        </w:rPr>
        <w:t>Jednotlivé k</w:t>
      </w:r>
      <w:r w:rsidRPr="00012748">
        <w:rPr>
          <w:rFonts w:asciiTheme="minorHAnsi" w:hAnsiTheme="minorHAnsi" w:cstheme="minorHAnsi"/>
          <w:sz w:val="22"/>
        </w:rPr>
        <w:t xml:space="preserve">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 xml:space="preserve">nijak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912F3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</w:t>
      </w:r>
      <w:r w:rsidR="000A73C0" w:rsidRPr="00B912F3">
        <w:rPr>
          <w:rFonts w:asciiTheme="minorHAnsi" w:hAnsiTheme="minorHAnsi" w:cstheme="minorHAnsi"/>
          <w:b/>
          <w:sz w:val="22"/>
        </w:rPr>
        <w:t>.</w:t>
      </w:r>
    </w:p>
    <w:p w:rsidR="00F409B1" w:rsidRPr="00B912F3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912F3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Společnost </w:t>
      </w:r>
      <w:r w:rsidR="008A7A8D">
        <w:rPr>
          <w:rFonts w:asciiTheme="minorHAnsi" w:hAnsiTheme="minorHAnsi" w:cstheme="minorHAnsi"/>
          <w:sz w:val="22"/>
        </w:rPr>
        <w:t xml:space="preserve">se zavazuje </w:t>
      </w:r>
      <w:r w:rsidRPr="00B912F3">
        <w:rPr>
          <w:rFonts w:asciiTheme="minorHAnsi" w:hAnsiTheme="minorHAnsi" w:cstheme="minorHAnsi"/>
          <w:sz w:val="22"/>
        </w:rPr>
        <w:t>poskytn</w:t>
      </w:r>
      <w:r w:rsidR="008A7A8D">
        <w:rPr>
          <w:rFonts w:asciiTheme="minorHAnsi" w:hAnsiTheme="minorHAnsi" w:cstheme="minorHAnsi"/>
          <w:sz w:val="22"/>
        </w:rPr>
        <w:t>out</w:t>
      </w:r>
      <w:r w:rsidRPr="00B912F3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B912F3">
        <w:rPr>
          <w:rFonts w:asciiTheme="minorHAnsi" w:hAnsiTheme="minorHAnsi" w:cstheme="minorHAnsi"/>
          <w:b/>
          <w:sz w:val="22"/>
        </w:rPr>
        <w:t>Bonus</w:t>
      </w:r>
      <w:r w:rsidRPr="00B912F3">
        <w:rPr>
          <w:rFonts w:asciiTheme="minorHAnsi" w:hAnsiTheme="minorHAnsi" w:cstheme="minorHAnsi"/>
          <w:sz w:val="22"/>
        </w:rPr>
        <w:t xml:space="preserve">”) za odběr </w:t>
      </w:r>
      <w:r w:rsidR="00301AE1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 za podmínek uvedených v</w:t>
      </w:r>
      <w:r w:rsidR="006D432B">
        <w:rPr>
          <w:rFonts w:asciiTheme="minorHAnsi" w:hAnsiTheme="minorHAnsi" w:cstheme="minorHAnsi"/>
          <w:sz w:val="22"/>
        </w:rPr>
        <w:t> </w:t>
      </w:r>
      <w:r w:rsidRPr="00B912F3">
        <w:rPr>
          <w:rFonts w:asciiTheme="minorHAnsi" w:hAnsiTheme="minorHAnsi" w:cstheme="minorHAnsi"/>
          <w:sz w:val="22"/>
        </w:rPr>
        <w:t>Přílo</w:t>
      </w:r>
      <w:r w:rsidR="006D432B">
        <w:rPr>
          <w:rFonts w:asciiTheme="minorHAnsi" w:hAnsiTheme="minorHAnsi" w:cstheme="minorHAnsi"/>
          <w:sz w:val="22"/>
        </w:rPr>
        <w:t xml:space="preserve">ze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6D432B">
        <w:rPr>
          <w:rFonts w:asciiTheme="minorHAnsi" w:hAnsiTheme="minorHAnsi" w:cstheme="minorHAnsi"/>
          <w:sz w:val="22"/>
        </w:rPr>
        <w:t>1</w:t>
      </w:r>
      <w:r w:rsidRPr="00B912F3">
        <w:rPr>
          <w:rFonts w:asciiTheme="minorHAnsi" w:hAnsiTheme="minorHAnsi" w:cstheme="minorHAnsi"/>
          <w:sz w:val="22"/>
        </w:rPr>
        <w:t xml:space="preserve"> této smlouvy </w:t>
      </w:r>
      <w:r w:rsidR="008A7A8D">
        <w:rPr>
          <w:rFonts w:asciiTheme="minorHAnsi" w:hAnsiTheme="minorHAnsi" w:cstheme="minorHAnsi"/>
          <w:sz w:val="22"/>
        </w:rPr>
        <w:t xml:space="preserve">a při jejich splnění </w:t>
      </w:r>
      <w:r w:rsidR="006D432B">
        <w:rPr>
          <w:rFonts w:asciiTheme="minorHAnsi" w:hAnsiTheme="minorHAnsi" w:cstheme="minorHAnsi"/>
          <w:sz w:val="22"/>
        </w:rPr>
        <w:t xml:space="preserve">a v </w:t>
      </w:r>
      <w:r w:rsidR="008A7A8D">
        <w:rPr>
          <w:rFonts w:asciiTheme="minorHAnsi" w:hAnsiTheme="minorHAnsi" w:cstheme="minorHAnsi"/>
          <w:sz w:val="22"/>
        </w:rPr>
        <w:t>tam</w:t>
      </w:r>
      <w:r w:rsidRPr="00B912F3">
        <w:rPr>
          <w:rFonts w:asciiTheme="minorHAnsi" w:hAnsiTheme="minorHAnsi" w:cstheme="minorHAnsi"/>
          <w:sz w:val="22"/>
        </w:rPr>
        <w:t xml:space="preserve"> uvedené výši</w:t>
      </w:r>
      <w:r w:rsidR="00DE3594">
        <w:rPr>
          <w:rFonts w:asciiTheme="minorHAnsi" w:hAnsiTheme="minorHAnsi" w:cstheme="minorHAnsi"/>
          <w:sz w:val="22"/>
        </w:rPr>
        <w:t xml:space="preserve">. </w:t>
      </w:r>
      <w:r w:rsidRPr="00B912F3">
        <w:rPr>
          <w:rFonts w:asciiTheme="minorHAnsi" w:hAnsiTheme="minorHAnsi" w:cstheme="minorHAnsi"/>
          <w:sz w:val="22"/>
        </w:rPr>
        <w:t xml:space="preserve">Bonus bude v takovém případě vypočten podle Přílohy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8E2DD5">
        <w:rPr>
          <w:rFonts w:asciiTheme="minorHAnsi" w:hAnsiTheme="minorHAnsi" w:cstheme="minorHAnsi"/>
          <w:sz w:val="22"/>
        </w:rPr>
        <w:t xml:space="preserve">1 </w:t>
      </w:r>
      <w:r w:rsidRPr="00B912F3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8E2DD5">
        <w:rPr>
          <w:rFonts w:asciiTheme="minorHAnsi" w:hAnsiTheme="minorHAnsi" w:cstheme="minorHAnsi"/>
          <w:sz w:val="22"/>
        </w:rPr>
        <w:t xml:space="preserve">2 </w:t>
      </w:r>
      <w:r w:rsidRPr="00B912F3">
        <w:rPr>
          <w:rFonts w:asciiTheme="minorHAnsi" w:hAnsiTheme="minorHAnsi" w:cstheme="minorHAnsi"/>
          <w:sz w:val="22"/>
        </w:rPr>
        <w:t xml:space="preserve">uvedené </w:t>
      </w:r>
      <w:r w:rsidR="00301AE1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C33927">
        <w:rPr>
          <w:rFonts w:asciiTheme="minorHAnsi" w:hAnsiTheme="minorHAnsi" w:cstheme="minorHAnsi"/>
          <w:sz w:val="22"/>
        </w:rPr>
        <w:t xml:space="preserve">1 </w:t>
      </w:r>
      <w:r w:rsidRPr="00B912F3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 v takovém období </w:t>
      </w:r>
      <w:proofErr w:type="gramStart"/>
      <w:r w:rsidRPr="00B912F3">
        <w:rPr>
          <w:rFonts w:asciiTheme="minorHAnsi" w:hAnsiTheme="minorHAnsi" w:cstheme="minorHAnsi"/>
          <w:sz w:val="22"/>
        </w:rPr>
        <w:t>dosáhne</w:t>
      </w:r>
      <w:proofErr w:type="gramEnd"/>
      <w:r w:rsidRPr="00B912F3">
        <w:rPr>
          <w:rFonts w:asciiTheme="minorHAnsi" w:hAnsiTheme="minorHAnsi" w:cstheme="minorHAnsi"/>
          <w:sz w:val="22"/>
        </w:rPr>
        <w:t xml:space="preserve"> minimálně obratu uvedeného v příslušné Příloze</w:t>
      </w:r>
      <w:r w:rsidR="0032047B">
        <w:rPr>
          <w:rFonts w:asciiTheme="minorHAnsi" w:hAnsiTheme="minorHAnsi" w:cstheme="minorHAnsi"/>
          <w:sz w:val="22"/>
        </w:rPr>
        <w:t xml:space="preserve"> pro jednotlivá pásma</w:t>
      </w:r>
      <w:r w:rsidR="008A7A8D">
        <w:rPr>
          <w:rFonts w:asciiTheme="minorHAnsi" w:hAnsiTheme="minorHAnsi" w:cstheme="minorHAnsi"/>
          <w:sz w:val="22"/>
        </w:rPr>
        <w:t xml:space="preserve"> resp. jej</w:t>
      </w:r>
      <w:r w:rsidR="00BC16E0">
        <w:rPr>
          <w:rFonts w:asciiTheme="minorHAnsi" w:hAnsiTheme="minorHAnsi" w:cstheme="minorHAnsi"/>
          <w:sz w:val="22"/>
        </w:rPr>
        <w:t xml:space="preserve"> </w:t>
      </w:r>
      <w:proofErr w:type="gramStart"/>
      <w:r w:rsidR="008A7A8D">
        <w:rPr>
          <w:rFonts w:asciiTheme="minorHAnsi" w:hAnsiTheme="minorHAnsi" w:cstheme="minorHAnsi"/>
          <w:sz w:val="22"/>
        </w:rPr>
        <w:t>přesáhne</w:t>
      </w:r>
      <w:proofErr w:type="gramEnd"/>
      <w:r w:rsidRPr="00B912F3">
        <w:rPr>
          <w:rFonts w:asciiTheme="minorHAnsi" w:hAnsiTheme="minorHAnsi" w:cstheme="minorHAnsi"/>
          <w:sz w:val="22"/>
        </w:rPr>
        <w:t>.</w:t>
      </w:r>
    </w:p>
    <w:p w:rsidR="009E1704" w:rsidRPr="00B912F3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4C30D7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Bonus je stanoven v jednotlivých Přílohách vždy pro konkrétní dosažený obrat v referenčním období, přičemž obrat se vypočte jako sou</w:t>
      </w:r>
      <w:r w:rsidR="00301AE1">
        <w:rPr>
          <w:rFonts w:asciiTheme="minorHAnsi" w:hAnsiTheme="minorHAnsi" w:cstheme="minorHAnsi"/>
          <w:sz w:val="22"/>
        </w:rPr>
        <w:t>čet cen všech balení příslušného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301AE1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, který Odběratel nakoupí v referenčním období </w:t>
      </w:r>
      <w:r w:rsidRPr="00911C50">
        <w:rPr>
          <w:rFonts w:asciiTheme="minorHAnsi" w:hAnsiTheme="minorHAnsi" w:cstheme="minorHAnsi"/>
          <w:sz w:val="22"/>
        </w:rPr>
        <w:t>z Distribuční sítě</w:t>
      </w:r>
      <w:r w:rsidRPr="00B912F3">
        <w:rPr>
          <w:rFonts w:asciiTheme="minorHAnsi" w:hAnsiTheme="minorHAnsi" w:cstheme="minorHAnsi"/>
          <w:sz w:val="22"/>
        </w:rPr>
        <w:t xml:space="preserve">. Cenou balení </w:t>
      </w:r>
      <w:r w:rsidR="00897D87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 se pro účely tohoto ustanovení </w:t>
      </w:r>
      <w:r w:rsidRPr="004C30D7">
        <w:rPr>
          <w:rFonts w:asciiTheme="minorHAnsi" w:hAnsiTheme="minorHAnsi" w:cstheme="minorHAnsi"/>
          <w:sz w:val="22"/>
        </w:rPr>
        <w:t xml:space="preserve">rozumí cena </w:t>
      </w:r>
      <w:r w:rsidR="00321602" w:rsidRPr="00106121">
        <w:rPr>
          <w:rFonts w:asciiTheme="minorHAnsi" w:hAnsiTheme="minorHAnsi" w:cstheme="minorHAnsi"/>
          <w:sz w:val="22"/>
        </w:rPr>
        <w:t xml:space="preserve">vyfakturovaná </w:t>
      </w:r>
      <w:r w:rsidR="003D33B1" w:rsidRPr="00106121">
        <w:rPr>
          <w:rFonts w:asciiTheme="minorHAnsi" w:hAnsiTheme="minorHAnsi" w:cstheme="minorHAnsi"/>
          <w:sz w:val="22"/>
        </w:rPr>
        <w:t>distributorem</w:t>
      </w:r>
      <w:r w:rsidR="00BC16E0" w:rsidRPr="00106121">
        <w:rPr>
          <w:rFonts w:asciiTheme="minorHAnsi" w:hAnsiTheme="minorHAnsi" w:cstheme="minorHAnsi"/>
          <w:sz w:val="22"/>
        </w:rPr>
        <w:t xml:space="preserve"> </w:t>
      </w:r>
      <w:r w:rsidR="00321602" w:rsidRPr="00106121">
        <w:rPr>
          <w:rFonts w:asciiTheme="minorHAnsi" w:hAnsiTheme="minorHAnsi" w:cstheme="minorHAnsi"/>
          <w:sz w:val="22"/>
        </w:rPr>
        <w:t>Odběrateli</w:t>
      </w:r>
      <w:r w:rsidR="00BC16E0" w:rsidRPr="00106121">
        <w:rPr>
          <w:rFonts w:asciiTheme="minorHAnsi" w:hAnsiTheme="minorHAnsi" w:cstheme="minorHAnsi"/>
          <w:sz w:val="22"/>
        </w:rPr>
        <w:t xml:space="preserve"> </w:t>
      </w:r>
      <w:r w:rsidRPr="00106121">
        <w:rPr>
          <w:rFonts w:asciiTheme="minorHAnsi" w:hAnsiTheme="minorHAnsi" w:cstheme="minorHAnsi"/>
          <w:sz w:val="22"/>
        </w:rPr>
        <w:t>bez</w:t>
      </w:r>
      <w:r w:rsidRPr="004C30D7">
        <w:rPr>
          <w:rFonts w:asciiTheme="minorHAnsi" w:hAnsiTheme="minorHAnsi" w:cstheme="minorHAnsi"/>
          <w:sz w:val="22"/>
        </w:rPr>
        <w:t xml:space="preserve"> DPH</w:t>
      </w:r>
      <w:r w:rsidR="008547AA" w:rsidRPr="004C30D7">
        <w:rPr>
          <w:rFonts w:asciiTheme="minorHAnsi" w:hAnsiTheme="minorHAnsi" w:cstheme="minorHAnsi"/>
          <w:sz w:val="22"/>
        </w:rPr>
        <w:t> v příslušném</w:t>
      </w:r>
      <w:r w:rsidRPr="004C30D7">
        <w:rPr>
          <w:rFonts w:asciiTheme="minorHAnsi" w:hAnsiTheme="minorHAnsi" w:cstheme="minorHAnsi"/>
          <w:sz w:val="22"/>
        </w:rPr>
        <w:t xml:space="preserve"> referenčním období.</w:t>
      </w:r>
    </w:p>
    <w:p w:rsidR="00D64E49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8A7A8D">
        <w:rPr>
          <w:rFonts w:asciiTheme="minorHAnsi" w:hAnsiTheme="minorHAnsi" w:cstheme="minorHAnsi"/>
          <w:sz w:val="22"/>
        </w:rPr>
        <w:t xml:space="preserve"> č. 1</w:t>
      </w:r>
      <w:r>
        <w:rPr>
          <w:rFonts w:asciiTheme="minorHAnsi" w:hAnsiTheme="minorHAnsi" w:cstheme="minorHAnsi"/>
          <w:sz w:val="22"/>
        </w:rPr>
        <w:t xml:space="preserve">. </w:t>
      </w:r>
    </w:p>
    <w:p w:rsidR="00DC1EEE" w:rsidRPr="00B912F3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Dojde — li v referenčním </w:t>
      </w:r>
      <w:r w:rsidRPr="008A2612">
        <w:rPr>
          <w:rFonts w:asciiTheme="minorHAnsi" w:hAnsiTheme="minorHAnsi" w:cstheme="minorHAnsi"/>
          <w:sz w:val="22"/>
        </w:rPr>
        <w:t xml:space="preserve">období k významným změnám cen </w:t>
      </w:r>
      <w:r w:rsidR="00897D87">
        <w:rPr>
          <w:rFonts w:asciiTheme="minorHAnsi" w:hAnsiTheme="minorHAnsi" w:cstheme="minorHAnsi"/>
          <w:sz w:val="22"/>
        </w:rPr>
        <w:t>Zboží</w:t>
      </w:r>
      <w:r w:rsidRPr="008A2612">
        <w:rPr>
          <w:rFonts w:asciiTheme="minorHAnsi" w:hAnsiTheme="minorHAnsi" w:cstheme="minorHAnsi"/>
          <w:sz w:val="22"/>
        </w:rPr>
        <w:t>, případně ke změn</w:t>
      </w:r>
      <w:r w:rsidRPr="00B912F3">
        <w:rPr>
          <w:rFonts w:asciiTheme="minorHAnsi" w:hAnsiTheme="minorHAnsi" w:cstheme="minorHAnsi"/>
          <w:sz w:val="22"/>
        </w:rPr>
        <w:t xml:space="preserve">ám v portfoliu </w:t>
      </w:r>
      <w:r w:rsidR="00AD1826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4639B1">
        <w:rPr>
          <w:rFonts w:asciiTheme="minorHAnsi" w:hAnsiTheme="minorHAnsi" w:cstheme="minorHAnsi"/>
          <w:sz w:val="22"/>
        </w:rPr>
        <w:t>vstoupí obě smluvní strany d</w:t>
      </w:r>
      <w:r w:rsidRPr="00B912F3">
        <w:rPr>
          <w:rFonts w:asciiTheme="minorHAnsi" w:hAnsiTheme="minorHAnsi" w:cstheme="minorHAnsi"/>
          <w:sz w:val="22"/>
        </w:rPr>
        <w:t>o</w:t>
      </w:r>
      <w:r w:rsidR="004639B1">
        <w:rPr>
          <w:rFonts w:asciiTheme="minorHAnsi" w:hAnsiTheme="minorHAnsi" w:cstheme="minorHAnsi"/>
          <w:sz w:val="22"/>
        </w:rPr>
        <w:t xml:space="preserve"> jednání o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1237D5">
        <w:rPr>
          <w:rFonts w:asciiTheme="minorHAnsi" w:hAnsiTheme="minorHAnsi" w:cstheme="minorHAnsi"/>
          <w:sz w:val="22"/>
        </w:rPr>
        <w:t xml:space="preserve">případné </w:t>
      </w:r>
      <w:r w:rsidRPr="00B912F3">
        <w:rPr>
          <w:rFonts w:asciiTheme="minorHAnsi" w:hAnsiTheme="minorHAnsi" w:cstheme="minorHAnsi"/>
          <w:sz w:val="22"/>
        </w:rPr>
        <w:t>revizi Příloh této smlouvy.</w:t>
      </w:r>
    </w:p>
    <w:p w:rsidR="00661031" w:rsidRPr="0076115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71233F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>
        <w:rPr>
          <w:rFonts w:asciiTheme="minorHAnsi" w:hAnsiTheme="minorHAnsi" w:cstheme="minorHAnsi"/>
          <w:sz w:val="22"/>
        </w:rPr>
        <w:t>Zboží</w:t>
      </w:r>
      <w:r w:rsidRPr="0071233F">
        <w:rPr>
          <w:rFonts w:asciiTheme="minorHAnsi" w:hAnsiTheme="minorHAnsi" w:cstheme="minorHAnsi"/>
          <w:sz w:val="22"/>
        </w:rPr>
        <w:t xml:space="preserve"> Odběratel</w:t>
      </w:r>
      <w:r w:rsidR="008A7A8D">
        <w:rPr>
          <w:rFonts w:asciiTheme="minorHAnsi" w:hAnsiTheme="minorHAnsi" w:cstheme="minorHAnsi"/>
          <w:sz w:val="22"/>
        </w:rPr>
        <w:t>i</w:t>
      </w:r>
      <w:r w:rsidRPr="0071233F">
        <w:rPr>
          <w:rFonts w:asciiTheme="minorHAnsi" w:hAnsiTheme="minorHAnsi" w:cstheme="minorHAnsi"/>
          <w:sz w:val="22"/>
        </w:rPr>
        <w:t xml:space="preserve"> v daném referenčním období, a po jejich vzájemném odsouhlasení ob</w:t>
      </w:r>
      <w:r w:rsidR="008A7A8D">
        <w:rPr>
          <w:rFonts w:asciiTheme="minorHAnsi" w:hAnsiTheme="minorHAnsi" w:cstheme="minorHAnsi"/>
          <w:sz w:val="22"/>
        </w:rPr>
        <w:t>ěma</w:t>
      </w:r>
      <w:r w:rsidRPr="0071233F">
        <w:rPr>
          <w:rFonts w:asciiTheme="minorHAnsi" w:hAnsiTheme="minorHAnsi" w:cstheme="minorHAnsi"/>
          <w:sz w:val="22"/>
        </w:rPr>
        <w:t xml:space="preserve"> smluvní</w:t>
      </w:r>
      <w:r w:rsidR="008A7A8D">
        <w:rPr>
          <w:rFonts w:asciiTheme="minorHAnsi" w:hAnsiTheme="minorHAnsi" w:cstheme="minorHAnsi"/>
          <w:sz w:val="22"/>
        </w:rPr>
        <w:t>mi</w:t>
      </w:r>
      <w:r w:rsidRPr="0071233F">
        <w:rPr>
          <w:rFonts w:asciiTheme="minorHAnsi" w:hAnsiTheme="minorHAnsi" w:cstheme="minorHAnsi"/>
          <w:sz w:val="22"/>
        </w:rPr>
        <w:t xml:space="preserve"> stran</w:t>
      </w:r>
      <w:r w:rsidR="008A7A8D">
        <w:rPr>
          <w:rFonts w:asciiTheme="minorHAnsi" w:hAnsiTheme="minorHAnsi" w:cstheme="minorHAnsi"/>
          <w:sz w:val="22"/>
        </w:rPr>
        <w:t>ami</w:t>
      </w:r>
      <w:r w:rsidRPr="0071233F">
        <w:rPr>
          <w:rFonts w:asciiTheme="minorHAnsi" w:hAnsiTheme="minorHAnsi" w:cstheme="minorHAnsi"/>
          <w:sz w:val="22"/>
        </w:rPr>
        <w:t xml:space="preserve">, vystaví vyúčtování Bonusu - opravný daňový doklad, který zašle Odběrateli do </w:t>
      </w:r>
      <w:proofErr w:type="gramStart"/>
      <w:r w:rsidR="008A7A8D">
        <w:rPr>
          <w:rFonts w:asciiTheme="minorHAnsi" w:hAnsiTheme="minorHAnsi" w:cstheme="minorHAnsi"/>
          <w:sz w:val="22"/>
        </w:rPr>
        <w:t>15</w:t>
      </w:r>
      <w:proofErr w:type="gramEnd"/>
      <w:r w:rsidRPr="0071233F">
        <w:rPr>
          <w:rFonts w:asciiTheme="minorHAnsi" w:hAnsiTheme="minorHAnsi" w:cstheme="minorHAnsi"/>
          <w:sz w:val="22"/>
        </w:rPr>
        <w:t>-</w:t>
      </w:r>
      <w:proofErr w:type="gramStart"/>
      <w:r w:rsidRPr="0071233F">
        <w:rPr>
          <w:rFonts w:asciiTheme="minorHAnsi" w:hAnsiTheme="minorHAnsi" w:cstheme="minorHAnsi"/>
          <w:sz w:val="22"/>
        </w:rPr>
        <w:t>ti</w:t>
      </w:r>
      <w:proofErr w:type="gramEnd"/>
      <w:r w:rsidRPr="0071233F">
        <w:rPr>
          <w:rFonts w:asciiTheme="minorHAnsi" w:hAnsiTheme="minorHAnsi" w:cstheme="minorHAnsi"/>
          <w:sz w:val="22"/>
        </w:rPr>
        <w:t xml:space="preserve"> dnů ode dne skončení referenčního období a tento uhradí se splatností 30</w:t>
      </w:r>
      <w:r w:rsidR="008B071E">
        <w:rPr>
          <w:rFonts w:asciiTheme="minorHAnsi" w:hAnsiTheme="minorHAnsi" w:cstheme="minorHAnsi"/>
          <w:sz w:val="22"/>
        </w:rPr>
        <w:t>-ti</w:t>
      </w:r>
      <w:r w:rsidRPr="0071233F">
        <w:rPr>
          <w:rFonts w:asciiTheme="minorHAnsi" w:hAnsiTheme="minorHAnsi" w:cstheme="minorHAnsi"/>
          <w:sz w:val="22"/>
        </w:rPr>
        <w:t xml:space="preserve"> dnů od jeho vystavení</w:t>
      </w:r>
      <w:r w:rsidR="000A73C0" w:rsidRPr="00FF7332">
        <w:rPr>
          <w:rFonts w:asciiTheme="minorHAnsi" w:hAnsiTheme="minorHAnsi" w:cstheme="minorHAnsi"/>
          <w:sz w:val="22"/>
        </w:rPr>
        <w:t>.</w:t>
      </w:r>
    </w:p>
    <w:p w:rsidR="00AA1748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4C5AD4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AA1748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>
        <w:rPr>
          <w:rFonts w:asciiTheme="minorHAnsi" w:hAnsiTheme="minorHAnsi" w:cstheme="minorHAnsi"/>
          <w:sz w:val="22"/>
        </w:rPr>
        <w:t xml:space="preserve">Odběrateli </w:t>
      </w:r>
      <w:r w:rsidRPr="00AA1748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>
        <w:rPr>
          <w:rFonts w:asciiTheme="minorHAnsi" w:hAnsiTheme="minorHAnsi" w:cstheme="minorHAnsi"/>
          <w:sz w:val="22"/>
        </w:rPr>
        <w:t xml:space="preserve">Odběratel </w:t>
      </w:r>
      <w:r w:rsidRPr="00AA1748">
        <w:rPr>
          <w:rFonts w:asciiTheme="minorHAnsi" w:hAnsiTheme="minorHAnsi" w:cstheme="minorHAnsi"/>
          <w:sz w:val="22"/>
        </w:rPr>
        <w:t>splní v poměrné výši odběr požadovaný pro poskytnutí Bonusu v</w:t>
      </w:r>
      <w:r w:rsidR="00722A56">
        <w:rPr>
          <w:rFonts w:asciiTheme="minorHAnsi" w:hAnsiTheme="minorHAnsi" w:cstheme="minorHAnsi"/>
          <w:sz w:val="22"/>
        </w:rPr>
        <w:t> </w:t>
      </w:r>
      <w:r w:rsidRPr="00AA1748">
        <w:rPr>
          <w:rFonts w:asciiTheme="minorHAnsi" w:hAnsiTheme="minorHAnsi" w:cstheme="minorHAnsi"/>
          <w:sz w:val="22"/>
        </w:rPr>
        <w:t>Příloze</w:t>
      </w:r>
      <w:r w:rsidR="00722A56">
        <w:rPr>
          <w:rFonts w:asciiTheme="minorHAnsi" w:hAnsiTheme="minorHAnsi" w:cstheme="minorHAnsi"/>
          <w:sz w:val="22"/>
        </w:rPr>
        <w:t xml:space="preserve"> č. 1</w:t>
      </w:r>
      <w:r w:rsidR="007E336D">
        <w:rPr>
          <w:rFonts w:asciiTheme="minorHAnsi" w:hAnsiTheme="minorHAnsi" w:cstheme="minorHAnsi"/>
          <w:sz w:val="22"/>
        </w:rPr>
        <w:t xml:space="preserve">, v takovém </w:t>
      </w:r>
      <w:r w:rsidR="005E4E4D">
        <w:rPr>
          <w:rFonts w:asciiTheme="minorHAnsi" w:hAnsiTheme="minorHAnsi" w:cstheme="minorHAnsi"/>
          <w:sz w:val="22"/>
        </w:rPr>
        <w:t>případě</w:t>
      </w:r>
      <w:r w:rsidR="007E336D">
        <w:rPr>
          <w:rFonts w:asciiTheme="minorHAnsi" w:hAnsiTheme="minorHAnsi" w:cstheme="minorHAnsi"/>
          <w:sz w:val="22"/>
        </w:rPr>
        <w:t xml:space="preserve"> bude Bonus vyplacen </w:t>
      </w:r>
      <w:r w:rsidR="00331E5E">
        <w:rPr>
          <w:rFonts w:asciiTheme="minorHAnsi" w:hAnsiTheme="minorHAnsi" w:cstheme="minorHAnsi"/>
          <w:sz w:val="22"/>
        </w:rPr>
        <w:t xml:space="preserve">v souladu s ustanovením </w:t>
      </w:r>
      <w:r w:rsidR="00E009BC">
        <w:rPr>
          <w:rFonts w:asciiTheme="minorHAnsi" w:hAnsiTheme="minorHAnsi" w:cstheme="minorHAnsi"/>
          <w:sz w:val="22"/>
        </w:rPr>
        <w:t>odstavce</w:t>
      </w:r>
      <w:r w:rsidR="007E336D">
        <w:rPr>
          <w:rFonts w:asciiTheme="minorHAnsi" w:hAnsiTheme="minorHAnsi" w:cstheme="minorHAnsi"/>
          <w:sz w:val="22"/>
        </w:rPr>
        <w:t xml:space="preserve"> 5. </w:t>
      </w:r>
      <w:r w:rsidR="0042611F">
        <w:rPr>
          <w:rFonts w:asciiTheme="minorHAnsi" w:hAnsiTheme="minorHAnsi" w:cstheme="minorHAnsi"/>
          <w:sz w:val="22"/>
        </w:rPr>
        <w:t>t</w:t>
      </w:r>
      <w:r w:rsidR="007E336D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se </w:t>
      </w:r>
      <w:r w:rsidR="000A73C0" w:rsidRPr="00B912F3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Default="00D108F1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>
        <w:rPr>
          <w:rFonts w:asciiTheme="minorHAnsi" w:hAnsiTheme="minorHAnsi" w:cstheme="minorHAnsi"/>
          <w:sz w:val="22"/>
        </w:rPr>
        <w:t xml:space="preserve">1 a 2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>
        <w:rPr>
          <w:rFonts w:asciiTheme="minorHAnsi" w:hAnsiTheme="minorHAnsi" w:cstheme="minorHAnsi"/>
          <w:sz w:val="22"/>
        </w:rPr>
        <w:t xml:space="preserve">vzor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>výši Bonusu,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lastRenderedPageBreak/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E775CB">
        <w:rPr>
          <w:rFonts w:asciiTheme="minorHAnsi" w:hAnsiTheme="minorHAnsi" w:cstheme="minorHAnsi"/>
          <w:sz w:val="22"/>
        </w:rPr>
        <w:t>zákona č. 340/2015 Sb., o registru smluv (dále jen „zákon o RS“),</w:t>
      </w:r>
      <w:r w:rsidR="00C02ACA">
        <w:rPr>
          <w:rFonts w:asciiTheme="minorHAnsi" w:hAnsiTheme="minorHAnsi" w:cstheme="minorHAnsi"/>
          <w:sz w:val="22"/>
        </w:rPr>
        <w:t xml:space="preserve">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3C2BF9">
        <w:rPr>
          <w:rFonts w:asciiTheme="minorHAnsi" w:hAnsiTheme="minorHAnsi" w:cstheme="minorHAnsi"/>
          <w:sz w:val="22"/>
        </w:rPr>
        <w:t>Odběratel</w:t>
      </w:r>
      <w:r w:rsidR="00E82831" w:rsidRPr="00E82831">
        <w:rPr>
          <w:rFonts w:asciiTheme="minorHAnsi" w:hAnsiTheme="minorHAnsi" w:cstheme="minorHAnsi"/>
          <w:sz w:val="22"/>
        </w:rPr>
        <w:t xml:space="preserve"> 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>
        <w:rPr>
          <w:rFonts w:asciiTheme="minorHAnsi" w:hAnsiTheme="minorHAnsi" w:cstheme="minorHAnsi"/>
          <w:sz w:val="22"/>
        </w:rPr>
        <w:t>anonymizaci</w:t>
      </w:r>
      <w:proofErr w:type="spellEnd"/>
      <w:r w:rsidR="00D91178">
        <w:rPr>
          <w:rFonts w:asciiTheme="minorHAnsi" w:hAnsiTheme="minorHAnsi" w:cstheme="minorHAnsi"/>
          <w:sz w:val="22"/>
        </w:rPr>
        <w:t xml:space="preserve"> </w:t>
      </w:r>
      <w:r w:rsidR="008B3E73">
        <w:rPr>
          <w:rFonts w:asciiTheme="minorHAnsi" w:hAnsiTheme="minorHAnsi" w:cstheme="minorHAnsi"/>
          <w:sz w:val="22"/>
        </w:rPr>
        <w:t xml:space="preserve">a znečitelnění </w:t>
      </w:r>
      <w:r w:rsidR="00D91178">
        <w:rPr>
          <w:rFonts w:asciiTheme="minorHAnsi" w:hAnsiTheme="minorHAnsi" w:cstheme="minorHAnsi"/>
          <w:sz w:val="22"/>
        </w:rPr>
        <w:t>údajů</w:t>
      </w:r>
      <w:r w:rsidR="008B3E73">
        <w:rPr>
          <w:rFonts w:asciiTheme="minorHAnsi" w:hAnsiTheme="minorHAnsi" w:cstheme="minorHAnsi"/>
          <w:sz w:val="22"/>
        </w:rPr>
        <w:t xml:space="preserve"> uvedených v předešlém odstavci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8B3E73">
        <w:rPr>
          <w:rFonts w:asciiTheme="minorHAnsi" w:hAnsiTheme="minorHAnsi" w:cstheme="minorHAnsi"/>
          <w:sz w:val="22"/>
        </w:rPr>
        <w:t>v </w:t>
      </w:r>
      <w:r w:rsidR="00A566D3">
        <w:rPr>
          <w:rFonts w:asciiTheme="minorHAnsi" w:hAnsiTheme="minorHAnsi" w:cstheme="minorHAnsi"/>
          <w:sz w:val="22"/>
        </w:rPr>
        <w:t>soula</w:t>
      </w:r>
      <w:r w:rsidR="008B3E73">
        <w:rPr>
          <w:rFonts w:asciiTheme="minorHAnsi" w:hAnsiTheme="minorHAnsi" w:cstheme="minorHAnsi"/>
          <w:sz w:val="22"/>
        </w:rPr>
        <w:t xml:space="preserve">du s § 5 odst. 8 </w:t>
      </w:r>
      <w:r w:rsidR="00030EFE">
        <w:rPr>
          <w:rFonts w:asciiTheme="minorHAnsi" w:hAnsiTheme="minorHAnsi" w:cstheme="minorHAnsi"/>
          <w:sz w:val="22"/>
        </w:rPr>
        <w:t xml:space="preserve">zákona o RS, </w:t>
      </w:r>
      <w:r w:rsidR="00D91178">
        <w:rPr>
          <w:rFonts w:asciiTheme="minorHAnsi" w:hAnsiTheme="minorHAnsi" w:cstheme="minorHAnsi"/>
          <w:sz w:val="22"/>
        </w:rPr>
        <w:t>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D91178" w:rsidRPr="00E82831">
        <w:rPr>
          <w:rFonts w:asciiTheme="minorHAnsi" w:hAnsiTheme="minorHAnsi" w:cstheme="minorHAnsi"/>
          <w:sz w:val="22"/>
        </w:rPr>
        <w:t>Společnost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15754D">
        <w:rPr>
          <w:rFonts w:asciiTheme="minorHAnsi" w:hAnsiTheme="minorHAnsi" w:cstheme="minorHAnsi"/>
          <w:sz w:val="22"/>
        </w:rPr>
        <w:t> 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15754D">
        <w:rPr>
          <w:rFonts w:asciiTheme="minorHAnsi" w:hAnsiTheme="minorHAnsi" w:cstheme="minorHAnsi"/>
          <w:sz w:val="22"/>
        </w:rPr>
        <w:t xml:space="preserve"> </w:t>
      </w:r>
      <w:r w:rsidR="00050DF9">
        <w:rPr>
          <w:rFonts w:asciiTheme="minorHAnsi" w:hAnsiTheme="minorHAnsi" w:cstheme="minorHAnsi"/>
          <w:sz w:val="22"/>
        </w:rPr>
        <w:t xml:space="preserve">(tj. zejména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>
        <w:rPr>
          <w:rFonts w:asciiTheme="minorHAnsi" w:hAnsiTheme="minorHAnsi" w:cstheme="minorHAnsi"/>
          <w:sz w:val="22"/>
        </w:rPr>
        <w:t xml:space="preserve">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3552F4">
        <w:rPr>
          <w:rFonts w:asciiTheme="minorHAnsi" w:hAnsiTheme="minorHAnsi" w:cstheme="minorHAnsi"/>
          <w:sz w:val="22"/>
        </w:rPr>
        <w:t>ji 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</w:t>
      </w:r>
      <w:r w:rsidR="00E55358">
        <w:rPr>
          <w:rFonts w:asciiTheme="minorHAnsi" w:hAnsiTheme="minorHAnsi" w:cstheme="minorHAnsi"/>
          <w:sz w:val="22"/>
        </w:rPr>
        <w:t>.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A42C8" w:rsidRDefault="00EE7141" w:rsidP="00E3366B">
      <w:pPr>
        <w:pStyle w:val="Odstavecseseznamem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sz w:val="22"/>
          <w:shd w:val="clear" w:color="auto" w:fill="ADCDEA"/>
        </w:rPr>
      </w:pPr>
      <w:r w:rsidRPr="00EE7141">
        <w:rPr>
          <w:rFonts w:asciiTheme="minorHAnsi" w:hAnsiTheme="minorHAnsi" w:cstheme="minorHAnsi"/>
          <w:sz w:val="22"/>
        </w:rPr>
        <w:t xml:space="preserve">V případě, že by byla smlouva shledána za neuveřejněnou prostřednictvím registru smluv, ať zcela nebo částečně, se </w:t>
      </w:r>
      <w:r w:rsidR="00D567DD">
        <w:rPr>
          <w:rFonts w:asciiTheme="minorHAnsi" w:hAnsiTheme="minorHAnsi" w:cstheme="minorHAnsi"/>
          <w:sz w:val="22"/>
        </w:rPr>
        <w:t>S</w:t>
      </w:r>
      <w:r w:rsidRPr="00EE7141">
        <w:rPr>
          <w:rFonts w:asciiTheme="minorHAnsi" w:hAnsiTheme="minorHAnsi" w:cstheme="minorHAnsi"/>
          <w:sz w:val="22"/>
        </w:rPr>
        <w:t xml:space="preserve">polečnost tímto výslovně vůči Odběrateli vzdává </w:t>
      </w:r>
      <w:r w:rsidR="00A36925" w:rsidRPr="00A36925">
        <w:rPr>
          <w:rFonts w:asciiTheme="minorHAnsi" w:hAnsiTheme="minorHAnsi" w:cstheme="minorHAnsi"/>
          <w:sz w:val="22"/>
        </w:rPr>
        <w:t>veškerých případných</w:t>
      </w:r>
      <w:r w:rsidR="00A36925" w:rsidRPr="00A36925">
        <w:rPr>
          <w:rStyle w:val="slostrnky"/>
          <w:rFonts w:asciiTheme="minorHAnsi" w:hAnsiTheme="minorHAnsi" w:cs="Arial"/>
          <w:sz w:val="22"/>
        </w:rPr>
        <w:t xml:space="preserve"> práv a to, vče</w:t>
      </w:r>
      <w:r w:rsidR="00D03CA2">
        <w:rPr>
          <w:rStyle w:val="slostrnky"/>
          <w:rFonts w:asciiTheme="minorHAnsi" w:hAnsiTheme="minorHAnsi" w:cs="Arial"/>
          <w:sz w:val="22"/>
        </w:rPr>
        <w:t xml:space="preserve">tně případných budoucích práv, </w:t>
      </w:r>
      <w:r w:rsidR="00A36925" w:rsidRPr="00A36925">
        <w:rPr>
          <w:rStyle w:val="slostrnky"/>
          <w:rFonts w:asciiTheme="minorHAnsi" w:hAnsiTheme="minorHAnsi" w:cs="Arial"/>
          <w:sz w:val="22"/>
        </w:rPr>
        <w:t>na náhradu majetkové či nemajetkové újmy, veškerých finančních nároků z takto neplatně uzavřené smlouvy, zejména nároků na vrácení poskytnutého plnění,</w:t>
      </w:r>
      <w:r w:rsidR="0015754D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a dále se též zavazuje, že neuplatní vůči Odběrateli v souvislosti s případnou neplatností této smlouvy žádný takový nárok u soudu či jiného orgánu veřejné moci.</w:t>
      </w:r>
    </w:p>
    <w:p w:rsidR="00111FF5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907297">
        <w:rPr>
          <w:rFonts w:asciiTheme="minorHAnsi" w:hAnsiTheme="minorHAnsi" w:cstheme="minorHAnsi"/>
          <w:sz w:val="22"/>
        </w:rPr>
        <w:t>.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na dobu od </w:t>
      </w:r>
      <w:proofErr w:type="gramStart"/>
      <w:r w:rsidR="00ED5BBA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="00BC16E0">
        <w:rPr>
          <w:rFonts w:asciiTheme="minorHAnsi" w:hAnsiTheme="minorHAnsi" w:cstheme="minorHAnsi"/>
          <w:sz w:val="22"/>
          <w:szCs w:val="22"/>
        </w:rPr>
        <w:t xml:space="preserve"> </w:t>
      </w:r>
      <w:r w:rsidR="00AF705C">
        <w:rPr>
          <w:rFonts w:asciiTheme="minorHAnsi" w:hAnsiTheme="minorHAnsi" w:cstheme="minorHAnsi"/>
          <w:sz w:val="22"/>
          <w:szCs w:val="22"/>
        </w:rPr>
        <w:t xml:space="preserve">do </w:t>
      </w:r>
      <w:r w:rsidR="00ED5BBA">
        <w:rPr>
          <w:rFonts w:asciiTheme="minorHAnsi" w:hAnsiTheme="minorHAnsi" w:cstheme="minorHAnsi"/>
          <w:sz w:val="22"/>
          <w:szCs w:val="22"/>
        </w:rPr>
        <w:t>31.12.2018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proofErr w:type="gramStart"/>
      <w:r w:rsidR="00ED5BBA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553D6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53D64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8A0A11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>
        <w:rPr>
          <w:rFonts w:asciiTheme="minorHAnsi" w:hAnsiTheme="minorHAnsi" w:cstheme="minorHAnsi"/>
          <w:sz w:val="22"/>
        </w:rPr>
        <w:t xml:space="preserve">a </w:t>
      </w:r>
      <w:r w:rsidRPr="00912F7F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8366EB">
        <w:rPr>
          <w:rFonts w:asciiTheme="minorHAnsi" w:hAnsiTheme="minorHAnsi" w:cstheme="minorHAnsi"/>
          <w:sz w:val="22"/>
        </w:rPr>
        <w:t xml:space="preserve">doba </w:t>
      </w:r>
      <w:r w:rsidR="00F4549F">
        <w:rPr>
          <w:rFonts w:asciiTheme="minorHAnsi" w:hAnsiTheme="minorHAnsi" w:cstheme="minorHAnsi"/>
          <w:sz w:val="22"/>
        </w:rPr>
        <w:t>činí 1</w:t>
      </w:r>
      <w:r w:rsidR="009E1378">
        <w:rPr>
          <w:rFonts w:asciiTheme="minorHAnsi" w:hAnsiTheme="minorHAnsi" w:cstheme="minorHAnsi"/>
          <w:sz w:val="22"/>
        </w:rPr>
        <w:t xml:space="preserve"> měsíc</w:t>
      </w:r>
      <w:r w:rsidRPr="00912F7F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>
        <w:rPr>
          <w:rFonts w:asciiTheme="minorHAnsi" w:hAnsiTheme="minorHAnsi" w:cstheme="minorHAnsi"/>
          <w:sz w:val="22"/>
        </w:rPr>
        <w:t xml:space="preserve">. </w:t>
      </w:r>
    </w:p>
    <w:p w:rsidR="00FD5719" w:rsidRPr="00FD5719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</w:t>
      </w:r>
      <w:proofErr w:type="gramStart"/>
      <w:r w:rsidRPr="00912F7F">
        <w:rPr>
          <w:rFonts w:asciiTheme="minorHAnsi" w:hAnsiTheme="minorHAnsi" w:cstheme="minorHAnsi"/>
          <w:sz w:val="22"/>
        </w:rPr>
        <w:t>č. 1 —</w:t>
      </w:r>
      <w:r w:rsidR="00E84138">
        <w:rPr>
          <w:rFonts w:asciiTheme="minorHAnsi" w:hAnsiTheme="minorHAnsi" w:cstheme="minorHAnsi"/>
          <w:sz w:val="22"/>
        </w:rPr>
        <w:t>Bonus</w:t>
      </w:r>
      <w:proofErr w:type="gramEnd"/>
    </w:p>
    <w:p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2 — Seznam </w:t>
      </w:r>
      <w:r w:rsidR="00094703">
        <w:rPr>
          <w:rFonts w:asciiTheme="minorHAnsi" w:hAnsiTheme="minorHAnsi" w:cstheme="minorHAnsi"/>
          <w:sz w:val="22"/>
        </w:rPr>
        <w:t>Zboží</w:t>
      </w:r>
    </w:p>
    <w:p w:rsidR="00F409B1" w:rsidRPr="007E5B28" w:rsidRDefault="00F409B1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</w:t>
      </w:r>
      <w:r w:rsidR="00553D64">
        <w:rPr>
          <w:rFonts w:asciiTheme="minorHAnsi" w:eastAsia="Times New Roman" w:hAnsiTheme="minorHAnsi" w:cstheme="minorHAnsi"/>
          <w:sz w:val="22"/>
        </w:rPr>
        <w:t> Praze,</w:t>
      </w:r>
      <w:r>
        <w:rPr>
          <w:rFonts w:asciiTheme="minorHAnsi" w:eastAsia="Times New Roman" w:hAnsiTheme="minorHAnsi" w:cstheme="minorHAnsi"/>
          <w:sz w:val="22"/>
        </w:rPr>
        <w:t xml:space="preserve"> dne</w:t>
      </w:r>
      <w:r w:rsidR="00472D63">
        <w:rPr>
          <w:rFonts w:asciiTheme="minorHAnsi" w:eastAsia="Times New Roman" w:hAnsiTheme="minorHAnsi" w:cstheme="minorHAnsi"/>
          <w:sz w:val="22"/>
        </w:rPr>
        <w:tab/>
      </w:r>
      <w:r w:rsidR="00472D63">
        <w:rPr>
          <w:rFonts w:asciiTheme="minorHAnsi" w:eastAsia="Times New Roman" w:hAnsiTheme="minorHAnsi" w:cstheme="minorHAnsi"/>
          <w:sz w:val="22"/>
        </w:rPr>
        <w:tab/>
      </w:r>
      <w:r w:rsidR="00472D63"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V Olomouci dne </w:t>
      </w:r>
      <w:proofErr w:type="gramStart"/>
      <w:r>
        <w:rPr>
          <w:rFonts w:asciiTheme="minorHAnsi" w:eastAsia="Times New Roman" w:hAnsiTheme="minorHAnsi" w:cstheme="minorHAnsi"/>
          <w:sz w:val="22"/>
        </w:rPr>
        <w:t>…..</w:t>
      </w:r>
      <w:proofErr w:type="gramEnd"/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E5B28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7E5B28" w:rsidRPr="00B912F3" w:rsidRDefault="008366EB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proofErr w:type="spellStart"/>
      <w:r w:rsidRPr="005A3120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Gedeon</w:t>
      </w:r>
      <w:proofErr w:type="spellEnd"/>
      <w:r w:rsidRPr="005A3120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 Richter Marketing ČR, s.r.o.</w:t>
      </w:r>
      <w:r w:rsidR="00BC16E0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BC16E0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7E5B28" w:rsidRPr="00B912F3">
        <w:rPr>
          <w:rFonts w:asciiTheme="minorHAnsi" w:hAnsiTheme="minorHAnsi" w:cstheme="minorHAnsi"/>
          <w:b/>
          <w:sz w:val="22"/>
        </w:rPr>
        <w:t>Fakultní nemocnice Olomouc</w:t>
      </w:r>
    </w:p>
    <w:p w:rsidR="00D763A6" w:rsidRDefault="008366E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PharmDr. František </w:t>
      </w:r>
      <w:proofErr w:type="spellStart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Gyürüsi</w:t>
      </w:r>
      <w:proofErr w:type="spellEnd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, jednatel</w:t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BD05C8">
        <w:rPr>
          <w:rFonts w:asciiTheme="minorHAnsi" w:eastAsia="Times New Roman" w:hAnsiTheme="minorHAnsi" w:cstheme="minorHAnsi"/>
          <w:sz w:val="22"/>
        </w:rPr>
        <w:t>p</w:t>
      </w:r>
      <w:r w:rsidR="000E548D">
        <w:rPr>
          <w:rFonts w:asciiTheme="minorHAnsi" w:eastAsia="Times New Roman" w:hAnsiTheme="minorHAnsi" w:cstheme="minorHAnsi"/>
          <w:sz w:val="22"/>
        </w:rPr>
        <w:t>rof. MUDr. Roman Havlík, Ph.D.</w:t>
      </w:r>
      <w:r w:rsidR="00260937">
        <w:rPr>
          <w:rFonts w:asciiTheme="minorHAnsi" w:eastAsia="Times New Roman" w:hAnsiTheme="minorHAnsi" w:cstheme="minorHAnsi"/>
          <w:sz w:val="22"/>
        </w:rPr>
        <w:t>, ředitel</w:t>
      </w: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D763A6" w:rsidRDefault="004D12AA" w:rsidP="00A3248F">
      <w:pPr>
        <w:spacing w:after="0" w:line="240" w:lineRule="auto"/>
        <w:ind w:left="3545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Bonus</w:t>
      </w:r>
    </w:p>
    <w:tbl>
      <w:tblPr>
        <w:tblStyle w:val="Mkatabulky"/>
        <w:tblW w:w="0" w:type="auto"/>
        <w:tblLook w:val="04A0"/>
      </w:tblPr>
      <w:tblGrid>
        <w:gridCol w:w="1638"/>
        <w:gridCol w:w="2479"/>
        <w:gridCol w:w="1611"/>
        <w:gridCol w:w="1480"/>
        <w:gridCol w:w="1519"/>
        <w:gridCol w:w="1493"/>
      </w:tblGrid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363CAC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br w:type="page"/>
            </w:r>
            <w:r w:rsidR="002F7946" w:rsidRPr="002F7946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Výrobky: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vMerge w:val="restart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452604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vMerge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452604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vMerge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452604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vMerge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420"/>
        </w:trPr>
        <w:tc>
          <w:tcPr>
            <w:tcW w:w="4117" w:type="dxa"/>
            <w:gridSpan w:val="2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 xml:space="preserve">referenční  </w:t>
            </w:r>
            <w:proofErr w:type="gramStart"/>
            <w:r>
              <w:rPr>
                <w:rFonts w:asciiTheme="minorHAnsi" w:eastAsia="Times New Roman" w:hAnsiTheme="minorHAnsi" w:cstheme="minorHAnsi"/>
                <w:sz w:val="22"/>
              </w:rPr>
              <w:t xml:space="preserve">období </w:t>
            </w:r>
            <w:r w:rsidRPr="002F7946">
              <w:rPr>
                <w:rFonts w:asciiTheme="minorHAnsi" w:eastAsia="Times New Roman" w:hAnsiTheme="minorHAnsi" w:cstheme="minorHAnsi"/>
                <w:sz w:val="22"/>
              </w:rPr>
              <w:t>:</w:t>
            </w:r>
            <w:proofErr w:type="gram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Q1 2018</w:t>
            </w: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</w:t>
            </w:r>
          </w:p>
        </w:tc>
        <w:tc>
          <w:tcPr>
            <w:tcW w:w="1611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 </w:t>
            </w:r>
            <w:r w:rsidRPr="002F7946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1480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</w:t>
            </w:r>
          </w:p>
        </w:tc>
        <w:tc>
          <w:tcPr>
            <w:tcW w:w="151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</w:t>
            </w:r>
          </w:p>
        </w:tc>
        <w:tc>
          <w:tcPr>
            <w:tcW w:w="1493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</w:t>
            </w: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obrat  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5006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5006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5006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5006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5006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obratový  bonus</w:t>
            </w:r>
            <w:proofErr w:type="gramEnd"/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 v CZK pří  dosažení  základní  hranice pásma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53B0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53B0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53B0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53B0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53B0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% použité pro výpočet </w:t>
            </w: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bonusu  v daném</w:t>
            </w:r>
            <w:proofErr w:type="gramEnd"/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 pásmu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65682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65682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65682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65682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65682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420"/>
        </w:trPr>
        <w:tc>
          <w:tcPr>
            <w:tcW w:w="4117" w:type="dxa"/>
            <w:gridSpan w:val="2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>referenční období:</w:t>
            </w: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Q2 2018</w:t>
            </w: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168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</w:t>
            </w:r>
          </w:p>
        </w:tc>
        <w:tc>
          <w:tcPr>
            <w:tcW w:w="1611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 </w:t>
            </w:r>
            <w:r w:rsidRPr="002F7946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1480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</w:t>
            </w:r>
          </w:p>
        </w:tc>
        <w:tc>
          <w:tcPr>
            <w:tcW w:w="151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</w:t>
            </w:r>
          </w:p>
        </w:tc>
        <w:tc>
          <w:tcPr>
            <w:tcW w:w="1493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</w:t>
            </w: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obrat  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lastRenderedPageBreak/>
              <w:t>obratový  bonus</w:t>
            </w:r>
            <w:proofErr w:type="gramEnd"/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 v CZK pří  dosažení  základní  hranice pásma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F7F66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% </w:t>
            </w: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použité  pro</w:t>
            </w:r>
            <w:proofErr w:type="gramEnd"/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 výpočet bonusu  v daném pásmu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AB79E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AB79E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AB79E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AB79E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AB79E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420"/>
        </w:trPr>
        <w:tc>
          <w:tcPr>
            <w:tcW w:w="4117" w:type="dxa"/>
            <w:gridSpan w:val="2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referenční  </w:t>
            </w: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období  :</w:t>
            </w:r>
            <w:proofErr w:type="gram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Q3 2018</w:t>
            </w: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168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 </w:t>
            </w:r>
          </w:p>
        </w:tc>
        <w:tc>
          <w:tcPr>
            <w:tcW w:w="1611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 </w:t>
            </w:r>
          </w:p>
        </w:tc>
        <w:tc>
          <w:tcPr>
            <w:tcW w:w="1480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</w:t>
            </w:r>
          </w:p>
        </w:tc>
        <w:tc>
          <w:tcPr>
            <w:tcW w:w="151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</w:t>
            </w:r>
          </w:p>
        </w:tc>
        <w:tc>
          <w:tcPr>
            <w:tcW w:w="1493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</w:t>
            </w: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obrat  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obratový  bonus</w:t>
            </w:r>
            <w:proofErr w:type="gramEnd"/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 v CZK pří  dosažení  základní  hranice pásma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D47B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% </w:t>
            </w: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použité  pro</w:t>
            </w:r>
            <w:proofErr w:type="gramEnd"/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 výpočet bonusu  v daném pásmu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CF499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CF499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CF499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CF499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CF499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420"/>
        </w:trPr>
        <w:tc>
          <w:tcPr>
            <w:tcW w:w="4117" w:type="dxa"/>
            <w:gridSpan w:val="2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referenční  </w:t>
            </w: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období  :</w:t>
            </w:r>
            <w:proofErr w:type="gram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Q4 2018</w:t>
            </w: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 </w:t>
            </w:r>
          </w:p>
        </w:tc>
        <w:tc>
          <w:tcPr>
            <w:tcW w:w="1611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 </w:t>
            </w:r>
          </w:p>
        </w:tc>
        <w:tc>
          <w:tcPr>
            <w:tcW w:w="1480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</w:t>
            </w:r>
          </w:p>
        </w:tc>
        <w:tc>
          <w:tcPr>
            <w:tcW w:w="151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</w:t>
            </w:r>
          </w:p>
        </w:tc>
        <w:tc>
          <w:tcPr>
            <w:tcW w:w="1493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od dosaženého obratu v referenčním období (CZK)                            </w:t>
            </w:r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obrat  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obratový  bonus</w:t>
            </w:r>
            <w:proofErr w:type="gramEnd"/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 v CZK pří  dosažení  </w:t>
            </w:r>
            <w:r w:rsidRPr="002F7946">
              <w:rPr>
                <w:rFonts w:asciiTheme="minorHAnsi" w:eastAsia="Times New Roman" w:hAnsiTheme="minorHAnsi" w:cstheme="minorHAnsi"/>
                <w:sz w:val="22"/>
              </w:rPr>
              <w:lastRenderedPageBreak/>
              <w:t>základní  hranice pásma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lastRenderedPageBreak/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8B43A9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2F794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2F7946" w:rsidRPr="002F7946" w:rsidTr="002F7946">
        <w:trPr>
          <w:trHeight w:val="900"/>
        </w:trPr>
        <w:tc>
          <w:tcPr>
            <w:tcW w:w="1638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% </w:t>
            </w:r>
            <w:proofErr w:type="gramStart"/>
            <w:r w:rsidRPr="002F7946">
              <w:rPr>
                <w:rFonts w:asciiTheme="minorHAnsi" w:eastAsia="Times New Roman" w:hAnsiTheme="minorHAnsi" w:cstheme="minorHAnsi"/>
                <w:sz w:val="22"/>
              </w:rPr>
              <w:t>použité  pro</w:t>
            </w:r>
            <w:proofErr w:type="gramEnd"/>
            <w:r w:rsidRPr="002F7946">
              <w:rPr>
                <w:rFonts w:asciiTheme="minorHAnsi" w:eastAsia="Times New Roman" w:hAnsiTheme="minorHAnsi" w:cstheme="minorHAnsi"/>
                <w:sz w:val="22"/>
              </w:rPr>
              <w:t xml:space="preserve"> výpočet bonusu  v daném pásmu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396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396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396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396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783963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</w:tbl>
    <w:p w:rsidR="00363CAC" w:rsidRDefault="00363CAC">
      <w:pPr>
        <w:spacing w:after="16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F7946" w:rsidRDefault="002F7946">
      <w:pPr>
        <w:spacing w:after="16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F7946" w:rsidRDefault="00DE27C6" w:rsidP="00363CAC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F7946" w:rsidRDefault="002F794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tbl>
      <w:tblPr>
        <w:tblStyle w:val="Mkatabulky"/>
        <w:tblW w:w="0" w:type="auto"/>
        <w:tblLook w:val="04A0"/>
      </w:tblPr>
      <w:tblGrid>
        <w:gridCol w:w="1638"/>
        <w:gridCol w:w="2479"/>
        <w:gridCol w:w="1611"/>
        <w:gridCol w:w="1480"/>
        <w:gridCol w:w="1519"/>
        <w:gridCol w:w="1493"/>
      </w:tblGrid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Výrobky:</w:t>
            </w: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407E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420"/>
        </w:trPr>
        <w:tc>
          <w:tcPr>
            <w:tcW w:w="4117" w:type="dxa"/>
            <w:gridSpan w:val="2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referenční  </w:t>
            </w: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období  :</w:t>
            </w:r>
            <w:proofErr w:type="gram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Q1 2018</w:t>
            </w: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9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 </w:t>
            </w:r>
            <w:r w:rsidRPr="002F79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</w:t>
            </w:r>
          </w:p>
        </w:tc>
        <w:tc>
          <w:tcPr>
            <w:tcW w:w="1480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</w:t>
            </w:r>
          </w:p>
        </w:tc>
        <w:tc>
          <w:tcPr>
            <w:tcW w:w="151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</w:t>
            </w:r>
          </w:p>
        </w:tc>
        <w:tc>
          <w:tcPr>
            <w:tcW w:w="1493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</w:t>
            </w: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obrat  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F232C6" w:rsidRPr="002F7946" w:rsidTr="00F232C6">
        <w:trPr>
          <w:trHeight w:val="900"/>
        </w:trPr>
        <w:tc>
          <w:tcPr>
            <w:tcW w:w="1638" w:type="dxa"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obratový  bonus</w:t>
            </w:r>
            <w:proofErr w:type="gramEnd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 CZK pří  dosažení  základní  hranice pásma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2373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900"/>
        </w:trPr>
        <w:tc>
          <w:tcPr>
            <w:tcW w:w="1638" w:type="dxa"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použité  pro</w:t>
            </w:r>
            <w:proofErr w:type="gramEnd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výpočet bonusu  v daném pásmu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06AE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06AE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06AE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06AE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06AE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420"/>
        </w:trPr>
        <w:tc>
          <w:tcPr>
            <w:tcW w:w="4117" w:type="dxa"/>
            <w:gridSpan w:val="2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referenční  </w:t>
            </w: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období  :</w:t>
            </w:r>
            <w:proofErr w:type="gram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Q2 2018</w:t>
            </w: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168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 </w:t>
            </w:r>
            <w:r w:rsidRPr="002F79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</w:t>
            </w:r>
          </w:p>
        </w:tc>
        <w:tc>
          <w:tcPr>
            <w:tcW w:w="1480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</w:t>
            </w:r>
          </w:p>
        </w:tc>
        <w:tc>
          <w:tcPr>
            <w:tcW w:w="151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</w:t>
            </w:r>
          </w:p>
        </w:tc>
        <w:tc>
          <w:tcPr>
            <w:tcW w:w="1493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</w:t>
            </w: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obrat  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F232C6" w:rsidRPr="002F7946" w:rsidTr="00F232C6">
        <w:trPr>
          <w:trHeight w:val="900"/>
        </w:trPr>
        <w:tc>
          <w:tcPr>
            <w:tcW w:w="1638" w:type="dxa"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obratový  bonus</w:t>
            </w:r>
            <w:proofErr w:type="gramEnd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 CZK pří  dosažení  základní  hranice pásma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1CB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900"/>
        </w:trPr>
        <w:tc>
          <w:tcPr>
            <w:tcW w:w="1638" w:type="dxa"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použité  pro</w:t>
            </w:r>
            <w:proofErr w:type="gramEnd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výpočet bonusu  v daném pásmu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E695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E695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E695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E695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E695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420"/>
        </w:trPr>
        <w:tc>
          <w:tcPr>
            <w:tcW w:w="4117" w:type="dxa"/>
            <w:gridSpan w:val="2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referenční  </w:t>
            </w: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období  :</w:t>
            </w:r>
            <w:proofErr w:type="gram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Q3 2018</w:t>
            </w: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168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</w:t>
            </w:r>
          </w:p>
        </w:tc>
        <w:tc>
          <w:tcPr>
            <w:tcW w:w="1611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 </w:t>
            </w:r>
            <w:r w:rsidRPr="002F79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</w:t>
            </w:r>
          </w:p>
        </w:tc>
        <w:tc>
          <w:tcPr>
            <w:tcW w:w="151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</w:t>
            </w:r>
          </w:p>
        </w:tc>
        <w:tc>
          <w:tcPr>
            <w:tcW w:w="1493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</w:t>
            </w: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obrat  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F232C6" w:rsidRPr="002F7946" w:rsidTr="00F232C6">
        <w:trPr>
          <w:trHeight w:val="900"/>
        </w:trPr>
        <w:tc>
          <w:tcPr>
            <w:tcW w:w="1638" w:type="dxa"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obratový  bonus</w:t>
            </w:r>
            <w:proofErr w:type="gramEnd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 CZK pří  dosažení  základní  hranice pásma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042A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900"/>
        </w:trPr>
        <w:tc>
          <w:tcPr>
            <w:tcW w:w="1638" w:type="dxa"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použité  pro</w:t>
            </w:r>
            <w:proofErr w:type="gramEnd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výpočet bonusu  v daném pásmu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770E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770E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770E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770E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770E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420"/>
        </w:trPr>
        <w:tc>
          <w:tcPr>
            <w:tcW w:w="4117" w:type="dxa"/>
            <w:gridSpan w:val="2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referenční  </w:t>
            </w: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období  :</w:t>
            </w:r>
            <w:proofErr w:type="gramEnd"/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Q4 2018</w:t>
            </w: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7946" w:rsidRPr="002F7946" w:rsidTr="00F232C6">
        <w:trPr>
          <w:trHeight w:val="168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 </w:t>
            </w:r>
          </w:p>
        </w:tc>
        <w:tc>
          <w:tcPr>
            <w:tcW w:w="1611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 </w:t>
            </w:r>
          </w:p>
        </w:tc>
        <w:tc>
          <w:tcPr>
            <w:tcW w:w="1480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</w:t>
            </w:r>
          </w:p>
        </w:tc>
        <w:tc>
          <w:tcPr>
            <w:tcW w:w="1519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</w:t>
            </w:r>
          </w:p>
        </w:tc>
        <w:tc>
          <w:tcPr>
            <w:tcW w:w="1493" w:type="dxa"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dosaženého obratu v referenčním období (CZK)                            </w:t>
            </w:r>
          </w:p>
        </w:tc>
      </w:tr>
      <w:tr w:rsidR="00F232C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obrat  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F232C6" w:rsidRPr="002F7946" w:rsidTr="00F232C6">
        <w:trPr>
          <w:trHeight w:val="900"/>
        </w:trPr>
        <w:tc>
          <w:tcPr>
            <w:tcW w:w="1638" w:type="dxa"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obratový  bonus</w:t>
            </w:r>
            <w:proofErr w:type="gramEnd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 CZK pří  dosažení  základní  hranice pásma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663E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F7946" w:rsidTr="00F232C6">
        <w:trPr>
          <w:trHeight w:val="300"/>
        </w:trPr>
        <w:tc>
          <w:tcPr>
            <w:tcW w:w="1638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9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  <w:noWrap/>
            <w:hideMark/>
          </w:tcPr>
          <w:p w:rsidR="002F7946" w:rsidRPr="002F7946" w:rsidRDefault="002F7946" w:rsidP="002F794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32C6" w:rsidRPr="002F7946" w:rsidTr="00F232C6">
        <w:trPr>
          <w:trHeight w:val="900"/>
        </w:trPr>
        <w:tc>
          <w:tcPr>
            <w:tcW w:w="1638" w:type="dxa"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proofErr w:type="gramStart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>použité  pro</w:t>
            </w:r>
            <w:proofErr w:type="gramEnd"/>
            <w:r w:rsidRPr="002F79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výpočet bonusu  v daném pásmu</w:t>
            </w:r>
          </w:p>
        </w:tc>
        <w:tc>
          <w:tcPr>
            <w:tcW w:w="247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A6FFB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611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A6FFB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0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A6FFB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519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A6FFB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93" w:type="dxa"/>
            <w:noWrap/>
            <w:hideMark/>
          </w:tcPr>
          <w:p w:rsidR="00F232C6" w:rsidRPr="002F7946" w:rsidRDefault="00F232C6" w:rsidP="00F232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A6FFB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</w:tbl>
    <w:p w:rsidR="002F7946" w:rsidRDefault="002F794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F232C6" w:rsidRDefault="00F232C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363CAC" w:rsidRPr="003D5CA1" w:rsidRDefault="00363CAC" w:rsidP="00363CAC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lastRenderedPageBreak/>
        <w:t>Příloha č. 2 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94321C" w:rsidRDefault="00363CAC" w:rsidP="00EE3BAA">
      <w:pPr>
        <w:spacing w:after="0" w:line="240" w:lineRule="auto"/>
        <w:ind w:left="3545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Seznam Zboží</w:t>
      </w:r>
    </w:p>
    <w:p w:rsidR="00D763A6" w:rsidRDefault="00D763A6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tbl>
      <w:tblPr>
        <w:tblStyle w:val="Mkatabulky"/>
        <w:tblW w:w="0" w:type="auto"/>
        <w:tblLook w:val="04A0"/>
      </w:tblPr>
      <w:tblGrid>
        <w:gridCol w:w="760"/>
        <w:gridCol w:w="1481"/>
        <w:gridCol w:w="1019"/>
        <w:gridCol w:w="2396"/>
        <w:gridCol w:w="2623"/>
        <w:gridCol w:w="1941"/>
      </w:tblGrid>
      <w:tr w:rsidR="002F7946" w:rsidRPr="00223649" w:rsidTr="002F7946">
        <w:trPr>
          <w:trHeight w:val="510"/>
        </w:trPr>
        <w:tc>
          <w:tcPr>
            <w:tcW w:w="760" w:type="dxa"/>
            <w:hideMark/>
          </w:tcPr>
          <w:p w:rsidR="00223649" w:rsidRPr="00223649" w:rsidRDefault="0022364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22364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SÚKL </w:t>
            </w:r>
            <w:proofErr w:type="spellStart"/>
            <w:r w:rsidRPr="0022364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code</w:t>
            </w:r>
            <w:proofErr w:type="spellEnd"/>
          </w:p>
        </w:tc>
        <w:tc>
          <w:tcPr>
            <w:tcW w:w="1481" w:type="dxa"/>
            <w:hideMark/>
          </w:tcPr>
          <w:p w:rsidR="00223649" w:rsidRPr="00223649" w:rsidRDefault="00223649" w:rsidP="0022364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22364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PDK kód</w:t>
            </w:r>
          </w:p>
        </w:tc>
        <w:tc>
          <w:tcPr>
            <w:tcW w:w="1019" w:type="dxa"/>
            <w:hideMark/>
          </w:tcPr>
          <w:p w:rsidR="00223649" w:rsidRPr="00223649" w:rsidRDefault="00223649" w:rsidP="0022364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22364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ATC</w:t>
            </w:r>
          </w:p>
        </w:tc>
        <w:tc>
          <w:tcPr>
            <w:tcW w:w="2396" w:type="dxa"/>
            <w:hideMark/>
          </w:tcPr>
          <w:p w:rsidR="00223649" w:rsidRPr="00223649" w:rsidRDefault="00223649" w:rsidP="0022364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proofErr w:type="spellStart"/>
            <w:r w:rsidRPr="0022364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active</w:t>
            </w:r>
            <w:proofErr w:type="spellEnd"/>
            <w:r w:rsidRPr="0022364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 substance</w:t>
            </w:r>
          </w:p>
        </w:tc>
        <w:tc>
          <w:tcPr>
            <w:tcW w:w="2623" w:type="dxa"/>
            <w:hideMark/>
          </w:tcPr>
          <w:p w:rsidR="00223649" w:rsidRPr="00223649" w:rsidRDefault="00223649" w:rsidP="0022364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proofErr w:type="spellStart"/>
            <w:r w:rsidRPr="0022364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name</w:t>
            </w:r>
            <w:proofErr w:type="spellEnd"/>
          </w:p>
        </w:tc>
        <w:tc>
          <w:tcPr>
            <w:tcW w:w="1941" w:type="dxa"/>
            <w:noWrap/>
            <w:hideMark/>
          </w:tcPr>
          <w:p w:rsidR="00223649" w:rsidRPr="00223649" w:rsidRDefault="00223649" w:rsidP="0022364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proofErr w:type="spellStart"/>
            <w:r w:rsidRPr="0022364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presentation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  <w:tr w:rsidR="002F7946" w:rsidRPr="00223649" w:rsidTr="002F7946">
        <w:trPr>
          <w:trHeight w:val="300"/>
        </w:trPr>
        <w:tc>
          <w:tcPr>
            <w:tcW w:w="760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82F5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48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BF5978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019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3B0687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396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ED7BCD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2623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9435FF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  <w:tc>
          <w:tcPr>
            <w:tcW w:w="1941" w:type="dxa"/>
            <w:noWrap/>
            <w:hideMark/>
          </w:tcPr>
          <w:p w:rsidR="002F7946" w:rsidRPr="00223649" w:rsidRDefault="002F7946" w:rsidP="002F794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DD56CC">
              <w:rPr>
                <w:rFonts w:asciiTheme="minorHAnsi" w:eastAsia="Times New Roman" w:hAnsiTheme="minorHAnsi" w:cstheme="minorHAnsi"/>
                <w:sz w:val="22"/>
              </w:rPr>
              <w:t>xxx</w:t>
            </w:r>
            <w:proofErr w:type="spellEnd"/>
          </w:p>
        </w:tc>
      </w:tr>
    </w:tbl>
    <w:p w:rsidR="008A19DF" w:rsidRPr="00D763A6" w:rsidRDefault="008A19DF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sectPr w:rsidR="008A19DF" w:rsidRPr="00D763A6" w:rsidSect="008A0A11">
      <w:pgSz w:w="11900" w:h="16820"/>
      <w:pgMar w:top="1135" w:right="418" w:bottom="1134" w:left="1252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2A4DF" w16cid:durableId="1E2EB759"/>
  <w16cid:commentId w16cid:paraId="58EE0AA6" w16cid:durableId="1E2EB75A"/>
  <w16cid:commentId w16cid:paraId="42A284D3" w16cid:durableId="1E2EB75B"/>
  <w16cid:commentId w16cid:paraId="6FCE746E" w16cid:durableId="1E2EB75C"/>
  <w16cid:commentId w16cid:paraId="137279E7" w16cid:durableId="1E2EB75D"/>
  <w16cid:commentId w16cid:paraId="21B247E1" w16cid:durableId="1E2EB75E"/>
  <w16cid:commentId w16cid:paraId="4F7C51F0" w16cid:durableId="1E2EB75F"/>
  <w16cid:commentId w16cid:paraId="6F603DCD" w16cid:durableId="1E2EB760"/>
  <w16cid:commentId w16cid:paraId="5A2FC49A" w16cid:durableId="1E2EB76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E9" w:rsidRDefault="00C748E9" w:rsidP="007E5B28">
      <w:pPr>
        <w:spacing w:after="0" w:line="240" w:lineRule="auto"/>
      </w:pPr>
      <w:r>
        <w:separator/>
      </w:r>
    </w:p>
  </w:endnote>
  <w:endnote w:type="continuationSeparator" w:id="0">
    <w:p w:rsidR="00C748E9" w:rsidRDefault="00C748E9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E9" w:rsidRDefault="00C748E9" w:rsidP="007E5B28">
      <w:pPr>
        <w:spacing w:after="0" w:line="240" w:lineRule="auto"/>
      </w:pPr>
      <w:r>
        <w:separator/>
      </w:r>
    </w:p>
  </w:footnote>
  <w:footnote w:type="continuationSeparator" w:id="0">
    <w:p w:rsidR="00C748E9" w:rsidRDefault="00C748E9" w:rsidP="007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9B1"/>
    <w:rsid w:val="0001030F"/>
    <w:rsid w:val="00010EBB"/>
    <w:rsid w:val="00012748"/>
    <w:rsid w:val="000177DD"/>
    <w:rsid w:val="00020C5A"/>
    <w:rsid w:val="00030EFE"/>
    <w:rsid w:val="000357C8"/>
    <w:rsid w:val="000363BA"/>
    <w:rsid w:val="000430CF"/>
    <w:rsid w:val="000509F5"/>
    <w:rsid w:val="00050DF9"/>
    <w:rsid w:val="00052B63"/>
    <w:rsid w:val="00055DCA"/>
    <w:rsid w:val="000565E1"/>
    <w:rsid w:val="00056C75"/>
    <w:rsid w:val="00062FA8"/>
    <w:rsid w:val="0007423B"/>
    <w:rsid w:val="0007555E"/>
    <w:rsid w:val="000762E6"/>
    <w:rsid w:val="00076412"/>
    <w:rsid w:val="00080563"/>
    <w:rsid w:val="000824C0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41C9"/>
    <w:rsid w:val="000B7EA2"/>
    <w:rsid w:val="000C1888"/>
    <w:rsid w:val="000C233F"/>
    <w:rsid w:val="000C23B6"/>
    <w:rsid w:val="000C329A"/>
    <w:rsid w:val="000D3CDC"/>
    <w:rsid w:val="000D4F9C"/>
    <w:rsid w:val="000D5BE6"/>
    <w:rsid w:val="000D657D"/>
    <w:rsid w:val="000E548D"/>
    <w:rsid w:val="000E742D"/>
    <w:rsid w:val="000F1CC7"/>
    <w:rsid w:val="000F3565"/>
    <w:rsid w:val="001021F3"/>
    <w:rsid w:val="00103B7D"/>
    <w:rsid w:val="00106121"/>
    <w:rsid w:val="00106D6F"/>
    <w:rsid w:val="00111FF5"/>
    <w:rsid w:val="001136CE"/>
    <w:rsid w:val="00114048"/>
    <w:rsid w:val="00115A53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55F43"/>
    <w:rsid w:val="0015754D"/>
    <w:rsid w:val="0016041F"/>
    <w:rsid w:val="00160F37"/>
    <w:rsid w:val="001614A6"/>
    <w:rsid w:val="0016234E"/>
    <w:rsid w:val="00163976"/>
    <w:rsid w:val="00171684"/>
    <w:rsid w:val="00175B61"/>
    <w:rsid w:val="00184EE5"/>
    <w:rsid w:val="00190AB2"/>
    <w:rsid w:val="00194FAA"/>
    <w:rsid w:val="001A2563"/>
    <w:rsid w:val="001A280F"/>
    <w:rsid w:val="001A42C8"/>
    <w:rsid w:val="001A4B88"/>
    <w:rsid w:val="001A5A72"/>
    <w:rsid w:val="001B3061"/>
    <w:rsid w:val="001B37DA"/>
    <w:rsid w:val="001C3F1D"/>
    <w:rsid w:val="001E1D6B"/>
    <w:rsid w:val="001E2E89"/>
    <w:rsid w:val="001E46C0"/>
    <w:rsid w:val="001E6936"/>
    <w:rsid w:val="001F03E3"/>
    <w:rsid w:val="001F0751"/>
    <w:rsid w:val="002001E5"/>
    <w:rsid w:val="002072F4"/>
    <w:rsid w:val="00210F45"/>
    <w:rsid w:val="002157A4"/>
    <w:rsid w:val="00216DBE"/>
    <w:rsid w:val="00223649"/>
    <w:rsid w:val="00223B46"/>
    <w:rsid w:val="00227D59"/>
    <w:rsid w:val="0023084C"/>
    <w:rsid w:val="00233068"/>
    <w:rsid w:val="0023696F"/>
    <w:rsid w:val="0023738F"/>
    <w:rsid w:val="002469E0"/>
    <w:rsid w:val="002513D9"/>
    <w:rsid w:val="002532A7"/>
    <w:rsid w:val="00260166"/>
    <w:rsid w:val="00260937"/>
    <w:rsid w:val="002620D5"/>
    <w:rsid w:val="00277BC4"/>
    <w:rsid w:val="002806CE"/>
    <w:rsid w:val="00280E0A"/>
    <w:rsid w:val="0029270A"/>
    <w:rsid w:val="00295846"/>
    <w:rsid w:val="002971FE"/>
    <w:rsid w:val="002A6197"/>
    <w:rsid w:val="002D2FCB"/>
    <w:rsid w:val="002D475A"/>
    <w:rsid w:val="002E1B2D"/>
    <w:rsid w:val="002E6ED3"/>
    <w:rsid w:val="002E78AE"/>
    <w:rsid w:val="002F214C"/>
    <w:rsid w:val="002F40B5"/>
    <w:rsid w:val="002F7946"/>
    <w:rsid w:val="00300F4A"/>
    <w:rsid w:val="00301AE1"/>
    <w:rsid w:val="00302491"/>
    <w:rsid w:val="00311367"/>
    <w:rsid w:val="0032047B"/>
    <w:rsid w:val="00321602"/>
    <w:rsid w:val="00326B92"/>
    <w:rsid w:val="0033090B"/>
    <w:rsid w:val="00331E5E"/>
    <w:rsid w:val="003339E6"/>
    <w:rsid w:val="00336827"/>
    <w:rsid w:val="00340158"/>
    <w:rsid w:val="00346347"/>
    <w:rsid w:val="003515C7"/>
    <w:rsid w:val="00353EE0"/>
    <w:rsid w:val="003552F4"/>
    <w:rsid w:val="003561CB"/>
    <w:rsid w:val="00360CB3"/>
    <w:rsid w:val="00360F5D"/>
    <w:rsid w:val="00363CAC"/>
    <w:rsid w:val="003659E4"/>
    <w:rsid w:val="00372B6D"/>
    <w:rsid w:val="00374CCC"/>
    <w:rsid w:val="00374E9E"/>
    <w:rsid w:val="00375FD0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33B1"/>
    <w:rsid w:val="003D5CA1"/>
    <w:rsid w:val="003D5DCE"/>
    <w:rsid w:val="003F4616"/>
    <w:rsid w:val="003F5878"/>
    <w:rsid w:val="00410EB3"/>
    <w:rsid w:val="00420826"/>
    <w:rsid w:val="0042611F"/>
    <w:rsid w:val="00427411"/>
    <w:rsid w:val="00430D1C"/>
    <w:rsid w:val="004318B3"/>
    <w:rsid w:val="00442115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CF5"/>
    <w:rsid w:val="004712E5"/>
    <w:rsid w:val="00472D63"/>
    <w:rsid w:val="00472D86"/>
    <w:rsid w:val="00480C6C"/>
    <w:rsid w:val="004817E1"/>
    <w:rsid w:val="004830DB"/>
    <w:rsid w:val="004837DF"/>
    <w:rsid w:val="00486593"/>
    <w:rsid w:val="00493BC5"/>
    <w:rsid w:val="004A0A9E"/>
    <w:rsid w:val="004A3F05"/>
    <w:rsid w:val="004A5729"/>
    <w:rsid w:val="004A645B"/>
    <w:rsid w:val="004B1DC1"/>
    <w:rsid w:val="004B31D3"/>
    <w:rsid w:val="004B46BA"/>
    <w:rsid w:val="004C15D6"/>
    <w:rsid w:val="004C30D7"/>
    <w:rsid w:val="004C37CC"/>
    <w:rsid w:val="004C48A3"/>
    <w:rsid w:val="004C5AD4"/>
    <w:rsid w:val="004D12AA"/>
    <w:rsid w:val="004D4249"/>
    <w:rsid w:val="004F0A24"/>
    <w:rsid w:val="0051182C"/>
    <w:rsid w:val="00514791"/>
    <w:rsid w:val="00531ECE"/>
    <w:rsid w:val="00532C88"/>
    <w:rsid w:val="00542296"/>
    <w:rsid w:val="00553D4B"/>
    <w:rsid w:val="00553D64"/>
    <w:rsid w:val="00554180"/>
    <w:rsid w:val="00556161"/>
    <w:rsid w:val="00563D99"/>
    <w:rsid w:val="005670E4"/>
    <w:rsid w:val="00567EA8"/>
    <w:rsid w:val="00572F11"/>
    <w:rsid w:val="0059050B"/>
    <w:rsid w:val="00593AD1"/>
    <w:rsid w:val="00595896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43E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B021B"/>
    <w:rsid w:val="006C18C5"/>
    <w:rsid w:val="006D432B"/>
    <w:rsid w:val="006D6203"/>
    <w:rsid w:val="006E3F7A"/>
    <w:rsid w:val="006E5E9E"/>
    <w:rsid w:val="006F4014"/>
    <w:rsid w:val="00700BA8"/>
    <w:rsid w:val="00701B7D"/>
    <w:rsid w:val="00704EF2"/>
    <w:rsid w:val="00706ED2"/>
    <w:rsid w:val="00707454"/>
    <w:rsid w:val="0071233F"/>
    <w:rsid w:val="00722A56"/>
    <w:rsid w:val="00723F8C"/>
    <w:rsid w:val="00735A52"/>
    <w:rsid w:val="007465A7"/>
    <w:rsid w:val="00747FB5"/>
    <w:rsid w:val="0075045D"/>
    <w:rsid w:val="00750B3A"/>
    <w:rsid w:val="007603C1"/>
    <w:rsid w:val="00761157"/>
    <w:rsid w:val="00770015"/>
    <w:rsid w:val="00774305"/>
    <w:rsid w:val="00780513"/>
    <w:rsid w:val="00795D04"/>
    <w:rsid w:val="007A1AE0"/>
    <w:rsid w:val="007A6A44"/>
    <w:rsid w:val="007B577A"/>
    <w:rsid w:val="007C1615"/>
    <w:rsid w:val="007C3949"/>
    <w:rsid w:val="007C5BDE"/>
    <w:rsid w:val="007C6BB6"/>
    <w:rsid w:val="007E07D2"/>
    <w:rsid w:val="007E1915"/>
    <w:rsid w:val="007E336D"/>
    <w:rsid w:val="007E5B28"/>
    <w:rsid w:val="007F04CC"/>
    <w:rsid w:val="007F470E"/>
    <w:rsid w:val="00804944"/>
    <w:rsid w:val="0081387B"/>
    <w:rsid w:val="00816B16"/>
    <w:rsid w:val="00822AFE"/>
    <w:rsid w:val="00831526"/>
    <w:rsid w:val="0083169A"/>
    <w:rsid w:val="0083266B"/>
    <w:rsid w:val="008366EB"/>
    <w:rsid w:val="00840C48"/>
    <w:rsid w:val="00841293"/>
    <w:rsid w:val="008452A2"/>
    <w:rsid w:val="0085087D"/>
    <w:rsid w:val="008547AA"/>
    <w:rsid w:val="00870E83"/>
    <w:rsid w:val="0087289F"/>
    <w:rsid w:val="00875657"/>
    <w:rsid w:val="008943A7"/>
    <w:rsid w:val="00897D87"/>
    <w:rsid w:val="008A0A11"/>
    <w:rsid w:val="008A19DF"/>
    <w:rsid w:val="008A2612"/>
    <w:rsid w:val="008A6684"/>
    <w:rsid w:val="008A7A8D"/>
    <w:rsid w:val="008B071E"/>
    <w:rsid w:val="008B2F77"/>
    <w:rsid w:val="008B3E73"/>
    <w:rsid w:val="008B53EE"/>
    <w:rsid w:val="008D7EFD"/>
    <w:rsid w:val="008E29A4"/>
    <w:rsid w:val="008E2DD5"/>
    <w:rsid w:val="008E4A6E"/>
    <w:rsid w:val="008E6EF4"/>
    <w:rsid w:val="00907297"/>
    <w:rsid w:val="00911175"/>
    <w:rsid w:val="00911C50"/>
    <w:rsid w:val="00912B74"/>
    <w:rsid w:val="00912F7F"/>
    <w:rsid w:val="009238DF"/>
    <w:rsid w:val="00931AE8"/>
    <w:rsid w:val="00934392"/>
    <w:rsid w:val="00942E2F"/>
    <w:rsid w:val="0094321C"/>
    <w:rsid w:val="00951128"/>
    <w:rsid w:val="00954157"/>
    <w:rsid w:val="00956220"/>
    <w:rsid w:val="00957931"/>
    <w:rsid w:val="00957FC4"/>
    <w:rsid w:val="009638A4"/>
    <w:rsid w:val="00971C51"/>
    <w:rsid w:val="00973F40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961F4"/>
    <w:rsid w:val="00996B3E"/>
    <w:rsid w:val="009A01CD"/>
    <w:rsid w:val="009A44DB"/>
    <w:rsid w:val="009B57C3"/>
    <w:rsid w:val="009B7AB6"/>
    <w:rsid w:val="009B7FA2"/>
    <w:rsid w:val="009D449B"/>
    <w:rsid w:val="009D4D4D"/>
    <w:rsid w:val="009E061C"/>
    <w:rsid w:val="009E0676"/>
    <w:rsid w:val="009E107C"/>
    <w:rsid w:val="009E1378"/>
    <w:rsid w:val="009E1704"/>
    <w:rsid w:val="009E1AF3"/>
    <w:rsid w:val="009E3246"/>
    <w:rsid w:val="009E4700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C6BF0"/>
    <w:rsid w:val="00AC7673"/>
    <w:rsid w:val="00AC7D4C"/>
    <w:rsid w:val="00AD1826"/>
    <w:rsid w:val="00AD7C21"/>
    <w:rsid w:val="00AE0554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209A9"/>
    <w:rsid w:val="00B27555"/>
    <w:rsid w:val="00B40D7A"/>
    <w:rsid w:val="00B46025"/>
    <w:rsid w:val="00B51E1F"/>
    <w:rsid w:val="00B55B48"/>
    <w:rsid w:val="00B633AC"/>
    <w:rsid w:val="00B63E43"/>
    <w:rsid w:val="00B6428E"/>
    <w:rsid w:val="00B662AA"/>
    <w:rsid w:val="00B73DA9"/>
    <w:rsid w:val="00B777E7"/>
    <w:rsid w:val="00B84D7B"/>
    <w:rsid w:val="00B912F3"/>
    <w:rsid w:val="00B93A7D"/>
    <w:rsid w:val="00B95B8D"/>
    <w:rsid w:val="00B96491"/>
    <w:rsid w:val="00B96752"/>
    <w:rsid w:val="00BA00C7"/>
    <w:rsid w:val="00BA205E"/>
    <w:rsid w:val="00BA3045"/>
    <w:rsid w:val="00BB18E1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FCF"/>
    <w:rsid w:val="00BF4F32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5524B"/>
    <w:rsid w:val="00C7083E"/>
    <w:rsid w:val="00C724E8"/>
    <w:rsid w:val="00C748E9"/>
    <w:rsid w:val="00C74F94"/>
    <w:rsid w:val="00C75101"/>
    <w:rsid w:val="00C754F9"/>
    <w:rsid w:val="00C759F8"/>
    <w:rsid w:val="00C8194E"/>
    <w:rsid w:val="00C911DB"/>
    <w:rsid w:val="00C94D62"/>
    <w:rsid w:val="00C9510C"/>
    <w:rsid w:val="00CA150E"/>
    <w:rsid w:val="00CA2786"/>
    <w:rsid w:val="00CB7DE4"/>
    <w:rsid w:val="00CD577F"/>
    <w:rsid w:val="00CD695A"/>
    <w:rsid w:val="00CF005D"/>
    <w:rsid w:val="00CF0F64"/>
    <w:rsid w:val="00CF3241"/>
    <w:rsid w:val="00CF3393"/>
    <w:rsid w:val="00D00259"/>
    <w:rsid w:val="00D032FD"/>
    <w:rsid w:val="00D03CA2"/>
    <w:rsid w:val="00D108F1"/>
    <w:rsid w:val="00D2093F"/>
    <w:rsid w:val="00D32BCE"/>
    <w:rsid w:val="00D332A9"/>
    <w:rsid w:val="00D346CF"/>
    <w:rsid w:val="00D34761"/>
    <w:rsid w:val="00D35E11"/>
    <w:rsid w:val="00D406B6"/>
    <w:rsid w:val="00D4508E"/>
    <w:rsid w:val="00D567DD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EEE"/>
    <w:rsid w:val="00DC2CB6"/>
    <w:rsid w:val="00DD6ADC"/>
    <w:rsid w:val="00DD7B95"/>
    <w:rsid w:val="00DE266F"/>
    <w:rsid w:val="00DE27C6"/>
    <w:rsid w:val="00DE3594"/>
    <w:rsid w:val="00DE3A80"/>
    <w:rsid w:val="00DE7F41"/>
    <w:rsid w:val="00DF229E"/>
    <w:rsid w:val="00E00307"/>
    <w:rsid w:val="00E009BC"/>
    <w:rsid w:val="00E0373B"/>
    <w:rsid w:val="00E04DDD"/>
    <w:rsid w:val="00E1008F"/>
    <w:rsid w:val="00E149DF"/>
    <w:rsid w:val="00E16C70"/>
    <w:rsid w:val="00E20128"/>
    <w:rsid w:val="00E23A77"/>
    <w:rsid w:val="00E3366B"/>
    <w:rsid w:val="00E33B98"/>
    <w:rsid w:val="00E34F96"/>
    <w:rsid w:val="00E35AD3"/>
    <w:rsid w:val="00E374E4"/>
    <w:rsid w:val="00E5114F"/>
    <w:rsid w:val="00E55358"/>
    <w:rsid w:val="00E640B9"/>
    <w:rsid w:val="00E64103"/>
    <w:rsid w:val="00E6677F"/>
    <w:rsid w:val="00E66C28"/>
    <w:rsid w:val="00E775CB"/>
    <w:rsid w:val="00E81DB4"/>
    <w:rsid w:val="00E82831"/>
    <w:rsid w:val="00E84138"/>
    <w:rsid w:val="00E96643"/>
    <w:rsid w:val="00EA0F0D"/>
    <w:rsid w:val="00EA3D14"/>
    <w:rsid w:val="00EB3730"/>
    <w:rsid w:val="00EC1A53"/>
    <w:rsid w:val="00EC4E2D"/>
    <w:rsid w:val="00ED24DA"/>
    <w:rsid w:val="00ED5BBA"/>
    <w:rsid w:val="00ED67F8"/>
    <w:rsid w:val="00EE1104"/>
    <w:rsid w:val="00EE2F75"/>
    <w:rsid w:val="00EE3BAA"/>
    <w:rsid w:val="00EE7141"/>
    <w:rsid w:val="00EF33A0"/>
    <w:rsid w:val="00EF5D06"/>
    <w:rsid w:val="00EF5DF0"/>
    <w:rsid w:val="00EF5E13"/>
    <w:rsid w:val="00F00066"/>
    <w:rsid w:val="00F0704E"/>
    <w:rsid w:val="00F077B1"/>
    <w:rsid w:val="00F15820"/>
    <w:rsid w:val="00F17855"/>
    <w:rsid w:val="00F231D7"/>
    <w:rsid w:val="00F232C6"/>
    <w:rsid w:val="00F2749B"/>
    <w:rsid w:val="00F34F75"/>
    <w:rsid w:val="00F358B5"/>
    <w:rsid w:val="00F409B1"/>
    <w:rsid w:val="00F422DA"/>
    <w:rsid w:val="00F4394B"/>
    <w:rsid w:val="00F4549F"/>
    <w:rsid w:val="00F5427E"/>
    <w:rsid w:val="00F57CEF"/>
    <w:rsid w:val="00F60B93"/>
    <w:rsid w:val="00F62F66"/>
    <w:rsid w:val="00F67492"/>
    <w:rsid w:val="00F7111F"/>
    <w:rsid w:val="00F75EFA"/>
    <w:rsid w:val="00F860D4"/>
    <w:rsid w:val="00FA0B83"/>
    <w:rsid w:val="00FA40CC"/>
    <w:rsid w:val="00FA57C1"/>
    <w:rsid w:val="00FA7A99"/>
    <w:rsid w:val="00FA7BEE"/>
    <w:rsid w:val="00FB2487"/>
    <w:rsid w:val="00FB52FB"/>
    <w:rsid w:val="00FB6104"/>
    <w:rsid w:val="00FC2B2F"/>
    <w:rsid w:val="00FC306F"/>
    <w:rsid w:val="00FD4D6C"/>
    <w:rsid w:val="00FD5719"/>
    <w:rsid w:val="00FE531D"/>
    <w:rsid w:val="00FF04DC"/>
    <w:rsid w:val="00FF32EB"/>
    <w:rsid w:val="00FF355E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semiHidden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B28"/>
    <w:rPr>
      <w:rFonts w:ascii="Calibri" w:eastAsia="Calibri" w:hAnsi="Calibri" w:cs="Calibri"/>
      <w:color w:val="000000"/>
      <w:sz w:val="20"/>
    </w:rPr>
  </w:style>
  <w:style w:type="character" w:customStyle="1" w:styleId="text1001">
    <w:name w:val="text_1001"/>
    <w:basedOn w:val="Standardnpsmoodstavce"/>
    <w:rsid w:val="00106121"/>
    <w:rPr>
      <w:vanish w:val="0"/>
      <w:webHidden w:val="0"/>
      <w:color w:val="404040"/>
      <w:sz w:val="17"/>
      <w:szCs w:val="17"/>
      <w:specVanish w:val="0"/>
    </w:rPr>
  </w:style>
  <w:style w:type="table" w:styleId="Mkatabulky">
    <w:name w:val="Table Grid"/>
    <w:basedOn w:val="Normlntabulka"/>
    <w:uiPriority w:val="39"/>
    <w:rsid w:val="0022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2FF0-A808-4CBE-B450-D9E1AD9E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1948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 revize KMVS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Petra;revize KMVS</dc:creator>
  <cp:lastModifiedBy>61831</cp:lastModifiedBy>
  <cp:revision>6</cp:revision>
  <cp:lastPrinted>2018-03-12T11:21:00Z</cp:lastPrinted>
  <dcterms:created xsi:type="dcterms:W3CDTF">2018-04-04T12:41:00Z</dcterms:created>
  <dcterms:modified xsi:type="dcterms:W3CDTF">2018-04-05T11:13:00Z</dcterms:modified>
</cp:coreProperties>
</file>