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Domovní řád </w:t>
      </w:r>
    </w:p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parkovacího domu DOMINI PARK</w:t>
      </w:r>
    </w:p>
    <w:p>
      <w:pPr>
        <w:pStyle w:val="Default"/>
        <w:jc w:val="center"/>
        <w:rPr>
          <w:sz w:val="36"/>
          <w:szCs w:val="36"/>
        </w:rPr>
      </w:pPr>
    </w:p>
    <w:p>
      <w:pPr>
        <w:pStyle w:val="Default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 parkovacím domě DOMINI PARK a v jeho nejbližším okolí je zakázáno: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Pohybovat se po parkovacích plochách a rampách za účelem jiným, než je zaparkování a vyparkování vozidla.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Běhat, jezdit na kolečkových bruslích, koloběžkách, skateboardu nebo na kole. 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Obtěžovat návštěvníky pachem, hlukem či jakýmkoliv jiným nevhodným nebo rušivým chováním.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Vyvolávat výtržnosti, ohrožovat či omezovat ostatní návštěvníky. Používat fyzické síly, neslušných výrazů a gest nebo projevů hanobících rasu, náboženství nebo etnikum.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Odhazovat odpadky mimo odpadové nádoby, vytvářet skládky odpadu na parkovacích plochách či v okolí parkovacího domu. Rovněž je zakázáno odhazovat zde nebezpečný odpad. 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Znečišťovat vnitřní i venkovní prostory.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Znehodnocovat, poškozovat nebo ničit majetek parkovacího domu. Rovněž je zakázáno psát, stříkat sprejem, škrábat nebo jakkoliv vytvářet graffiti na tomto majetku.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Konzumovat alkohol, nápoje a potraviny. 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Užívat narkotika, omamné a psychotropní látky. 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Uvazovat jakákoli zvířata a venčit psy. 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Manipulovat s bezpečnostními nebo protipožárními zařízeními (s výjimkou při vyhlášení požárního a jiného poplachu) či je poškozovat. 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Provozovat loterie či jiné hry. 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Provozovat podomní prodej. 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Umisťovat nebo rozdávat letáky a reklamní předměty, provádět průzkumy a ankety. 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Pořádat demonstrace či kampaně jakéhokoliv rázu.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Poškozovat a znečišťovat toalety, odhazovat nepatřičné předměty do toaletních mís a plýtvat vodou a hygienickými potřebami.</w:t>
      </w:r>
    </w:p>
    <w:p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Používat zábavnou pyrotechniku.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Dále žádáme všechny návštěvníky parkovacího domu DOMINI PARK, aby </w:t>
      </w:r>
      <w:r>
        <w:rPr>
          <w:b/>
          <w:bCs/>
          <w:sz w:val="22"/>
          <w:szCs w:val="22"/>
          <w:u w:val="single"/>
        </w:rPr>
        <w:t>vzali na vědomí</w:t>
      </w:r>
      <w:r>
        <w:rPr>
          <w:sz w:val="22"/>
          <w:szCs w:val="22"/>
          <w:u w:val="single"/>
        </w:rPr>
        <w:t>, že:</w:t>
      </w:r>
    </w:p>
    <w:p>
      <w:pPr>
        <w:pStyle w:val="Default"/>
        <w:jc w:val="center"/>
        <w:rPr>
          <w:sz w:val="22"/>
          <w:szCs w:val="22"/>
          <w:u w:val="single"/>
        </w:rPr>
      </w:pPr>
    </w:p>
    <w:p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Děti do 12 let mají povolen vstup a pohyb po areálu pouze v doprovodu rodičů. </w:t>
      </w:r>
    </w:p>
    <w:p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využívání parkoviště je vyžadováno respektování Provozního řádu.</w:t>
      </w:r>
    </w:p>
    <w:p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přistižená při krádeži bude zajištěna a bude proti ní postupováno v souladu s platnými předpisy. 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Zákazníci, návštěvníci a nájemci, jejich zaměstnanci a dodavatelé, jsou povinni tato pravidla dodržovat.</w:t>
      </w:r>
    </w:p>
    <w:p>
      <w:pPr>
        <w:spacing w:after="0" w:line="240" w:lineRule="auto"/>
        <w:rPr>
          <w:rFonts w:eastAsia="Times New Roman" w:cstheme="minorHAnsi"/>
          <w:b/>
          <w:lang w:eastAsia="cs-CZ"/>
        </w:rPr>
      </w:pPr>
    </w:p>
    <w:p>
      <w:pPr>
        <w:spacing w:after="0" w:line="240" w:lineRule="auto"/>
      </w:pPr>
      <w:r>
        <w:rPr>
          <w:rFonts w:eastAsia="Times New Roman" w:cstheme="minorHAnsi"/>
          <w:b/>
          <w:lang w:eastAsia="cs-CZ"/>
        </w:rPr>
        <w:t>Provozovatel:</w:t>
      </w:r>
      <w:r>
        <w:rPr>
          <w:rFonts w:eastAsia="Times New Roman" w:cstheme="minorHAnsi"/>
          <w:lang w:eastAsia="cs-CZ"/>
        </w:rPr>
        <w:t xml:space="preserve">   Brněnské komunikace a. s., Renneská třída 787/1a, 639 00 Brno-Štýřice, IČ 60733098</w:t>
      </w:r>
    </w:p>
    <w:sectPr>
      <w:headerReference w:type="default" r:id="rId11"/>
      <w:footerReference w:type="default" r:id="rId12"/>
      <w:headerReference w:type="first" r:id="rId13"/>
      <w:type w:val="continuous"/>
      <w:pgSz w:w="11906" w:h="16838"/>
      <w:pgMar w:top="1474" w:right="1418" w:bottom="1418" w:left="1418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Bezmez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5760000" cy="342000"/>
          <wp:effectExtent l="0" t="0" r="0" b="1270"/>
          <wp:wrapNone/>
          <wp:docPr id="5" name="Obrázek 5" descr="C:\Users\Chode\AppData\Local\Microsoft\Windows\INetCache\Content.Word\Bkom paticka adres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ode\AppData\Local\Microsoft\Windows\INetCache\Content.Word\Bkom paticka adresa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right" w:pos="8222"/>
      </w:tabs>
      <w:spacing w:before="160" w:after="0" w:line="240" w:lineRule="exact"/>
      <w:jc w:val="right"/>
      <w:rPr>
        <w:sz w:val="16"/>
        <w:szCs w:val="16"/>
      </w:rPr>
    </w:pPr>
    <w:r>
      <w:rPr>
        <w:sz w:val="16"/>
        <w:szCs w:val="16"/>
      </w:rPr>
      <w:t xml:space="preserve"> (strana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\* Arabic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  \* Arabic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noProof/>
        <w:sz w:val="16"/>
        <w:szCs w:val="16"/>
      </w:rPr>
      <w:fldChar w:fldCharType="end"/>
    </w:r>
    <w:r>
      <w:rPr>
        <w:sz w:val="16"/>
        <w:szCs w:val="16"/>
      </w:rPr>
      <w:t>)</w:t>
    </w:r>
  </w:p>
  <w:p>
    <w:pPr>
      <w:tabs>
        <w:tab w:val="right" w:pos="8222"/>
      </w:tabs>
      <w:spacing w:before="160" w:after="280" w:line="240" w:lineRule="exact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right" w:pos="8222"/>
      </w:tabs>
      <w:spacing w:before="0" w:after="0"/>
      <w:jc w:val="right"/>
    </w:pPr>
  </w:p>
  <w:p>
    <w:pPr>
      <w:tabs>
        <w:tab w:val="right" w:pos="8222"/>
      </w:tabs>
      <w:spacing w:before="0" w:after="0" w:line="240" w:lineRule="exact"/>
      <w:jc w:val="right"/>
    </w:pPr>
  </w:p>
  <w:p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908000" cy="352800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K logo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C4E"/>
    <w:multiLevelType w:val="hybridMultilevel"/>
    <w:tmpl w:val="3D1A6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15A7"/>
    <w:multiLevelType w:val="hybridMultilevel"/>
    <w:tmpl w:val="93106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775A"/>
    <w:multiLevelType w:val="hybridMultilevel"/>
    <w:tmpl w:val="37C02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1D37"/>
    <w:multiLevelType w:val="hybridMultilevel"/>
    <w:tmpl w:val="1A9AE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445"/>
    <w:multiLevelType w:val="multilevel"/>
    <w:tmpl w:val="2910D9E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105973"/>
    <w:multiLevelType w:val="hybridMultilevel"/>
    <w:tmpl w:val="D5A012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F7933"/>
    <w:multiLevelType w:val="hybridMultilevel"/>
    <w:tmpl w:val="E2047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20FA7"/>
    <w:multiLevelType w:val="hybridMultilevel"/>
    <w:tmpl w:val="13760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67396"/>
    <w:multiLevelType w:val="hybridMultilevel"/>
    <w:tmpl w:val="4B2A0DEA"/>
    <w:lvl w:ilvl="0" w:tplc="09D47BD8">
      <w:start w:val="1"/>
      <w:numFmt w:val="lowerLetter"/>
      <w:pStyle w:val="Nadpis7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6BBB29D5"/>
    <w:multiLevelType w:val="hybridMultilevel"/>
    <w:tmpl w:val="88DA803C"/>
    <w:lvl w:ilvl="0" w:tplc="73609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3D9F8-5575-4959-AB10-D0529246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680"/>
        <w:tab w:val="left" w:pos="1474"/>
        <w:tab w:val="left" w:pos="2268"/>
      </w:tabs>
      <w:spacing w:before="240" w:after="240" w:line="320" w:lineRule="exact"/>
      <w:jc w:val="both"/>
    </w:pPr>
  </w:style>
  <w:style w:type="paragraph" w:styleId="Nadpis1">
    <w:name w:val="heading 1"/>
    <w:basedOn w:val="Odstavecseseznamem"/>
    <w:next w:val="Nadpis2"/>
    <w:link w:val="Nadpis1Char"/>
    <w:uiPriority w:val="9"/>
    <w:qFormat/>
    <w:pPr>
      <w:numPr>
        <w:numId w:val="1"/>
      </w:numPr>
      <w:spacing w:after="0"/>
      <w:ind w:left="680" w:hanging="680"/>
      <w:contextualSpacing w:val="0"/>
      <w:jc w:val="left"/>
      <w:outlineLvl w:val="0"/>
    </w:pPr>
    <w:rPr>
      <w:b/>
      <w:sz w:val="28"/>
    </w:rPr>
  </w:style>
  <w:style w:type="paragraph" w:styleId="Nadpis2">
    <w:name w:val="heading 2"/>
    <w:basedOn w:val="Odstavecseseznamem"/>
    <w:link w:val="Nadpis2Char"/>
    <w:uiPriority w:val="9"/>
    <w:qFormat/>
    <w:pPr>
      <w:numPr>
        <w:ilvl w:val="1"/>
        <w:numId w:val="1"/>
      </w:numPr>
      <w:spacing w:before="0" w:after="0"/>
      <w:ind w:left="2154" w:hanging="1474"/>
      <w:jc w:val="left"/>
      <w:outlineLvl w:val="1"/>
    </w:pPr>
  </w:style>
  <w:style w:type="paragraph" w:styleId="Nadpis3">
    <w:name w:val="heading 3"/>
    <w:basedOn w:val="Odstavecseseznamem"/>
    <w:link w:val="Nadpis3Char"/>
    <w:uiPriority w:val="9"/>
    <w:qFormat/>
    <w:pPr>
      <w:numPr>
        <w:ilvl w:val="2"/>
        <w:numId w:val="1"/>
      </w:numPr>
      <w:spacing w:before="0" w:after="0"/>
      <w:ind w:left="2154" w:hanging="1474"/>
      <w:jc w:val="left"/>
      <w:outlineLvl w:val="2"/>
    </w:pPr>
    <w:rPr>
      <w:i/>
    </w:rPr>
  </w:style>
  <w:style w:type="paragraph" w:styleId="Nadpis4">
    <w:name w:val="heading 4"/>
    <w:basedOn w:val="Odstavecseseznamem"/>
    <w:next w:val="Normln"/>
    <w:link w:val="Nadpis4Char"/>
    <w:uiPriority w:val="9"/>
    <w:qFormat/>
    <w:pPr>
      <w:numPr>
        <w:ilvl w:val="3"/>
        <w:numId w:val="1"/>
      </w:numPr>
      <w:spacing w:before="0" w:after="0"/>
      <w:ind w:left="2154" w:hanging="1474"/>
      <w:jc w:val="left"/>
      <w:outlineLvl w:val="3"/>
    </w:pPr>
    <w:rPr>
      <w:i/>
    </w:rPr>
  </w:style>
  <w:style w:type="paragraph" w:styleId="Nadpis5">
    <w:name w:val="heading 5"/>
    <w:next w:val="Normln"/>
    <w:link w:val="Nadpis5Char"/>
    <w:uiPriority w:val="9"/>
    <w:qFormat/>
    <w:pPr>
      <w:keepNext/>
      <w:keepLines/>
      <w:tabs>
        <w:tab w:val="left" w:pos="680"/>
        <w:tab w:val="left" w:pos="1474"/>
        <w:tab w:val="left" w:pos="2268"/>
      </w:tabs>
      <w:spacing w:after="240" w:line="240" w:lineRule="auto"/>
      <w:outlineLvl w:val="4"/>
    </w:pPr>
    <w:rPr>
      <w:rFonts w:eastAsiaTheme="majorEastAsia" w:cstheme="majorBidi"/>
      <w:spacing w:val="5"/>
      <w:sz w:val="30"/>
    </w:rPr>
  </w:style>
  <w:style w:type="paragraph" w:styleId="Nadpis6">
    <w:name w:val="heading 6"/>
    <w:next w:val="Normln"/>
    <w:link w:val="Nadpis6Char"/>
    <w:uiPriority w:val="9"/>
    <w:qFormat/>
    <w:pPr>
      <w:tabs>
        <w:tab w:val="left" w:pos="680"/>
        <w:tab w:val="left" w:pos="1474"/>
        <w:tab w:val="left" w:pos="2268"/>
      </w:tabs>
      <w:spacing w:before="480" w:after="0" w:line="240" w:lineRule="auto"/>
      <w:outlineLvl w:val="5"/>
    </w:pPr>
    <w:rPr>
      <w:rFonts w:eastAsiaTheme="majorEastAsia" w:cstheme="majorBidi"/>
      <w:b/>
    </w:rPr>
  </w:style>
  <w:style w:type="paragraph" w:styleId="Nadpis7">
    <w:name w:val="heading 7"/>
    <w:basedOn w:val="Nadpis4"/>
    <w:next w:val="Normln"/>
    <w:link w:val="Nadpis7Char"/>
    <w:uiPriority w:val="9"/>
    <w:qFormat/>
    <w:pPr>
      <w:numPr>
        <w:ilvl w:val="0"/>
        <w:numId w:val="5"/>
      </w:numPr>
      <w:ind w:left="1814" w:hanging="340"/>
      <w:outlineLvl w:val="6"/>
    </w:pPr>
    <w:rPr>
      <w:i w:val="0"/>
      <w:sz w:val="20"/>
    </w:rPr>
  </w:style>
  <w:style w:type="paragraph" w:styleId="Nadpis8">
    <w:name w:val="heading 8"/>
    <w:basedOn w:val="Nadpis7"/>
    <w:next w:val="Normln"/>
    <w:link w:val="Nadpis8Char"/>
    <w:uiPriority w:val="9"/>
    <w:qFormat/>
    <w:pPr>
      <w:outlineLvl w:val="7"/>
    </w:p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spacing w:before="0" w:after="0" w:line="240" w:lineRule="auto"/>
      <w:outlineLvl w:val="8"/>
    </w:pPr>
    <w:rPr>
      <w:b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</w:style>
  <w:style w:type="paragraph" w:styleId="Bezmezer">
    <w:name w:val="No Spacing"/>
    <w:uiPriority w:val="1"/>
    <w:qFormat/>
    <w:pPr>
      <w:tabs>
        <w:tab w:val="left" w:pos="680"/>
        <w:tab w:val="left" w:pos="1474"/>
        <w:tab w:val="left" w:pos="2268"/>
      </w:tabs>
      <w:spacing w:after="0" w:line="320" w:lineRule="exact"/>
      <w:jc w:val="both"/>
    </w:pPr>
  </w:style>
  <w:style w:type="paragraph" w:styleId="Odstavecseseznamem">
    <w:name w:val="List Paragraph"/>
    <w:basedOn w:val="Normln"/>
    <w:uiPriority w:val="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Myriad Pro" w:hAnsi="Myriad Pro"/>
      <w:color w:val="595959" w:themeColor="text1" w:themeTint="A6"/>
      <w:sz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Myriad Pro" w:hAnsi="Myriad Pro"/>
      <w:color w:val="595959" w:themeColor="text1" w:themeTint="A6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zev">
    <w:name w:val="Title"/>
    <w:next w:val="Normln"/>
    <w:link w:val="NzevChar"/>
    <w:uiPriority w:val="10"/>
    <w:pPr>
      <w:spacing w:after="240" w:line="240" w:lineRule="auto"/>
      <w:contextualSpacing/>
    </w:pPr>
    <w:rPr>
      <w:rFonts w:eastAsiaTheme="majorEastAsia" w:cstheme="majorBidi"/>
      <w:i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eastAsiaTheme="majorEastAsia" w:cstheme="majorBidi"/>
      <w:i/>
      <w:spacing w:val="5"/>
      <w:kern w:val="28"/>
      <w:sz w:val="28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Pr>
      <w:i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0" w:after="0" w:line="240" w:lineRule="exact"/>
    </w:pPr>
    <w:rPr>
      <w:sz w:val="15"/>
      <w:szCs w:val="15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Pr>
      <w:i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spacing w:val="5"/>
      <w:sz w:val="30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rPr>
      <w:sz w:val="20"/>
    </w:rPr>
  </w:style>
  <w:style w:type="character" w:customStyle="1" w:styleId="Nadpis8Char">
    <w:name w:val="Nadpis 8 Char"/>
    <w:basedOn w:val="Standardnpsmoodstavce"/>
    <w:link w:val="Nadpis8"/>
    <w:uiPriority w:val="9"/>
    <w:rPr>
      <w:sz w:val="20"/>
    </w:rPr>
  </w:style>
  <w:style w:type="character" w:customStyle="1" w:styleId="Nadpis9Char">
    <w:name w:val="Nadpis 9 Char"/>
    <w:basedOn w:val="Standardnpsmoodstavce"/>
    <w:link w:val="Nadpis9"/>
    <w:uiPriority w:val="9"/>
    <w:rPr>
      <w:b/>
      <w:sz w:val="48"/>
      <w:szCs w:val="4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Vc">
    <w:name w:val="Věc"/>
    <w:next w:val="Normln"/>
    <w:uiPriority w:val="2"/>
    <w:qFormat/>
    <w:pPr>
      <w:spacing w:after="240" w:line="320" w:lineRule="exact"/>
    </w:pPr>
    <w:rPr>
      <w:rFonts w:eastAsiaTheme="majorEastAsia" w:cstheme="majorBidi"/>
      <w:b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.losslova\AppData\Local\Temp\23\Temp1_Fw%5b3%5d%20BKOM%20-%20Dominik&#225;nsk&#233;%20n&#225;m&#283;st&#237;%20-%20201804041704581.zip\Domovn+&#351;%20+&#214;+&#237;d-DOMINI%20PAR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2F6A282D57FD4DA346D608B39B1D43" ma:contentTypeVersion="" ma:contentTypeDescription="Vytvoří nový dokument" ma:contentTypeScope="" ma:versionID="386c47f6e216174242472195fe9236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5b703bd4e2d8e48b2a1bd0d0ec5b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72F6-5C95-472C-BAF3-8A477506EC4E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0D9362-94AD-42AA-BB03-5C10055A6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1590E-6654-4238-A420-03FC0E4F3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88B316-108B-4275-A28B-EC40A187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Domovn+ş +Ö+íd-DOMINI PARK.dotx</Template>
  <TotalTime>1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Losslová</dc:creator>
  <cp:lastModifiedBy>Gabriela Losslová</cp:lastModifiedBy>
  <cp:revision>1</cp:revision>
  <cp:lastPrinted>2017-09-20T05:51:00Z</cp:lastPrinted>
  <dcterms:created xsi:type="dcterms:W3CDTF">2018-04-05T07:55:00Z</dcterms:created>
  <dcterms:modified xsi:type="dcterms:W3CDTF">2018-04-05T07:56:00Z</dcterms:modified>
  <cp:category>AA-BB-CC/15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0x0101002A2F6A282D57FD4DA346D608B39B1D43</vt:lpwstr>
  </property>
</Properties>
</file>