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CE" w:rsidRPr="00786BD6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 w:rsidRPr="00786BD6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786BD6">
        <w:rPr>
          <w:rFonts w:ascii="Georgia" w:hAnsi="Georgia" w:cs="Arial"/>
          <w:b/>
          <w:sz w:val="28"/>
          <w:szCs w:val="28"/>
        </w:rPr>
        <w:t>DÍLO</w:t>
      </w:r>
    </w:p>
    <w:p w:rsidR="007C5447" w:rsidRPr="00786BD6" w:rsidRDefault="007C5447">
      <w:pPr>
        <w:rPr>
          <w:rFonts w:ascii="Georgia" w:hAnsi="Georgia" w:cs="Arial"/>
        </w:rPr>
      </w:pPr>
    </w:p>
    <w:p w:rsidR="008C2B14" w:rsidRPr="00786BD6" w:rsidRDefault="008C2B14" w:rsidP="008C2B14">
      <w:pPr>
        <w:rPr>
          <w:rFonts w:ascii="Georgia" w:hAnsi="Georgia" w:cs="Arial"/>
          <w:b/>
        </w:rPr>
      </w:pPr>
      <w:r w:rsidRPr="00786BD6">
        <w:rPr>
          <w:rFonts w:ascii="Georgia" w:hAnsi="Georgia" w:cs="Arial"/>
          <w:b/>
        </w:rPr>
        <w:t>Česká filharmonie</w:t>
      </w:r>
    </w:p>
    <w:p w:rsidR="008C2B14" w:rsidRPr="00786BD6" w:rsidRDefault="008C2B14" w:rsidP="008C2B14">
      <w:pPr>
        <w:rPr>
          <w:rFonts w:ascii="Georgia" w:hAnsi="Georgia" w:cs="Arial"/>
        </w:rPr>
      </w:pPr>
      <w:r w:rsidRPr="00786BD6">
        <w:rPr>
          <w:rFonts w:ascii="Georgia" w:hAnsi="Georgia" w:cs="Arial"/>
        </w:rPr>
        <w:t>se sídlem Alšovo nábřeží 12, 110 01 Praha 1, IČ: 00023264, DIČ: CZ00023264</w:t>
      </w:r>
    </w:p>
    <w:p w:rsidR="00BF66CE" w:rsidRPr="00786BD6" w:rsidRDefault="00BF66CE" w:rsidP="00BF66CE">
      <w:pPr>
        <w:rPr>
          <w:rFonts w:ascii="Georgia" w:hAnsi="Georgia" w:cs="Arial"/>
        </w:rPr>
      </w:pPr>
      <w:r w:rsidRPr="00786BD6">
        <w:rPr>
          <w:rFonts w:ascii="Georgia" w:hAnsi="Georgia" w:cs="Arial"/>
        </w:rPr>
        <w:t xml:space="preserve">zastoupena </w:t>
      </w:r>
      <w:r w:rsidR="00330C4F" w:rsidRPr="00786BD6">
        <w:rPr>
          <w:rFonts w:ascii="Georgia" w:hAnsi="Georgia" w:cs="Arial"/>
        </w:rPr>
        <w:t>Davidem Marečkem, generálním ředitelem</w:t>
      </w:r>
    </w:p>
    <w:p w:rsidR="008C2B14" w:rsidRPr="00786BD6" w:rsidRDefault="008C2B14" w:rsidP="008C2B14">
      <w:pPr>
        <w:rPr>
          <w:rFonts w:ascii="Georgia" w:hAnsi="Georgia" w:cs="Arial"/>
        </w:rPr>
      </w:pPr>
      <w:r w:rsidRPr="00786BD6">
        <w:rPr>
          <w:rFonts w:ascii="Georgia" w:hAnsi="Georgia" w:cs="Arial"/>
        </w:rPr>
        <w:t>(dále jen „</w:t>
      </w:r>
      <w:r w:rsidRPr="00786BD6">
        <w:rPr>
          <w:rFonts w:ascii="Georgia" w:hAnsi="Georgia" w:cs="Arial"/>
          <w:b/>
        </w:rPr>
        <w:t>ČF</w:t>
      </w:r>
      <w:r w:rsidRPr="00786BD6">
        <w:rPr>
          <w:rFonts w:ascii="Georgia" w:hAnsi="Georgia" w:cs="Arial"/>
        </w:rPr>
        <w:t>“)</w:t>
      </w:r>
    </w:p>
    <w:p w:rsidR="006F4536" w:rsidRPr="00786BD6" w:rsidRDefault="006F4536" w:rsidP="00BF66CE">
      <w:pPr>
        <w:rPr>
          <w:rFonts w:ascii="Georgia" w:hAnsi="Georgia" w:cs="Arial"/>
        </w:rPr>
      </w:pPr>
    </w:p>
    <w:p w:rsidR="00BF66CE" w:rsidRPr="00786BD6" w:rsidRDefault="00BF66CE" w:rsidP="00BF66CE">
      <w:pPr>
        <w:rPr>
          <w:rFonts w:ascii="Georgia" w:hAnsi="Georgia" w:cs="Arial"/>
        </w:rPr>
      </w:pPr>
      <w:r w:rsidRPr="00786BD6">
        <w:rPr>
          <w:rFonts w:ascii="Georgia" w:hAnsi="Georgia" w:cs="Arial"/>
        </w:rPr>
        <w:t>a</w:t>
      </w:r>
    </w:p>
    <w:p w:rsidR="006F4536" w:rsidRPr="00786BD6" w:rsidRDefault="006F4536" w:rsidP="00BF66CE">
      <w:pPr>
        <w:rPr>
          <w:rFonts w:ascii="Georgia" w:hAnsi="Georgia" w:cs="Arial"/>
        </w:rPr>
      </w:pPr>
    </w:p>
    <w:p w:rsidR="00330C4F" w:rsidRPr="00786BD6" w:rsidRDefault="00330C4F" w:rsidP="00330C4F">
      <w:pPr>
        <w:rPr>
          <w:rFonts w:ascii="Georgia" w:hAnsi="Georgia" w:cs="Arial"/>
          <w:b/>
        </w:rPr>
      </w:pPr>
      <w:r w:rsidRPr="00786BD6">
        <w:rPr>
          <w:rFonts w:ascii="Georgia" w:hAnsi="Georgia" w:cs="Arial"/>
          <w:b/>
        </w:rPr>
        <w:t>Tomáš Kohl</w:t>
      </w:r>
    </w:p>
    <w:p w:rsidR="00330C4F" w:rsidRPr="00786BD6" w:rsidRDefault="00330C4F" w:rsidP="00330C4F">
      <w:pPr>
        <w:rPr>
          <w:rFonts w:ascii="Georgia" w:hAnsi="Georgia" w:cs="Arial"/>
        </w:rPr>
      </w:pPr>
      <w:r w:rsidRPr="00786BD6">
        <w:rPr>
          <w:rFonts w:ascii="Georgia" w:hAnsi="Georgia" w:cs="Arial"/>
        </w:rPr>
        <w:t>se sídlem Šlejnická 1759/9, 160 00 Praha 6, IČ: 70577625, DIČ: CZ7609172670</w:t>
      </w:r>
    </w:p>
    <w:p w:rsidR="00BF66CE" w:rsidRPr="00786BD6" w:rsidRDefault="00BF66CE" w:rsidP="00330C4F">
      <w:pPr>
        <w:rPr>
          <w:rFonts w:ascii="Georgia" w:hAnsi="Georgia" w:cs="Arial"/>
        </w:rPr>
      </w:pPr>
      <w:r w:rsidRPr="00786BD6">
        <w:rPr>
          <w:rFonts w:ascii="Georgia" w:hAnsi="Georgia" w:cs="Arial"/>
        </w:rPr>
        <w:t>(dále jen „</w:t>
      </w:r>
      <w:r w:rsidR="00FC3E20" w:rsidRPr="00786BD6">
        <w:rPr>
          <w:rFonts w:ascii="Georgia" w:hAnsi="Georgia" w:cs="Arial"/>
          <w:b/>
        </w:rPr>
        <w:t>zhotovitel</w:t>
      </w:r>
      <w:r w:rsidRPr="00786BD6">
        <w:rPr>
          <w:rFonts w:ascii="Georgia" w:hAnsi="Georgia" w:cs="Arial"/>
        </w:rPr>
        <w:t>“)</w:t>
      </w:r>
    </w:p>
    <w:p w:rsidR="00BF66CE" w:rsidRPr="00786BD6" w:rsidRDefault="00BF66CE" w:rsidP="00BF66CE">
      <w:pPr>
        <w:rPr>
          <w:rFonts w:ascii="Georgia" w:hAnsi="Georgia" w:cs="Arial"/>
        </w:rPr>
      </w:pPr>
    </w:p>
    <w:p w:rsidR="008F6061" w:rsidRPr="00786BD6" w:rsidRDefault="00EA27F4" w:rsidP="008F6061">
      <w:pPr>
        <w:rPr>
          <w:rFonts w:ascii="Georgia" w:hAnsi="Georgia" w:cs="Arial"/>
        </w:rPr>
      </w:pPr>
      <w:r w:rsidRPr="00786BD6">
        <w:rPr>
          <w:rFonts w:ascii="Georgia" w:hAnsi="Georgia" w:cs="Arial"/>
        </w:rPr>
        <w:t xml:space="preserve">uzavírají níže uvedeného dne, měsíce a roku </w:t>
      </w:r>
      <w:r w:rsidR="008F6061" w:rsidRPr="00786BD6">
        <w:rPr>
          <w:rFonts w:ascii="Georgia" w:hAnsi="Georgia" w:cs="Arial"/>
        </w:rPr>
        <w:t>tuto smlouvu</w:t>
      </w:r>
      <w:r w:rsidRPr="00786BD6">
        <w:rPr>
          <w:rFonts w:ascii="Georgia" w:hAnsi="Georgia" w:cs="Arial"/>
        </w:rPr>
        <w:t xml:space="preserve"> (dále jen „</w:t>
      </w:r>
      <w:r w:rsidRPr="00786BD6">
        <w:rPr>
          <w:rFonts w:ascii="Georgia" w:hAnsi="Georgia" w:cs="Arial"/>
          <w:b/>
        </w:rPr>
        <w:t>smlouva</w:t>
      </w:r>
      <w:r w:rsidRPr="00786BD6">
        <w:rPr>
          <w:rFonts w:ascii="Georgia" w:hAnsi="Georgia" w:cs="Arial"/>
        </w:rPr>
        <w:t>“)</w:t>
      </w:r>
      <w:r w:rsidR="008F6061" w:rsidRPr="00786BD6">
        <w:rPr>
          <w:rFonts w:ascii="Georgia" w:hAnsi="Georgia" w:cs="Arial"/>
        </w:rPr>
        <w:t>:</w:t>
      </w:r>
    </w:p>
    <w:p w:rsidR="008F6061" w:rsidRPr="00786BD6" w:rsidRDefault="008F6061" w:rsidP="00BF66CE">
      <w:pPr>
        <w:rPr>
          <w:rFonts w:ascii="Georgia" w:hAnsi="Georgia" w:cs="Arial"/>
        </w:rPr>
      </w:pPr>
    </w:p>
    <w:p w:rsidR="00EA27F4" w:rsidRPr="00786BD6" w:rsidRDefault="00EA27F4" w:rsidP="00EA27F4">
      <w:pPr>
        <w:keepNext/>
        <w:jc w:val="center"/>
        <w:rPr>
          <w:rFonts w:ascii="Georgia" w:hAnsi="Georgia" w:cs="Arial"/>
          <w:b/>
        </w:rPr>
      </w:pPr>
      <w:r w:rsidRPr="00786BD6">
        <w:rPr>
          <w:rFonts w:ascii="Georgia" w:hAnsi="Georgia" w:cs="Arial"/>
          <w:b/>
        </w:rPr>
        <w:t>Článek I.</w:t>
      </w:r>
    </w:p>
    <w:p w:rsidR="00EA27F4" w:rsidRPr="00786BD6" w:rsidRDefault="00EA27F4" w:rsidP="00EA27F4">
      <w:pPr>
        <w:keepNext/>
        <w:jc w:val="center"/>
        <w:rPr>
          <w:rFonts w:ascii="Georgia" w:hAnsi="Georgia" w:cs="Arial"/>
          <w:b/>
        </w:rPr>
      </w:pPr>
      <w:r w:rsidRPr="00786BD6">
        <w:rPr>
          <w:rFonts w:ascii="Georgia" w:hAnsi="Georgia" w:cs="Arial"/>
          <w:b/>
        </w:rPr>
        <w:t>Předmět smlouvy</w:t>
      </w:r>
    </w:p>
    <w:p w:rsidR="00EA27F4" w:rsidRPr="00786BD6" w:rsidRDefault="00EA27F4" w:rsidP="00EA27F4">
      <w:pPr>
        <w:keepNext/>
        <w:jc w:val="center"/>
        <w:rPr>
          <w:rFonts w:ascii="Georgia" w:hAnsi="Georgia" w:cs="Arial"/>
          <w:b/>
        </w:rPr>
      </w:pPr>
    </w:p>
    <w:p w:rsidR="007C5447" w:rsidRPr="00786BD6" w:rsidRDefault="00B32CF8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786BD6">
        <w:rPr>
          <w:rFonts w:ascii="Georgia" w:hAnsi="Georgia" w:cs="Arial"/>
        </w:rPr>
        <w:t xml:space="preserve">Zhotovitel se zavazuje provést pro ČF jako objednatele níže specifikované dílo </w:t>
      </w:r>
      <w:r w:rsidR="007C5447" w:rsidRPr="00786BD6">
        <w:rPr>
          <w:rFonts w:ascii="Georgia" w:hAnsi="Georgia" w:cs="Arial"/>
        </w:rPr>
        <w:t>(dále jen „</w:t>
      </w:r>
      <w:r w:rsidRPr="00786BD6">
        <w:rPr>
          <w:rFonts w:ascii="Georgia" w:hAnsi="Georgia" w:cs="Arial"/>
          <w:b/>
        </w:rPr>
        <w:t>dí</w:t>
      </w:r>
      <w:r w:rsidR="007C5447" w:rsidRPr="00786BD6">
        <w:rPr>
          <w:rFonts w:ascii="Georgia" w:hAnsi="Georgia" w:cs="Arial"/>
          <w:b/>
        </w:rPr>
        <w:t>lo</w:t>
      </w:r>
      <w:r w:rsidR="007C5447" w:rsidRPr="00786BD6">
        <w:rPr>
          <w:rFonts w:ascii="Georgia" w:hAnsi="Georgia" w:cs="Arial"/>
        </w:rPr>
        <w:t xml:space="preserve">“). </w:t>
      </w:r>
      <w:r w:rsidRPr="00786BD6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786BD6">
        <w:rPr>
          <w:rFonts w:ascii="Georgia" w:hAnsi="Georgia" w:cs="Arial"/>
        </w:rPr>
        <w:t xml:space="preserve">Za provedení </w:t>
      </w:r>
      <w:r w:rsidRPr="00786BD6">
        <w:rPr>
          <w:rFonts w:ascii="Georgia" w:hAnsi="Georgia" w:cs="Arial"/>
        </w:rPr>
        <w:t>d</w:t>
      </w:r>
      <w:r w:rsidR="007C5447" w:rsidRPr="00786BD6">
        <w:rPr>
          <w:rFonts w:ascii="Georgia" w:hAnsi="Georgia" w:cs="Arial"/>
        </w:rPr>
        <w:t xml:space="preserve">íla </w:t>
      </w:r>
      <w:r w:rsidRPr="00786BD6">
        <w:rPr>
          <w:rFonts w:ascii="Georgia" w:hAnsi="Georgia" w:cs="Arial"/>
        </w:rPr>
        <w:t xml:space="preserve">řádně a včas se </w:t>
      </w:r>
      <w:r w:rsidR="007C5447" w:rsidRPr="00786BD6">
        <w:rPr>
          <w:rFonts w:ascii="Georgia" w:hAnsi="Georgia" w:cs="Arial"/>
        </w:rPr>
        <w:t xml:space="preserve">ČF </w:t>
      </w:r>
      <w:r w:rsidRPr="00786BD6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786BD6">
        <w:rPr>
          <w:rFonts w:ascii="Georgia" w:hAnsi="Georgia" w:cs="Arial"/>
        </w:rPr>
        <w:t>.</w:t>
      </w:r>
    </w:p>
    <w:p w:rsidR="00B32CF8" w:rsidRPr="00786BD6" w:rsidRDefault="00B32CF8" w:rsidP="00B32CF8">
      <w:pPr>
        <w:ind w:left="357"/>
        <w:rPr>
          <w:rFonts w:ascii="Georgia" w:hAnsi="Georgia" w:cs="Arial"/>
        </w:rPr>
      </w:pPr>
    </w:p>
    <w:p w:rsidR="00B32CF8" w:rsidRPr="00786BD6" w:rsidRDefault="00B32CF8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786BD6">
        <w:rPr>
          <w:rFonts w:ascii="Georgia" w:hAnsi="Georgia" w:cs="Arial"/>
        </w:rPr>
        <w:t>Specifikace díla:</w:t>
      </w:r>
      <w:r w:rsidRPr="00786BD6">
        <w:rPr>
          <w:rFonts w:ascii="Georgia" w:hAnsi="Georgia" w:cs="Arial"/>
        </w:rPr>
        <w:tab/>
      </w:r>
      <w:r w:rsidR="00330C4F" w:rsidRPr="00786BD6">
        <w:rPr>
          <w:rFonts w:ascii="Georgia" w:hAnsi="Georgia" w:cs="Arial"/>
        </w:rPr>
        <w:t>konzultace obchodního modelu projektu Digitální koncertní síně</w:t>
      </w:r>
    </w:p>
    <w:p w:rsidR="00AE3257" w:rsidRPr="00786BD6" w:rsidRDefault="00AE3257" w:rsidP="00AE3257">
      <w:pPr>
        <w:tabs>
          <w:tab w:val="num" w:pos="720"/>
        </w:tabs>
        <w:ind w:left="360" w:hanging="360"/>
        <w:rPr>
          <w:rFonts w:ascii="Georgia" w:hAnsi="Georgia" w:cs="Arial"/>
        </w:rPr>
      </w:pPr>
    </w:p>
    <w:p w:rsidR="00B32CF8" w:rsidRPr="00786BD6" w:rsidRDefault="00134A7C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786BD6">
        <w:rPr>
          <w:rFonts w:ascii="Georgia" w:hAnsi="Georgia" w:cs="Arial"/>
        </w:rPr>
        <w:t xml:space="preserve">Místo </w:t>
      </w:r>
      <w:r w:rsidR="00B32CF8" w:rsidRPr="00786BD6">
        <w:rPr>
          <w:rFonts w:ascii="Georgia" w:hAnsi="Georgia" w:cs="Arial"/>
        </w:rPr>
        <w:t>provedení díla</w:t>
      </w:r>
      <w:r w:rsidRPr="00786BD6">
        <w:rPr>
          <w:rFonts w:ascii="Georgia" w:hAnsi="Georgia" w:cs="Arial"/>
        </w:rPr>
        <w:t>:</w:t>
      </w:r>
      <w:r w:rsidR="00EA27F4" w:rsidRPr="00786BD6">
        <w:rPr>
          <w:rFonts w:ascii="Georgia" w:hAnsi="Georgia" w:cs="Arial"/>
        </w:rPr>
        <w:t xml:space="preserve"> </w:t>
      </w:r>
      <w:r w:rsidR="00330C4F" w:rsidRPr="00786BD6">
        <w:rPr>
          <w:rFonts w:ascii="Georgia" w:hAnsi="Georgia" w:cs="Arial"/>
        </w:rPr>
        <w:t>Praha</w:t>
      </w:r>
    </w:p>
    <w:p w:rsidR="00B32CF8" w:rsidRPr="00786BD6" w:rsidRDefault="00B32CF8" w:rsidP="00B32CF8">
      <w:pPr>
        <w:pStyle w:val="Odstavecseseznamem"/>
        <w:rPr>
          <w:rFonts w:ascii="Georgia" w:hAnsi="Georgia" w:cs="Arial"/>
        </w:rPr>
      </w:pPr>
    </w:p>
    <w:p w:rsidR="00B32CF8" w:rsidRPr="00786BD6" w:rsidRDefault="00B80F7C" w:rsidP="00EA27F4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 w:rsidRPr="00786BD6">
        <w:rPr>
          <w:rFonts w:ascii="Georgia" w:hAnsi="Georgia" w:cs="Arial"/>
        </w:rPr>
        <w:t xml:space="preserve">Smluvní strany se dohodly, že cena díla činí </w:t>
      </w:r>
      <w:r w:rsidR="00330C4F" w:rsidRPr="00786BD6">
        <w:rPr>
          <w:rFonts w:ascii="Georgia" w:hAnsi="Georgia" w:cs="Arial"/>
        </w:rPr>
        <w:t xml:space="preserve">1.300 </w:t>
      </w:r>
      <w:r w:rsidR="00B32CF8" w:rsidRPr="00786BD6">
        <w:rPr>
          <w:rFonts w:ascii="Georgia" w:hAnsi="Georgia" w:cs="Arial"/>
        </w:rPr>
        <w:t>Kč</w:t>
      </w:r>
      <w:r w:rsidR="00EA27F4" w:rsidRPr="00786BD6">
        <w:rPr>
          <w:rFonts w:ascii="Georgia" w:hAnsi="Georgia" w:cs="Arial"/>
        </w:rPr>
        <w:t xml:space="preserve"> </w:t>
      </w:r>
      <w:r w:rsidRPr="00786BD6">
        <w:rPr>
          <w:rFonts w:ascii="Georgia" w:hAnsi="Georgia" w:cs="Arial"/>
        </w:rPr>
        <w:t xml:space="preserve">za každou hodinu času účelně spotřebovaného na řádné provádění díla a zároveň nepřesáhne celkovou maximální částku ve výši </w:t>
      </w:r>
      <w:r w:rsidR="00330C4F" w:rsidRPr="00786BD6">
        <w:rPr>
          <w:rFonts w:ascii="Georgia" w:hAnsi="Georgia" w:cs="Arial"/>
        </w:rPr>
        <w:t>100.000</w:t>
      </w:r>
      <w:r w:rsidRPr="00786BD6">
        <w:rPr>
          <w:rFonts w:ascii="Georgia" w:hAnsi="Georgia" w:cs="Arial"/>
        </w:rPr>
        <w:t xml:space="preserve"> Kč.</w:t>
      </w:r>
    </w:p>
    <w:p w:rsidR="00E5512D" w:rsidRPr="00786BD6" w:rsidRDefault="00E5512D" w:rsidP="00E5512D">
      <w:pPr>
        <w:pStyle w:val="Odstavecseseznamem"/>
        <w:rPr>
          <w:rFonts w:ascii="Georgia" w:hAnsi="Georgia" w:cs="Arial"/>
        </w:rPr>
      </w:pPr>
    </w:p>
    <w:p w:rsidR="00E5512D" w:rsidRPr="00786BD6" w:rsidRDefault="00E5512D" w:rsidP="00E5512D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 w:rsidRPr="00786BD6">
        <w:rPr>
          <w:rFonts w:ascii="Georgia" w:hAnsi="Georgia" w:cs="Arial"/>
        </w:rPr>
        <w:t>Sjednaná cena díla zahrnuje veškeré náklady vynaložené zhotovitelem na jeho provádění.</w:t>
      </w:r>
    </w:p>
    <w:p w:rsidR="00B32CF8" w:rsidRPr="00786BD6" w:rsidRDefault="00B32CF8" w:rsidP="00E5512D">
      <w:pPr>
        <w:pStyle w:val="Odstavecseseznamem"/>
        <w:ind w:left="0"/>
        <w:rPr>
          <w:rFonts w:ascii="Georgia" w:hAnsi="Georgia" w:cs="Arial"/>
        </w:rPr>
      </w:pPr>
    </w:p>
    <w:p w:rsidR="00B32CF8" w:rsidRPr="00786BD6" w:rsidRDefault="00B32CF8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786BD6">
        <w:rPr>
          <w:rFonts w:ascii="Georgia" w:hAnsi="Georgia" w:cs="Arial"/>
        </w:rPr>
        <w:t xml:space="preserve">ČF zaplatí zhotoviteli cenu díla </w:t>
      </w:r>
      <w:r w:rsidR="00424826" w:rsidRPr="00786BD6">
        <w:rPr>
          <w:rFonts w:ascii="Georgia" w:hAnsi="Georgia" w:cs="Arial"/>
        </w:rPr>
        <w:t xml:space="preserve">vždy v rozsahu </w:t>
      </w:r>
      <w:r w:rsidR="00D367B5" w:rsidRPr="00786BD6">
        <w:rPr>
          <w:rFonts w:ascii="Georgia" w:hAnsi="Georgia" w:cs="Arial"/>
        </w:rPr>
        <w:t xml:space="preserve">odpovídajícím času </w:t>
      </w:r>
      <w:r w:rsidR="00424826" w:rsidRPr="00786BD6">
        <w:rPr>
          <w:rFonts w:ascii="Georgia" w:hAnsi="Georgia" w:cs="Arial"/>
        </w:rPr>
        <w:t>provádění díla v určitém kalendářním měsíci</w:t>
      </w:r>
      <w:r w:rsidR="00330C4F" w:rsidRPr="00786BD6">
        <w:rPr>
          <w:rFonts w:ascii="Georgia" w:hAnsi="Georgia" w:cs="Arial"/>
        </w:rPr>
        <w:t xml:space="preserve">. </w:t>
      </w:r>
      <w:r w:rsidR="00BE29B8" w:rsidRPr="00786BD6">
        <w:rPr>
          <w:rFonts w:ascii="Georgia" w:hAnsi="Georgia" w:cs="Arial"/>
        </w:rPr>
        <w:t xml:space="preserve">Zhotovitel je povinen nejpozději do </w:t>
      </w:r>
      <w:r w:rsidR="00330C4F" w:rsidRPr="00786BD6">
        <w:rPr>
          <w:rFonts w:ascii="Georgia" w:hAnsi="Georgia" w:cs="Arial"/>
        </w:rPr>
        <w:t>7</w:t>
      </w:r>
      <w:r w:rsidR="00BE29B8" w:rsidRPr="00786BD6">
        <w:rPr>
          <w:rFonts w:ascii="Georgia" w:hAnsi="Georgia" w:cs="Arial"/>
        </w:rPr>
        <w:t xml:space="preserve"> dnů od skončení kalendářního měsíce doručit ČF k odsouhlasení přehled času spotřebovaného na provádění díla v uplynulém měsíci.</w:t>
      </w:r>
    </w:p>
    <w:p w:rsidR="00B32CF8" w:rsidRPr="00786BD6" w:rsidRDefault="00B32CF8" w:rsidP="00485403">
      <w:pPr>
        <w:pStyle w:val="Odstavecseseznamem"/>
        <w:ind w:left="0"/>
        <w:rPr>
          <w:rFonts w:ascii="Georgia" w:hAnsi="Georgia" w:cs="Arial"/>
        </w:rPr>
      </w:pPr>
    </w:p>
    <w:p w:rsidR="00B32CF8" w:rsidRPr="00786BD6" w:rsidRDefault="00485403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786BD6">
        <w:rPr>
          <w:rFonts w:ascii="Georgia" w:hAnsi="Georgia" w:cs="Arial"/>
        </w:rPr>
        <w:t>Zhotovitel je povinen doručit ČF na cenu díla fakturu s náležitostmi daňového dokladu, jinak se cena díla nestane splatnou.</w:t>
      </w:r>
      <w:r w:rsidR="00BE29B8" w:rsidRPr="00786BD6">
        <w:rPr>
          <w:rFonts w:ascii="Georgia" w:hAnsi="Georgia" w:cs="Arial"/>
        </w:rPr>
        <w:t xml:space="preserve"> Zhotovitel je povinen vystavit fakturu nejpozději do </w:t>
      </w:r>
      <w:r w:rsidR="00330C4F" w:rsidRPr="00786BD6">
        <w:rPr>
          <w:rFonts w:ascii="Georgia" w:hAnsi="Georgia" w:cs="Arial"/>
        </w:rPr>
        <w:t>14</w:t>
      </w:r>
      <w:r w:rsidR="00BE29B8" w:rsidRPr="00786BD6">
        <w:rPr>
          <w:rFonts w:ascii="Georgia" w:hAnsi="Georgia" w:cs="Arial"/>
        </w:rPr>
        <w:t xml:space="preserve"> dnů od skončení kalendářního měsíce, ne však dříve, než ČF odsouhlasí přehled podle odstavce 6 tohoto článku.</w:t>
      </w:r>
    </w:p>
    <w:p w:rsidR="00B32CF8" w:rsidRPr="00786BD6" w:rsidRDefault="00B32CF8" w:rsidP="00B32CF8">
      <w:pPr>
        <w:pStyle w:val="Odstavecseseznamem"/>
        <w:rPr>
          <w:rFonts w:ascii="Georgia" w:hAnsi="Georgia" w:cs="Arial"/>
        </w:rPr>
      </w:pPr>
    </w:p>
    <w:p w:rsidR="00322EB7" w:rsidRPr="00786BD6" w:rsidRDefault="00BC3485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786BD6">
        <w:rPr>
          <w:rFonts w:ascii="Georgia" w:hAnsi="Georgia" w:cs="Arial"/>
        </w:rPr>
        <w:t xml:space="preserve">Zhotovitel je povinen provést dílo osobně; jinak jen s předchozím souhlasem </w:t>
      </w:r>
      <w:r w:rsidR="00401864" w:rsidRPr="00786BD6">
        <w:rPr>
          <w:rFonts w:ascii="Georgia" w:hAnsi="Georgia" w:cs="Arial"/>
        </w:rPr>
        <w:t>ČF</w:t>
      </w:r>
      <w:r w:rsidRPr="00786BD6">
        <w:rPr>
          <w:rFonts w:ascii="Georgia" w:hAnsi="Georgia" w:cs="Arial"/>
        </w:rPr>
        <w:t xml:space="preserve">. Zhotovitel je vázán </w:t>
      </w:r>
      <w:r w:rsidR="00401864" w:rsidRPr="00786BD6">
        <w:rPr>
          <w:rFonts w:ascii="Georgia" w:hAnsi="Georgia" w:cs="Arial"/>
        </w:rPr>
        <w:t xml:space="preserve">případnými </w:t>
      </w:r>
      <w:r w:rsidRPr="00786BD6">
        <w:rPr>
          <w:rFonts w:ascii="Georgia" w:hAnsi="Georgia" w:cs="Arial"/>
        </w:rPr>
        <w:t xml:space="preserve">příkazy </w:t>
      </w:r>
      <w:r w:rsidR="00401864" w:rsidRPr="00786BD6">
        <w:rPr>
          <w:rFonts w:ascii="Georgia" w:hAnsi="Georgia" w:cs="Arial"/>
        </w:rPr>
        <w:t>ČF</w:t>
      </w:r>
      <w:r w:rsidRPr="00786BD6">
        <w:rPr>
          <w:rFonts w:ascii="Georgia" w:hAnsi="Georgia" w:cs="Arial"/>
        </w:rPr>
        <w:t xml:space="preserve"> ohledně způsobu provádění díla</w:t>
      </w:r>
      <w:r w:rsidR="002C1F50" w:rsidRPr="00786BD6">
        <w:rPr>
          <w:rFonts w:ascii="Georgia" w:hAnsi="Georgia" w:cs="Arial"/>
        </w:rPr>
        <w:t>.</w:t>
      </w:r>
    </w:p>
    <w:p w:rsidR="00362276" w:rsidRPr="00786BD6" w:rsidRDefault="00362276" w:rsidP="00362276">
      <w:pPr>
        <w:pStyle w:val="Odstavecseseznamem"/>
        <w:rPr>
          <w:rFonts w:ascii="Georgia" w:hAnsi="Georgia" w:cs="Arial"/>
        </w:rPr>
      </w:pPr>
    </w:p>
    <w:p w:rsidR="00322EB7" w:rsidRPr="00786BD6" w:rsidRDefault="00401864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786BD6">
        <w:rPr>
          <w:rFonts w:ascii="Georgia" w:hAnsi="Georgia" w:cs="Arial"/>
        </w:rPr>
        <w:t xml:space="preserve">Pro případ, že by se zhotovitel v rámci provádění díla podílel nebo </w:t>
      </w:r>
      <w:r w:rsidR="00372F2E" w:rsidRPr="00786BD6">
        <w:rPr>
          <w:rFonts w:ascii="Georgia" w:hAnsi="Georgia" w:cs="Arial"/>
        </w:rPr>
        <w:t>z</w:t>
      </w:r>
      <w:r w:rsidRPr="00786BD6">
        <w:rPr>
          <w:rFonts w:ascii="Georgia" w:hAnsi="Georgia" w:cs="Arial"/>
        </w:rPr>
        <w:t xml:space="preserve">účastnil na nějaké akci ČF, souhlasí s tím, že ČF a subjekty s ČF spolupracující mají právo </w:t>
      </w:r>
      <w:r w:rsidRPr="00786BD6">
        <w:rPr>
          <w:rFonts w:ascii="Georgia" w:hAnsi="Georgia" w:cs="Arial"/>
        </w:rPr>
        <w:lastRenderedPageBreak/>
        <w:t xml:space="preserve">pořizovat </w:t>
      </w:r>
      <w:r w:rsidR="00E41578" w:rsidRPr="00786BD6">
        <w:rPr>
          <w:rFonts w:ascii="Georgia" w:hAnsi="Georgia" w:cs="Arial"/>
        </w:rPr>
        <w:t xml:space="preserve">snímky a </w:t>
      </w:r>
      <w:r w:rsidRPr="00786BD6">
        <w:rPr>
          <w:rFonts w:ascii="Georgia" w:hAnsi="Georgia" w:cs="Arial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</w:t>
      </w:r>
      <w:r w:rsidR="00322EB7" w:rsidRPr="00786BD6">
        <w:rPr>
          <w:rFonts w:ascii="Georgia" w:hAnsi="Georgia" w:cs="Arial"/>
        </w:rPr>
        <w:t>.</w:t>
      </w:r>
    </w:p>
    <w:p w:rsidR="00EA27F4" w:rsidRPr="00786BD6" w:rsidRDefault="00EA27F4" w:rsidP="00EA27F4">
      <w:pPr>
        <w:pStyle w:val="Odstavecseseznamem"/>
        <w:rPr>
          <w:rFonts w:ascii="Georgia" w:hAnsi="Georgia" w:cs="Arial"/>
        </w:rPr>
      </w:pPr>
    </w:p>
    <w:p w:rsidR="00401864" w:rsidRPr="00786BD6" w:rsidRDefault="00401864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786BD6">
        <w:rPr>
          <w:rFonts w:ascii="Georgia" w:hAnsi="Georgia" w:cs="Arial"/>
        </w:rPr>
        <w:t>Vznikne-li činností zhotovitele na základě této smlouvy jakékoli autorské dílo, poskytuje zhotovitel ČF s účinnost</w:t>
      </w:r>
      <w:r w:rsidR="00FD6A59" w:rsidRPr="00786BD6">
        <w:rPr>
          <w:rFonts w:ascii="Georgia" w:hAnsi="Georgia" w:cs="Arial"/>
        </w:rPr>
        <w:t>í</w:t>
      </w:r>
      <w:r w:rsidRPr="00786BD6">
        <w:rPr>
          <w:rFonts w:ascii="Georgia" w:hAnsi="Georgia" w:cs="Arial"/>
        </w:rPr>
        <w:t xml:space="preserve"> od provedení díla licenci ke všem způsobům užití díla, včetně jeho rozmnožování, rozšiřování a sdělování veřejnosti v jakékoli podobě. Licence se poskytuje jako výhradní</w:t>
      </w:r>
      <w:r w:rsidR="00215170" w:rsidRPr="00786BD6">
        <w:rPr>
          <w:rFonts w:ascii="Georgia" w:hAnsi="Georgia" w:cs="Arial"/>
        </w:rPr>
        <w:t>,</w:t>
      </w:r>
      <w:r w:rsidRPr="00786BD6">
        <w:rPr>
          <w:rFonts w:ascii="Georgia" w:hAnsi="Georgia" w:cs="Arial"/>
        </w:rPr>
        <w:t xml:space="preserve"> územně, časově, množstevně a ani jinak neomezená</w:t>
      </w:r>
      <w:r w:rsidR="00215170" w:rsidRPr="00786BD6">
        <w:rPr>
          <w:rFonts w:ascii="Georgia" w:hAnsi="Georgia" w:cs="Arial"/>
        </w:rPr>
        <w:t xml:space="preserve"> a na celou dobu trvání příslušných práv zhotovitele</w:t>
      </w:r>
      <w:r w:rsidRPr="00786BD6">
        <w:rPr>
          <w:rFonts w:ascii="Georgia" w:hAnsi="Georgia" w:cs="Arial"/>
        </w:rPr>
        <w:t>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:rsidR="00B6640B" w:rsidRPr="00786BD6" w:rsidRDefault="00B6640B" w:rsidP="00B6640B">
      <w:pPr>
        <w:pStyle w:val="Odstavecseseznamem"/>
        <w:rPr>
          <w:rFonts w:ascii="Georgia" w:hAnsi="Georgia" w:cs="Arial"/>
        </w:rPr>
      </w:pPr>
    </w:p>
    <w:p w:rsidR="00B6640B" w:rsidRPr="00786BD6" w:rsidRDefault="00B6640B" w:rsidP="00B6640B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786BD6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:rsidR="00EA27F4" w:rsidRPr="00786BD6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B80F7C" w:rsidRPr="00786BD6" w:rsidRDefault="00B80F7C" w:rsidP="00B80F7C">
      <w:pPr>
        <w:keepNext/>
        <w:jc w:val="center"/>
        <w:rPr>
          <w:rFonts w:ascii="Georgia" w:hAnsi="Georgia" w:cs="Arial"/>
          <w:b/>
        </w:rPr>
      </w:pPr>
      <w:r w:rsidRPr="00786BD6">
        <w:rPr>
          <w:rFonts w:ascii="Georgia" w:hAnsi="Georgia" w:cs="Arial"/>
          <w:b/>
        </w:rPr>
        <w:t>Článek II.</w:t>
      </w:r>
    </w:p>
    <w:p w:rsidR="00B80F7C" w:rsidRPr="00786BD6" w:rsidRDefault="00B80F7C" w:rsidP="00B80F7C">
      <w:pPr>
        <w:keepNext/>
        <w:jc w:val="center"/>
        <w:rPr>
          <w:rFonts w:ascii="Georgia" w:hAnsi="Georgia" w:cs="Arial"/>
          <w:b/>
        </w:rPr>
      </w:pPr>
      <w:r w:rsidRPr="00786BD6">
        <w:rPr>
          <w:rFonts w:ascii="Georgia" w:hAnsi="Georgia" w:cs="Arial"/>
          <w:b/>
        </w:rPr>
        <w:t>Trvání smlouvy</w:t>
      </w:r>
    </w:p>
    <w:p w:rsidR="00B80F7C" w:rsidRPr="00786BD6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</w:p>
    <w:p w:rsidR="00B80F7C" w:rsidRPr="00786BD6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  <w:r w:rsidRPr="00786BD6">
        <w:rPr>
          <w:rFonts w:ascii="Georgia" w:hAnsi="Georgia" w:cs="Arial"/>
        </w:rPr>
        <w:t>Tato smlouva se uzavírá na dobu určitou:</w:t>
      </w:r>
    </w:p>
    <w:p w:rsidR="00B80F7C" w:rsidRPr="00786BD6" w:rsidRDefault="00B80F7C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</w:rPr>
      </w:pPr>
      <w:r w:rsidRPr="00786BD6">
        <w:rPr>
          <w:rFonts w:ascii="Georgia" w:hAnsi="Georgia" w:cs="Arial"/>
        </w:rPr>
        <w:t xml:space="preserve">do </w:t>
      </w:r>
      <w:r w:rsidR="00330C4F" w:rsidRPr="00786BD6">
        <w:rPr>
          <w:rFonts w:ascii="Georgia" w:hAnsi="Georgia" w:cs="Arial"/>
        </w:rPr>
        <w:t>2. 4. 2020</w:t>
      </w:r>
      <w:r w:rsidRPr="00786BD6">
        <w:rPr>
          <w:rFonts w:ascii="Georgia" w:hAnsi="Georgia" w:cs="Arial"/>
        </w:rPr>
        <w:t>; a zároveň</w:t>
      </w:r>
    </w:p>
    <w:p w:rsidR="00B80F7C" w:rsidRPr="00786BD6" w:rsidRDefault="00B80F7C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</w:rPr>
      </w:pPr>
      <w:r w:rsidRPr="00786BD6">
        <w:rPr>
          <w:rFonts w:ascii="Georgia" w:hAnsi="Georgia" w:cs="Arial"/>
        </w:rPr>
        <w:t>do doby, kdy bude dosažena celková maximální částka ceny díla podle článku I odstavec 4 této smlouvy,</w:t>
      </w:r>
    </w:p>
    <w:p w:rsidR="00B80F7C" w:rsidRPr="00786BD6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  <w:r w:rsidRPr="00786BD6">
        <w:rPr>
          <w:rFonts w:ascii="Georgia" w:hAnsi="Georgia" w:cs="Arial"/>
        </w:rPr>
        <w:t>podle toho, co nastane dříve.</w:t>
      </w:r>
      <w:r w:rsidR="00035065" w:rsidRPr="00786BD6">
        <w:rPr>
          <w:rFonts w:ascii="Georgia" w:hAnsi="Georgia" w:cs="Arial"/>
        </w:rPr>
        <w:t xml:space="preserve"> ČF má právo tuto smlouvu vypovědět; v takovém případě poměr založený touto smlouvu skončí předčasně ke dni doručení písemné výpovědi zhotoviteli, případně k pozdějšímu dni uvedenému v takové výpovědi.</w:t>
      </w:r>
    </w:p>
    <w:p w:rsidR="00B80F7C" w:rsidRPr="00786BD6" w:rsidRDefault="00B80F7C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EA27F4" w:rsidRPr="00786BD6" w:rsidRDefault="00EA27F4" w:rsidP="00EA27F4">
      <w:pPr>
        <w:keepNext/>
        <w:jc w:val="center"/>
        <w:rPr>
          <w:rFonts w:ascii="Georgia" w:hAnsi="Georgia" w:cs="Arial"/>
          <w:b/>
        </w:rPr>
      </w:pPr>
      <w:r w:rsidRPr="00786BD6">
        <w:rPr>
          <w:rFonts w:ascii="Georgia" w:hAnsi="Georgia" w:cs="Arial"/>
          <w:b/>
        </w:rPr>
        <w:t xml:space="preserve">Článek </w:t>
      </w:r>
      <w:r w:rsidR="00B80F7C" w:rsidRPr="00786BD6">
        <w:rPr>
          <w:rFonts w:ascii="Georgia" w:hAnsi="Georgia" w:cs="Arial"/>
          <w:b/>
        </w:rPr>
        <w:t>I</w:t>
      </w:r>
      <w:r w:rsidRPr="00786BD6">
        <w:rPr>
          <w:rFonts w:ascii="Georgia" w:hAnsi="Georgia" w:cs="Arial"/>
          <w:b/>
        </w:rPr>
        <w:t>II.</w:t>
      </w:r>
    </w:p>
    <w:p w:rsidR="00EA27F4" w:rsidRPr="00786BD6" w:rsidRDefault="00EA27F4" w:rsidP="00EA27F4">
      <w:pPr>
        <w:keepNext/>
        <w:jc w:val="center"/>
        <w:rPr>
          <w:rFonts w:ascii="Georgia" w:hAnsi="Georgia" w:cs="Arial"/>
          <w:b/>
        </w:rPr>
      </w:pPr>
      <w:r w:rsidRPr="00786BD6">
        <w:rPr>
          <w:rFonts w:ascii="Georgia" w:hAnsi="Georgia" w:cs="Arial"/>
          <w:b/>
        </w:rPr>
        <w:t>Platnost a účinnost</w:t>
      </w:r>
    </w:p>
    <w:p w:rsidR="00EA27F4" w:rsidRPr="00786BD6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:rsidR="00EA27F4" w:rsidRPr="00786BD6" w:rsidRDefault="00EA27F4" w:rsidP="00EA27F4">
      <w:pPr>
        <w:rPr>
          <w:rFonts w:ascii="Georgia" w:hAnsi="Georgia" w:cs="Arial"/>
        </w:rPr>
      </w:pPr>
      <w:r w:rsidRPr="00786BD6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Pr="00786BD6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EA27F4" w:rsidRPr="00786BD6" w:rsidRDefault="00EA27F4" w:rsidP="00EA27F4">
      <w:pPr>
        <w:keepNext/>
        <w:jc w:val="center"/>
        <w:rPr>
          <w:rFonts w:ascii="Georgia" w:hAnsi="Georgia" w:cs="Arial"/>
          <w:b/>
        </w:rPr>
      </w:pPr>
      <w:r w:rsidRPr="00786BD6">
        <w:rPr>
          <w:rFonts w:ascii="Georgia" w:hAnsi="Georgia" w:cs="Arial"/>
          <w:b/>
        </w:rPr>
        <w:lastRenderedPageBreak/>
        <w:t>Článek I</w:t>
      </w:r>
      <w:r w:rsidR="00B80F7C" w:rsidRPr="00786BD6">
        <w:rPr>
          <w:rFonts w:ascii="Georgia" w:hAnsi="Georgia" w:cs="Arial"/>
          <w:b/>
        </w:rPr>
        <w:t>V</w:t>
      </w:r>
      <w:r w:rsidRPr="00786BD6">
        <w:rPr>
          <w:rFonts w:ascii="Georgia" w:hAnsi="Georgia" w:cs="Arial"/>
          <w:b/>
        </w:rPr>
        <w:t>.</w:t>
      </w:r>
    </w:p>
    <w:p w:rsidR="00EA27F4" w:rsidRPr="00786BD6" w:rsidRDefault="00EA27F4" w:rsidP="00EA27F4">
      <w:pPr>
        <w:keepNext/>
        <w:jc w:val="center"/>
        <w:rPr>
          <w:rFonts w:ascii="Georgia" w:hAnsi="Georgia" w:cs="Arial"/>
          <w:b/>
        </w:rPr>
      </w:pPr>
      <w:r w:rsidRPr="00786BD6">
        <w:rPr>
          <w:rFonts w:ascii="Georgia" w:hAnsi="Georgia" w:cs="Arial"/>
          <w:b/>
        </w:rPr>
        <w:t>Závěrečná ustanovení</w:t>
      </w:r>
    </w:p>
    <w:p w:rsidR="00EA27F4" w:rsidRPr="00786BD6" w:rsidRDefault="00EA27F4" w:rsidP="00EA27F4">
      <w:pPr>
        <w:keepNext/>
        <w:rPr>
          <w:rFonts w:ascii="Georgia" w:hAnsi="Georgia" w:cs="Arial"/>
        </w:rPr>
      </w:pPr>
    </w:p>
    <w:p w:rsidR="00401864" w:rsidRPr="00786BD6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786BD6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 w:rsidRPr="00786BD6">
        <w:rPr>
          <w:rFonts w:ascii="Georgia" w:hAnsi="Georgia" w:cs="Arial"/>
        </w:rPr>
        <w:t>zákona č. 89/2012 Sb., občansk</w:t>
      </w:r>
      <w:r w:rsidR="00F66A71" w:rsidRPr="00786BD6">
        <w:rPr>
          <w:rFonts w:ascii="Georgia" w:hAnsi="Georgia" w:cs="Arial"/>
        </w:rPr>
        <w:t>ého</w:t>
      </w:r>
      <w:r w:rsidR="00EA27F4" w:rsidRPr="00786BD6">
        <w:rPr>
          <w:rFonts w:ascii="Georgia" w:hAnsi="Georgia" w:cs="Arial"/>
        </w:rPr>
        <w:t xml:space="preserve"> zákoník</w:t>
      </w:r>
      <w:r w:rsidR="00F66A71" w:rsidRPr="00786BD6">
        <w:rPr>
          <w:rFonts w:ascii="Georgia" w:hAnsi="Georgia" w:cs="Arial"/>
        </w:rPr>
        <w:t>u</w:t>
      </w:r>
      <w:r w:rsidR="00EA27F4" w:rsidRPr="00786BD6">
        <w:rPr>
          <w:rFonts w:ascii="Georgia" w:hAnsi="Georgia" w:cs="Arial"/>
        </w:rPr>
        <w:t>, ve znění pozdějších předpisů</w:t>
      </w:r>
      <w:r w:rsidRPr="00786BD6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Pr="00786BD6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F66A71" w:rsidRPr="00786BD6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786BD6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F66A71" w:rsidRPr="00786BD6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EA27F4" w:rsidRPr="00786BD6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786BD6">
        <w:rPr>
          <w:rFonts w:ascii="Georgia" w:hAnsi="Georgia" w:cs="Arial"/>
        </w:rPr>
        <w:t>Tato smlouva je vyhotovena ve dvou provedeních, z nichž každá smluvní strana obdrží po jednom.</w:t>
      </w:r>
    </w:p>
    <w:p w:rsidR="00F66A71" w:rsidRPr="00786BD6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0963DC" w:rsidRPr="00786BD6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786BD6">
        <w:rPr>
          <w:rFonts w:ascii="Georgia" w:hAnsi="Georgia" w:cs="Arial"/>
        </w:rPr>
        <w:t>Veškeré změny a doplňky této smlouvy mus</w:t>
      </w:r>
      <w:r w:rsidR="002F064A" w:rsidRPr="00786BD6">
        <w:rPr>
          <w:rFonts w:ascii="Georgia" w:hAnsi="Georgia" w:cs="Arial"/>
        </w:rPr>
        <w:t>ej</w:t>
      </w:r>
      <w:r w:rsidRPr="00786BD6">
        <w:rPr>
          <w:rFonts w:ascii="Georgia" w:hAnsi="Georgia" w:cs="Arial"/>
        </w:rPr>
        <w:t xml:space="preserve">í být </w:t>
      </w:r>
      <w:r w:rsidR="002F064A" w:rsidRPr="00786BD6">
        <w:rPr>
          <w:rFonts w:ascii="Georgia" w:hAnsi="Georgia" w:cs="Arial"/>
        </w:rPr>
        <w:t xml:space="preserve">učiněny </w:t>
      </w:r>
      <w:r w:rsidRPr="00786BD6">
        <w:rPr>
          <w:rFonts w:ascii="Georgia" w:hAnsi="Georgia" w:cs="Arial"/>
        </w:rPr>
        <w:t xml:space="preserve">písemně formou číslovaných dodatků podepsaných oběma </w:t>
      </w:r>
      <w:r w:rsidR="00EA27F4" w:rsidRPr="00786BD6">
        <w:rPr>
          <w:rFonts w:ascii="Georgia" w:hAnsi="Georgia" w:cs="Arial"/>
        </w:rPr>
        <w:t xml:space="preserve">smluvními </w:t>
      </w:r>
      <w:r w:rsidRPr="00786BD6">
        <w:rPr>
          <w:rFonts w:ascii="Georgia" w:hAnsi="Georgia" w:cs="Arial"/>
        </w:rPr>
        <w:t>stranami.</w:t>
      </w:r>
    </w:p>
    <w:p w:rsidR="008B4F10" w:rsidRPr="00786BD6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F66A71" w:rsidRPr="00786BD6" w:rsidRDefault="00F66A71" w:rsidP="00F66A71">
      <w:pPr>
        <w:rPr>
          <w:rFonts w:ascii="Georgia" w:hAnsi="Georgia" w:cs="Arial"/>
        </w:rPr>
      </w:pPr>
      <w:r w:rsidRPr="00786BD6">
        <w:rPr>
          <w:rFonts w:ascii="Georgia" w:hAnsi="Georgia" w:cs="Arial"/>
        </w:rPr>
        <w:t xml:space="preserve">V Praze dne </w:t>
      </w:r>
      <w:r w:rsidR="007768AC">
        <w:rPr>
          <w:rFonts w:ascii="Georgia" w:hAnsi="Georgia" w:cs="Arial"/>
        </w:rPr>
        <w:t>3</w:t>
      </w:r>
      <w:r w:rsidR="00330C4F" w:rsidRPr="00786BD6">
        <w:rPr>
          <w:rFonts w:ascii="Georgia" w:hAnsi="Georgia" w:cs="Arial"/>
        </w:rPr>
        <w:t>. 4. 2018</w:t>
      </w:r>
    </w:p>
    <w:p w:rsidR="00F66A71" w:rsidRPr="00786BD6" w:rsidRDefault="00F66A71" w:rsidP="00F66A71">
      <w:pPr>
        <w:rPr>
          <w:rFonts w:ascii="Georgia" w:hAnsi="Georgia" w:cs="Arial"/>
        </w:rPr>
      </w:pPr>
    </w:p>
    <w:p w:rsidR="00F66A71" w:rsidRPr="00786BD6" w:rsidRDefault="00F66A71" w:rsidP="00F66A71">
      <w:pPr>
        <w:rPr>
          <w:rFonts w:ascii="Georgia" w:hAnsi="Georgia" w:cs="Arial"/>
        </w:rPr>
      </w:pPr>
    </w:p>
    <w:p w:rsidR="00F66A71" w:rsidRPr="00786BD6" w:rsidRDefault="00F66A71" w:rsidP="00F66A71">
      <w:pPr>
        <w:rPr>
          <w:rFonts w:ascii="Georgia" w:hAnsi="Georgia" w:cs="Arial"/>
        </w:rPr>
      </w:pPr>
    </w:p>
    <w:p w:rsidR="00F66A71" w:rsidRPr="00786BD6" w:rsidRDefault="00F66A71" w:rsidP="00F66A71">
      <w:pPr>
        <w:rPr>
          <w:rFonts w:ascii="Georgia" w:hAnsi="Georgia" w:cs="Arial"/>
        </w:rPr>
      </w:pPr>
    </w:p>
    <w:p w:rsidR="00F66A71" w:rsidRPr="00786BD6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786BD6">
        <w:rPr>
          <w:rFonts w:ascii="Georgia" w:hAnsi="Georgia" w:cs="Arial"/>
        </w:rPr>
        <w:tab/>
        <w:t>………………………………………</w:t>
      </w:r>
      <w:r w:rsidRPr="00786BD6">
        <w:rPr>
          <w:rFonts w:ascii="Georgia" w:hAnsi="Georgia" w:cs="Arial"/>
        </w:rPr>
        <w:tab/>
        <w:t>………………………………………</w:t>
      </w:r>
    </w:p>
    <w:p w:rsidR="008B4F10" w:rsidRPr="008C2B14" w:rsidRDefault="00F66A71" w:rsidP="00330C4F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786BD6">
        <w:rPr>
          <w:rFonts w:ascii="Georgia" w:hAnsi="Georgia" w:cs="Arial"/>
        </w:rPr>
        <w:tab/>
        <w:t>ČF</w:t>
      </w:r>
      <w:r w:rsidRPr="00786BD6">
        <w:rPr>
          <w:rFonts w:ascii="Georgia" w:hAnsi="Georgia" w:cs="Arial"/>
        </w:rPr>
        <w:tab/>
        <w:t>zhotovitel</w:t>
      </w:r>
    </w:p>
    <w:sectPr w:rsidR="008B4F10" w:rsidRPr="008C2B14" w:rsidSect="008C2B14">
      <w:footerReference w:type="default" r:id="rId7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EC" w:rsidRDefault="001D43EC" w:rsidP="008C2B14">
      <w:r>
        <w:separator/>
      </w:r>
    </w:p>
  </w:endnote>
  <w:endnote w:type="continuationSeparator" w:id="0">
    <w:p w:rsidR="001D43EC" w:rsidRDefault="001D43EC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AC" w:rsidRDefault="007768AC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8124AB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:rsidR="007768AC" w:rsidRPr="007A3FAE" w:rsidRDefault="007768AC" w:rsidP="007A3FAE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2, vzor platný k 19.2.2018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EC" w:rsidRDefault="001D43EC" w:rsidP="008C2B14">
      <w:r>
        <w:separator/>
      </w:r>
    </w:p>
  </w:footnote>
  <w:footnote w:type="continuationSeparator" w:id="0">
    <w:p w:rsidR="001D43EC" w:rsidRDefault="001D43EC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31BB8"/>
    <w:rsid w:val="00035065"/>
    <w:rsid w:val="000963DC"/>
    <w:rsid w:val="000A0DF5"/>
    <w:rsid w:val="00134A7C"/>
    <w:rsid w:val="001D43EC"/>
    <w:rsid w:val="001E349C"/>
    <w:rsid w:val="00215170"/>
    <w:rsid w:val="002C1F50"/>
    <w:rsid w:val="002E5E28"/>
    <w:rsid w:val="002F064A"/>
    <w:rsid w:val="00322EB7"/>
    <w:rsid w:val="00330C4F"/>
    <w:rsid w:val="00362276"/>
    <w:rsid w:val="00372F2E"/>
    <w:rsid w:val="003875B2"/>
    <w:rsid w:val="003935D9"/>
    <w:rsid w:val="003C5977"/>
    <w:rsid w:val="003C68F4"/>
    <w:rsid w:val="003E0898"/>
    <w:rsid w:val="00401864"/>
    <w:rsid w:val="00424826"/>
    <w:rsid w:val="00456812"/>
    <w:rsid w:val="00485403"/>
    <w:rsid w:val="00537181"/>
    <w:rsid w:val="00634D73"/>
    <w:rsid w:val="006B2D37"/>
    <w:rsid w:val="006C1481"/>
    <w:rsid w:val="006F4536"/>
    <w:rsid w:val="00747281"/>
    <w:rsid w:val="007768AC"/>
    <w:rsid w:val="00786BD6"/>
    <w:rsid w:val="007A3FAE"/>
    <w:rsid w:val="007C5447"/>
    <w:rsid w:val="007C70B5"/>
    <w:rsid w:val="008124AB"/>
    <w:rsid w:val="008B4AF0"/>
    <w:rsid w:val="008B4F10"/>
    <w:rsid w:val="008C2B14"/>
    <w:rsid w:val="008F6061"/>
    <w:rsid w:val="00A65803"/>
    <w:rsid w:val="00AC20ED"/>
    <w:rsid w:val="00AE3257"/>
    <w:rsid w:val="00AF45B2"/>
    <w:rsid w:val="00B22D8D"/>
    <w:rsid w:val="00B32CF8"/>
    <w:rsid w:val="00B369A5"/>
    <w:rsid w:val="00B6640B"/>
    <w:rsid w:val="00B80F7C"/>
    <w:rsid w:val="00BC3485"/>
    <w:rsid w:val="00BE29B8"/>
    <w:rsid w:val="00BF66CE"/>
    <w:rsid w:val="00C403A2"/>
    <w:rsid w:val="00C866CC"/>
    <w:rsid w:val="00CA4FE2"/>
    <w:rsid w:val="00CE5C80"/>
    <w:rsid w:val="00CE7250"/>
    <w:rsid w:val="00D367B5"/>
    <w:rsid w:val="00D401FF"/>
    <w:rsid w:val="00D70F6C"/>
    <w:rsid w:val="00DE6897"/>
    <w:rsid w:val="00E05C24"/>
    <w:rsid w:val="00E41578"/>
    <w:rsid w:val="00E5512D"/>
    <w:rsid w:val="00EA27F4"/>
    <w:rsid w:val="00F3272F"/>
    <w:rsid w:val="00F53E8E"/>
    <w:rsid w:val="00F5623D"/>
    <w:rsid w:val="00F66A71"/>
    <w:rsid w:val="00F819E3"/>
    <w:rsid w:val="00FC3E20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727B-86C5-4F88-ACDB-23B11AAF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Ondřej</dc:creator>
  <cp:keywords/>
  <cp:lastModifiedBy>Matyáš Ondřej</cp:lastModifiedBy>
  <cp:revision>2</cp:revision>
  <cp:lastPrinted>2018-04-03T11:53:00Z</cp:lastPrinted>
  <dcterms:created xsi:type="dcterms:W3CDTF">2018-04-05T10:19:00Z</dcterms:created>
  <dcterms:modified xsi:type="dcterms:W3CDTF">2018-04-05T10:19:00Z</dcterms:modified>
</cp:coreProperties>
</file>