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A3" w:rsidRDefault="007F1D22" w:rsidP="00C749A3">
      <w:pPr>
        <w:jc w:val="center"/>
        <w:rPr>
          <w:b/>
          <w:sz w:val="32"/>
        </w:rPr>
      </w:pPr>
      <w:r>
        <w:rPr>
          <w:b/>
          <w:sz w:val="32"/>
        </w:rPr>
        <w:t>D O D A T E K   č . 1</w:t>
      </w:r>
    </w:p>
    <w:p w:rsidR="002721D7" w:rsidRDefault="002721D7" w:rsidP="00C749A3">
      <w:pPr>
        <w:jc w:val="center"/>
        <w:rPr>
          <w:b/>
          <w:sz w:val="32"/>
        </w:rPr>
      </w:pPr>
    </w:p>
    <w:p w:rsidR="00C749A3" w:rsidRDefault="00C749A3" w:rsidP="00C749A3">
      <w:pPr>
        <w:pStyle w:val="Zkladntext"/>
      </w:pPr>
      <w:r>
        <w:t xml:space="preserve">ke smlouvě, uzavřené podle § 1746 odst. 2 zák. č. 89/2012 Sb. (občanského zákoníku) ve znění pozdějších předpisů, o poskytování služeb </w:t>
      </w:r>
    </w:p>
    <w:p w:rsidR="002721D7" w:rsidRDefault="002721D7" w:rsidP="00C749A3">
      <w:pPr>
        <w:pStyle w:val="Zkladn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89"/>
        <w:gridCol w:w="1841"/>
        <w:gridCol w:w="1844"/>
        <w:gridCol w:w="2686"/>
      </w:tblGrid>
      <w:tr w:rsidR="000831A0" w:rsidTr="0031472F">
        <w:trPr>
          <w:cantSplit/>
        </w:trPr>
        <w:tc>
          <w:tcPr>
            <w:tcW w:w="2689" w:type="dxa"/>
            <w:tcBorders>
              <w:right w:val="single" w:sz="4" w:space="0" w:color="auto"/>
            </w:tcBorders>
          </w:tcPr>
          <w:p w:rsidR="000831A0" w:rsidRDefault="000831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evidenční číslo objednavatele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1A0" w:rsidRDefault="000831A0">
            <w:pPr>
              <w:jc w:val="center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31A0" w:rsidRDefault="000831A0">
            <w:pPr>
              <w:jc w:val="center"/>
              <w:rPr>
                <w:sz w:val="24"/>
              </w:rPr>
            </w:pPr>
          </w:p>
        </w:tc>
        <w:tc>
          <w:tcPr>
            <w:tcW w:w="2686" w:type="dxa"/>
            <w:tcBorders>
              <w:left w:val="single" w:sz="4" w:space="0" w:color="auto"/>
            </w:tcBorders>
          </w:tcPr>
          <w:p w:rsidR="000831A0" w:rsidRDefault="000831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evidenční číslo poskytovatele</w:t>
            </w:r>
          </w:p>
        </w:tc>
      </w:tr>
      <w:tr w:rsidR="000831A0" w:rsidTr="0031472F">
        <w:trPr>
          <w:cantSplit/>
        </w:trPr>
        <w:tc>
          <w:tcPr>
            <w:tcW w:w="2689" w:type="dxa"/>
            <w:tcBorders>
              <w:right w:val="single" w:sz="4" w:space="0" w:color="auto"/>
            </w:tcBorders>
          </w:tcPr>
          <w:p w:rsidR="000831A0" w:rsidRDefault="000831A0">
            <w:pPr>
              <w:jc w:val="center"/>
            </w:pP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1A0" w:rsidRDefault="000831A0">
            <w:pPr>
              <w:jc w:val="center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31A0" w:rsidRDefault="000831A0">
            <w:pPr>
              <w:jc w:val="center"/>
              <w:rPr>
                <w:sz w:val="24"/>
              </w:rPr>
            </w:pPr>
          </w:p>
        </w:tc>
        <w:tc>
          <w:tcPr>
            <w:tcW w:w="2686" w:type="dxa"/>
            <w:tcBorders>
              <w:left w:val="single" w:sz="4" w:space="0" w:color="auto"/>
            </w:tcBorders>
          </w:tcPr>
          <w:p w:rsidR="000831A0" w:rsidRDefault="003A3206">
            <w:pPr>
              <w:jc w:val="center"/>
            </w:pPr>
            <w:r>
              <w:rPr>
                <w:b/>
              </w:rPr>
              <w:t>14-008/1-1100</w:t>
            </w:r>
          </w:p>
        </w:tc>
      </w:tr>
    </w:tbl>
    <w:p w:rsidR="00351DC3" w:rsidRDefault="00351DC3">
      <w:pPr>
        <w:ind w:firstLine="567"/>
        <w:jc w:val="both"/>
        <w:rPr>
          <w:sz w:val="24"/>
        </w:rPr>
      </w:pPr>
    </w:p>
    <w:p w:rsidR="00351DC3" w:rsidRDefault="00351DC3">
      <w:pPr>
        <w:ind w:firstLine="567"/>
        <w:jc w:val="both"/>
        <w:rPr>
          <w:sz w:val="24"/>
        </w:rPr>
      </w:pPr>
    </w:p>
    <w:p w:rsidR="000831A0" w:rsidRPr="00351DC3" w:rsidRDefault="000831A0" w:rsidP="00351DC3">
      <w:pPr>
        <w:jc w:val="both"/>
        <w:rPr>
          <w:sz w:val="24"/>
        </w:rPr>
      </w:pPr>
      <w:r>
        <w:rPr>
          <w:sz w:val="24"/>
        </w:rPr>
        <w:t xml:space="preserve">Smluvní strany </w:t>
      </w:r>
      <w:r w:rsidR="003A3206">
        <w:rPr>
          <w:sz w:val="24"/>
        </w:rPr>
        <w:t>se dohodly na znění Dodatku č. 1</w:t>
      </w:r>
      <w:r>
        <w:rPr>
          <w:sz w:val="24"/>
        </w:rPr>
        <w:t xml:space="preserve"> ke</w:t>
      </w:r>
      <w:r w:rsidR="003A3206">
        <w:rPr>
          <w:sz w:val="24"/>
        </w:rPr>
        <w:t xml:space="preserve"> smlouvě, uzavřené dne 1.</w:t>
      </w:r>
      <w:r w:rsidR="00351DC3">
        <w:rPr>
          <w:sz w:val="24"/>
        </w:rPr>
        <w:t xml:space="preserve"> 9. </w:t>
      </w:r>
      <w:r w:rsidR="003A3206">
        <w:rPr>
          <w:sz w:val="24"/>
        </w:rPr>
        <w:t>2014</w:t>
      </w:r>
      <w:r w:rsidR="00351DC3">
        <w:rPr>
          <w:sz w:val="24"/>
        </w:rPr>
        <w:t xml:space="preserve"> </w:t>
      </w:r>
      <w:r>
        <w:rPr>
          <w:iCs/>
          <w:sz w:val="24"/>
        </w:rPr>
        <w:t>mezi</w:t>
      </w:r>
    </w:p>
    <w:p w:rsidR="002721D7" w:rsidRDefault="002721D7">
      <w:pPr>
        <w:ind w:firstLine="567"/>
        <w:jc w:val="both"/>
        <w:rPr>
          <w:iCs/>
          <w:sz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142"/>
        <w:gridCol w:w="1843"/>
        <w:gridCol w:w="5314"/>
      </w:tblGrid>
      <w:tr w:rsidR="008D2A68" w:rsidRPr="0082710A" w:rsidTr="003913B3">
        <w:tc>
          <w:tcPr>
            <w:tcW w:w="1913" w:type="dxa"/>
          </w:tcPr>
          <w:p w:rsidR="008D2A68" w:rsidRPr="008D2A68" w:rsidRDefault="008D2A68" w:rsidP="0023769D">
            <w:pPr>
              <w:rPr>
                <w:b/>
                <w:sz w:val="24"/>
                <w:szCs w:val="24"/>
              </w:rPr>
            </w:pPr>
            <w:r w:rsidRPr="008D2A68">
              <w:rPr>
                <w:b/>
                <w:sz w:val="24"/>
                <w:szCs w:val="24"/>
              </w:rPr>
              <w:t>objednavatel</w:t>
            </w:r>
            <w:r>
              <w:rPr>
                <w:b/>
                <w:sz w:val="24"/>
                <w:szCs w:val="24"/>
              </w:rPr>
              <w:t>em</w:t>
            </w:r>
            <w:r w:rsidRPr="008D2A6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99" w:type="dxa"/>
            <w:gridSpan w:val="3"/>
          </w:tcPr>
          <w:tbl>
            <w:tblPr>
              <w:tblW w:w="22965" w:type="dxa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1985"/>
              <w:gridCol w:w="1985"/>
              <w:gridCol w:w="1985"/>
              <w:gridCol w:w="1700"/>
              <w:gridCol w:w="3970"/>
              <w:gridCol w:w="3685"/>
              <w:gridCol w:w="7655"/>
            </w:tblGrid>
            <w:tr w:rsidR="003A3206" w:rsidRPr="008D2A68" w:rsidTr="003A3206">
              <w:tc>
                <w:tcPr>
                  <w:tcW w:w="7655" w:type="dxa"/>
                  <w:gridSpan w:val="4"/>
                </w:tcPr>
                <w:p w:rsidR="003A3206" w:rsidRDefault="003A3206" w:rsidP="003A3206">
                  <w:pPr>
                    <w:rPr>
                      <w:b/>
                      <w:iCs/>
                      <w:sz w:val="28"/>
                    </w:rPr>
                  </w:pPr>
                  <w:r>
                    <w:rPr>
                      <w:b/>
                      <w:iCs/>
                      <w:sz w:val="28"/>
                    </w:rPr>
                    <w:t>Východočeská galerie v Pardubicích</w:t>
                  </w:r>
                </w:p>
              </w:tc>
              <w:tc>
                <w:tcPr>
                  <w:tcW w:w="7655" w:type="dxa"/>
                  <w:gridSpan w:val="2"/>
                </w:tcPr>
                <w:p w:rsidR="003A3206" w:rsidRPr="008D2A68" w:rsidRDefault="003A3206" w:rsidP="003A3206">
                  <w:pPr>
                    <w:rPr>
                      <w:b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7655" w:type="dxa"/>
                </w:tcPr>
                <w:p w:rsidR="003A3206" w:rsidRPr="008D2A68" w:rsidRDefault="003A3206" w:rsidP="003A3206">
                  <w:pPr>
                    <w:rPr>
                      <w:b/>
                      <w:iCs/>
                      <w:sz w:val="24"/>
                      <w:szCs w:val="24"/>
                    </w:rPr>
                  </w:pPr>
                </w:p>
              </w:tc>
            </w:tr>
            <w:tr w:rsidR="003A3206" w:rsidRPr="008D2A68" w:rsidTr="003A3206">
              <w:tc>
                <w:tcPr>
                  <w:tcW w:w="7655" w:type="dxa"/>
                  <w:gridSpan w:val="4"/>
                </w:tcPr>
                <w:p w:rsidR="003A3206" w:rsidRPr="001138F3" w:rsidRDefault="003A3206" w:rsidP="003A3206">
                  <w:pPr>
                    <w:rPr>
                      <w:b/>
                      <w:sz w:val="24"/>
                    </w:rPr>
                  </w:pPr>
                  <w:r w:rsidRPr="001138F3">
                    <w:rPr>
                      <w:b/>
                      <w:sz w:val="24"/>
                    </w:rPr>
                    <w:t>se sídlem 530 02 Pardubice – Zámek, Zámek 3</w:t>
                  </w:r>
                </w:p>
              </w:tc>
              <w:tc>
                <w:tcPr>
                  <w:tcW w:w="7655" w:type="dxa"/>
                  <w:gridSpan w:val="2"/>
                </w:tcPr>
                <w:p w:rsidR="003A3206" w:rsidRPr="008D2A68" w:rsidRDefault="003A3206" w:rsidP="003A3206">
                  <w:pPr>
                    <w:rPr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655" w:type="dxa"/>
                </w:tcPr>
                <w:p w:rsidR="003A3206" w:rsidRPr="008D2A68" w:rsidRDefault="003A3206" w:rsidP="003A3206">
                  <w:pPr>
                    <w:rPr>
                      <w:b/>
                      <w:i/>
                      <w:sz w:val="24"/>
                      <w:szCs w:val="24"/>
                    </w:rPr>
                  </w:pPr>
                </w:p>
              </w:tc>
            </w:tr>
            <w:tr w:rsidR="003A3206" w:rsidRPr="008D2A68" w:rsidTr="003A3206">
              <w:tc>
                <w:tcPr>
                  <w:tcW w:w="7655" w:type="dxa"/>
                  <w:gridSpan w:val="4"/>
                </w:tcPr>
                <w:p w:rsidR="003A3206" w:rsidRPr="007F4D67" w:rsidRDefault="001138F3" w:rsidP="001138F3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zastoupený:            </w:t>
                  </w:r>
                  <w:r w:rsidR="00351DC3">
                    <w:rPr>
                      <w:b/>
                      <w:sz w:val="24"/>
                    </w:rPr>
                    <w:t xml:space="preserve">PhDr. Hanou Řehákovou, </w:t>
                  </w:r>
                  <w:r w:rsidRPr="001138F3">
                    <w:rPr>
                      <w:b/>
                      <w:sz w:val="24"/>
                    </w:rPr>
                    <w:t>ředitelkou</w:t>
                  </w:r>
                </w:p>
              </w:tc>
              <w:tc>
                <w:tcPr>
                  <w:tcW w:w="7655" w:type="dxa"/>
                  <w:gridSpan w:val="2"/>
                </w:tcPr>
                <w:p w:rsidR="003A3206" w:rsidRPr="003B5F2E" w:rsidRDefault="003A3206" w:rsidP="003A3206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655" w:type="dxa"/>
                </w:tcPr>
                <w:p w:rsidR="003A3206" w:rsidRPr="008D2A68" w:rsidRDefault="003A3206" w:rsidP="003A3206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3A3206" w:rsidRPr="008D2A68" w:rsidTr="003A3206">
              <w:trPr>
                <w:gridAfter w:val="2"/>
                <w:wAfter w:w="11340" w:type="dxa"/>
              </w:trPr>
              <w:tc>
                <w:tcPr>
                  <w:tcW w:w="1985" w:type="dxa"/>
                </w:tcPr>
                <w:p w:rsidR="003A3206" w:rsidRPr="007F4D67" w:rsidRDefault="003A3206" w:rsidP="003A3206">
                  <w:pPr>
                    <w:rPr>
                      <w:sz w:val="24"/>
                    </w:rPr>
                  </w:pPr>
                  <w:r w:rsidRPr="007F4D67">
                    <w:rPr>
                      <w:sz w:val="24"/>
                    </w:rPr>
                    <w:t>bankovní spojení</w:t>
                  </w:r>
                </w:p>
                <w:p w:rsidR="003A3206" w:rsidRPr="007F4D67" w:rsidRDefault="003A3206" w:rsidP="003A3206">
                  <w:pPr>
                    <w:rPr>
                      <w:sz w:val="24"/>
                    </w:rPr>
                  </w:pPr>
                  <w:r w:rsidRPr="007F4D67">
                    <w:rPr>
                      <w:sz w:val="24"/>
                    </w:rPr>
                    <w:t>č. účtu</w:t>
                  </w:r>
                </w:p>
              </w:tc>
              <w:tc>
                <w:tcPr>
                  <w:tcW w:w="1985" w:type="dxa"/>
                </w:tcPr>
                <w:p w:rsidR="003A3206" w:rsidRDefault="003A3206" w:rsidP="003A320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Komerční banka, </w:t>
                  </w:r>
                </w:p>
                <w:p w:rsidR="003A3206" w:rsidRDefault="003A3206" w:rsidP="003A320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3439-561/0100</w:t>
                  </w:r>
                </w:p>
              </w:tc>
              <w:tc>
                <w:tcPr>
                  <w:tcW w:w="1985" w:type="dxa"/>
                </w:tcPr>
                <w:p w:rsidR="003A3206" w:rsidRPr="008D2A68" w:rsidRDefault="003A3206" w:rsidP="003A3206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a.s.</w:t>
                  </w:r>
                </w:p>
              </w:tc>
              <w:tc>
                <w:tcPr>
                  <w:tcW w:w="5670" w:type="dxa"/>
                  <w:gridSpan w:val="2"/>
                </w:tcPr>
                <w:p w:rsidR="003A3206" w:rsidRPr="008D2A68" w:rsidRDefault="003A3206" w:rsidP="003A3206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3A3206" w:rsidRPr="008D2A68" w:rsidTr="003A3206">
              <w:trPr>
                <w:gridAfter w:val="2"/>
                <w:wAfter w:w="11340" w:type="dxa"/>
              </w:trPr>
              <w:tc>
                <w:tcPr>
                  <w:tcW w:w="1985" w:type="dxa"/>
                </w:tcPr>
                <w:p w:rsidR="003A3206" w:rsidRPr="007F4D67" w:rsidRDefault="003A3206" w:rsidP="003A3206">
                  <w:pPr>
                    <w:rPr>
                      <w:sz w:val="24"/>
                    </w:rPr>
                  </w:pPr>
                  <w:r w:rsidRPr="007F4D67">
                    <w:rPr>
                      <w:sz w:val="24"/>
                    </w:rPr>
                    <w:t>IČ</w:t>
                  </w:r>
                </w:p>
              </w:tc>
              <w:tc>
                <w:tcPr>
                  <w:tcW w:w="1985" w:type="dxa"/>
                </w:tcPr>
                <w:p w:rsidR="003A3206" w:rsidRDefault="003A3206" w:rsidP="003A320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000 85 278</w:t>
                  </w:r>
                </w:p>
              </w:tc>
              <w:tc>
                <w:tcPr>
                  <w:tcW w:w="1985" w:type="dxa"/>
                </w:tcPr>
                <w:p w:rsidR="003A3206" w:rsidRPr="008D2A68" w:rsidRDefault="003A3206" w:rsidP="003A3206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  <w:gridSpan w:val="2"/>
                </w:tcPr>
                <w:p w:rsidR="003A3206" w:rsidRPr="008D2A68" w:rsidRDefault="003A3206" w:rsidP="003A3206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3A3206" w:rsidRPr="008D2A68" w:rsidTr="003A3206">
              <w:trPr>
                <w:gridAfter w:val="2"/>
                <w:wAfter w:w="11340" w:type="dxa"/>
              </w:trPr>
              <w:tc>
                <w:tcPr>
                  <w:tcW w:w="1985" w:type="dxa"/>
                </w:tcPr>
                <w:p w:rsidR="003A3206" w:rsidRPr="008D2A68" w:rsidRDefault="003A3206" w:rsidP="003A3206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3A3206" w:rsidRPr="008D2A68" w:rsidRDefault="003A3206" w:rsidP="003A3206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3A3206" w:rsidRPr="008D2A68" w:rsidRDefault="003A3206" w:rsidP="003A3206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  <w:gridSpan w:val="2"/>
                </w:tcPr>
                <w:p w:rsidR="003A3206" w:rsidRPr="008D2A68" w:rsidRDefault="003A3206" w:rsidP="003A3206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8D2A68" w:rsidRPr="008D2A68" w:rsidRDefault="008D2A68" w:rsidP="0023769D">
            <w:pPr>
              <w:rPr>
                <w:b/>
                <w:sz w:val="24"/>
                <w:szCs w:val="24"/>
              </w:rPr>
            </w:pPr>
          </w:p>
        </w:tc>
      </w:tr>
      <w:tr w:rsidR="000831A0" w:rsidTr="003913B3">
        <w:trPr>
          <w:cantSplit/>
        </w:trPr>
        <w:tc>
          <w:tcPr>
            <w:tcW w:w="9212" w:type="dxa"/>
            <w:gridSpan w:val="4"/>
          </w:tcPr>
          <w:p w:rsidR="002721D7" w:rsidRDefault="002721D7">
            <w:pPr>
              <w:jc w:val="center"/>
              <w:rPr>
                <w:b/>
                <w:bCs/>
                <w:sz w:val="24"/>
              </w:rPr>
            </w:pPr>
          </w:p>
          <w:p w:rsidR="000831A0" w:rsidRDefault="002721D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</w:t>
            </w:r>
            <w:bookmarkStart w:id="0" w:name="_GoBack"/>
            <w:bookmarkEnd w:id="0"/>
          </w:p>
          <w:p w:rsidR="002721D7" w:rsidRDefault="002721D7">
            <w:pPr>
              <w:jc w:val="center"/>
              <w:rPr>
                <w:b/>
                <w:bCs/>
                <w:sz w:val="24"/>
              </w:rPr>
            </w:pPr>
          </w:p>
        </w:tc>
      </w:tr>
      <w:tr w:rsidR="000831A0" w:rsidTr="003913B3">
        <w:tc>
          <w:tcPr>
            <w:tcW w:w="2055" w:type="dxa"/>
            <w:gridSpan w:val="2"/>
          </w:tcPr>
          <w:p w:rsidR="000831A0" w:rsidRDefault="000831A0">
            <w:pPr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poskytovatelem:</w:t>
            </w:r>
          </w:p>
        </w:tc>
        <w:tc>
          <w:tcPr>
            <w:tcW w:w="7157" w:type="dxa"/>
            <w:gridSpan w:val="2"/>
          </w:tcPr>
          <w:p w:rsidR="00351DC3" w:rsidRDefault="000831A0">
            <w:pPr>
              <w:jc w:val="both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sz w:val="24"/>
              </w:rPr>
              <w:t xml:space="preserve">VIDOCQ s.r.o., se sídlem </w:t>
            </w:r>
            <w:r w:rsidR="00A77F0C">
              <w:rPr>
                <w:b/>
                <w:bCs/>
                <w:color w:val="000000"/>
                <w:sz w:val="24"/>
              </w:rPr>
              <w:t>Pardubice, Zelené P</w:t>
            </w:r>
            <w:r>
              <w:rPr>
                <w:b/>
                <w:bCs/>
                <w:color w:val="000000"/>
                <w:sz w:val="24"/>
              </w:rPr>
              <w:t xml:space="preserve">ředměstí, </w:t>
            </w:r>
          </w:p>
          <w:p w:rsidR="000831A0" w:rsidRDefault="000831A0">
            <w:pPr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Milheimova 809, PSČ 530 02</w:t>
            </w:r>
          </w:p>
          <w:p w:rsidR="003A3206" w:rsidRPr="008D2A68" w:rsidRDefault="000831A0">
            <w:pPr>
              <w:pStyle w:val="Zkladntext2"/>
              <w:rPr>
                <w:bCs/>
              </w:rPr>
            </w:pPr>
            <w:r w:rsidRPr="008D2A68">
              <w:rPr>
                <w:bCs/>
              </w:rPr>
              <w:t xml:space="preserve">zapsaná v obchodním rejstříku, vedeném Krajským soudem v Hradci Králové, oddíl C, vložka 8511 </w:t>
            </w:r>
          </w:p>
        </w:tc>
      </w:tr>
      <w:tr w:rsidR="000831A0" w:rsidTr="003913B3">
        <w:tc>
          <w:tcPr>
            <w:tcW w:w="2055" w:type="dxa"/>
            <w:gridSpan w:val="2"/>
          </w:tcPr>
          <w:p w:rsidR="000831A0" w:rsidRDefault="000831A0">
            <w:pPr>
              <w:pStyle w:val="Nadpis4"/>
              <w:rPr>
                <w:sz w:val="24"/>
              </w:rPr>
            </w:pPr>
          </w:p>
        </w:tc>
        <w:tc>
          <w:tcPr>
            <w:tcW w:w="1843" w:type="dxa"/>
          </w:tcPr>
          <w:p w:rsidR="000831A0" w:rsidRPr="003A3206" w:rsidRDefault="008D2A68">
            <w:pPr>
              <w:jc w:val="both"/>
              <w:rPr>
                <w:bCs/>
                <w:sz w:val="24"/>
              </w:rPr>
            </w:pPr>
            <w:r w:rsidRPr="003A3206">
              <w:rPr>
                <w:bCs/>
                <w:sz w:val="24"/>
              </w:rPr>
              <w:t>zastoupený</w:t>
            </w:r>
            <w:r w:rsidR="000831A0" w:rsidRPr="003A3206">
              <w:rPr>
                <w:bCs/>
                <w:sz w:val="24"/>
              </w:rPr>
              <w:t>:</w:t>
            </w:r>
          </w:p>
        </w:tc>
        <w:tc>
          <w:tcPr>
            <w:tcW w:w="5314" w:type="dxa"/>
          </w:tcPr>
          <w:p w:rsidR="000831A0" w:rsidRDefault="0031472F" w:rsidP="00A46C0A">
            <w:pPr>
              <w:spacing w:line="240" w:lineRule="atLeas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Taťán</w:t>
            </w:r>
            <w:r w:rsidR="00A46C0A">
              <w:rPr>
                <w:b/>
                <w:color w:val="000000"/>
                <w:sz w:val="24"/>
              </w:rPr>
              <w:t>ou</w:t>
            </w:r>
            <w:r>
              <w:rPr>
                <w:b/>
                <w:color w:val="000000"/>
                <w:sz w:val="24"/>
              </w:rPr>
              <w:t xml:space="preserve"> Petrželov</w:t>
            </w:r>
            <w:r w:rsidR="00A46C0A">
              <w:rPr>
                <w:b/>
                <w:color w:val="000000"/>
                <w:sz w:val="24"/>
              </w:rPr>
              <w:t>ou</w:t>
            </w:r>
            <w:r>
              <w:rPr>
                <w:b/>
                <w:color w:val="000000"/>
                <w:sz w:val="24"/>
              </w:rPr>
              <w:t>, jednatelk</w:t>
            </w:r>
            <w:r w:rsidR="00A46C0A">
              <w:rPr>
                <w:b/>
                <w:color w:val="000000"/>
                <w:sz w:val="24"/>
              </w:rPr>
              <w:t>ou</w:t>
            </w:r>
            <w:r>
              <w:rPr>
                <w:b/>
                <w:color w:val="000000"/>
                <w:sz w:val="24"/>
              </w:rPr>
              <w:t xml:space="preserve"> společnosti</w:t>
            </w:r>
          </w:p>
        </w:tc>
      </w:tr>
      <w:tr w:rsidR="000831A0" w:rsidTr="003913B3">
        <w:tc>
          <w:tcPr>
            <w:tcW w:w="2055" w:type="dxa"/>
            <w:gridSpan w:val="2"/>
          </w:tcPr>
          <w:p w:rsidR="000831A0" w:rsidRDefault="000831A0">
            <w:pPr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0831A0" w:rsidRPr="003A3206" w:rsidRDefault="000831A0">
            <w:pPr>
              <w:rPr>
                <w:sz w:val="24"/>
              </w:rPr>
            </w:pPr>
            <w:r w:rsidRPr="003A3206">
              <w:rPr>
                <w:sz w:val="24"/>
              </w:rPr>
              <w:t>IČ</w:t>
            </w:r>
          </w:p>
        </w:tc>
        <w:tc>
          <w:tcPr>
            <w:tcW w:w="5314" w:type="dxa"/>
          </w:tcPr>
          <w:p w:rsidR="000831A0" w:rsidRDefault="000831A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64259161</w:t>
            </w:r>
          </w:p>
        </w:tc>
      </w:tr>
      <w:tr w:rsidR="000831A0" w:rsidTr="003913B3">
        <w:tc>
          <w:tcPr>
            <w:tcW w:w="2055" w:type="dxa"/>
            <w:gridSpan w:val="2"/>
          </w:tcPr>
          <w:p w:rsidR="000831A0" w:rsidRDefault="000831A0">
            <w:pPr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0831A0" w:rsidRPr="003A3206" w:rsidRDefault="000831A0">
            <w:pPr>
              <w:rPr>
                <w:sz w:val="24"/>
              </w:rPr>
            </w:pPr>
            <w:r w:rsidRPr="003A3206">
              <w:rPr>
                <w:sz w:val="24"/>
              </w:rPr>
              <w:t>DIČ</w:t>
            </w:r>
          </w:p>
        </w:tc>
        <w:tc>
          <w:tcPr>
            <w:tcW w:w="5314" w:type="dxa"/>
          </w:tcPr>
          <w:p w:rsidR="00F77F80" w:rsidRDefault="000831A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CZ64259161</w:t>
            </w:r>
          </w:p>
        </w:tc>
      </w:tr>
    </w:tbl>
    <w:p w:rsidR="00450C67" w:rsidRDefault="00450C67">
      <w:pPr>
        <w:pStyle w:val="Zkladntext"/>
      </w:pPr>
    </w:p>
    <w:p w:rsidR="00351DC3" w:rsidRDefault="00351DC3">
      <w:pPr>
        <w:pStyle w:val="Zkladntext"/>
      </w:pPr>
    </w:p>
    <w:p w:rsidR="000831A0" w:rsidRDefault="000831A0">
      <w:pPr>
        <w:pStyle w:val="Zkladntext"/>
      </w:pPr>
      <w:r>
        <w:t>I.</w:t>
      </w:r>
    </w:p>
    <w:p w:rsidR="002721D7" w:rsidRDefault="002721D7">
      <w:pPr>
        <w:pStyle w:val="Zkladntext"/>
      </w:pPr>
    </w:p>
    <w:p w:rsidR="003A3206" w:rsidRDefault="003A3206" w:rsidP="007F1D22">
      <w:pPr>
        <w:pStyle w:val="Nadpis3"/>
        <w:jc w:val="both"/>
        <w:rPr>
          <w:b w:val="0"/>
          <w:szCs w:val="24"/>
        </w:rPr>
      </w:pPr>
      <w:r>
        <w:rPr>
          <w:b w:val="0"/>
          <w:szCs w:val="24"/>
        </w:rPr>
        <w:t>Na základě navýšení minimální mzdy a po dohodě</w:t>
      </w:r>
      <w:r w:rsidR="00C83BA4">
        <w:rPr>
          <w:b w:val="0"/>
          <w:szCs w:val="24"/>
        </w:rPr>
        <w:t xml:space="preserve"> obou smluvních stran se v</w:t>
      </w:r>
      <w:r>
        <w:rPr>
          <w:b w:val="0"/>
          <w:szCs w:val="24"/>
        </w:rPr>
        <w:t> </w:t>
      </w:r>
      <w:r w:rsidR="00C83BA4">
        <w:rPr>
          <w:b w:val="0"/>
          <w:szCs w:val="24"/>
        </w:rPr>
        <w:t>článku</w:t>
      </w:r>
      <w:r w:rsidR="004B6A53">
        <w:rPr>
          <w:b w:val="0"/>
          <w:szCs w:val="24"/>
        </w:rPr>
        <w:t>:</w:t>
      </w:r>
    </w:p>
    <w:p w:rsidR="004B6A53" w:rsidRPr="004B6A53" w:rsidRDefault="004B6A53" w:rsidP="004B6A53"/>
    <w:p w:rsidR="00C83BA4" w:rsidRPr="004B6A53" w:rsidRDefault="00351DC3" w:rsidP="007F1D22">
      <w:pPr>
        <w:pStyle w:val="Nadpis3"/>
        <w:jc w:val="both"/>
        <w:rPr>
          <w:szCs w:val="24"/>
        </w:rPr>
      </w:pPr>
      <w:r>
        <w:rPr>
          <w:szCs w:val="24"/>
        </w:rPr>
        <w:tab/>
      </w:r>
      <w:r w:rsidR="00C83BA4" w:rsidRPr="00450C67">
        <w:rPr>
          <w:szCs w:val="24"/>
        </w:rPr>
        <w:t>V</w:t>
      </w:r>
      <w:r w:rsidR="00C83BA4" w:rsidRPr="00450C67">
        <w:rPr>
          <w:b w:val="0"/>
          <w:szCs w:val="24"/>
        </w:rPr>
        <w:t xml:space="preserve">. </w:t>
      </w:r>
      <w:r w:rsidR="00C83BA4" w:rsidRPr="00450C67">
        <w:rPr>
          <w:szCs w:val="24"/>
        </w:rPr>
        <w:t>C</w:t>
      </w:r>
      <w:r w:rsidR="00450C67">
        <w:rPr>
          <w:szCs w:val="24"/>
        </w:rPr>
        <w:t>ena prací a způsob placení</w:t>
      </w:r>
      <w:r w:rsidR="00A8546E" w:rsidRPr="00450C67">
        <w:rPr>
          <w:szCs w:val="24"/>
        </w:rPr>
        <w:t>,</w:t>
      </w:r>
      <w:r w:rsidR="004B6A53">
        <w:rPr>
          <w:szCs w:val="24"/>
        </w:rPr>
        <w:t xml:space="preserve"> </w:t>
      </w:r>
      <w:r w:rsidR="00C83BA4" w:rsidRPr="00450C67">
        <w:rPr>
          <w:b w:val="0"/>
          <w:szCs w:val="24"/>
        </w:rPr>
        <w:t>ruší první odstavec a nahrazuje se textem:</w:t>
      </w:r>
    </w:p>
    <w:p w:rsidR="00450C67" w:rsidRDefault="00C83BA4" w:rsidP="007F1D22">
      <w:pPr>
        <w:jc w:val="both"/>
        <w:rPr>
          <w:sz w:val="24"/>
        </w:rPr>
      </w:pPr>
      <w:r>
        <w:rPr>
          <w:sz w:val="24"/>
        </w:rPr>
        <w:t xml:space="preserve">      Dohodou smluvních stran se stanovuj</w:t>
      </w:r>
      <w:r w:rsidR="00351DC3">
        <w:rPr>
          <w:sz w:val="24"/>
        </w:rPr>
        <w:t xml:space="preserve">e </w:t>
      </w:r>
      <w:r w:rsidR="007F1D22">
        <w:rPr>
          <w:sz w:val="24"/>
        </w:rPr>
        <w:t xml:space="preserve">smluvní </w:t>
      </w:r>
      <w:r w:rsidR="003A3206">
        <w:rPr>
          <w:sz w:val="24"/>
        </w:rPr>
        <w:t>cena za jednu opracovanou hodinu ve výši 107,90 Kč a měsíční režijní náklady ve výši 1 080,-Kč.</w:t>
      </w:r>
      <w:r w:rsidR="00351DC3">
        <w:rPr>
          <w:sz w:val="24"/>
        </w:rPr>
        <w:t xml:space="preserve"> </w:t>
      </w:r>
      <w:r w:rsidR="007F1D22" w:rsidRPr="007F1D22">
        <w:rPr>
          <w:sz w:val="24"/>
        </w:rPr>
        <w:t>Měsíční fakturace bude vypočtena dle skutečně odpracovaných hodin plus režijní objektové náklady.</w:t>
      </w:r>
    </w:p>
    <w:p w:rsidR="004B6A53" w:rsidRDefault="004B6A53" w:rsidP="007F1D22">
      <w:pPr>
        <w:jc w:val="both"/>
        <w:rPr>
          <w:sz w:val="24"/>
        </w:rPr>
      </w:pPr>
    </w:p>
    <w:p w:rsidR="000831A0" w:rsidRDefault="00450C67" w:rsidP="004B6A53">
      <w:pPr>
        <w:jc w:val="both"/>
        <w:rPr>
          <w:sz w:val="24"/>
        </w:rPr>
      </w:pPr>
      <w:r>
        <w:rPr>
          <w:sz w:val="24"/>
        </w:rPr>
        <w:tab/>
        <w:t xml:space="preserve">Dále se článek </w:t>
      </w:r>
      <w:r w:rsidRPr="00450C67">
        <w:rPr>
          <w:b/>
          <w:sz w:val="24"/>
        </w:rPr>
        <w:t>VII. Ostatní ujednání</w:t>
      </w:r>
      <w:r>
        <w:rPr>
          <w:sz w:val="24"/>
        </w:rPr>
        <w:t xml:space="preserve"> doplňuje o následující</w:t>
      </w:r>
      <w:r w:rsidR="00351DC3">
        <w:rPr>
          <w:sz w:val="24"/>
        </w:rPr>
        <w:t xml:space="preserve"> </w:t>
      </w:r>
      <w:r>
        <w:rPr>
          <w:sz w:val="24"/>
        </w:rPr>
        <w:t>text:</w:t>
      </w:r>
    </w:p>
    <w:p w:rsidR="004B6A53" w:rsidRPr="004B6A53" w:rsidRDefault="004B6A53" w:rsidP="004B6A5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B6A53">
        <w:rPr>
          <w:sz w:val="24"/>
          <w:szCs w:val="24"/>
        </w:rPr>
        <w:t xml:space="preserve">Poskytovatel </w:t>
      </w:r>
      <w:r w:rsidR="00450C67" w:rsidRPr="004B6A53">
        <w:rPr>
          <w:sz w:val="24"/>
          <w:szCs w:val="24"/>
        </w:rPr>
        <w:t xml:space="preserve">služby </w:t>
      </w:r>
      <w:r w:rsidRPr="004B6A53">
        <w:rPr>
          <w:sz w:val="24"/>
          <w:szCs w:val="24"/>
        </w:rPr>
        <w:t xml:space="preserve">prohlašuje, že s veškerými osobními údaji získanými v rámci plnění služby mezi smluvními stranami bude nakládáno v souladu se zákonem č. 101/2000 Sb., o ochraně osobních údajů ve znění pozdějších předpisů a v souladu s </w:t>
      </w:r>
      <w:r w:rsidRPr="004B6A53">
        <w:rPr>
          <w:bCs/>
          <w:sz w:val="24"/>
          <w:szCs w:val="24"/>
        </w:rPr>
        <w:t>nařízením Evropského parlamentu a Rady (EU) 2016/679 o ochraně fyzických osob v souvislosti se zpracováním osobních údajů a o volném pohybu těchto údajů a o zrušení směrnice 95/46/ES (obecné nařízení o ochraně osobních údajů)</w:t>
      </w:r>
      <w:r w:rsidRPr="004B6A53">
        <w:rPr>
          <w:sz w:val="24"/>
          <w:szCs w:val="24"/>
        </w:rPr>
        <w:t>, které nabývá účinnosti dne 25. 5. 2018.</w:t>
      </w:r>
    </w:p>
    <w:p w:rsidR="004B6A53" w:rsidRPr="004B6A53" w:rsidRDefault="00450C67" w:rsidP="004B6A5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B6A53">
        <w:rPr>
          <w:sz w:val="24"/>
          <w:szCs w:val="24"/>
        </w:rPr>
        <w:t xml:space="preserve">Zaměstnanci, kteří provádí úklidové práce, budou s tímto režimem seznámeni a seznámení potvrdí podpisem. </w:t>
      </w:r>
    </w:p>
    <w:p w:rsidR="004B6A53" w:rsidRPr="004B6A53" w:rsidRDefault="004B6A53" w:rsidP="004B6A53">
      <w:pPr>
        <w:tabs>
          <w:tab w:val="left" w:pos="420"/>
        </w:tabs>
        <w:suppressAutoHyphens/>
        <w:jc w:val="both"/>
        <w:rPr>
          <w:sz w:val="24"/>
          <w:szCs w:val="24"/>
        </w:rPr>
      </w:pPr>
      <w:r w:rsidRPr="004B6A53">
        <w:rPr>
          <w:sz w:val="24"/>
          <w:szCs w:val="24"/>
        </w:rPr>
        <w:lastRenderedPageBreak/>
        <w:tab/>
        <w:t>Smluvní strany se dohodly, že objednatel bezodkladně po uzavření dodatku této smlouvy odešle dodatek k řádnému uveřejnění do registru smluv vedeného Ministerstvem vnitra ČR. O uveřejnění smlouvy oprávněná organizace bezodkladně informuje druhou smluvní stranu, nebyl-li kontaktní údaj této smluvní strany uveden přímo do registru smluv jako kontakt pro notifikaci o uveřejnění.</w:t>
      </w:r>
    </w:p>
    <w:p w:rsidR="004B6A53" w:rsidRPr="004B6A53" w:rsidRDefault="004B6A53" w:rsidP="004B6A53">
      <w:pPr>
        <w:tabs>
          <w:tab w:val="left" w:pos="420"/>
        </w:tabs>
        <w:suppressAutoHyphens/>
        <w:jc w:val="both"/>
        <w:rPr>
          <w:sz w:val="24"/>
          <w:szCs w:val="24"/>
        </w:rPr>
      </w:pPr>
      <w:r w:rsidRPr="004B6A53">
        <w:rPr>
          <w:sz w:val="24"/>
          <w:szCs w:val="24"/>
        </w:rPr>
        <w:tab/>
        <w:t>Smluvní strany prohlašují, že žádná část smlouvy nenaplňuje znaky obchodního tajemství (§ 504 z. č. 89/2012 Sb., občanský zákoník).</w:t>
      </w:r>
    </w:p>
    <w:p w:rsidR="004B6A53" w:rsidRPr="004B6A53" w:rsidRDefault="004B6A53" w:rsidP="007F1D22">
      <w:pPr>
        <w:jc w:val="both"/>
        <w:rPr>
          <w:sz w:val="24"/>
          <w:szCs w:val="24"/>
        </w:rPr>
      </w:pPr>
    </w:p>
    <w:p w:rsidR="002721D7" w:rsidRPr="004B6A53" w:rsidRDefault="002721D7">
      <w:pPr>
        <w:jc w:val="center"/>
        <w:rPr>
          <w:b/>
          <w:sz w:val="24"/>
          <w:szCs w:val="24"/>
        </w:rPr>
      </w:pPr>
    </w:p>
    <w:p w:rsidR="000831A0" w:rsidRPr="004B6A53" w:rsidRDefault="000831A0">
      <w:pPr>
        <w:jc w:val="center"/>
        <w:rPr>
          <w:b/>
          <w:sz w:val="24"/>
          <w:szCs w:val="24"/>
        </w:rPr>
      </w:pPr>
      <w:r w:rsidRPr="004B6A53">
        <w:rPr>
          <w:b/>
          <w:sz w:val="24"/>
          <w:szCs w:val="24"/>
        </w:rPr>
        <w:t>II.</w:t>
      </w:r>
    </w:p>
    <w:p w:rsidR="002721D7" w:rsidRPr="004B6A53" w:rsidRDefault="002721D7">
      <w:pPr>
        <w:jc w:val="center"/>
        <w:rPr>
          <w:b/>
          <w:sz w:val="24"/>
          <w:szCs w:val="24"/>
        </w:rPr>
      </w:pPr>
    </w:p>
    <w:p w:rsidR="00351DC3" w:rsidRDefault="000831A0" w:rsidP="00351DC3">
      <w:pPr>
        <w:jc w:val="both"/>
        <w:rPr>
          <w:sz w:val="24"/>
          <w:szCs w:val="24"/>
        </w:rPr>
      </w:pPr>
      <w:r w:rsidRPr="004B6A53">
        <w:rPr>
          <w:sz w:val="24"/>
          <w:szCs w:val="24"/>
        </w:rPr>
        <w:t xml:space="preserve">         Ostatní ujednání původní smlouvy</w:t>
      </w:r>
      <w:r w:rsidR="00351DC3">
        <w:rPr>
          <w:sz w:val="24"/>
          <w:szCs w:val="24"/>
        </w:rPr>
        <w:t xml:space="preserve"> </w:t>
      </w:r>
      <w:r w:rsidRPr="004B6A53">
        <w:rPr>
          <w:sz w:val="24"/>
          <w:szCs w:val="24"/>
        </w:rPr>
        <w:t xml:space="preserve">se nemění. </w:t>
      </w:r>
    </w:p>
    <w:p w:rsidR="00351DC3" w:rsidRPr="00351DC3" w:rsidRDefault="00351DC3" w:rsidP="00351DC3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 w:rsidR="00C749A3" w:rsidRPr="00351DC3">
        <w:rPr>
          <w:bCs/>
          <w:sz w:val="24"/>
          <w:szCs w:val="24"/>
        </w:rPr>
        <w:t>Dodatekč.</w:t>
      </w:r>
      <w:r w:rsidR="007F1D22" w:rsidRPr="00351DC3">
        <w:rPr>
          <w:bCs/>
          <w:sz w:val="24"/>
          <w:szCs w:val="24"/>
        </w:rPr>
        <w:t>1</w:t>
      </w:r>
      <w:r w:rsidR="000831A0" w:rsidRPr="00351DC3">
        <w:rPr>
          <w:sz w:val="24"/>
          <w:szCs w:val="24"/>
        </w:rPr>
        <w:t xml:space="preserve"> smlouvy je vyhotoven ve třech výtiscích, každý s platností originálu, </w:t>
      </w:r>
      <w:r w:rsidR="000831A0" w:rsidRPr="00351DC3">
        <w:rPr>
          <w:color w:val="000000"/>
          <w:sz w:val="24"/>
          <w:szCs w:val="24"/>
        </w:rPr>
        <w:t>z nichž objednavatel obdrží jeden výtisk, poskytovatel dva výtisky.</w:t>
      </w:r>
    </w:p>
    <w:p w:rsidR="003913B3" w:rsidRPr="00351DC3" w:rsidRDefault="003913B3" w:rsidP="00351DC3">
      <w:pPr>
        <w:jc w:val="both"/>
        <w:rPr>
          <w:sz w:val="24"/>
          <w:szCs w:val="24"/>
        </w:rPr>
      </w:pPr>
      <w:r w:rsidRPr="00351DC3">
        <w:rPr>
          <w:sz w:val="24"/>
          <w:szCs w:val="24"/>
        </w:rPr>
        <w:t>Tento Dodatek</w:t>
      </w:r>
      <w:r w:rsidR="007F1D22" w:rsidRPr="00351DC3">
        <w:rPr>
          <w:sz w:val="24"/>
          <w:szCs w:val="24"/>
        </w:rPr>
        <w:t xml:space="preserve"> č. 1</w:t>
      </w:r>
      <w:r w:rsidRPr="00351DC3">
        <w:rPr>
          <w:sz w:val="24"/>
          <w:szCs w:val="24"/>
        </w:rPr>
        <w:t xml:space="preserve"> nabývá platnosti dnem podpisu obou stran a </w:t>
      </w:r>
      <w:r w:rsidR="007F1D22" w:rsidRPr="00351DC3">
        <w:rPr>
          <w:bCs/>
          <w:sz w:val="24"/>
          <w:szCs w:val="24"/>
        </w:rPr>
        <w:t xml:space="preserve">účinnost </w:t>
      </w:r>
      <w:r w:rsidR="00A46C0A" w:rsidRPr="00351DC3">
        <w:rPr>
          <w:bCs/>
          <w:sz w:val="24"/>
          <w:szCs w:val="24"/>
        </w:rPr>
        <w:t>d</w:t>
      </w:r>
      <w:r w:rsidR="00351DC3" w:rsidRPr="00351DC3">
        <w:rPr>
          <w:bCs/>
          <w:sz w:val="24"/>
          <w:szCs w:val="24"/>
        </w:rPr>
        <w:t>nem 5</w:t>
      </w:r>
      <w:r w:rsidR="007F1D22" w:rsidRPr="00351DC3">
        <w:rPr>
          <w:bCs/>
          <w:sz w:val="24"/>
          <w:szCs w:val="24"/>
        </w:rPr>
        <w:t>.</w:t>
      </w:r>
      <w:r w:rsidR="00351DC3" w:rsidRPr="00351DC3">
        <w:rPr>
          <w:bCs/>
          <w:sz w:val="24"/>
          <w:szCs w:val="24"/>
        </w:rPr>
        <w:t xml:space="preserve"> </w:t>
      </w:r>
      <w:r w:rsidR="007F1D22" w:rsidRPr="00351DC3">
        <w:rPr>
          <w:bCs/>
          <w:sz w:val="24"/>
          <w:szCs w:val="24"/>
        </w:rPr>
        <w:t>4</w:t>
      </w:r>
      <w:r w:rsidRPr="00351DC3">
        <w:rPr>
          <w:bCs/>
          <w:sz w:val="24"/>
          <w:szCs w:val="24"/>
        </w:rPr>
        <w:t>.</w:t>
      </w:r>
      <w:r w:rsidR="00351DC3" w:rsidRPr="00351DC3">
        <w:rPr>
          <w:bCs/>
          <w:sz w:val="24"/>
          <w:szCs w:val="24"/>
        </w:rPr>
        <w:t xml:space="preserve"> </w:t>
      </w:r>
      <w:r w:rsidRPr="00351DC3">
        <w:rPr>
          <w:bCs/>
          <w:sz w:val="24"/>
          <w:szCs w:val="24"/>
        </w:rPr>
        <w:t>2018.</w:t>
      </w:r>
    </w:p>
    <w:p w:rsidR="000831A0" w:rsidRPr="00351DC3" w:rsidRDefault="000831A0">
      <w:pPr>
        <w:pStyle w:val="Zkladntextodsazen"/>
        <w:rPr>
          <w:szCs w:val="24"/>
        </w:rPr>
      </w:pPr>
      <w:r w:rsidRPr="00351DC3">
        <w:rPr>
          <w:szCs w:val="24"/>
        </w:rPr>
        <w:t>Smluvní strany si navzáj</w:t>
      </w:r>
      <w:r w:rsidR="007F1D22" w:rsidRPr="00351DC3">
        <w:rPr>
          <w:szCs w:val="24"/>
        </w:rPr>
        <w:t>em potvrzují, že si Dodatek č. 1</w:t>
      </w:r>
      <w:r w:rsidRPr="00351DC3">
        <w:rPr>
          <w:szCs w:val="24"/>
        </w:rPr>
        <w:t xml:space="preserve"> před jeho podpisem přečetly, že byl sepsán dle jejich svobodné vůle, určitě a srozumitelně, svobodně a vážně a ne v tísni a za nápadně nevýhodných podmínek.</w:t>
      </w:r>
    </w:p>
    <w:p w:rsidR="0031472F" w:rsidRDefault="0031472F">
      <w:pPr>
        <w:pStyle w:val="Zkladntextodsazen"/>
        <w:rPr>
          <w:szCs w:val="24"/>
        </w:rPr>
      </w:pPr>
    </w:p>
    <w:p w:rsidR="00351DC3" w:rsidRPr="00351DC3" w:rsidRDefault="00351DC3">
      <w:pPr>
        <w:pStyle w:val="Zkladntextodsazen"/>
        <w:rPr>
          <w:szCs w:val="24"/>
        </w:rPr>
      </w:pPr>
    </w:p>
    <w:p w:rsidR="000831A0" w:rsidRDefault="000831A0">
      <w:pPr>
        <w:ind w:firstLine="567"/>
        <w:jc w:val="both"/>
        <w:rPr>
          <w:sz w:val="24"/>
        </w:rPr>
      </w:pPr>
      <w:r>
        <w:rPr>
          <w:sz w:val="24"/>
        </w:rPr>
        <w:t>Na důkaz toho připojují své podpisy.</w:t>
      </w:r>
    </w:p>
    <w:p w:rsidR="00351DC3" w:rsidRDefault="00351DC3">
      <w:pPr>
        <w:ind w:firstLine="567"/>
        <w:jc w:val="both"/>
        <w:rPr>
          <w:sz w:val="24"/>
        </w:rPr>
      </w:pPr>
    </w:p>
    <w:p w:rsidR="00351DC3" w:rsidRDefault="00351DC3">
      <w:pPr>
        <w:ind w:firstLine="567"/>
        <w:jc w:val="both"/>
        <w:rPr>
          <w:sz w:val="24"/>
        </w:rPr>
      </w:pPr>
    </w:p>
    <w:p w:rsidR="00351DC3" w:rsidRDefault="00351DC3">
      <w:pPr>
        <w:ind w:firstLine="567"/>
        <w:jc w:val="both"/>
        <w:rPr>
          <w:sz w:val="24"/>
        </w:rPr>
      </w:pPr>
    </w:p>
    <w:p w:rsidR="00351DC3" w:rsidRDefault="00351DC3">
      <w:pPr>
        <w:ind w:firstLine="567"/>
        <w:jc w:val="both"/>
        <w:rPr>
          <w:sz w:val="24"/>
        </w:rPr>
      </w:pPr>
    </w:p>
    <w:p w:rsidR="00314E25" w:rsidRDefault="00314E25">
      <w:pPr>
        <w:ind w:firstLine="567"/>
        <w:jc w:val="both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2409"/>
        <w:gridCol w:w="3472"/>
      </w:tblGrid>
      <w:tr w:rsidR="000831A0">
        <w:tc>
          <w:tcPr>
            <w:tcW w:w="3331" w:type="dxa"/>
          </w:tcPr>
          <w:p w:rsidR="000831A0" w:rsidRDefault="000831A0" w:rsidP="009E389B">
            <w:pPr>
              <w:rPr>
                <w:sz w:val="24"/>
              </w:rPr>
            </w:pPr>
            <w:r>
              <w:rPr>
                <w:sz w:val="24"/>
              </w:rPr>
              <w:t>Za poskytovatele podepsal</w:t>
            </w:r>
          </w:p>
          <w:p w:rsidR="00351DC3" w:rsidRDefault="00351DC3" w:rsidP="009E389B">
            <w:pPr>
              <w:rPr>
                <w:sz w:val="24"/>
              </w:rPr>
            </w:pPr>
          </w:p>
          <w:p w:rsidR="00351DC3" w:rsidRDefault="00351DC3" w:rsidP="009E389B">
            <w:pPr>
              <w:rPr>
                <w:sz w:val="24"/>
              </w:rPr>
            </w:pPr>
          </w:p>
          <w:p w:rsidR="00351DC3" w:rsidRDefault="00351DC3" w:rsidP="009E389B">
            <w:pPr>
              <w:rPr>
                <w:sz w:val="24"/>
              </w:rPr>
            </w:pPr>
          </w:p>
          <w:p w:rsidR="00314E25" w:rsidRDefault="00314E25" w:rsidP="009E389B">
            <w:pPr>
              <w:rPr>
                <w:sz w:val="24"/>
              </w:rPr>
            </w:pPr>
          </w:p>
        </w:tc>
        <w:tc>
          <w:tcPr>
            <w:tcW w:w="2409" w:type="dxa"/>
          </w:tcPr>
          <w:p w:rsidR="000831A0" w:rsidRDefault="000831A0">
            <w:pPr>
              <w:jc w:val="center"/>
              <w:rPr>
                <w:sz w:val="24"/>
              </w:rPr>
            </w:pPr>
          </w:p>
        </w:tc>
        <w:tc>
          <w:tcPr>
            <w:tcW w:w="3472" w:type="dxa"/>
          </w:tcPr>
          <w:p w:rsidR="000831A0" w:rsidRDefault="000831A0">
            <w:pPr>
              <w:ind w:left="150"/>
              <w:jc w:val="center"/>
              <w:rPr>
                <w:sz w:val="24"/>
              </w:rPr>
            </w:pPr>
            <w:r>
              <w:rPr>
                <w:sz w:val="24"/>
              </w:rPr>
              <w:t>Za objednavatele podepsal</w:t>
            </w:r>
          </w:p>
        </w:tc>
      </w:tr>
      <w:tr w:rsidR="000831A0">
        <w:tc>
          <w:tcPr>
            <w:tcW w:w="3331" w:type="dxa"/>
          </w:tcPr>
          <w:p w:rsidR="000831A0" w:rsidRDefault="000831A0" w:rsidP="009E389B">
            <w:pPr>
              <w:rPr>
                <w:i/>
                <w:sz w:val="24"/>
              </w:rPr>
            </w:pPr>
            <w:r>
              <w:rPr>
                <w:sz w:val="24"/>
              </w:rPr>
              <w:t>v Pardubicích</w:t>
            </w:r>
            <w:r w:rsidR="009E389B">
              <w:rPr>
                <w:sz w:val="24"/>
              </w:rPr>
              <w:t xml:space="preserve"> dne</w:t>
            </w:r>
            <w:r w:rsidR="00351DC3">
              <w:rPr>
                <w:sz w:val="24"/>
              </w:rPr>
              <w:t xml:space="preserve"> 5. 4. 2018</w:t>
            </w:r>
          </w:p>
        </w:tc>
        <w:tc>
          <w:tcPr>
            <w:tcW w:w="2409" w:type="dxa"/>
          </w:tcPr>
          <w:p w:rsidR="000831A0" w:rsidRDefault="000831A0">
            <w:pPr>
              <w:jc w:val="center"/>
              <w:rPr>
                <w:sz w:val="24"/>
              </w:rPr>
            </w:pPr>
          </w:p>
        </w:tc>
        <w:tc>
          <w:tcPr>
            <w:tcW w:w="3472" w:type="dxa"/>
          </w:tcPr>
          <w:p w:rsidR="000831A0" w:rsidRDefault="00351DC3" w:rsidP="009E389B">
            <w:pPr>
              <w:ind w:left="15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F1D22">
              <w:rPr>
                <w:sz w:val="24"/>
              </w:rPr>
              <w:t>v  Pardubicích</w:t>
            </w:r>
            <w:r>
              <w:rPr>
                <w:sz w:val="24"/>
              </w:rPr>
              <w:t xml:space="preserve"> </w:t>
            </w:r>
            <w:r w:rsidR="009E389B">
              <w:rPr>
                <w:sz w:val="24"/>
              </w:rPr>
              <w:t>dne</w:t>
            </w:r>
            <w:r>
              <w:rPr>
                <w:sz w:val="24"/>
              </w:rPr>
              <w:t xml:space="preserve"> 5. 4. 2018</w:t>
            </w:r>
            <w:r w:rsidR="009E389B">
              <w:rPr>
                <w:sz w:val="24"/>
              </w:rPr>
              <w:t xml:space="preserve"> </w:t>
            </w:r>
          </w:p>
        </w:tc>
      </w:tr>
    </w:tbl>
    <w:p w:rsidR="000831A0" w:rsidRDefault="000831A0">
      <w:pPr>
        <w:jc w:val="both"/>
        <w:rPr>
          <w:sz w:val="24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70"/>
        <w:gridCol w:w="3070"/>
        <w:gridCol w:w="3070"/>
      </w:tblGrid>
      <w:tr w:rsidR="000831A0" w:rsidTr="003913B3">
        <w:tc>
          <w:tcPr>
            <w:tcW w:w="3070" w:type="dxa"/>
            <w:tcBorders>
              <w:bottom w:val="single" w:sz="4" w:space="0" w:color="auto"/>
            </w:tcBorders>
          </w:tcPr>
          <w:p w:rsidR="000831A0" w:rsidRDefault="000831A0">
            <w:pPr>
              <w:jc w:val="center"/>
              <w:rPr>
                <w:sz w:val="24"/>
              </w:rPr>
            </w:pPr>
          </w:p>
        </w:tc>
        <w:tc>
          <w:tcPr>
            <w:tcW w:w="3070" w:type="dxa"/>
          </w:tcPr>
          <w:p w:rsidR="000831A0" w:rsidRDefault="000831A0">
            <w:pPr>
              <w:jc w:val="center"/>
              <w:rPr>
                <w:sz w:val="24"/>
              </w:rPr>
            </w:pPr>
          </w:p>
        </w:tc>
        <w:tc>
          <w:tcPr>
            <w:tcW w:w="3070" w:type="dxa"/>
            <w:tcBorders>
              <w:bottom w:val="single" w:sz="4" w:space="0" w:color="auto"/>
            </w:tcBorders>
          </w:tcPr>
          <w:p w:rsidR="000831A0" w:rsidRPr="00AB2960" w:rsidRDefault="000831A0">
            <w:pPr>
              <w:jc w:val="center"/>
              <w:rPr>
                <w:sz w:val="24"/>
                <w:szCs w:val="24"/>
              </w:rPr>
            </w:pPr>
          </w:p>
        </w:tc>
      </w:tr>
      <w:tr w:rsidR="000831A0" w:rsidTr="003913B3">
        <w:tc>
          <w:tcPr>
            <w:tcW w:w="3070" w:type="dxa"/>
          </w:tcPr>
          <w:p w:rsidR="000831A0" w:rsidRDefault="0031472F" w:rsidP="0031472F">
            <w:pPr>
              <w:rPr>
                <w:sz w:val="24"/>
              </w:rPr>
            </w:pPr>
            <w:r>
              <w:rPr>
                <w:sz w:val="24"/>
              </w:rPr>
              <w:t xml:space="preserve">            Taťána Petrželová</w:t>
            </w:r>
          </w:p>
        </w:tc>
        <w:tc>
          <w:tcPr>
            <w:tcW w:w="3070" w:type="dxa"/>
          </w:tcPr>
          <w:p w:rsidR="000831A0" w:rsidRDefault="000831A0">
            <w:pPr>
              <w:jc w:val="center"/>
              <w:rPr>
                <w:sz w:val="24"/>
              </w:rPr>
            </w:pPr>
          </w:p>
        </w:tc>
        <w:tc>
          <w:tcPr>
            <w:tcW w:w="3070" w:type="dxa"/>
          </w:tcPr>
          <w:p w:rsidR="000831A0" w:rsidRPr="00AB2960" w:rsidRDefault="007F1D22" w:rsidP="00AB2960">
            <w:pPr>
              <w:pStyle w:val="Nadpis4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PhDr. Hana Řeháková</w:t>
            </w:r>
          </w:p>
        </w:tc>
      </w:tr>
      <w:tr w:rsidR="000831A0" w:rsidTr="003913B3">
        <w:tc>
          <w:tcPr>
            <w:tcW w:w="3070" w:type="dxa"/>
          </w:tcPr>
          <w:p w:rsidR="000831A0" w:rsidRDefault="003147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jednatelka společnosti</w:t>
            </w:r>
          </w:p>
        </w:tc>
        <w:tc>
          <w:tcPr>
            <w:tcW w:w="3070" w:type="dxa"/>
          </w:tcPr>
          <w:p w:rsidR="000831A0" w:rsidRDefault="000831A0">
            <w:pPr>
              <w:jc w:val="center"/>
              <w:rPr>
                <w:sz w:val="24"/>
              </w:rPr>
            </w:pPr>
          </w:p>
        </w:tc>
        <w:tc>
          <w:tcPr>
            <w:tcW w:w="3070" w:type="dxa"/>
          </w:tcPr>
          <w:p w:rsidR="000831A0" w:rsidRDefault="007F1D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ředitelka</w:t>
            </w:r>
          </w:p>
        </w:tc>
      </w:tr>
    </w:tbl>
    <w:p w:rsidR="000831A0" w:rsidRDefault="000831A0" w:rsidP="00E33823">
      <w:pPr>
        <w:jc w:val="both"/>
      </w:pPr>
    </w:p>
    <w:sectPr w:rsidR="000831A0" w:rsidSect="004B4545">
      <w:footerReference w:type="default" r:id="rId7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66D" w:rsidRDefault="00D0266D">
      <w:r>
        <w:separator/>
      </w:r>
    </w:p>
  </w:endnote>
  <w:endnote w:type="continuationSeparator" w:id="1">
    <w:p w:rsidR="00D0266D" w:rsidRDefault="00D02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1A0" w:rsidRDefault="000831A0">
    <w:pPr>
      <w:pStyle w:val="Zpat"/>
      <w:jc w:val="right"/>
    </w:pPr>
    <w:r>
      <w:rPr>
        <w:snapToGrid w:val="0"/>
      </w:rPr>
      <w:t xml:space="preserve">Strana </w:t>
    </w:r>
    <w:r w:rsidR="003E00C9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3E00C9">
      <w:rPr>
        <w:snapToGrid w:val="0"/>
      </w:rPr>
      <w:fldChar w:fldCharType="separate"/>
    </w:r>
    <w:r w:rsidR="00564362">
      <w:rPr>
        <w:noProof/>
        <w:snapToGrid w:val="0"/>
      </w:rPr>
      <w:t>1</w:t>
    </w:r>
    <w:r w:rsidR="003E00C9">
      <w:rPr>
        <w:snapToGrid w:val="0"/>
      </w:rPr>
      <w:fldChar w:fldCharType="end"/>
    </w:r>
    <w:r w:rsidR="003913B3">
      <w:rPr>
        <w:snapToGrid w:val="0"/>
      </w:rPr>
      <w:t xml:space="preserve"> (celkem </w:t>
    </w:r>
    <w:r w:rsidR="001138F3">
      <w:rPr>
        <w:snapToGrid w:val="0"/>
      </w:rPr>
      <w:t>2</w:t>
    </w:r>
    <w:r>
      <w:rPr>
        <w:snapToGrid w:val="0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66D" w:rsidRDefault="00D0266D">
      <w:r>
        <w:separator/>
      </w:r>
    </w:p>
  </w:footnote>
  <w:footnote w:type="continuationSeparator" w:id="1">
    <w:p w:rsidR="00D0266D" w:rsidRDefault="00D026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A6A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29FD"/>
    <w:rsid w:val="0003010F"/>
    <w:rsid w:val="000831A0"/>
    <w:rsid w:val="000B0597"/>
    <w:rsid w:val="001138F3"/>
    <w:rsid w:val="00251BA7"/>
    <w:rsid w:val="00261648"/>
    <w:rsid w:val="002721D7"/>
    <w:rsid w:val="002A3C0A"/>
    <w:rsid w:val="002D281F"/>
    <w:rsid w:val="002E773D"/>
    <w:rsid w:val="0031472F"/>
    <w:rsid w:val="00314E25"/>
    <w:rsid w:val="00351DC3"/>
    <w:rsid w:val="003913B3"/>
    <w:rsid w:val="003A3206"/>
    <w:rsid w:val="003E00C9"/>
    <w:rsid w:val="00414FB3"/>
    <w:rsid w:val="00450C67"/>
    <w:rsid w:val="00457554"/>
    <w:rsid w:val="00457ED7"/>
    <w:rsid w:val="004904B6"/>
    <w:rsid w:val="004B4545"/>
    <w:rsid w:val="004B6A53"/>
    <w:rsid w:val="00520BC6"/>
    <w:rsid w:val="00561BBD"/>
    <w:rsid w:val="00564362"/>
    <w:rsid w:val="005B015B"/>
    <w:rsid w:val="0067078F"/>
    <w:rsid w:val="006D775D"/>
    <w:rsid w:val="0070642C"/>
    <w:rsid w:val="007328B5"/>
    <w:rsid w:val="007C1877"/>
    <w:rsid w:val="007D1422"/>
    <w:rsid w:val="007D52FD"/>
    <w:rsid w:val="007D7A31"/>
    <w:rsid w:val="007F1D22"/>
    <w:rsid w:val="00807E4A"/>
    <w:rsid w:val="00842D00"/>
    <w:rsid w:val="008533E9"/>
    <w:rsid w:val="0087247C"/>
    <w:rsid w:val="008D2A68"/>
    <w:rsid w:val="0093527D"/>
    <w:rsid w:val="009439CA"/>
    <w:rsid w:val="00964498"/>
    <w:rsid w:val="009E389B"/>
    <w:rsid w:val="009E5F02"/>
    <w:rsid w:val="00A46C0A"/>
    <w:rsid w:val="00A77F0C"/>
    <w:rsid w:val="00A8546E"/>
    <w:rsid w:val="00A956D7"/>
    <w:rsid w:val="00AB2960"/>
    <w:rsid w:val="00B0192B"/>
    <w:rsid w:val="00B72FBC"/>
    <w:rsid w:val="00B9012B"/>
    <w:rsid w:val="00B95DDA"/>
    <w:rsid w:val="00BB4550"/>
    <w:rsid w:val="00BE1B17"/>
    <w:rsid w:val="00BE1B6E"/>
    <w:rsid w:val="00C25C37"/>
    <w:rsid w:val="00C629FD"/>
    <w:rsid w:val="00C749A3"/>
    <w:rsid w:val="00C83BA4"/>
    <w:rsid w:val="00C91EDF"/>
    <w:rsid w:val="00D0266D"/>
    <w:rsid w:val="00D93D6E"/>
    <w:rsid w:val="00DE6A6D"/>
    <w:rsid w:val="00DF1689"/>
    <w:rsid w:val="00E00244"/>
    <w:rsid w:val="00E33823"/>
    <w:rsid w:val="00E34DC2"/>
    <w:rsid w:val="00E35FA4"/>
    <w:rsid w:val="00E3706F"/>
    <w:rsid w:val="00EA54AC"/>
    <w:rsid w:val="00ED10BD"/>
    <w:rsid w:val="00EF52E7"/>
    <w:rsid w:val="00F22177"/>
    <w:rsid w:val="00F22A7C"/>
    <w:rsid w:val="00F36DA9"/>
    <w:rsid w:val="00F77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4545"/>
  </w:style>
  <w:style w:type="paragraph" w:styleId="Nadpis1">
    <w:name w:val="heading 1"/>
    <w:basedOn w:val="Normln"/>
    <w:next w:val="Normln"/>
    <w:qFormat/>
    <w:rsid w:val="004B4545"/>
    <w:pPr>
      <w:keepNext/>
      <w:jc w:val="center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rsid w:val="004B4545"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4B4545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4B4545"/>
    <w:pPr>
      <w:keepNext/>
      <w:jc w:val="right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4B4545"/>
    <w:pPr>
      <w:keepNext/>
      <w:spacing w:line="240" w:lineRule="atLeast"/>
      <w:jc w:val="right"/>
      <w:outlineLvl w:val="4"/>
    </w:pPr>
    <w:rPr>
      <w:b/>
      <w:color w:val="000000"/>
      <w:sz w:val="24"/>
    </w:rPr>
  </w:style>
  <w:style w:type="paragraph" w:styleId="Nadpis6">
    <w:name w:val="heading 6"/>
    <w:basedOn w:val="Normln"/>
    <w:next w:val="Normln"/>
    <w:qFormat/>
    <w:rsid w:val="004B4545"/>
    <w:pPr>
      <w:keepNext/>
      <w:spacing w:line="240" w:lineRule="atLeast"/>
      <w:jc w:val="right"/>
      <w:outlineLvl w:val="5"/>
    </w:pPr>
    <w:rPr>
      <w:b/>
      <w:bCs/>
      <w:sz w:val="24"/>
    </w:rPr>
  </w:style>
  <w:style w:type="paragraph" w:styleId="Nadpis7">
    <w:name w:val="heading 7"/>
    <w:basedOn w:val="Normln"/>
    <w:next w:val="Normln"/>
    <w:link w:val="Nadpis7Char"/>
    <w:unhideWhenUsed/>
    <w:qFormat/>
    <w:rsid w:val="00C83BA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4B4545"/>
    <w:pPr>
      <w:ind w:firstLine="567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4B4545"/>
    <w:pPr>
      <w:jc w:val="center"/>
    </w:pPr>
    <w:rPr>
      <w:b/>
      <w:sz w:val="24"/>
    </w:rPr>
  </w:style>
  <w:style w:type="paragraph" w:styleId="Zhlav">
    <w:name w:val="header"/>
    <w:basedOn w:val="Normln"/>
    <w:rsid w:val="004B454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4545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4B4545"/>
    <w:pPr>
      <w:tabs>
        <w:tab w:val="right" w:pos="6804"/>
      </w:tabs>
    </w:pPr>
    <w:rPr>
      <w:sz w:val="24"/>
    </w:rPr>
  </w:style>
  <w:style w:type="paragraph" w:styleId="Nzev">
    <w:name w:val="Title"/>
    <w:basedOn w:val="Normln"/>
    <w:qFormat/>
    <w:rsid w:val="004B4545"/>
    <w:pPr>
      <w:jc w:val="center"/>
    </w:pPr>
    <w:rPr>
      <w:b/>
      <w:sz w:val="36"/>
    </w:rPr>
  </w:style>
  <w:style w:type="character" w:customStyle="1" w:styleId="ZkladntextChar">
    <w:name w:val="Základní text Char"/>
    <w:basedOn w:val="Standardnpsmoodstavce"/>
    <w:link w:val="Zkladntext"/>
    <w:rsid w:val="00C749A3"/>
    <w:rPr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31472F"/>
    <w:rPr>
      <w:sz w:val="24"/>
    </w:rPr>
  </w:style>
  <w:style w:type="character" w:customStyle="1" w:styleId="Nadpis7Char">
    <w:name w:val="Nadpis 7 Char"/>
    <w:basedOn w:val="Standardnpsmoodstavce"/>
    <w:link w:val="Nadpis7"/>
    <w:rsid w:val="00C83B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xtbubliny">
    <w:name w:val="Balloon Text"/>
    <w:basedOn w:val="Normln"/>
    <w:link w:val="TextbublinyChar"/>
    <w:semiHidden/>
    <w:unhideWhenUsed/>
    <w:rsid w:val="00AB29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B29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1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469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dodatek2</vt:lpstr>
    </vt:vector>
  </TitlesOfParts>
  <Company> </Company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dodatek2</dc:title>
  <dc:subject>ŠKODA AUTO - odpady</dc:subject>
  <dc:creator>V I D O C Q , s.r.o.</dc:creator>
  <cp:keywords/>
  <cp:lastModifiedBy>Hana Řehakova</cp:lastModifiedBy>
  <cp:revision>9</cp:revision>
  <cp:lastPrinted>2018-04-05T06:46:00Z</cp:lastPrinted>
  <dcterms:created xsi:type="dcterms:W3CDTF">2018-03-28T05:25:00Z</dcterms:created>
  <dcterms:modified xsi:type="dcterms:W3CDTF">2018-04-05T06:47:00Z</dcterms:modified>
</cp:coreProperties>
</file>