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A3" w:rsidRDefault="00B968A3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20"/>
        <w:gridCol w:w="1536"/>
        <w:gridCol w:w="2551"/>
        <w:gridCol w:w="1701"/>
        <w:gridCol w:w="1565"/>
        <w:gridCol w:w="1871"/>
      </w:tblGrid>
      <w:tr w:rsidR="00B93590" w:rsidTr="00225129">
        <w:tc>
          <w:tcPr>
            <w:tcW w:w="1720" w:type="dxa"/>
            <w:shd w:val="clear" w:color="auto" w:fill="C9C9C9" w:themeFill="accent3" w:themeFillTint="99"/>
          </w:tcPr>
          <w:p w:rsidR="00B93590" w:rsidRPr="00B93590" w:rsidRDefault="00B93590" w:rsidP="00B968A3">
            <w:r w:rsidRPr="00B93590">
              <w:t>Nákladové položky</w:t>
            </w:r>
          </w:p>
        </w:tc>
        <w:tc>
          <w:tcPr>
            <w:tcW w:w="1536" w:type="dxa"/>
            <w:shd w:val="clear" w:color="auto" w:fill="C9C9C9" w:themeFill="accent3" w:themeFillTint="99"/>
          </w:tcPr>
          <w:p w:rsidR="00B93590" w:rsidRPr="00B93590" w:rsidRDefault="00B93590">
            <w:r w:rsidRPr="00B93590">
              <w:t>Upřesnění nákladové položky</w:t>
            </w:r>
          </w:p>
        </w:tc>
        <w:tc>
          <w:tcPr>
            <w:tcW w:w="2551" w:type="dxa"/>
            <w:shd w:val="clear" w:color="auto" w:fill="C9C9C9" w:themeFill="accent3" w:themeFillTint="99"/>
          </w:tcPr>
          <w:p w:rsidR="00B93590" w:rsidRPr="00B93590" w:rsidRDefault="00B93590">
            <w:r w:rsidRPr="00B93590">
              <w:t>Náklady na jednotku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B93590" w:rsidRPr="00B93590" w:rsidRDefault="00B93590">
            <w:r w:rsidRPr="00B93590">
              <w:t>Předpokládané náklady na den práce v</w:t>
            </w:r>
            <w:r w:rsidR="00A25EB1">
              <w:t> </w:t>
            </w:r>
            <w:r w:rsidRPr="00B93590">
              <w:t>terénu</w:t>
            </w:r>
            <w:r w:rsidR="00A25EB1">
              <w:t xml:space="preserve"> </w:t>
            </w:r>
            <w:r w:rsidR="00225129">
              <w:t>– T (včetně přípravy)</w:t>
            </w:r>
          </w:p>
        </w:tc>
        <w:tc>
          <w:tcPr>
            <w:tcW w:w="1565" w:type="dxa"/>
            <w:shd w:val="clear" w:color="auto" w:fill="C9C9C9" w:themeFill="accent3" w:themeFillTint="99"/>
          </w:tcPr>
          <w:p w:rsidR="00B93590" w:rsidRDefault="00B93590">
            <w:r w:rsidRPr="00B93590">
              <w:t>Předpokládané náklady na den práce v</w:t>
            </w:r>
            <w:r w:rsidR="00A25EB1">
              <w:t> </w:t>
            </w:r>
            <w:r w:rsidRPr="00B93590">
              <w:t>kanceláři</w:t>
            </w:r>
            <w:r w:rsidR="00A25EB1">
              <w:t xml:space="preserve"> - K</w:t>
            </w:r>
          </w:p>
        </w:tc>
        <w:tc>
          <w:tcPr>
            <w:tcW w:w="1871" w:type="dxa"/>
            <w:shd w:val="clear" w:color="auto" w:fill="C9C9C9" w:themeFill="accent3" w:themeFillTint="99"/>
          </w:tcPr>
          <w:p w:rsidR="00B93590" w:rsidRDefault="00B93590"/>
        </w:tc>
      </w:tr>
      <w:tr w:rsidR="00B93590" w:rsidTr="00225129">
        <w:tc>
          <w:tcPr>
            <w:tcW w:w="1720" w:type="dxa"/>
            <w:shd w:val="clear" w:color="auto" w:fill="EDEDED" w:themeFill="accent3" w:themeFillTint="33"/>
          </w:tcPr>
          <w:p w:rsidR="00B93590" w:rsidRDefault="00B93590" w:rsidP="00B968A3">
            <w:proofErr w:type="spellStart"/>
            <w:r>
              <w:t>Lektorné</w:t>
            </w:r>
            <w:proofErr w:type="spellEnd"/>
            <w:r>
              <w:t xml:space="preserve"> (včetně režie JOB – spolek pro inovace)</w:t>
            </w:r>
          </w:p>
        </w:tc>
        <w:tc>
          <w:tcPr>
            <w:tcW w:w="1536" w:type="dxa"/>
          </w:tcPr>
          <w:p w:rsidR="00B93590" w:rsidRDefault="00B93590" w:rsidP="00B93590">
            <w:r>
              <w:t>1</w:t>
            </w:r>
            <w:r w:rsidR="00CC11B9">
              <w:t>.</w:t>
            </w:r>
            <w:r>
              <w:t xml:space="preserve"> lektor </w:t>
            </w:r>
          </w:p>
          <w:p w:rsidR="00B93590" w:rsidRDefault="00B93590" w:rsidP="00B93590">
            <w:r>
              <w:t>2</w:t>
            </w:r>
            <w:r w:rsidR="00CC11B9">
              <w:t>. a každý další lektor</w:t>
            </w:r>
          </w:p>
        </w:tc>
        <w:tc>
          <w:tcPr>
            <w:tcW w:w="2551" w:type="dxa"/>
          </w:tcPr>
          <w:p w:rsidR="00B93590" w:rsidRDefault="00225129" w:rsidP="00225129">
            <w:r>
              <w:t xml:space="preserve">T- </w:t>
            </w:r>
            <w:r w:rsidR="00B93590">
              <w:t>1000,-</w:t>
            </w:r>
            <w:r>
              <w:t>/h., K – 800,-/h.</w:t>
            </w:r>
          </w:p>
          <w:p w:rsidR="00225129" w:rsidRDefault="00CC11B9" w:rsidP="00225129">
            <w:r>
              <w:t xml:space="preserve">T- </w:t>
            </w:r>
            <w:r w:rsidR="006F5427">
              <w:t>600,-/h., K – 500</w:t>
            </w:r>
            <w:r w:rsidR="00225129">
              <w:t>,-/h.</w:t>
            </w:r>
          </w:p>
        </w:tc>
        <w:tc>
          <w:tcPr>
            <w:tcW w:w="1701" w:type="dxa"/>
          </w:tcPr>
          <w:p w:rsidR="00B93590" w:rsidRDefault="00225129" w:rsidP="00B968A3">
            <w:r>
              <w:t>8000</w:t>
            </w:r>
            <w:r w:rsidR="006E19C1">
              <w:t>,-</w:t>
            </w:r>
          </w:p>
          <w:p w:rsidR="006E19C1" w:rsidRPr="001E6F1F" w:rsidRDefault="00225129" w:rsidP="001E6F1F">
            <w:pPr>
              <w:rPr>
                <w:sz w:val="20"/>
              </w:rPr>
            </w:pPr>
            <w:r>
              <w:t>12800</w:t>
            </w:r>
            <w:r w:rsidR="006E19C1">
              <w:t>,-</w:t>
            </w:r>
            <w:r w:rsidR="001E6F1F">
              <w:t xml:space="preserve"> </w:t>
            </w:r>
            <w:r w:rsidR="001E6F1F" w:rsidRPr="001E6F1F">
              <w:t>(v</w:t>
            </w:r>
            <w:r w:rsidR="001E6F1F">
              <w:t> </w:t>
            </w:r>
            <w:r w:rsidR="001E6F1F" w:rsidRPr="001E6F1F">
              <w:t>případě dvou lektorů)</w:t>
            </w:r>
          </w:p>
        </w:tc>
        <w:tc>
          <w:tcPr>
            <w:tcW w:w="1565" w:type="dxa"/>
          </w:tcPr>
          <w:p w:rsidR="00B93590" w:rsidRDefault="00116B1C" w:rsidP="00B968A3">
            <w:r>
              <w:t>6400</w:t>
            </w:r>
            <w:r w:rsidR="006E19C1">
              <w:t>,-</w:t>
            </w:r>
          </w:p>
          <w:p w:rsidR="006E19C1" w:rsidRDefault="00116B1C" w:rsidP="00B968A3">
            <w:r>
              <w:t>10400</w:t>
            </w:r>
            <w:r w:rsidR="006E19C1">
              <w:t>,-</w:t>
            </w:r>
            <w:r w:rsidR="001E6F1F">
              <w:t xml:space="preserve"> </w:t>
            </w:r>
            <w:r w:rsidR="001E6F1F" w:rsidRPr="001E6F1F">
              <w:t>(v</w:t>
            </w:r>
            <w:r w:rsidR="001E6F1F">
              <w:t> </w:t>
            </w:r>
            <w:r w:rsidR="001E6F1F" w:rsidRPr="001E6F1F">
              <w:t>případě dvou lektorů)</w:t>
            </w:r>
          </w:p>
        </w:tc>
        <w:tc>
          <w:tcPr>
            <w:tcW w:w="1871" w:type="dxa"/>
          </w:tcPr>
          <w:p w:rsidR="00B93590" w:rsidRDefault="00B93590" w:rsidP="00B968A3"/>
        </w:tc>
      </w:tr>
      <w:tr w:rsidR="00B93590" w:rsidTr="00225129">
        <w:tc>
          <w:tcPr>
            <w:tcW w:w="1720" w:type="dxa"/>
            <w:shd w:val="clear" w:color="auto" w:fill="EDEDED" w:themeFill="accent3" w:themeFillTint="33"/>
          </w:tcPr>
          <w:p w:rsidR="00B93590" w:rsidRDefault="00B93590" w:rsidP="00B93590">
            <w:r>
              <w:t>Cestovné</w:t>
            </w:r>
          </w:p>
        </w:tc>
        <w:tc>
          <w:tcPr>
            <w:tcW w:w="1536" w:type="dxa"/>
          </w:tcPr>
          <w:p w:rsidR="00B93590" w:rsidRDefault="00B93590" w:rsidP="00B93590">
            <w:r>
              <w:t>Týniště – Borohrádek a zpět (140 km x 2 x 7 Kč)</w:t>
            </w:r>
          </w:p>
        </w:tc>
        <w:tc>
          <w:tcPr>
            <w:tcW w:w="2551" w:type="dxa"/>
          </w:tcPr>
          <w:p w:rsidR="00B93590" w:rsidRDefault="00B93590" w:rsidP="00B968A3">
            <w:r>
              <w:t>1960,- /jedna cesta</w:t>
            </w:r>
          </w:p>
        </w:tc>
        <w:tc>
          <w:tcPr>
            <w:tcW w:w="1701" w:type="dxa"/>
          </w:tcPr>
          <w:p w:rsidR="00B93590" w:rsidRDefault="006E19C1" w:rsidP="00B968A3">
            <w:r>
              <w:t>1960,-</w:t>
            </w:r>
          </w:p>
        </w:tc>
        <w:tc>
          <w:tcPr>
            <w:tcW w:w="1565" w:type="dxa"/>
          </w:tcPr>
          <w:p w:rsidR="00B93590" w:rsidRDefault="006E19C1" w:rsidP="00B968A3">
            <w:r>
              <w:t>0,-</w:t>
            </w:r>
          </w:p>
        </w:tc>
        <w:tc>
          <w:tcPr>
            <w:tcW w:w="1871" w:type="dxa"/>
          </w:tcPr>
          <w:p w:rsidR="00B93590" w:rsidRDefault="00B93590" w:rsidP="00B968A3"/>
        </w:tc>
      </w:tr>
      <w:tr w:rsidR="00B93590" w:rsidTr="00225129">
        <w:tc>
          <w:tcPr>
            <w:tcW w:w="1720" w:type="dxa"/>
            <w:shd w:val="clear" w:color="auto" w:fill="EDEDED" w:themeFill="accent3" w:themeFillTint="33"/>
          </w:tcPr>
          <w:p w:rsidR="00B93590" w:rsidRDefault="00B93590" w:rsidP="00B93590">
            <w:r>
              <w:t>Metodické materiály</w:t>
            </w:r>
            <w:r w:rsidR="00116B1C">
              <w:t>, stravné, telefon, kopie,</w:t>
            </w:r>
            <w:r>
              <w:t>…</w:t>
            </w:r>
          </w:p>
        </w:tc>
        <w:tc>
          <w:tcPr>
            <w:tcW w:w="1536" w:type="dxa"/>
          </w:tcPr>
          <w:p w:rsidR="00B93590" w:rsidRDefault="00B93590" w:rsidP="00B968A3">
            <w:r>
              <w:t>Paušální položka za den práce</w:t>
            </w:r>
          </w:p>
        </w:tc>
        <w:tc>
          <w:tcPr>
            <w:tcW w:w="2551" w:type="dxa"/>
          </w:tcPr>
          <w:p w:rsidR="00B93590" w:rsidRDefault="00B93590" w:rsidP="00B968A3">
            <w:r>
              <w:t>700,-</w:t>
            </w:r>
          </w:p>
        </w:tc>
        <w:tc>
          <w:tcPr>
            <w:tcW w:w="1701" w:type="dxa"/>
          </w:tcPr>
          <w:p w:rsidR="00B93590" w:rsidRDefault="006E19C1" w:rsidP="00B968A3">
            <w:r>
              <w:t>700,-</w:t>
            </w:r>
          </w:p>
        </w:tc>
        <w:tc>
          <w:tcPr>
            <w:tcW w:w="1565" w:type="dxa"/>
          </w:tcPr>
          <w:p w:rsidR="00B93590" w:rsidRDefault="00116B1C" w:rsidP="00B968A3">
            <w:r>
              <w:t>400</w:t>
            </w:r>
            <w:r w:rsidR="006E19C1">
              <w:t>,-</w:t>
            </w:r>
          </w:p>
        </w:tc>
        <w:tc>
          <w:tcPr>
            <w:tcW w:w="1871" w:type="dxa"/>
          </w:tcPr>
          <w:p w:rsidR="00B93590" w:rsidRDefault="00B93590" w:rsidP="00B968A3"/>
        </w:tc>
      </w:tr>
      <w:tr w:rsidR="00B93590" w:rsidTr="00225129">
        <w:tc>
          <w:tcPr>
            <w:tcW w:w="1720" w:type="dxa"/>
            <w:shd w:val="clear" w:color="auto" w:fill="808080" w:themeFill="background1" w:themeFillShade="80"/>
          </w:tcPr>
          <w:p w:rsidR="00B93590" w:rsidRDefault="006E19C1" w:rsidP="00B968A3">
            <w:r>
              <w:t xml:space="preserve">Celkem </w:t>
            </w:r>
          </w:p>
        </w:tc>
        <w:tc>
          <w:tcPr>
            <w:tcW w:w="1536" w:type="dxa"/>
            <w:shd w:val="clear" w:color="auto" w:fill="808080" w:themeFill="background1" w:themeFillShade="80"/>
          </w:tcPr>
          <w:p w:rsidR="00B93590" w:rsidRDefault="00B93590" w:rsidP="00B968A3"/>
        </w:tc>
        <w:tc>
          <w:tcPr>
            <w:tcW w:w="2551" w:type="dxa"/>
            <w:shd w:val="clear" w:color="auto" w:fill="808080" w:themeFill="background1" w:themeFillShade="80"/>
          </w:tcPr>
          <w:p w:rsidR="00B93590" w:rsidRDefault="00B93590" w:rsidP="00B968A3"/>
        </w:tc>
        <w:tc>
          <w:tcPr>
            <w:tcW w:w="1701" w:type="dxa"/>
            <w:shd w:val="clear" w:color="auto" w:fill="808080" w:themeFill="background1" w:themeFillShade="80"/>
          </w:tcPr>
          <w:p w:rsidR="00B93590" w:rsidRDefault="00116B1C" w:rsidP="00B968A3">
            <w:r>
              <w:t>10660</w:t>
            </w:r>
            <w:r w:rsidR="006E19C1">
              <w:t>,-</w:t>
            </w:r>
          </w:p>
          <w:p w:rsidR="006E19C1" w:rsidRDefault="00116B1C" w:rsidP="00B968A3">
            <w:r>
              <w:t>15460</w:t>
            </w:r>
            <w:r w:rsidR="005531BE">
              <w:t>-</w:t>
            </w:r>
          </w:p>
        </w:tc>
        <w:tc>
          <w:tcPr>
            <w:tcW w:w="1565" w:type="dxa"/>
            <w:shd w:val="clear" w:color="auto" w:fill="808080" w:themeFill="background1" w:themeFillShade="80"/>
          </w:tcPr>
          <w:p w:rsidR="00B93590" w:rsidRDefault="00116B1C" w:rsidP="00B968A3">
            <w:r>
              <w:t>6800</w:t>
            </w:r>
            <w:r w:rsidR="005531BE">
              <w:t>,-</w:t>
            </w:r>
          </w:p>
          <w:p w:rsidR="005531BE" w:rsidRDefault="00116B1C" w:rsidP="00B968A3">
            <w:r>
              <w:t>10800</w:t>
            </w:r>
            <w:r w:rsidR="005531BE">
              <w:t>,-</w:t>
            </w:r>
          </w:p>
        </w:tc>
        <w:tc>
          <w:tcPr>
            <w:tcW w:w="1871" w:type="dxa"/>
            <w:shd w:val="clear" w:color="auto" w:fill="808080" w:themeFill="background1" w:themeFillShade="80"/>
          </w:tcPr>
          <w:p w:rsidR="00B93590" w:rsidRDefault="00B93590" w:rsidP="00B968A3"/>
        </w:tc>
      </w:tr>
    </w:tbl>
    <w:p w:rsidR="00B968A3" w:rsidRDefault="00B968A3"/>
    <w:p w:rsidR="006E19C1" w:rsidRDefault="006E19C1" w:rsidP="003F17CA">
      <w:bookmarkStart w:id="0" w:name="_GoBack"/>
      <w:bookmarkEnd w:id="0"/>
    </w:p>
    <w:sectPr w:rsidR="006E19C1" w:rsidSect="0017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56449"/>
    <w:multiLevelType w:val="hybridMultilevel"/>
    <w:tmpl w:val="2DA44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A3"/>
    <w:rsid w:val="00016458"/>
    <w:rsid w:val="00116B1C"/>
    <w:rsid w:val="0017693E"/>
    <w:rsid w:val="001E6F1F"/>
    <w:rsid w:val="00225129"/>
    <w:rsid w:val="003F17CA"/>
    <w:rsid w:val="005531BE"/>
    <w:rsid w:val="006E19C1"/>
    <w:rsid w:val="006F5427"/>
    <w:rsid w:val="009C0558"/>
    <w:rsid w:val="00A25EB1"/>
    <w:rsid w:val="00B8693E"/>
    <w:rsid w:val="00B93590"/>
    <w:rsid w:val="00B968A3"/>
    <w:rsid w:val="00CC11B9"/>
    <w:rsid w:val="00E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4969-9D16-47BF-B483-26B2A540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31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 ddd</dc:creator>
  <cp:keywords/>
  <dc:description/>
  <cp:lastModifiedBy>Bártová Jitka</cp:lastModifiedBy>
  <cp:revision>3</cp:revision>
  <cp:lastPrinted>2018-01-19T14:35:00Z</cp:lastPrinted>
  <dcterms:created xsi:type="dcterms:W3CDTF">2018-01-19T14:26:00Z</dcterms:created>
  <dcterms:modified xsi:type="dcterms:W3CDTF">2018-01-19T14:43:00Z</dcterms:modified>
</cp:coreProperties>
</file>