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6A" w:rsidRPr="00AE2157" w:rsidRDefault="00887A04" w:rsidP="00FE0A6A">
      <w:pPr>
        <w:rPr>
          <w:b/>
          <w:sz w:val="22"/>
          <w:szCs w:val="22"/>
        </w:rPr>
      </w:pPr>
      <w:r w:rsidRPr="00AE2157">
        <w:rPr>
          <w:b/>
          <w:sz w:val="22"/>
          <w:szCs w:val="22"/>
        </w:rPr>
        <w:t xml:space="preserve">Specifikace </w:t>
      </w:r>
      <w:r w:rsidR="007605E3" w:rsidRPr="00AE2157">
        <w:rPr>
          <w:b/>
          <w:sz w:val="22"/>
          <w:szCs w:val="22"/>
        </w:rPr>
        <w:t>požadovaných služeb</w:t>
      </w:r>
    </w:p>
    <w:p w:rsidR="00887A04" w:rsidRPr="00AE2157" w:rsidRDefault="00887A04" w:rsidP="00FE0A6A">
      <w:pPr>
        <w:rPr>
          <w:b/>
          <w:sz w:val="22"/>
          <w:szCs w:val="22"/>
        </w:rPr>
      </w:pPr>
    </w:p>
    <w:p w:rsidR="007605E3" w:rsidRPr="00AE2157" w:rsidRDefault="007605E3" w:rsidP="00FE0A6A">
      <w:pPr>
        <w:rPr>
          <w:b/>
          <w:sz w:val="22"/>
          <w:szCs w:val="22"/>
        </w:rPr>
      </w:pPr>
      <w:r w:rsidRPr="00AE2157">
        <w:rPr>
          <w:sz w:val="22"/>
          <w:szCs w:val="22"/>
        </w:rPr>
        <w:t>Český statistický úřad (dále jen ČSÚ</w:t>
      </w:r>
      <w:r w:rsidR="00AE2157">
        <w:rPr>
          <w:sz w:val="22"/>
          <w:szCs w:val="22"/>
        </w:rPr>
        <w:t xml:space="preserve"> nebo dodavatel</w:t>
      </w:r>
      <w:r w:rsidRPr="00AE2157">
        <w:rPr>
          <w:sz w:val="22"/>
          <w:szCs w:val="22"/>
        </w:rPr>
        <w:t>)</w:t>
      </w:r>
      <w:r w:rsidR="00FE0A6A" w:rsidRPr="00AE2157">
        <w:rPr>
          <w:sz w:val="22"/>
          <w:szCs w:val="22"/>
        </w:rPr>
        <w:t xml:space="preserve"> má ve správě </w:t>
      </w:r>
      <w:r w:rsidRPr="00AE2157">
        <w:rPr>
          <w:sz w:val="22"/>
          <w:szCs w:val="22"/>
        </w:rPr>
        <w:t>i</w:t>
      </w:r>
      <w:r w:rsidR="00FE0A6A" w:rsidRPr="00AE2157">
        <w:rPr>
          <w:sz w:val="22"/>
          <w:szCs w:val="22"/>
        </w:rPr>
        <w:t>nformační systém</w:t>
      </w:r>
      <w:r w:rsidR="000A6FE1" w:rsidRPr="00AE2157">
        <w:rPr>
          <w:sz w:val="22"/>
          <w:szCs w:val="22"/>
        </w:rPr>
        <w:t xml:space="preserve"> Registr osob (dále </w:t>
      </w:r>
      <w:r w:rsidRPr="00AE2157">
        <w:rPr>
          <w:sz w:val="22"/>
          <w:szCs w:val="22"/>
        </w:rPr>
        <w:t>jen</w:t>
      </w:r>
      <w:r w:rsidR="000A6FE1" w:rsidRPr="00AE2157">
        <w:rPr>
          <w:b/>
          <w:sz w:val="22"/>
          <w:szCs w:val="22"/>
        </w:rPr>
        <w:t xml:space="preserve"> </w:t>
      </w:r>
      <w:r w:rsidR="000A6FE1" w:rsidRPr="00AE2157">
        <w:rPr>
          <w:sz w:val="22"/>
          <w:szCs w:val="22"/>
        </w:rPr>
        <w:t>ROS)</w:t>
      </w:r>
      <w:r w:rsidRPr="00AE2157">
        <w:rPr>
          <w:sz w:val="22"/>
          <w:szCs w:val="22"/>
        </w:rPr>
        <w:t>, který</w:t>
      </w:r>
      <w:r w:rsidR="000A6FE1" w:rsidRPr="00AE2157">
        <w:rPr>
          <w:sz w:val="22"/>
          <w:szCs w:val="22"/>
        </w:rPr>
        <w:t xml:space="preserve"> </w:t>
      </w:r>
      <w:r w:rsidRPr="00AE2157">
        <w:rPr>
          <w:sz w:val="22"/>
          <w:szCs w:val="22"/>
        </w:rPr>
        <w:t xml:space="preserve">dle zákona č. 181/2014 Sb., o kybernetické bezpečnosti a o změně souvisejících zákonů (dále jen Zákon) splňuje kritéria pro informační systémy kritické informační infrastruktury (KII) </w:t>
      </w:r>
      <w:r w:rsidR="000A6FE1" w:rsidRPr="00AE2157">
        <w:rPr>
          <w:sz w:val="22"/>
          <w:szCs w:val="22"/>
        </w:rPr>
        <w:t xml:space="preserve">a </w:t>
      </w:r>
      <w:r w:rsidRPr="00AE2157">
        <w:rPr>
          <w:sz w:val="22"/>
          <w:szCs w:val="22"/>
        </w:rPr>
        <w:t xml:space="preserve">dále </w:t>
      </w:r>
      <w:r w:rsidR="00AE2157">
        <w:rPr>
          <w:sz w:val="22"/>
          <w:szCs w:val="22"/>
        </w:rPr>
        <w:t xml:space="preserve">informační systém </w:t>
      </w:r>
      <w:r w:rsidR="000A6FE1" w:rsidRPr="00AE2157">
        <w:rPr>
          <w:sz w:val="22"/>
          <w:szCs w:val="22"/>
        </w:rPr>
        <w:t>IAIS ROS,</w:t>
      </w:r>
      <w:r w:rsidR="00D57192" w:rsidRPr="00AE2157">
        <w:rPr>
          <w:b/>
          <w:sz w:val="22"/>
          <w:szCs w:val="22"/>
        </w:rPr>
        <w:t xml:space="preserve"> </w:t>
      </w:r>
      <w:r w:rsidR="000A6FE1" w:rsidRPr="00AE2157">
        <w:rPr>
          <w:sz w:val="22"/>
          <w:szCs w:val="22"/>
        </w:rPr>
        <w:t>kter</w:t>
      </w:r>
      <w:r w:rsidRPr="00AE2157">
        <w:rPr>
          <w:sz w:val="22"/>
          <w:szCs w:val="22"/>
        </w:rPr>
        <w:t xml:space="preserve">ý dle </w:t>
      </w:r>
      <w:r w:rsidR="00AE2157">
        <w:rPr>
          <w:sz w:val="22"/>
          <w:szCs w:val="22"/>
        </w:rPr>
        <w:t>Z</w:t>
      </w:r>
      <w:r w:rsidRPr="00AE2157">
        <w:rPr>
          <w:sz w:val="22"/>
          <w:szCs w:val="22"/>
        </w:rPr>
        <w:t xml:space="preserve">ákona </w:t>
      </w:r>
      <w:r w:rsidR="000A6FE1" w:rsidRPr="00AE2157">
        <w:rPr>
          <w:sz w:val="22"/>
          <w:szCs w:val="22"/>
        </w:rPr>
        <w:t>s</w:t>
      </w:r>
      <w:r w:rsidR="00FE0A6A" w:rsidRPr="00AE2157">
        <w:rPr>
          <w:sz w:val="22"/>
          <w:szCs w:val="22"/>
        </w:rPr>
        <w:t>plňuj</w:t>
      </w:r>
      <w:r w:rsidRPr="00AE2157">
        <w:rPr>
          <w:sz w:val="22"/>
          <w:szCs w:val="22"/>
        </w:rPr>
        <w:t>e</w:t>
      </w:r>
      <w:r w:rsidR="00FE0A6A" w:rsidRPr="00AE2157">
        <w:rPr>
          <w:sz w:val="22"/>
          <w:szCs w:val="22"/>
        </w:rPr>
        <w:t xml:space="preserve"> kritéria pro </w:t>
      </w:r>
      <w:r w:rsidRPr="00AE2157">
        <w:rPr>
          <w:sz w:val="22"/>
          <w:szCs w:val="22"/>
        </w:rPr>
        <w:t>významné informační systémy (VIS)</w:t>
      </w:r>
      <w:r w:rsidR="00FE0A6A" w:rsidRPr="00AE2157">
        <w:rPr>
          <w:sz w:val="22"/>
          <w:szCs w:val="22"/>
        </w:rPr>
        <w:t>.</w:t>
      </w:r>
      <w:r w:rsidRPr="00AE2157">
        <w:rPr>
          <w:sz w:val="22"/>
          <w:szCs w:val="22"/>
        </w:rPr>
        <w:t xml:space="preserve"> ČSÚ je povinen zajistit </w:t>
      </w:r>
      <w:r w:rsidR="00F76C66" w:rsidRPr="00AE2157">
        <w:rPr>
          <w:sz w:val="22"/>
          <w:szCs w:val="22"/>
        </w:rPr>
        <w:t xml:space="preserve">pravidelný </w:t>
      </w:r>
      <w:r w:rsidRPr="00AE2157">
        <w:rPr>
          <w:sz w:val="22"/>
          <w:szCs w:val="22"/>
        </w:rPr>
        <w:t xml:space="preserve">audit </w:t>
      </w:r>
      <w:r w:rsidR="00F76C66" w:rsidRPr="00AE2157">
        <w:rPr>
          <w:sz w:val="22"/>
          <w:szCs w:val="22"/>
        </w:rPr>
        <w:t xml:space="preserve">ROS a IAIS ROS </w:t>
      </w:r>
      <w:r w:rsidRPr="00AE2157">
        <w:rPr>
          <w:sz w:val="22"/>
          <w:szCs w:val="22"/>
        </w:rPr>
        <w:t>externí organizací, která se nepodílí na provozu a vývoji</w:t>
      </w:r>
      <w:r w:rsidR="00F76C66" w:rsidRPr="00AE2157">
        <w:rPr>
          <w:sz w:val="22"/>
          <w:szCs w:val="22"/>
        </w:rPr>
        <w:t xml:space="preserve"> těchto systémů</w:t>
      </w:r>
      <w:r w:rsidRPr="00AE2157">
        <w:rPr>
          <w:b/>
          <w:sz w:val="22"/>
          <w:szCs w:val="22"/>
        </w:rPr>
        <w:t>.</w:t>
      </w:r>
    </w:p>
    <w:p w:rsidR="00F76C66" w:rsidRPr="00AE2157" w:rsidRDefault="00F76C66" w:rsidP="00FE0A6A">
      <w:pPr>
        <w:rPr>
          <w:b/>
          <w:sz w:val="22"/>
          <w:szCs w:val="22"/>
        </w:rPr>
      </w:pPr>
    </w:p>
    <w:p w:rsidR="00F0466B" w:rsidRDefault="00F0466B" w:rsidP="00F0466B">
      <w:pPr>
        <w:rPr>
          <w:sz w:val="22"/>
          <w:szCs w:val="22"/>
        </w:rPr>
      </w:pPr>
      <w:r w:rsidRPr="00AE2157">
        <w:rPr>
          <w:sz w:val="22"/>
          <w:szCs w:val="22"/>
        </w:rPr>
        <w:t>Objednatel požaduje:</w:t>
      </w:r>
    </w:p>
    <w:p w:rsidR="008731B1" w:rsidRPr="00AE2157" w:rsidRDefault="008731B1" w:rsidP="00F0466B">
      <w:pPr>
        <w:rPr>
          <w:sz w:val="22"/>
          <w:szCs w:val="22"/>
        </w:rPr>
      </w:pPr>
    </w:p>
    <w:p w:rsidR="000A6FE1" w:rsidRPr="00AE2157" w:rsidRDefault="00F0466B" w:rsidP="000A6FE1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AE2157">
        <w:rPr>
          <w:sz w:val="22"/>
          <w:szCs w:val="22"/>
        </w:rPr>
        <w:t>provedení</w:t>
      </w:r>
      <w:r w:rsidR="00F76C66" w:rsidRPr="00AE2157">
        <w:rPr>
          <w:sz w:val="22"/>
          <w:szCs w:val="22"/>
        </w:rPr>
        <w:t xml:space="preserve"> audit</w:t>
      </w:r>
      <w:r w:rsidRPr="00AE2157">
        <w:rPr>
          <w:sz w:val="22"/>
          <w:szCs w:val="22"/>
        </w:rPr>
        <w:t>u</w:t>
      </w:r>
      <w:r w:rsidR="00FE0A6A" w:rsidRPr="00AE2157">
        <w:rPr>
          <w:sz w:val="22"/>
          <w:szCs w:val="22"/>
        </w:rPr>
        <w:t xml:space="preserve"> </w:t>
      </w:r>
      <w:r w:rsidR="00F76C66" w:rsidRPr="00AE2157">
        <w:rPr>
          <w:sz w:val="22"/>
          <w:szCs w:val="22"/>
        </w:rPr>
        <w:t xml:space="preserve">se </w:t>
      </w:r>
      <w:r w:rsidRPr="00AE2157">
        <w:rPr>
          <w:sz w:val="22"/>
          <w:szCs w:val="22"/>
        </w:rPr>
        <w:t xml:space="preserve">zaměřením na </w:t>
      </w:r>
      <w:r w:rsidR="008D1FEB" w:rsidRPr="00AE2157">
        <w:rPr>
          <w:sz w:val="22"/>
          <w:szCs w:val="22"/>
        </w:rPr>
        <w:t xml:space="preserve">plnění organizačních opatření </w:t>
      </w:r>
      <w:r w:rsidR="00FE0A6A" w:rsidRPr="00AE2157">
        <w:rPr>
          <w:sz w:val="22"/>
          <w:szCs w:val="22"/>
        </w:rPr>
        <w:t>kybernetické bezpečnosti</w:t>
      </w:r>
      <w:r w:rsidR="00F76C66" w:rsidRPr="00AE2157">
        <w:rPr>
          <w:sz w:val="22"/>
          <w:szCs w:val="22"/>
        </w:rPr>
        <w:t xml:space="preserve"> </w:t>
      </w:r>
      <w:r w:rsidR="00FE0A6A" w:rsidRPr="00AE2157">
        <w:rPr>
          <w:sz w:val="22"/>
          <w:szCs w:val="22"/>
        </w:rPr>
        <w:t>s cílem zjis</w:t>
      </w:r>
      <w:r w:rsidR="00AE2157">
        <w:rPr>
          <w:sz w:val="22"/>
          <w:szCs w:val="22"/>
        </w:rPr>
        <w:t xml:space="preserve">tit kompatibilitu objednatele se </w:t>
      </w:r>
      <w:r w:rsidR="00FE0A6A" w:rsidRPr="00AE2157">
        <w:rPr>
          <w:sz w:val="22"/>
          <w:szCs w:val="22"/>
        </w:rPr>
        <w:t>Zákonem a vyhláškou č.316/2014</w:t>
      </w:r>
      <w:r w:rsidR="00F76C66" w:rsidRPr="00AE2157">
        <w:rPr>
          <w:sz w:val="22"/>
          <w:szCs w:val="22"/>
        </w:rPr>
        <w:t xml:space="preserve"> Sb.,</w:t>
      </w:r>
      <w:r w:rsidR="00FE0A6A" w:rsidRPr="00AE2157">
        <w:rPr>
          <w:sz w:val="22"/>
          <w:szCs w:val="22"/>
        </w:rPr>
        <w:t xml:space="preserve"> o bezpečnostních opatřeních, kybernetických bezpečnostních incidentech, reaktivních opatřeních a o stanovení náležitostí podání v oblasti kybernetické bezpečnosti (dále jen Vyhláška) a </w:t>
      </w:r>
      <w:r w:rsidR="00AE2157">
        <w:rPr>
          <w:sz w:val="22"/>
          <w:szCs w:val="22"/>
        </w:rPr>
        <w:t xml:space="preserve">dále se zaměřením na </w:t>
      </w:r>
      <w:r w:rsidR="008D1FEB" w:rsidRPr="00AE2157">
        <w:rPr>
          <w:sz w:val="22"/>
          <w:szCs w:val="22"/>
        </w:rPr>
        <w:t>bezpečnostní dokumentac</w:t>
      </w:r>
      <w:r w:rsidR="00AE2157">
        <w:rPr>
          <w:sz w:val="22"/>
          <w:szCs w:val="22"/>
        </w:rPr>
        <w:t>i</w:t>
      </w:r>
      <w:r w:rsidR="008D1FEB" w:rsidRPr="00AE2157">
        <w:rPr>
          <w:sz w:val="22"/>
          <w:szCs w:val="22"/>
        </w:rPr>
        <w:t xml:space="preserve"> zpracovanou pro ROS</w:t>
      </w:r>
      <w:r w:rsidR="00F76C66" w:rsidRPr="00AE2157">
        <w:rPr>
          <w:sz w:val="22"/>
          <w:szCs w:val="22"/>
        </w:rPr>
        <w:t xml:space="preserve"> a IAIS ROS</w:t>
      </w:r>
      <w:r w:rsidR="00FE0A6A" w:rsidRPr="00AE2157">
        <w:rPr>
          <w:sz w:val="22"/>
          <w:szCs w:val="22"/>
        </w:rPr>
        <w:t xml:space="preserve">. </w:t>
      </w:r>
    </w:p>
    <w:p w:rsidR="00850490" w:rsidRPr="00AE2157" w:rsidRDefault="00F76C66" w:rsidP="000A6FE1">
      <w:pPr>
        <w:pStyle w:val="Odstavecseseznamem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AE2157">
        <w:rPr>
          <w:rFonts w:eastAsia="Times New Roman"/>
          <w:bCs/>
          <w:sz w:val="22"/>
          <w:szCs w:val="22"/>
          <w:lang w:eastAsia="cs-CZ"/>
        </w:rPr>
        <w:t>p</w:t>
      </w:r>
      <w:r w:rsidR="00850490" w:rsidRPr="00AE2157">
        <w:rPr>
          <w:rFonts w:eastAsia="Times New Roman"/>
          <w:bCs/>
          <w:sz w:val="22"/>
          <w:szCs w:val="22"/>
          <w:lang w:eastAsia="cs-CZ"/>
        </w:rPr>
        <w:t xml:space="preserve">rovedení </w:t>
      </w:r>
      <w:r w:rsidR="008D1FEB" w:rsidRPr="00AE2157">
        <w:rPr>
          <w:rFonts w:eastAsia="Times New Roman"/>
          <w:bCs/>
          <w:sz w:val="22"/>
          <w:szCs w:val="22"/>
          <w:lang w:eastAsia="cs-CZ"/>
        </w:rPr>
        <w:t xml:space="preserve">auditu </w:t>
      </w:r>
      <w:r w:rsidR="0017000D" w:rsidRPr="00AE2157">
        <w:rPr>
          <w:rFonts w:eastAsia="Times New Roman"/>
          <w:bCs/>
          <w:sz w:val="22"/>
          <w:szCs w:val="22"/>
          <w:lang w:eastAsia="cs-CZ"/>
        </w:rPr>
        <w:t xml:space="preserve">skutečného </w:t>
      </w:r>
      <w:r w:rsidR="000A6FE1" w:rsidRPr="00AE2157">
        <w:rPr>
          <w:rFonts w:eastAsia="Times New Roman"/>
          <w:bCs/>
          <w:sz w:val="22"/>
          <w:szCs w:val="22"/>
          <w:lang w:eastAsia="cs-CZ"/>
        </w:rPr>
        <w:t xml:space="preserve">technického </w:t>
      </w:r>
      <w:r w:rsidR="008D1FEB" w:rsidRPr="00AE2157">
        <w:rPr>
          <w:rFonts w:eastAsia="Times New Roman"/>
          <w:bCs/>
          <w:sz w:val="22"/>
          <w:szCs w:val="22"/>
          <w:lang w:eastAsia="cs-CZ"/>
        </w:rPr>
        <w:t xml:space="preserve">bezpečnostního nastavení </w:t>
      </w:r>
      <w:r w:rsidR="0017000D" w:rsidRPr="00AE2157">
        <w:rPr>
          <w:rFonts w:eastAsia="Times New Roman"/>
          <w:bCs/>
          <w:sz w:val="22"/>
          <w:szCs w:val="22"/>
          <w:lang w:eastAsia="cs-CZ"/>
        </w:rPr>
        <w:t xml:space="preserve">u </w:t>
      </w:r>
      <w:r w:rsidR="003B5F87" w:rsidRPr="00AE2157">
        <w:rPr>
          <w:rFonts w:eastAsia="Times New Roman"/>
          <w:bCs/>
          <w:sz w:val="22"/>
          <w:szCs w:val="22"/>
          <w:lang w:eastAsia="cs-CZ"/>
        </w:rPr>
        <w:t xml:space="preserve">vybraných </w:t>
      </w:r>
      <w:r w:rsidR="00850490" w:rsidRPr="00AE2157">
        <w:rPr>
          <w:rFonts w:eastAsia="Times New Roman"/>
          <w:bCs/>
          <w:sz w:val="22"/>
          <w:szCs w:val="22"/>
          <w:lang w:eastAsia="cs-CZ"/>
        </w:rPr>
        <w:t xml:space="preserve">serverů ROS </w:t>
      </w:r>
      <w:r w:rsidR="000A6FE1" w:rsidRPr="00AE2157">
        <w:rPr>
          <w:rFonts w:eastAsia="Times New Roman"/>
          <w:bCs/>
          <w:sz w:val="22"/>
          <w:szCs w:val="22"/>
          <w:lang w:eastAsia="cs-CZ"/>
        </w:rPr>
        <w:t xml:space="preserve">a IAIS ROS </w:t>
      </w:r>
      <w:r w:rsidR="00850490" w:rsidRPr="00AE2157">
        <w:rPr>
          <w:rFonts w:eastAsia="Times New Roman"/>
          <w:bCs/>
          <w:sz w:val="22"/>
          <w:szCs w:val="22"/>
          <w:lang w:eastAsia="cs-CZ"/>
        </w:rPr>
        <w:t>dle konfiguračních příruček</w:t>
      </w:r>
      <w:r w:rsidR="0017000D" w:rsidRPr="00AE2157">
        <w:rPr>
          <w:rFonts w:eastAsia="Times New Roman"/>
          <w:bCs/>
          <w:sz w:val="22"/>
          <w:szCs w:val="22"/>
          <w:lang w:eastAsia="cs-CZ"/>
        </w:rPr>
        <w:t>.</w:t>
      </w:r>
      <w:r w:rsidR="00850490" w:rsidRPr="00AE2157">
        <w:rPr>
          <w:rFonts w:eastAsia="Times New Roman"/>
          <w:bCs/>
          <w:sz w:val="22"/>
          <w:szCs w:val="22"/>
          <w:lang w:eastAsia="cs-CZ"/>
        </w:rPr>
        <w:t xml:space="preserve"> </w:t>
      </w:r>
    </w:p>
    <w:p w:rsidR="00F0466B" w:rsidRPr="00AE2157" w:rsidRDefault="00F0466B" w:rsidP="00F0466B">
      <w:pPr>
        <w:rPr>
          <w:b/>
          <w:sz w:val="22"/>
          <w:szCs w:val="22"/>
        </w:rPr>
      </w:pPr>
    </w:p>
    <w:p w:rsidR="00FE0A6A" w:rsidRPr="00AE2157" w:rsidRDefault="00FE0A6A" w:rsidP="00FE0A6A">
      <w:pPr>
        <w:rPr>
          <w:b/>
          <w:sz w:val="22"/>
          <w:szCs w:val="22"/>
        </w:rPr>
      </w:pPr>
    </w:p>
    <w:p w:rsidR="00F0466B" w:rsidRPr="00AE2157" w:rsidRDefault="008731B1" w:rsidP="00924092">
      <w:pPr>
        <w:rPr>
          <w:sz w:val="22"/>
          <w:szCs w:val="22"/>
        </w:rPr>
      </w:pPr>
      <w:r>
        <w:rPr>
          <w:b/>
          <w:sz w:val="22"/>
          <w:szCs w:val="22"/>
        </w:rPr>
        <w:t>Předmět</w:t>
      </w:r>
      <w:r w:rsidR="00887A04" w:rsidRPr="00AE2157">
        <w:rPr>
          <w:b/>
          <w:sz w:val="22"/>
          <w:szCs w:val="22"/>
        </w:rPr>
        <w:t xml:space="preserve"> plnění</w:t>
      </w:r>
    </w:p>
    <w:p w:rsidR="00F0466B" w:rsidRPr="00AE2157" w:rsidRDefault="00F0466B" w:rsidP="00924092">
      <w:pPr>
        <w:rPr>
          <w:sz w:val="22"/>
          <w:szCs w:val="22"/>
        </w:rPr>
      </w:pPr>
    </w:p>
    <w:p w:rsidR="00393FF4" w:rsidRPr="00AE2157" w:rsidRDefault="00E76B42" w:rsidP="00A418A0">
      <w:pPr>
        <w:rPr>
          <w:sz w:val="22"/>
          <w:szCs w:val="22"/>
        </w:rPr>
      </w:pPr>
      <w:r w:rsidRPr="00AE2157">
        <w:rPr>
          <w:sz w:val="22"/>
          <w:szCs w:val="22"/>
        </w:rPr>
        <w:t>V rámci dodávky služeb se p</w:t>
      </w:r>
      <w:r w:rsidR="00F0466B" w:rsidRPr="00AE2157">
        <w:rPr>
          <w:sz w:val="22"/>
          <w:szCs w:val="22"/>
        </w:rPr>
        <w:t xml:space="preserve">ožaduje </w:t>
      </w:r>
      <w:r w:rsidR="00C34228" w:rsidRPr="00AE2157">
        <w:rPr>
          <w:sz w:val="22"/>
          <w:szCs w:val="22"/>
        </w:rPr>
        <w:t>p</w:t>
      </w:r>
      <w:r w:rsidR="00A418A0" w:rsidRPr="00AE2157">
        <w:rPr>
          <w:sz w:val="22"/>
          <w:szCs w:val="22"/>
        </w:rPr>
        <w:t>osou</w:t>
      </w:r>
      <w:r w:rsidR="00C41500" w:rsidRPr="00AE2157">
        <w:rPr>
          <w:sz w:val="22"/>
          <w:szCs w:val="22"/>
        </w:rPr>
        <w:t>dit</w:t>
      </w:r>
      <w:r w:rsidR="00A418A0" w:rsidRPr="00AE2157">
        <w:rPr>
          <w:sz w:val="22"/>
          <w:szCs w:val="22"/>
        </w:rPr>
        <w:t xml:space="preserve"> </w:t>
      </w:r>
      <w:r w:rsidR="00F0466B" w:rsidRPr="00AE2157">
        <w:rPr>
          <w:sz w:val="22"/>
          <w:szCs w:val="22"/>
        </w:rPr>
        <w:t xml:space="preserve">stav </w:t>
      </w:r>
      <w:r w:rsidRPr="00AE2157">
        <w:rPr>
          <w:sz w:val="22"/>
          <w:szCs w:val="22"/>
        </w:rPr>
        <w:t xml:space="preserve">při </w:t>
      </w:r>
      <w:r w:rsidR="00A418A0" w:rsidRPr="00AE2157">
        <w:rPr>
          <w:sz w:val="22"/>
          <w:szCs w:val="22"/>
        </w:rPr>
        <w:t>plnění organizačních opatření</w:t>
      </w:r>
      <w:r w:rsidR="00F0466B" w:rsidRPr="00AE2157">
        <w:rPr>
          <w:sz w:val="22"/>
          <w:szCs w:val="22"/>
        </w:rPr>
        <w:t>,</w:t>
      </w:r>
      <w:r w:rsidR="00C34228" w:rsidRPr="00AE2157">
        <w:rPr>
          <w:sz w:val="22"/>
          <w:szCs w:val="22"/>
        </w:rPr>
        <w:t xml:space="preserve"> </w:t>
      </w:r>
      <w:r w:rsidR="00A418A0" w:rsidRPr="00AE2157">
        <w:rPr>
          <w:sz w:val="22"/>
          <w:szCs w:val="22"/>
        </w:rPr>
        <w:t>systém</w:t>
      </w:r>
      <w:r w:rsidR="00F0466B" w:rsidRPr="00AE2157">
        <w:rPr>
          <w:sz w:val="22"/>
          <w:szCs w:val="22"/>
        </w:rPr>
        <w:t>u</w:t>
      </w:r>
      <w:r w:rsidR="00A418A0" w:rsidRPr="00AE2157">
        <w:rPr>
          <w:sz w:val="22"/>
          <w:szCs w:val="22"/>
        </w:rPr>
        <w:t xml:space="preserve"> řízení bezpečnosti informací</w:t>
      </w:r>
      <w:r w:rsidR="00830BF1" w:rsidRPr="00AE2157">
        <w:rPr>
          <w:sz w:val="22"/>
          <w:szCs w:val="22"/>
        </w:rPr>
        <w:t xml:space="preserve"> (ISMS)</w:t>
      </w:r>
      <w:r w:rsidR="00A418A0" w:rsidRPr="00AE2157">
        <w:rPr>
          <w:sz w:val="22"/>
          <w:szCs w:val="22"/>
        </w:rPr>
        <w:t xml:space="preserve">, řízení rizik, </w:t>
      </w:r>
      <w:r w:rsidR="00C41500" w:rsidRPr="00AE2157">
        <w:rPr>
          <w:sz w:val="22"/>
          <w:szCs w:val="22"/>
        </w:rPr>
        <w:t xml:space="preserve">plnění požadavků </w:t>
      </w:r>
      <w:r w:rsidR="00A418A0" w:rsidRPr="00AE2157">
        <w:rPr>
          <w:sz w:val="22"/>
          <w:szCs w:val="22"/>
        </w:rPr>
        <w:t>bezpečnostní politik</w:t>
      </w:r>
      <w:r w:rsidRPr="00AE2157">
        <w:rPr>
          <w:sz w:val="22"/>
          <w:szCs w:val="22"/>
        </w:rPr>
        <w:t>y</w:t>
      </w:r>
      <w:r w:rsidR="00A418A0" w:rsidRPr="00AE2157">
        <w:rPr>
          <w:sz w:val="22"/>
          <w:szCs w:val="22"/>
        </w:rPr>
        <w:t>, organizační bezp</w:t>
      </w:r>
      <w:bookmarkStart w:id="0" w:name="_GoBack"/>
      <w:bookmarkEnd w:id="0"/>
      <w:r w:rsidR="00A418A0" w:rsidRPr="00AE2157">
        <w:rPr>
          <w:sz w:val="22"/>
          <w:szCs w:val="22"/>
        </w:rPr>
        <w:t>ečnost</w:t>
      </w:r>
      <w:r w:rsidRPr="00AE2157">
        <w:rPr>
          <w:sz w:val="22"/>
          <w:szCs w:val="22"/>
        </w:rPr>
        <w:t>i</w:t>
      </w:r>
      <w:r w:rsidR="00A418A0" w:rsidRPr="00AE2157">
        <w:rPr>
          <w:sz w:val="22"/>
          <w:szCs w:val="22"/>
        </w:rPr>
        <w:t>, bezpečnostních požadavků pro dodavatele,</w:t>
      </w:r>
      <w:r w:rsidR="00C41500" w:rsidRPr="00AE2157">
        <w:rPr>
          <w:sz w:val="22"/>
          <w:szCs w:val="22"/>
        </w:rPr>
        <w:t xml:space="preserve"> při</w:t>
      </w:r>
      <w:r w:rsidR="00A418A0" w:rsidRPr="00AE2157">
        <w:rPr>
          <w:sz w:val="22"/>
          <w:szCs w:val="22"/>
        </w:rPr>
        <w:t xml:space="preserve"> řízení aktiv, </w:t>
      </w:r>
      <w:r w:rsidR="00C41500" w:rsidRPr="00AE2157">
        <w:rPr>
          <w:sz w:val="22"/>
          <w:szCs w:val="22"/>
        </w:rPr>
        <w:t xml:space="preserve">opatření </w:t>
      </w:r>
      <w:r w:rsidR="00A418A0" w:rsidRPr="00AE2157">
        <w:rPr>
          <w:sz w:val="22"/>
          <w:szCs w:val="22"/>
        </w:rPr>
        <w:t>bezpečnost</w:t>
      </w:r>
      <w:r w:rsidRPr="00AE2157">
        <w:rPr>
          <w:sz w:val="22"/>
          <w:szCs w:val="22"/>
        </w:rPr>
        <w:t>i</w:t>
      </w:r>
      <w:r w:rsidR="00A418A0" w:rsidRPr="00AE2157">
        <w:rPr>
          <w:sz w:val="22"/>
          <w:szCs w:val="22"/>
        </w:rPr>
        <w:t xml:space="preserve"> lidských zdrojů, </w:t>
      </w:r>
      <w:r w:rsidR="00C41500" w:rsidRPr="00AE2157">
        <w:rPr>
          <w:sz w:val="22"/>
          <w:szCs w:val="22"/>
        </w:rPr>
        <w:t xml:space="preserve">při </w:t>
      </w:r>
      <w:r w:rsidR="00A418A0" w:rsidRPr="00AE2157">
        <w:rPr>
          <w:sz w:val="22"/>
          <w:szCs w:val="22"/>
        </w:rPr>
        <w:t>řízení provozu a komunikací, řízení přístupu a bezpečné</w:t>
      </w:r>
      <w:r w:rsidRPr="00AE2157">
        <w:rPr>
          <w:sz w:val="22"/>
          <w:szCs w:val="22"/>
        </w:rPr>
        <w:t>ho</w:t>
      </w:r>
      <w:r w:rsidR="00A418A0" w:rsidRPr="00AE2157">
        <w:rPr>
          <w:sz w:val="22"/>
          <w:szCs w:val="22"/>
        </w:rPr>
        <w:t xml:space="preserve"> chování uživatelů, </w:t>
      </w:r>
      <w:r w:rsidR="00C41500" w:rsidRPr="00AE2157">
        <w:rPr>
          <w:sz w:val="22"/>
          <w:szCs w:val="22"/>
        </w:rPr>
        <w:t xml:space="preserve">při řízení </w:t>
      </w:r>
      <w:r w:rsidR="00A418A0" w:rsidRPr="00AE2157">
        <w:rPr>
          <w:sz w:val="22"/>
          <w:szCs w:val="22"/>
        </w:rPr>
        <w:t>akvizic, vývoj</w:t>
      </w:r>
      <w:r w:rsidRPr="00AE2157">
        <w:rPr>
          <w:sz w:val="22"/>
          <w:szCs w:val="22"/>
        </w:rPr>
        <w:t>e</w:t>
      </w:r>
      <w:r w:rsidR="00A418A0" w:rsidRPr="00AE2157">
        <w:rPr>
          <w:sz w:val="22"/>
          <w:szCs w:val="22"/>
        </w:rPr>
        <w:t xml:space="preserve"> a údržb</w:t>
      </w:r>
      <w:r w:rsidRPr="00AE2157">
        <w:rPr>
          <w:sz w:val="22"/>
          <w:szCs w:val="22"/>
        </w:rPr>
        <w:t>y</w:t>
      </w:r>
      <w:r w:rsidR="00A418A0" w:rsidRPr="00AE2157">
        <w:rPr>
          <w:sz w:val="22"/>
          <w:szCs w:val="22"/>
        </w:rPr>
        <w:t xml:space="preserve">, </w:t>
      </w:r>
      <w:r w:rsidR="00C41500" w:rsidRPr="00AE2157">
        <w:rPr>
          <w:sz w:val="22"/>
          <w:szCs w:val="22"/>
        </w:rPr>
        <w:t xml:space="preserve">při </w:t>
      </w:r>
      <w:r w:rsidR="00A418A0" w:rsidRPr="00AE2157">
        <w:rPr>
          <w:sz w:val="22"/>
          <w:szCs w:val="22"/>
        </w:rPr>
        <w:t>zvládání kybernetických bezpečnostní</w:t>
      </w:r>
      <w:r w:rsidR="0017000D" w:rsidRPr="00AE2157">
        <w:rPr>
          <w:sz w:val="22"/>
          <w:szCs w:val="22"/>
        </w:rPr>
        <w:t xml:space="preserve">ch událostí a incidentů, řízení </w:t>
      </w:r>
      <w:r w:rsidR="00A418A0" w:rsidRPr="00AE2157">
        <w:rPr>
          <w:sz w:val="22"/>
          <w:szCs w:val="22"/>
        </w:rPr>
        <w:t xml:space="preserve">kontinuity činností, </w:t>
      </w:r>
      <w:r w:rsidR="00A82CD9" w:rsidRPr="00AE2157">
        <w:rPr>
          <w:sz w:val="22"/>
          <w:szCs w:val="22"/>
        </w:rPr>
        <w:t xml:space="preserve">provádění </w:t>
      </w:r>
      <w:r w:rsidR="00A418A0" w:rsidRPr="00AE2157">
        <w:rPr>
          <w:sz w:val="22"/>
          <w:szCs w:val="22"/>
        </w:rPr>
        <w:t>kontrol a audit</w:t>
      </w:r>
      <w:r w:rsidR="00A82CD9" w:rsidRPr="00AE2157">
        <w:rPr>
          <w:sz w:val="22"/>
          <w:szCs w:val="22"/>
        </w:rPr>
        <w:t>ů</w:t>
      </w:r>
      <w:r w:rsidR="00A418A0" w:rsidRPr="00AE2157">
        <w:rPr>
          <w:sz w:val="22"/>
          <w:szCs w:val="22"/>
        </w:rPr>
        <w:t>.</w:t>
      </w:r>
      <w:r w:rsidR="00813568" w:rsidRPr="00AE2157">
        <w:rPr>
          <w:sz w:val="22"/>
          <w:szCs w:val="22"/>
        </w:rPr>
        <w:t xml:space="preserve"> </w:t>
      </w:r>
    </w:p>
    <w:p w:rsidR="00E76B42" w:rsidRPr="00AE2157" w:rsidRDefault="00E76B42" w:rsidP="00A418A0">
      <w:pPr>
        <w:rPr>
          <w:sz w:val="22"/>
          <w:szCs w:val="22"/>
        </w:rPr>
      </w:pPr>
    </w:p>
    <w:p w:rsidR="00A418A0" w:rsidRPr="00AE2157" w:rsidRDefault="00A418A0" w:rsidP="00A418A0">
      <w:pPr>
        <w:rPr>
          <w:b/>
          <w:sz w:val="22"/>
          <w:szCs w:val="22"/>
        </w:rPr>
      </w:pPr>
      <w:r w:rsidRPr="00AE2157">
        <w:rPr>
          <w:sz w:val="22"/>
          <w:szCs w:val="22"/>
        </w:rPr>
        <w:t xml:space="preserve">Dále se </w:t>
      </w:r>
      <w:r w:rsidR="00E76B42" w:rsidRPr="00AE2157">
        <w:rPr>
          <w:sz w:val="22"/>
          <w:szCs w:val="22"/>
        </w:rPr>
        <w:t>požaduje posou</w:t>
      </w:r>
      <w:r w:rsidR="00C41500" w:rsidRPr="00AE2157">
        <w:rPr>
          <w:sz w:val="22"/>
          <w:szCs w:val="22"/>
        </w:rPr>
        <w:t>dit</w:t>
      </w:r>
      <w:r w:rsidR="000F16E9" w:rsidRPr="00AE2157">
        <w:rPr>
          <w:sz w:val="22"/>
          <w:szCs w:val="22"/>
        </w:rPr>
        <w:t xml:space="preserve"> způsob </w:t>
      </w:r>
      <w:r w:rsidR="007A5C0A" w:rsidRPr="00AE2157">
        <w:rPr>
          <w:sz w:val="22"/>
          <w:szCs w:val="22"/>
        </w:rPr>
        <w:t xml:space="preserve">zajištění </w:t>
      </w:r>
      <w:r w:rsidRPr="00AE2157">
        <w:rPr>
          <w:sz w:val="22"/>
          <w:szCs w:val="22"/>
        </w:rPr>
        <w:t>fyzick</w:t>
      </w:r>
      <w:r w:rsidR="007A5C0A" w:rsidRPr="00AE2157">
        <w:rPr>
          <w:sz w:val="22"/>
          <w:szCs w:val="22"/>
        </w:rPr>
        <w:t>é</w:t>
      </w:r>
      <w:r w:rsidRPr="00AE2157">
        <w:rPr>
          <w:sz w:val="22"/>
          <w:szCs w:val="22"/>
        </w:rPr>
        <w:t xml:space="preserve"> bezpečnost</w:t>
      </w:r>
      <w:r w:rsidR="007A5C0A" w:rsidRPr="00AE2157">
        <w:rPr>
          <w:sz w:val="22"/>
          <w:szCs w:val="22"/>
        </w:rPr>
        <w:t>i</w:t>
      </w:r>
      <w:r w:rsidRPr="00AE2157">
        <w:rPr>
          <w:sz w:val="22"/>
          <w:szCs w:val="22"/>
        </w:rPr>
        <w:t xml:space="preserve">, </w:t>
      </w:r>
      <w:r w:rsidR="007A5C0A" w:rsidRPr="00AE2157">
        <w:rPr>
          <w:sz w:val="22"/>
          <w:szCs w:val="22"/>
        </w:rPr>
        <w:t xml:space="preserve">používání </w:t>
      </w:r>
      <w:r w:rsidRPr="00AE2157">
        <w:rPr>
          <w:sz w:val="22"/>
          <w:szCs w:val="22"/>
        </w:rPr>
        <w:t>nástroj</w:t>
      </w:r>
      <w:r w:rsidR="00813568" w:rsidRPr="00AE2157">
        <w:rPr>
          <w:sz w:val="22"/>
          <w:szCs w:val="22"/>
        </w:rPr>
        <w:t>e</w:t>
      </w:r>
      <w:r w:rsidRPr="00AE2157">
        <w:rPr>
          <w:sz w:val="22"/>
          <w:szCs w:val="22"/>
        </w:rPr>
        <w:t xml:space="preserve"> pro ochranu integrity komunikačních sítí, nástroj</w:t>
      </w:r>
      <w:r w:rsidR="00813568" w:rsidRPr="00AE2157">
        <w:rPr>
          <w:sz w:val="22"/>
          <w:szCs w:val="22"/>
        </w:rPr>
        <w:t>e</w:t>
      </w:r>
      <w:r w:rsidRPr="00AE2157">
        <w:rPr>
          <w:sz w:val="22"/>
          <w:szCs w:val="22"/>
        </w:rPr>
        <w:t xml:space="preserve"> pro ověřování identity uživatelů, nástroj</w:t>
      </w:r>
      <w:r w:rsidR="00813568" w:rsidRPr="00AE2157">
        <w:rPr>
          <w:sz w:val="22"/>
          <w:szCs w:val="22"/>
        </w:rPr>
        <w:t>e</w:t>
      </w:r>
      <w:r w:rsidRPr="00AE2157">
        <w:rPr>
          <w:sz w:val="22"/>
          <w:szCs w:val="22"/>
        </w:rPr>
        <w:t xml:space="preserve"> pro řízení přístupových oprávnění, nástroj</w:t>
      </w:r>
      <w:r w:rsidR="00813568" w:rsidRPr="00AE2157">
        <w:rPr>
          <w:sz w:val="22"/>
          <w:szCs w:val="22"/>
        </w:rPr>
        <w:t>e</w:t>
      </w:r>
      <w:r w:rsidRPr="00AE2157">
        <w:rPr>
          <w:sz w:val="22"/>
          <w:szCs w:val="22"/>
        </w:rPr>
        <w:t xml:space="preserve"> pro ochranu před škodlivým kódem, nástroj</w:t>
      </w:r>
      <w:r w:rsidR="00813568" w:rsidRPr="00AE2157">
        <w:rPr>
          <w:sz w:val="22"/>
          <w:szCs w:val="22"/>
        </w:rPr>
        <w:t>e</w:t>
      </w:r>
      <w:r w:rsidRPr="00AE2157">
        <w:rPr>
          <w:sz w:val="22"/>
          <w:szCs w:val="22"/>
        </w:rPr>
        <w:t xml:space="preserve"> pro zaznamenávání činností </w:t>
      </w:r>
      <w:r w:rsidR="00E76B42" w:rsidRPr="00AE2157">
        <w:rPr>
          <w:sz w:val="22"/>
          <w:szCs w:val="22"/>
        </w:rPr>
        <w:t>vybraných IS</w:t>
      </w:r>
      <w:r w:rsidR="00511355" w:rsidRPr="00AE2157">
        <w:rPr>
          <w:sz w:val="22"/>
          <w:szCs w:val="22"/>
        </w:rPr>
        <w:t xml:space="preserve"> (včetně </w:t>
      </w:r>
      <w:r w:rsidRPr="00AE2157">
        <w:rPr>
          <w:sz w:val="22"/>
          <w:szCs w:val="22"/>
        </w:rPr>
        <w:t>uživatelů a správců</w:t>
      </w:r>
      <w:r w:rsidR="00511355" w:rsidRPr="00AE2157">
        <w:rPr>
          <w:sz w:val="22"/>
          <w:szCs w:val="22"/>
        </w:rPr>
        <w:t>)</w:t>
      </w:r>
      <w:r w:rsidRPr="00AE2157">
        <w:rPr>
          <w:sz w:val="22"/>
          <w:szCs w:val="22"/>
        </w:rPr>
        <w:t>, nástroj</w:t>
      </w:r>
      <w:r w:rsidR="00813568" w:rsidRPr="00AE2157">
        <w:rPr>
          <w:sz w:val="22"/>
          <w:szCs w:val="22"/>
        </w:rPr>
        <w:t>e</w:t>
      </w:r>
      <w:r w:rsidRPr="00AE2157">
        <w:rPr>
          <w:sz w:val="22"/>
          <w:szCs w:val="22"/>
        </w:rPr>
        <w:t xml:space="preserve"> pro detekci kybernetických bezpečnostních událostí, nástroj</w:t>
      </w:r>
      <w:r w:rsidR="00813568" w:rsidRPr="00AE2157">
        <w:rPr>
          <w:sz w:val="22"/>
          <w:szCs w:val="22"/>
        </w:rPr>
        <w:t>e</w:t>
      </w:r>
      <w:r w:rsidRPr="00AE2157">
        <w:rPr>
          <w:sz w:val="22"/>
          <w:szCs w:val="22"/>
        </w:rPr>
        <w:t xml:space="preserve"> pro sběr a vyhodnocení kybernetických bezpečnostních událostí, </w:t>
      </w:r>
      <w:r w:rsidR="00C41500" w:rsidRPr="00AE2157">
        <w:rPr>
          <w:sz w:val="22"/>
          <w:szCs w:val="22"/>
        </w:rPr>
        <w:t xml:space="preserve">způsob </w:t>
      </w:r>
      <w:r w:rsidR="00813568" w:rsidRPr="00AE2157">
        <w:rPr>
          <w:sz w:val="22"/>
          <w:szCs w:val="22"/>
        </w:rPr>
        <w:t xml:space="preserve">implementace </w:t>
      </w:r>
      <w:r w:rsidRPr="00AE2157">
        <w:rPr>
          <w:sz w:val="22"/>
          <w:szCs w:val="22"/>
        </w:rPr>
        <w:t>aplikační bezpečnost</w:t>
      </w:r>
      <w:r w:rsidR="00813568" w:rsidRPr="00AE2157">
        <w:rPr>
          <w:sz w:val="22"/>
          <w:szCs w:val="22"/>
        </w:rPr>
        <w:t xml:space="preserve">i a </w:t>
      </w:r>
      <w:r w:rsidRPr="00AE2157">
        <w:rPr>
          <w:sz w:val="22"/>
          <w:szCs w:val="22"/>
        </w:rPr>
        <w:t>kryptografick</w:t>
      </w:r>
      <w:r w:rsidR="00813568" w:rsidRPr="00AE2157">
        <w:rPr>
          <w:sz w:val="22"/>
          <w:szCs w:val="22"/>
        </w:rPr>
        <w:t>ých</w:t>
      </w:r>
      <w:r w:rsidRPr="00AE2157">
        <w:rPr>
          <w:sz w:val="22"/>
          <w:szCs w:val="22"/>
        </w:rPr>
        <w:t xml:space="preserve"> prostředk</w:t>
      </w:r>
      <w:r w:rsidR="00813568" w:rsidRPr="00AE2157">
        <w:rPr>
          <w:sz w:val="22"/>
          <w:szCs w:val="22"/>
        </w:rPr>
        <w:t>ů</w:t>
      </w:r>
      <w:r w:rsidR="00830BF1" w:rsidRPr="00AE2157">
        <w:rPr>
          <w:sz w:val="22"/>
          <w:szCs w:val="22"/>
        </w:rPr>
        <w:t xml:space="preserve"> a </w:t>
      </w:r>
      <w:r w:rsidR="000F16E9" w:rsidRPr="00AE2157">
        <w:rPr>
          <w:sz w:val="22"/>
          <w:szCs w:val="22"/>
        </w:rPr>
        <w:t xml:space="preserve">také </w:t>
      </w:r>
      <w:r w:rsidR="00C41500" w:rsidRPr="00AE2157">
        <w:rPr>
          <w:sz w:val="22"/>
          <w:szCs w:val="22"/>
        </w:rPr>
        <w:t xml:space="preserve">posoudit způsob </w:t>
      </w:r>
      <w:r w:rsidR="00830BF1" w:rsidRPr="00AE2157">
        <w:rPr>
          <w:sz w:val="22"/>
          <w:szCs w:val="22"/>
        </w:rPr>
        <w:t xml:space="preserve">používání </w:t>
      </w:r>
      <w:r w:rsidR="00813568" w:rsidRPr="00AE2157">
        <w:rPr>
          <w:sz w:val="22"/>
          <w:szCs w:val="22"/>
        </w:rPr>
        <w:t>nástrojů</w:t>
      </w:r>
      <w:r w:rsidRPr="00AE2157">
        <w:rPr>
          <w:sz w:val="22"/>
          <w:szCs w:val="22"/>
        </w:rPr>
        <w:t xml:space="preserve"> pro zajištění vysoké úrovně dostupnosti.</w:t>
      </w:r>
    </w:p>
    <w:p w:rsidR="00A418A0" w:rsidRPr="00AE2157" w:rsidRDefault="00A418A0" w:rsidP="00887A04">
      <w:pPr>
        <w:rPr>
          <w:b/>
          <w:sz w:val="22"/>
          <w:szCs w:val="22"/>
        </w:rPr>
      </w:pPr>
    </w:p>
    <w:p w:rsidR="00623B15" w:rsidRPr="00AE2157" w:rsidRDefault="00511355" w:rsidP="00815C7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E2157">
        <w:rPr>
          <w:rFonts w:ascii="Arial" w:hAnsi="Arial" w:cs="Arial"/>
          <w:color w:val="auto"/>
          <w:sz w:val="22"/>
          <w:szCs w:val="22"/>
        </w:rPr>
        <w:t xml:space="preserve">Při </w:t>
      </w:r>
      <w:r w:rsidR="000B7E1C" w:rsidRPr="00AE2157">
        <w:rPr>
          <w:rFonts w:ascii="Arial" w:hAnsi="Arial" w:cs="Arial"/>
          <w:color w:val="auto"/>
          <w:sz w:val="22"/>
          <w:szCs w:val="22"/>
        </w:rPr>
        <w:t>posuz</w:t>
      </w:r>
      <w:r w:rsidR="00C41500" w:rsidRPr="00AE2157">
        <w:rPr>
          <w:rFonts w:ascii="Arial" w:hAnsi="Arial" w:cs="Arial"/>
          <w:color w:val="auto"/>
          <w:sz w:val="22"/>
          <w:szCs w:val="22"/>
        </w:rPr>
        <w:t>ová</w:t>
      </w:r>
      <w:r w:rsidR="000B7E1C" w:rsidRPr="00AE2157">
        <w:rPr>
          <w:rFonts w:ascii="Arial" w:hAnsi="Arial" w:cs="Arial"/>
          <w:color w:val="auto"/>
          <w:sz w:val="22"/>
          <w:szCs w:val="22"/>
        </w:rPr>
        <w:t xml:space="preserve">ní bezpečnostní dokumentace </w:t>
      </w:r>
      <w:r w:rsidR="00C41500" w:rsidRPr="00AE2157">
        <w:rPr>
          <w:rFonts w:ascii="Arial" w:hAnsi="Arial" w:cs="Arial"/>
          <w:sz w:val="22"/>
          <w:szCs w:val="22"/>
        </w:rPr>
        <w:t xml:space="preserve">ROS a IAIS ROS </w:t>
      </w:r>
      <w:r w:rsidRPr="00AE2157">
        <w:rPr>
          <w:rFonts w:ascii="Arial" w:hAnsi="Arial" w:cs="Arial"/>
          <w:color w:val="auto"/>
          <w:sz w:val="22"/>
          <w:szCs w:val="22"/>
        </w:rPr>
        <w:t xml:space="preserve">se </w:t>
      </w:r>
      <w:r w:rsidR="0079701C" w:rsidRPr="00AE2157">
        <w:rPr>
          <w:rFonts w:ascii="Arial" w:hAnsi="Arial" w:cs="Arial"/>
          <w:color w:val="auto"/>
          <w:sz w:val="22"/>
          <w:szCs w:val="22"/>
        </w:rPr>
        <w:t xml:space="preserve">požaduje </w:t>
      </w:r>
      <w:r w:rsidRPr="00AE2157">
        <w:rPr>
          <w:rFonts w:ascii="Arial" w:hAnsi="Arial" w:cs="Arial"/>
          <w:color w:val="auto"/>
          <w:sz w:val="22"/>
          <w:szCs w:val="22"/>
        </w:rPr>
        <w:t xml:space="preserve">zaměřit </w:t>
      </w:r>
      <w:r w:rsidR="00B05BF8" w:rsidRPr="00AE2157">
        <w:rPr>
          <w:rFonts w:ascii="Arial" w:hAnsi="Arial" w:cs="Arial"/>
          <w:color w:val="auto"/>
          <w:sz w:val="22"/>
          <w:szCs w:val="22"/>
        </w:rPr>
        <w:t xml:space="preserve">audit </w:t>
      </w:r>
      <w:proofErr w:type="gramStart"/>
      <w:r w:rsidRPr="00AE2157">
        <w:rPr>
          <w:rFonts w:ascii="Arial" w:hAnsi="Arial" w:cs="Arial"/>
          <w:color w:val="auto"/>
          <w:sz w:val="22"/>
          <w:szCs w:val="22"/>
        </w:rPr>
        <w:t>na</w:t>
      </w:r>
      <w:r w:rsidR="00C41500" w:rsidRPr="00AE2157">
        <w:rPr>
          <w:rFonts w:ascii="Arial" w:hAnsi="Arial" w:cs="Arial"/>
          <w:color w:val="auto"/>
          <w:sz w:val="22"/>
          <w:szCs w:val="22"/>
        </w:rPr>
        <w:t xml:space="preserve"> </w:t>
      </w:r>
      <w:r w:rsidR="00623B15" w:rsidRPr="00AE2157">
        <w:rPr>
          <w:rFonts w:ascii="Arial" w:hAnsi="Arial" w:cs="Arial"/>
          <w:color w:val="auto"/>
          <w:sz w:val="22"/>
          <w:szCs w:val="22"/>
        </w:rPr>
        <w:t>:</w:t>
      </w:r>
      <w:proofErr w:type="gramEnd"/>
    </w:p>
    <w:p w:rsidR="00623B15" w:rsidRPr="00AE2157" w:rsidRDefault="000811F4" w:rsidP="00623B15">
      <w:pPr>
        <w:pStyle w:val="Default"/>
        <w:numPr>
          <w:ilvl w:val="0"/>
          <w:numId w:val="11"/>
        </w:numPr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AE2157">
        <w:rPr>
          <w:rFonts w:ascii="Arial" w:hAnsi="Arial" w:cs="Arial"/>
          <w:color w:val="auto"/>
          <w:sz w:val="22"/>
          <w:szCs w:val="22"/>
        </w:rPr>
        <w:t xml:space="preserve">strukturu bezpečnostní dokumentace a </w:t>
      </w:r>
      <w:r w:rsidR="00511355" w:rsidRPr="00AE2157">
        <w:rPr>
          <w:rFonts w:ascii="Arial" w:hAnsi="Arial" w:cs="Arial"/>
          <w:color w:val="auto"/>
          <w:sz w:val="22"/>
          <w:szCs w:val="22"/>
        </w:rPr>
        <w:t xml:space="preserve">existenci </w:t>
      </w:r>
      <w:r w:rsidR="00887A04" w:rsidRPr="00AE2157">
        <w:rPr>
          <w:rFonts w:ascii="Arial" w:hAnsi="Arial" w:cs="Arial"/>
          <w:color w:val="auto"/>
          <w:sz w:val="22"/>
          <w:szCs w:val="22"/>
        </w:rPr>
        <w:t>vaz</w:t>
      </w:r>
      <w:r w:rsidR="00511355" w:rsidRPr="00AE2157">
        <w:rPr>
          <w:rFonts w:ascii="Arial" w:hAnsi="Arial" w:cs="Arial"/>
          <w:color w:val="auto"/>
          <w:sz w:val="22"/>
          <w:szCs w:val="22"/>
        </w:rPr>
        <w:t>e</w:t>
      </w:r>
      <w:r w:rsidR="00887A04" w:rsidRPr="00AE2157">
        <w:rPr>
          <w:rFonts w:ascii="Arial" w:hAnsi="Arial" w:cs="Arial"/>
          <w:color w:val="auto"/>
          <w:sz w:val="22"/>
          <w:szCs w:val="22"/>
        </w:rPr>
        <w:t xml:space="preserve">b na </w:t>
      </w:r>
      <w:r w:rsidR="00511355" w:rsidRPr="00AE2157">
        <w:rPr>
          <w:rFonts w:ascii="Arial" w:hAnsi="Arial" w:cs="Arial"/>
          <w:color w:val="auto"/>
          <w:sz w:val="22"/>
          <w:szCs w:val="22"/>
        </w:rPr>
        <w:t xml:space="preserve">jednotlivé </w:t>
      </w:r>
      <w:r w:rsidR="00887A04" w:rsidRPr="00AE2157">
        <w:rPr>
          <w:rFonts w:ascii="Arial" w:hAnsi="Arial" w:cs="Arial"/>
          <w:color w:val="auto"/>
          <w:sz w:val="22"/>
          <w:szCs w:val="22"/>
        </w:rPr>
        <w:t>§ V</w:t>
      </w:r>
      <w:r w:rsidR="000B7E1C" w:rsidRPr="00AE2157">
        <w:rPr>
          <w:rFonts w:ascii="Arial" w:hAnsi="Arial" w:cs="Arial"/>
          <w:color w:val="auto"/>
          <w:sz w:val="22"/>
          <w:szCs w:val="22"/>
        </w:rPr>
        <w:t>yhlášky</w:t>
      </w:r>
      <w:r w:rsidR="00623B15" w:rsidRPr="00AE2157">
        <w:rPr>
          <w:rFonts w:ascii="Arial" w:hAnsi="Arial" w:cs="Arial"/>
          <w:color w:val="auto"/>
          <w:sz w:val="22"/>
          <w:szCs w:val="22"/>
        </w:rPr>
        <w:t>;</w:t>
      </w:r>
      <w:r w:rsidR="00451032" w:rsidRPr="00AE2157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623B15" w:rsidRPr="00AE2157" w:rsidRDefault="00623B15" w:rsidP="00623B15">
      <w:pPr>
        <w:pStyle w:val="Default"/>
        <w:numPr>
          <w:ilvl w:val="0"/>
          <w:numId w:val="11"/>
        </w:numPr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AE2157">
        <w:rPr>
          <w:rFonts w:ascii="Arial" w:hAnsi="Arial" w:cs="Arial"/>
          <w:color w:val="auto"/>
          <w:sz w:val="22"/>
          <w:szCs w:val="22"/>
        </w:rPr>
        <w:t xml:space="preserve">popis </w:t>
      </w:r>
      <w:r w:rsidR="000B7E1C" w:rsidRPr="00AE2157">
        <w:rPr>
          <w:rFonts w:ascii="Arial" w:hAnsi="Arial" w:cs="Arial"/>
          <w:color w:val="auto"/>
          <w:sz w:val="22"/>
          <w:szCs w:val="22"/>
        </w:rPr>
        <w:t>řešení kybernetického bezpečnostního incidentu (evidence podle typů, kategorizace, f</w:t>
      </w:r>
      <w:r w:rsidR="000B7E1C" w:rsidRPr="00AE2157">
        <w:rPr>
          <w:rFonts w:ascii="Arial" w:hAnsi="Arial" w:cs="Arial"/>
          <w:sz w:val="22"/>
          <w:szCs w:val="22"/>
        </w:rPr>
        <w:t>orm</w:t>
      </w:r>
      <w:r w:rsidRPr="00AE2157">
        <w:rPr>
          <w:rFonts w:ascii="Arial" w:hAnsi="Arial" w:cs="Arial"/>
          <w:sz w:val="22"/>
          <w:szCs w:val="22"/>
        </w:rPr>
        <w:t>a</w:t>
      </w:r>
      <w:r w:rsidR="000B7E1C" w:rsidRPr="00AE2157">
        <w:rPr>
          <w:rFonts w:ascii="Arial" w:hAnsi="Arial" w:cs="Arial"/>
          <w:sz w:val="22"/>
          <w:szCs w:val="22"/>
        </w:rPr>
        <w:t xml:space="preserve"> a náležitosti hlášení</w:t>
      </w:r>
      <w:r w:rsidRPr="00AE2157">
        <w:rPr>
          <w:rFonts w:ascii="Arial" w:hAnsi="Arial" w:cs="Arial"/>
          <w:sz w:val="22"/>
          <w:szCs w:val="22"/>
        </w:rPr>
        <w:t>)</w:t>
      </w:r>
      <w:r w:rsidR="005F3871" w:rsidRPr="00AE2157">
        <w:rPr>
          <w:rFonts w:ascii="Arial" w:hAnsi="Arial" w:cs="Arial"/>
          <w:sz w:val="22"/>
          <w:szCs w:val="22"/>
        </w:rPr>
        <w:t xml:space="preserve">, včetně </w:t>
      </w:r>
      <w:r w:rsidR="000B7E1C" w:rsidRPr="00AE2157">
        <w:rPr>
          <w:rFonts w:ascii="Arial" w:hAnsi="Arial" w:cs="Arial"/>
          <w:color w:val="auto"/>
          <w:sz w:val="22"/>
          <w:szCs w:val="22"/>
        </w:rPr>
        <w:t>způsob</w:t>
      </w:r>
      <w:r w:rsidRPr="00AE2157">
        <w:rPr>
          <w:rFonts w:ascii="Arial" w:hAnsi="Arial" w:cs="Arial"/>
          <w:color w:val="auto"/>
          <w:sz w:val="22"/>
          <w:szCs w:val="22"/>
        </w:rPr>
        <w:t>u</w:t>
      </w:r>
      <w:r w:rsidR="000B7E1C" w:rsidRPr="00AE2157">
        <w:rPr>
          <w:rFonts w:ascii="Arial" w:hAnsi="Arial" w:cs="Arial"/>
          <w:color w:val="auto"/>
          <w:sz w:val="22"/>
          <w:szCs w:val="22"/>
        </w:rPr>
        <w:t xml:space="preserve"> </w:t>
      </w:r>
      <w:r w:rsidR="00B05BF8" w:rsidRPr="00AE2157">
        <w:rPr>
          <w:rFonts w:ascii="Arial" w:hAnsi="Arial" w:cs="Arial"/>
          <w:color w:val="auto"/>
          <w:sz w:val="22"/>
          <w:szCs w:val="22"/>
        </w:rPr>
        <w:t>řešení protiopatření</w:t>
      </w:r>
      <w:r w:rsidRPr="00AE2157">
        <w:rPr>
          <w:rFonts w:ascii="Arial" w:hAnsi="Arial" w:cs="Arial"/>
          <w:color w:val="auto"/>
          <w:sz w:val="22"/>
          <w:szCs w:val="22"/>
        </w:rPr>
        <w:t>;</w:t>
      </w:r>
      <w:r w:rsidR="00815C71" w:rsidRPr="00AE2157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5F3871" w:rsidRPr="00AE2157" w:rsidRDefault="000811F4" w:rsidP="00623B15">
      <w:pPr>
        <w:pStyle w:val="Default"/>
        <w:numPr>
          <w:ilvl w:val="0"/>
          <w:numId w:val="11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 w:rsidRPr="00AE2157">
        <w:rPr>
          <w:rFonts w:ascii="Arial" w:hAnsi="Arial" w:cs="Arial"/>
          <w:sz w:val="22"/>
          <w:szCs w:val="22"/>
        </w:rPr>
        <w:t xml:space="preserve">zpracování </w:t>
      </w:r>
      <w:r w:rsidR="005F3871" w:rsidRPr="00AE2157">
        <w:rPr>
          <w:rFonts w:ascii="Arial" w:hAnsi="Arial" w:cs="Arial"/>
          <w:sz w:val="22"/>
          <w:szCs w:val="22"/>
        </w:rPr>
        <w:t>plán</w:t>
      </w:r>
      <w:r w:rsidRPr="00AE2157">
        <w:rPr>
          <w:rFonts w:ascii="Arial" w:hAnsi="Arial" w:cs="Arial"/>
          <w:sz w:val="22"/>
          <w:szCs w:val="22"/>
        </w:rPr>
        <w:t>u</w:t>
      </w:r>
      <w:r w:rsidR="005F3871" w:rsidRPr="00AE2157">
        <w:rPr>
          <w:rFonts w:ascii="Arial" w:hAnsi="Arial" w:cs="Arial"/>
          <w:sz w:val="22"/>
          <w:szCs w:val="22"/>
        </w:rPr>
        <w:t xml:space="preserve"> činnosti manažera kybernetické bezpečnosti</w:t>
      </w:r>
      <w:r w:rsidRPr="00AE2157">
        <w:rPr>
          <w:rFonts w:ascii="Arial" w:hAnsi="Arial" w:cs="Arial"/>
          <w:sz w:val="22"/>
          <w:szCs w:val="22"/>
        </w:rPr>
        <w:t xml:space="preserve"> (KB)</w:t>
      </w:r>
      <w:r w:rsidR="000F16E9" w:rsidRPr="00AE2157">
        <w:rPr>
          <w:rFonts w:ascii="Arial" w:hAnsi="Arial" w:cs="Arial"/>
          <w:sz w:val="22"/>
          <w:szCs w:val="22"/>
        </w:rPr>
        <w:t xml:space="preserve"> a </w:t>
      </w:r>
      <w:r w:rsidRPr="00AE2157">
        <w:rPr>
          <w:rFonts w:ascii="Arial" w:hAnsi="Arial" w:cs="Arial"/>
          <w:sz w:val="22"/>
          <w:szCs w:val="22"/>
        </w:rPr>
        <w:t xml:space="preserve">plánu </w:t>
      </w:r>
      <w:r w:rsidR="005F3871" w:rsidRPr="00AE2157">
        <w:rPr>
          <w:rFonts w:ascii="Arial" w:hAnsi="Arial" w:cs="Arial"/>
          <w:sz w:val="22"/>
          <w:szCs w:val="22"/>
        </w:rPr>
        <w:t>prov</w:t>
      </w:r>
      <w:r w:rsidRPr="00AE2157">
        <w:rPr>
          <w:rFonts w:ascii="Arial" w:hAnsi="Arial" w:cs="Arial"/>
          <w:sz w:val="22"/>
          <w:szCs w:val="22"/>
        </w:rPr>
        <w:t>ádění</w:t>
      </w:r>
      <w:r w:rsidR="005F3871" w:rsidRPr="00AE2157">
        <w:rPr>
          <w:rFonts w:ascii="Arial" w:hAnsi="Arial" w:cs="Arial"/>
          <w:sz w:val="22"/>
          <w:szCs w:val="22"/>
        </w:rPr>
        <w:t xml:space="preserve"> audit</w:t>
      </w:r>
      <w:r w:rsidRPr="00AE2157">
        <w:rPr>
          <w:rFonts w:ascii="Arial" w:hAnsi="Arial" w:cs="Arial"/>
          <w:sz w:val="22"/>
          <w:szCs w:val="22"/>
        </w:rPr>
        <w:t>ů KB</w:t>
      </w:r>
      <w:r w:rsidR="005F3871" w:rsidRPr="00AE2157">
        <w:rPr>
          <w:rFonts w:ascii="Arial" w:hAnsi="Arial" w:cs="Arial"/>
          <w:sz w:val="22"/>
          <w:szCs w:val="22"/>
        </w:rPr>
        <w:t>;</w:t>
      </w:r>
    </w:p>
    <w:p w:rsidR="000811F4" w:rsidRPr="00AE2157" w:rsidRDefault="000F16E9" w:rsidP="000811F4">
      <w:pPr>
        <w:pStyle w:val="Default"/>
        <w:numPr>
          <w:ilvl w:val="0"/>
          <w:numId w:val="11"/>
        </w:numPr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AE2157">
        <w:rPr>
          <w:rFonts w:ascii="Arial" w:hAnsi="Arial" w:cs="Arial"/>
          <w:color w:val="auto"/>
          <w:sz w:val="22"/>
          <w:szCs w:val="22"/>
        </w:rPr>
        <w:t xml:space="preserve">stanovení </w:t>
      </w:r>
      <w:r w:rsidR="00451032" w:rsidRPr="00AE2157">
        <w:rPr>
          <w:rFonts w:ascii="Arial" w:hAnsi="Arial" w:cs="Arial"/>
          <w:color w:val="auto"/>
          <w:sz w:val="22"/>
          <w:szCs w:val="22"/>
        </w:rPr>
        <w:t>ty</w:t>
      </w:r>
      <w:r w:rsidR="000B7E1C" w:rsidRPr="00AE2157">
        <w:rPr>
          <w:rFonts w:ascii="Arial" w:hAnsi="Arial" w:cs="Arial"/>
          <w:color w:val="auto"/>
          <w:sz w:val="22"/>
          <w:szCs w:val="22"/>
        </w:rPr>
        <w:t>p</w:t>
      </w:r>
      <w:r w:rsidRPr="00AE2157">
        <w:rPr>
          <w:rFonts w:ascii="Arial" w:hAnsi="Arial" w:cs="Arial"/>
          <w:color w:val="auto"/>
          <w:sz w:val="22"/>
          <w:szCs w:val="22"/>
        </w:rPr>
        <w:t xml:space="preserve">ů aktiv, </w:t>
      </w:r>
      <w:r w:rsidR="000B7E1C" w:rsidRPr="00AE2157">
        <w:rPr>
          <w:rFonts w:ascii="Arial" w:hAnsi="Arial" w:cs="Arial"/>
          <w:color w:val="auto"/>
          <w:sz w:val="22"/>
          <w:szCs w:val="22"/>
        </w:rPr>
        <w:t xml:space="preserve">způsob hodnocení a úrovně aktiv, hodnocení rizik, </w:t>
      </w:r>
      <w:r w:rsidRPr="00AE2157">
        <w:rPr>
          <w:rFonts w:ascii="Arial" w:hAnsi="Arial" w:cs="Arial"/>
          <w:color w:val="auto"/>
          <w:sz w:val="22"/>
          <w:szCs w:val="22"/>
        </w:rPr>
        <w:t xml:space="preserve">plnění </w:t>
      </w:r>
      <w:r w:rsidR="000B7E1C" w:rsidRPr="00AE2157">
        <w:rPr>
          <w:rFonts w:ascii="Arial" w:hAnsi="Arial" w:cs="Arial"/>
          <w:color w:val="auto"/>
          <w:sz w:val="22"/>
          <w:szCs w:val="22"/>
        </w:rPr>
        <w:t>minimální</w:t>
      </w:r>
      <w:r w:rsidRPr="00AE2157">
        <w:rPr>
          <w:rFonts w:ascii="Arial" w:hAnsi="Arial" w:cs="Arial"/>
          <w:color w:val="auto"/>
          <w:sz w:val="22"/>
          <w:szCs w:val="22"/>
        </w:rPr>
        <w:t>ch</w:t>
      </w:r>
      <w:r w:rsidR="000B7E1C" w:rsidRPr="00AE2157">
        <w:rPr>
          <w:rFonts w:ascii="Arial" w:hAnsi="Arial" w:cs="Arial"/>
          <w:color w:val="auto"/>
          <w:sz w:val="22"/>
          <w:szCs w:val="22"/>
        </w:rPr>
        <w:t xml:space="preserve"> požadavk</w:t>
      </w:r>
      <w:r w:rsidRPr="00AE2157">
        <w:rPr>
          <w:rFonts w:ascii="Arial" w:hAnsi="Arial" w:cs="Arial"/>
          <w:color w:val="auto"/>
          <w:sz w:val="22"/>
          <w:szCs w:val="22"/>
        </w:rPr>
        <w:t>ů</w:t>
      </w:r>
      <w:r w:rsidR="000B7E1C" w:rsidRPr="00AE2157">
        <w:rPr>
          <w:rFonts w:ascii="Arial" w:hAnsi="Arial" w:cs="Arial"/>
          <w:color w:val="auto"/>
          <w:sz w:val="22"/>
          <w:szCs w:val="22"/>
        </w:rPr>
        <w:t xml:space="preserve"> na kryptografické algoritmy</w:t>
      </w:r>
      <w:r w:rsidR="0017000D" w:rsidRPr="00AE2157">
        <w:rPr>
          <w:rFonts w:ascii="Arial" w:hAnsi="Arial" w:cs="Arial"/>
          <w:sz w:val="22"/>
          <w:szCs w:val="22"/>
        </w:rPr>
        <w:t>;</w:t>
      </w:r>
    </w:p>
    <w:p w:rsidR="000811F4" w:rsidRPr="00AE2157" w:rsidRDefault="000811F4" w:rsidP="000811F4">
      <w:pPr>
        <w:pStyle w:val="Default"/>
        <w:numPr>
          <w:ilvl w:val="0"/>
          <w:numId w:val="11"/>
        </w:numPr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AE2157">
        <w:rPr>
          <w:rFonts w:ascii="Arial" w:hAnsi="Arial" w:cs="Arial"/>
          <w:color w:val="auto"/>
          <w:sz w:val="22"/>
          <w:szCs w:val="22"/>
        </w:rPr>
        <w:t>skutečnou odbornou kvalifikaci osob (kvalifikace manažera KB a architekta KB, kvalifikace interního auditora k provedení interního auditu kybernetické bezpečnosti)</w:t>
      </w:r>
      <w:r w:rsidR="0017000D" w:rsidRPr="00AE2157">
        <w:rPr>
          <w:rFonts w:ascii="Arial" w:hAnsi="Arial" w:cs="Arial"/>
          <w:color w:val="auto"/>
          <w:sz w:val="22"/>
          <w:szCs w:val="22"/>
        </w:rPr>
        <w:t>.</w:t>
      </w:r>
    </w:p>
    <w:p w:rsidR="00A418A0" w:rsidRPr="00AE2157" w:rsidRDefault="00A418A0" w:rsidP="00887A04">
      <w:pPr>
        <w:pStyle w:val="odrkaa"/>
        <w:numPr>
          <w:ilvl w:val="0"/>
          <w:numId w:val="0"/>
        </w:numPr>
        <w:rPr>
          <w:sz w:val="22"/>
        </w:rPr>
      </w:pPr>
    </w:p>
    <w:p w:rsidR="00A82CD9" w:rsidRPr="00AE2157" w:rsidRDefault="00C34228" w:rsidP="00887A04">
      <w:pPr>
        <w:pStyle w:val="odrkaa"/>
        <w:numPr>
          <w:ilvl w:val="0"/>
          <w:numId w:val="0"/>
        </w:numPr>
        <w:rPr>
          <w:sz w:val="22"/>
        </w:rPr>
      </w:pPr>
      <w:r w:rsidRPr="00AE2157">
        <w:rPr>
          <w:sz w:val="22"/>
        </w:rPr>
        <w:t>P</w:t>
      </w:r>
      <w:r w:rsidR="00511355" w:rsidRPr="00AE2157">
        <w:rPr>
          <w:sz w:val="22"/>
        </w:rPr>
        <w:t xml:space="preserve">ři </w:t>
      </w:r>
      <w:r w:rsidR="00B05BF8" w:rsidRPr="00AE2157">
        <w:rPr>
          <w:sz w:val="22"/>
        </w:rPr>
        <w:t xml:space="preserve">auditu </w:t>
      </w:r>
      <w:r w:rsidR="00B05BF8" w:rsidRPr="00AE2157">
        <w:rPr>
          <w:bCs/>
          <w:sz w:val="22"/>
          <w:lang w:eastAsia="cs-CZ"/>
        </w:rPr>
        <w:t>skutečného technického bezpečnostního nastavení u vybraných serverů ROS a IAIS ROS dle konfiguračních příruček</w:t>
      </w:r>
      <w:r w:rsidR="00B05BF8" w:rsidRPr="00AE2157">
        <w:rPr>
          <w:sz w:val="22"/>
        </w:rPr>
        <w:t xml:space="preserve"> </w:t>
      </w:r>
      <w:r w:rsidR="000F16E9" w:rsidRPr="00AE2157">
        <w:rPr>
          <w:sz w:val="22"/>
        </w:rPr>
        <w:t xml:space="preserve">se požaduje </w:t>
      </w:r>
      <w:r w:rsidR="00511355" w:rsidRPr="00AE2157">
        <w:rPr>
          <w:sz w:val="22"/>
        </w:rPr>
        <w:t xml:space="preserve">porovnat skutečný stav </w:t>
      </w:r>
      <w:r w:rsidR="00B27943" w:rsidRPr="00AE2157">
        <w:rPr>
          <w:sz w:val="22"/>
        </w:rPr>
        <w:t xml:space="preserve">nastavení </w:t>
      </w:r>
      <w:r w:rsidR="009A1D31" w:rsidRPr="00AE2157">
        <w:rPr>
          <w:sz w:val="22"/>
        </w:rPr>
        <w:t xml:space="preserve">u 7 vybraných </w:t>
      </w:r>
      <w:r w:rsidR="00B27943" w:rsidRPr="00AE2157">
        <w:rPr>
          <w:sz w:val="22"/>
        </w:rPr>
        <w:t xml:space="preserve">serverů ROS </w:t>
      </w:r>
      <w:r w:rsidR="000F16E9" w:rsidRPr="00AE2157">
        <w:rPr>
          <w:sz w:val="22"/>
        </w:rPr>
        <w:t xml:space="preserve">a IAIS ROS </w:t>
      </w:r>
      <w:r w:rsidR="00511355" w:rsidRPr="00AE2157">
        <w:rPr>
          <w:sz w:val="22"/>
        </w:rPr>
        <w:t>s pokyny v</w:t>
      </w:r>
      <w:r w:rsidR="0017000D" w:rsidRPr="00AE2157">
        <w:rPr>
          <w:sz w:val="22"/>
        </w:rPr>
        <w:t> </w:t>
      </w:r>
      <w:r w:rsidR="00A82CD9" w:rsidRPr="00AE2157">
        <w:rPr>
          <w:sz w:val="22"/>
        </w:rPr>
        <w:t>konfigurační</w:t>
      </w:r>
      <w:r w:rsidR="00511355" w:rsidRPr="00AE2157">
        <w:rPr>
          <w:sz w:val="22"/>
        </w:rPr>
        <w:t>ch</w:t>
      </w:r>
      <w:r w:rsidR="00A82CD9" w:rsidRPr="00AE2157">
        <w:rPr>
          <w:sz w:val="22"/>
        </w:rPr>
        <w:t xml:space="preserve"> příruč</w:t>
      </w:r>
      <w:r w:rsidR="00511355" w:rsidRPr="00AE2157">
        <w:rPr>
          <w:sz w:val="22"/>
        </w:rPr>
        <w:t>kách</w:t>
      </w:r>
      <w:r w:rsidR="009A1D31" w:rsidRPr="00AE2157">
        <w:rPr>
          <w:sz w:val="22"/>
        </w:rPr>
        <w:t xml:space="preserve"> (z každého typu bude vybrán vždy 1 server). Zadavatel zajistí přístup testerů dodavatele k poslední</w:t>
      </w:r>
      <w:r w:rsidR="00EF007D" w:rsidRPr="00AE2157">
        <w:rPr>
          <w:sz w:val="22"/>
        </w:rPr>
        <w:t>m</w:t>
      </w:r>
      <w:r w:rsidR="009A1D31" w:rsidRPr="00AE2157">
        <w:rPr>
          <w:sz w:val="22"/>
        </w:rPr>
        <w:t xml:space="preserve"> verz</w:t>
      </w:r>
      <w:r w:rsidR="00EF007D" w:rsidRPr="00AE2157">
        <w:rPr>
          <w:sz w:val="22"/>
        </w:rPr>
        <w:t>ím</w:t>
      </w:r>
      <w:r w:rsidR="009A1D31" w:rsidRPr="00AE2157">
        <w:rPr>
          <w:sz w:val="22"/>
        </w:rPr>
        <w:t xml:space="preserve"> konfiguračních příruček, které jsou</w:t>
      </w:r>
      <w:r w:rsidR="00511355" w:rsidRPr="00AE2157">
        <w:rPr>
          <w:sz w:val="22"/>
        </w:rPr>
        <w:t xml:space="preserve"> zpracov</w:t>
      </w:r>
      <w:r w:rsidR="009A1D31" w:rsidRPr="00AE2157">
        <w:rPr>
          <w:sz w:val="22"/>
        </w:rPr>
        <w:t xml:space="preserve">ány </w:t>
      </w:r>
      <w:r w:rsidR="00EF007D" w:rsidRPr="00AE2157">
        <w:rPr>
          <w:sz w:val="22"/>
        </w:rPr>
        <w:t xml:space="preserve">dle těchto </w:t>
      </w:r>
      <w:r w:rsidR="009A1D31" w:rsidRPr="00AE2157">
        <w:rPr>
          <w:sz w:val="22"/>
        </w:rPr>
        <w:t>zdrojů</w:t>
      </w:r>
      <w:r w:rsidR="00EF007D" w:rsidRPr="00AE2157">
        <w:rPr>
          <w:sz w:val="22"/>
        </w:rPr>
        <w:t xml:space="preserve"> (7 příruček)</w:t>
      </w:r>
      <w:r w:rsidR="0017000D" w:rsidRPr="00AE2157">
        <w:rPr>
          <w:sz w:val="22"/>
        </w:rPr>
        <w:t>:</w:t>
      </w:r>
      <w:r w:rsidR="00A82CD9" w:rsidRPr="00AE2157">
        <w:rPr>
          <w:sz w:val="22"/>
        </w:rPr>
        <w:t xml:space="preserve"> </w:t>
      </w:r>
    </w:p>
    <w:p w:rsidR="00A82CD9" w:rsidRPr="00AE2157" w:rsidRDefault="00A82CD9" w:rsidP="00A82CD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 w:val="22"/>
          <w:szCs w:val="22"/>
        </w:rPr>
      </w:pPr>
      <w:r w:rsidRPr="00AE2157">
        <w:rPr>
          <w:sz w:val="22"/>
          <w:szCs w:val="22"/>
        </w:rPr>
        <w:t>APPLICATION SERVICES SECURITY TECHNICAL IMPLEMENTATION GUIDE</w:t>
      </w:r>
    </w:p>
    <w:p w:rsidR="00A82CD9" w:rsidRPr="00AE2157" w:rsidRDefault="00A82CD9" w:rsidP="00A82CD9">
      <w:pPr>
        <w:tabs>
          <w:tab w:val="left" w:pos="284"/>
        </w:tabs>
        <w:ind w:left="567"/>
        <w:rPr>
          <w:sz w:val="22"/>
          <w:szCs w:val="22"/>
        </w:rPr>
      </w:pPr>
      <w:r w:rsidRPr="00AE2157">
        <w:rPr>
          <w:sz w:val="22"/>
          <w:szCs w:val="22"/>
        </w:rPr>
        <w:t>(</w:t>
      </w:r>
      <w:proofErr w:type="spellStart"/>
      <w:r w:rsidRPr="00AE2157">
        <w:rPr>
          <w:sz w:val="22"/>
          <w:szCs w:val="22"/>
        </w:rPr>
        <w:t>Version</w:t>
      </w:r>
      <w:proofErr w:type="spellEnd"/>
      <w:r w:rsidRPr="00AE2157">
        <w:rPr>
          <w:sz w:val="22"/>
          <w:szCs w:val="22"/>
        </w:rPr>
        <w:t xml:space="preserve"> 1, </w:t>
      </w:r>
      <w:proofErr w:type="spellStart"/>
      <w:r w:rsidRPr="00AE2157">
        <w:rPr>
          <w:sz w:val="22"/>
          <w:szCs w:val="22"/>
        </w:rPr>
        <w:t>Release</w:t>
      </w:r>
      <w:proofErr w:type="spellEnd"/>
      <w:r w:rsidRPr="00AE2157">
        <w:rPr>
          <w:sz w:val="22"/>
          <w:szCs w:val="22"/>
        </w:rPr>
        <w:t xml:space="preserve"> 1 17 </w:t>
      </w:r>
      <w:proofErr w:type="spellStart"/>
      <w:r w:rsidRPr="00AE2157">
        <w:rPr>
          <w:sz w:val="22"/>
          <w:szCs w:val="22"/>
        </w:rPr>
        <w:t>January</w:t>
      </w:r>
      <w:proofErr w:type="spellEnd"/>
      <w:r w:rsidRPr="00AE2157">
        <w:rPr>
          <w:sz w:val="22"/>
          <w:szCs w:val="22"/>
        </w:rPr>
        <w:t xml:space="preserve"> 2006);</w:t>
      </w:r>
    </w:p>
    <w:p w:rsidR="00A82CD9" w:rsidRPr="00AE2157" w:rsidRDefault="00A82CD9" w:rsidP="00A82CD9">
      <w:pPr>
        <w:pStyle w:val="Odstavecseseznamem"/>
        <w:numPr>
          <w:ilvl w:val="0"/>
          <w:numId w:val="10"/>
        </w:numPr>
        <w:spacing w:after="0" w:line="240" w:lineRule="auto"/>
        <w:ind w:left="567" w:hanging="283"/>
        <w:jc w:val="both"/>
        <w:rPr>
          <w:sz w:val="22"/>
          <w:szCs w:val="22"/>
        </w:rPr>
      </w:pPr>
      <w:proofErr w:type="spellStart"/>
      <w:r w:rsidRPr="00AE2157">
        <w:rPr>
          <w:sz w:val="22"/>
          <w:szCs w:val="22"/>
        </w:rPr>
        <w:t>Security</w:t>
      </w:r>
      <w:proofErr w:type="spellEnd"/>
      <w:r w:rsidRPr="00AE2157">
        <w:rPr>
          <w:sz w:val="22"/>
          <w:szCs w:val="22"/>
        </w:rPr>
        <w:t xml:space="preserve"> </w:t>
      </w:r>
      <w:proofErr w:type="spellStart"/>
      <w:r w:rsidRPr="00AE2157">
        <w:rPr>
          <w:sz w:val="22"/>
          <w:szCs w:val="22"/>
        </w:rPr>
        <w:t>Configuration</w:t>
      </w:r>
      <w:proofErr w:type="spellEnd"/>
      <w:r w:rsidRPr="00AE2157">
        <w:rPr>
          <w:sz w:val="22"/>
          <w:szCs w:val="22"/>
        </w:rPr>
        <w:t xml:space="preserve"> </w:t>
      </w:r>
      <w:proofErr w:type="spellStart"/>
      <w:r w:rsidRPr="00AE2157">
        <w:rPr>
          <w:sz w:val="22"/>
          <w:szCs w:val="22"/>
        </w:rPr>
        <w:t>Benchmark</w:t>
      </w:r>
      <w:proofErr w:type="spellEnd"/>
      <w:r w:rsidRPr="00AE2157">
        <w:rPr>
          <w:sz w:val="22"/>
          <w:szCs w:val="22"/>
        </w:rPr>
        <w:t xml:space="preserve"> </w:t>
      </w:r>
      <w:proofErr w:type="spellStart"/>
      <w:r w:rsidRPr="00AE2157">
        <w:rPr>
          <w:sz w:val="22"/>
          <w:szCs w:val="22"/>
        </w:rPr>
        <w:t>For</w:t>
      </w:r>
      <w:proofErr w:type="spellEnd"/>
      <w:r w:rsidRPr="00AE2157">
        <w:rPr>
          <w:sz w:val="22"/>
          <w:szCs w:val="22"/>
        </w:rPr>
        <w:t xml:space="preserve"> </w:t>
      </w:r>
      <w:proofErr w:type="spellStart"/>
      <w:r w:rsidRPr="00AE2157">
        <w:rPr>
          <w:sz w:val="22"/>
          <w:szCs w:val="22"/>
        </w:rPr>
        <w:t>Apache</w:t>
      </w:r>
      <w:proofErr w:type="spellEnd"/>
      <w:r w:rsidRPr="00AE2157">
        <w:rPr>
          <w:sz w:val="22"/>
          <w:szCs w:val="22"/>
        </w:rPr>
        <w:t xml:space="preserve"> HTTP Server 2.2 (</w:t>
      </w:r>
      <w:proofErr w:type="spellStart"/>
      <w:r w:rsidRPr="00AE2157">
        <w:rPr>
          <w:sz w:val="22"/>
          <w:szCs w:val="22"/>
        </w:rPr>
        <w:t>Version</w:t>
      </w:r>
      <w:proofErr w:type="spellEnd"/>
      <w:r w:rsidRPr="00AE2157">
        <w:rPr>
          <w:sz w:val="22"/>
          <w:szCs w:val="22"/>
        </w:rPr>
        <w:t xml:space="preserve"> 3.0.0 </w:t>
      </w:r>
    </w:p>
    <w:p w:rsidR="00A82CD9" w:rsidRPr="00AE2157" w:rsidRDefault="00A82CD9" w:rsidP="00A82CD9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AE2157">
        <w:rPr>
          <w:rFonts w:ascii="Arial" w:hAnsi="Arial" w:cs="Arial"/>
          <w:color w:val="auto"/>
          <w:sz w:val="22"/>
          <w:szCs w:val="22"/>
        </w:rPr>
        <w:t xml:space="preserve">May 18th, 2010); </w:t>
      </w:r>
    </w:p>
    <w:p w:rsidR="00A82CD9" w:rsidRPr="00AE2157" w:rsidRDefault="00A82CD9" w:rsidP="00A82CD9">
      <w:pPr>
        <w:pStyle w:val="Default"/>
        <w:numPr>
          <w:ilvl w:val="0"/>
          <w:numId w:val="10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AE2157">
        <w:rPr>
          <w:rFonts w:ascii="Arial" w:hAnsi="Arial" w:cs="Arial"/>
          <w:color w:val="auto"/>
          <w:sz w:val="22"/>
          <w:szCs w:val="22"/>
        </w:rPr>
        <w:t>Security</w:t>
      </w:r>
      <w:proofErr w:type="spellEnd"/>
      <w:r w:rsidRPr="00AE215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E2157">
        <w:rPr>
          <w:rFonts w:ascii="Arial" w:hAnsi="Arial" w:cs="Arial"/>
          <w:color w:val="auto"/>
          <w:sz w:val="22"/>
          <w:szCs w:val="22"/>
        </w:rPr>
        <w:t>Configuration</w:t>
      </w:r>
      <w:proofErr w:type="spellEnd"/>
      <w:r w:rsidRPr="00AE215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E2157">
        <w:rPr>
          <w:rFonts w:ascii="Arial" w:hAnsi="Arial" w:cs="Arial"/>
          <w:color w:val="auto"/>
          <w:sz w:val="22"/>
          <w:szCs w:val="22"/>
        </w:rPr>
        <w:t>Benchmark</w:t>
      </w:r>
      <w:proofErr w:type="spellEnd"/>
      <w:r w:rsidRPr="00AE215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E2157">
        <w:rPr>
          <w:rFonts w:ascii="Arial" w:hAnsi="Arial" w:cs="Arial"/>
          <w:color w:val="auto"/>
          <w:sz w:val="22"/>
          <w:szCs w:val="22"/>
        </w:rPr>
        <w:t>For</w:t>
      </w:r>
      <w:proofErr w:type="spellEnd"/>
      <w:r w:rsidRPr="00AE2157">
        <w:rPr>
          <w:rFonts w:ascii="Arial" w:hAnsi="Arial" w:cs="Arial"/>
          <w:color w:val="auto"/>
          <w:sz w:val="22"/>
          <w:szCs w:val="22"/>
        </w:rPr>
        <w:t xml:space="preserve"> Cisco Firewall </w:t>
      </w:r>
      <w:proofErr w:type="spellStart"/>
      <w:r w:rsidRPr="00AE2157">
        <w:rPr>
          <w:rFonts w:ascii="Arial" w:hAnsi="Arial" w:cs="Arial"/>
          <w:color w:val="auto"/>
          <w:sz w:val="22"/>
          <w:szCs w:val="22"/>
        </w:rPr>
        <w:t>Devices</w:t>
      </w:r>
      <w:proofErr w:type="spellEnd"/>
      <w:r w:rsidRPr="00AE2157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AE2157">
        <w:rPr>
          <w:rFonts w:ascii="Arial" w:hAnsi="Arial" w:cs="Arial"/>
          <w:color w:val="auto"/>
          <w:sz w:val="22"/>
          <w:szCs w:val="22"/>
        </w:rPr>
        <w:t>Version</w:t>
      </w:r>
      <w:proofErr w:type="spellEnd"/>
      <w:r w:rsidRPr="00AE2157">
        <w:rPr>
          <w:rFonts w:ascii="Arial" w:hAnsi="Arial" w:cs="Arial"/>
          <w:color w:val="auto"/>
          <w:sz w:val="22"/>
          <w:szCs w:val="22"/>
        </w:rPr>
        <w:t xml:space="preserve"> 3.0.0 </w:t>
      </w:r>
    </w:p>
    <w:p w:rsidR="00A82CD9" w:rsidRPr="00AE2157" w:rsidRDefault="00A82CD9" w:rsidP="00A82CD9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AE2157">
        <w:rPr>
          <w:rFonts w:ascii="Arial" w:hAnsi="Arial" w:cs="Arial"/>
          <w:color w:val="auto"/>
          <w:sz w:val="22"/>
          <w:szCs w:val="22"/>
        </w:rPr>
        <w:t>September</w:t>
      </w:r>
      <w:proofErr w:type="spellEnd"/>
      <w:r w:rsidRPr="00AE2157">
        <w:rPr>
          <w:rFonts w:ascii="Arial" w:hAnsi="Arial" w:cs="Arial"/>
          <w:color w:val="auto"/>
          <w:sz w:val="22"/>
          <w:szCs w:val="22"/>
        </w:rPr>
        <w:t xml:space="preserve"> 27, 2011);</w:t>
      </w:r>
    </w:p>
    <w:p w:rsidR="00A82CD9" w:rsidRPr="00AE2157" w:rsidRDefault="00A82CD9" w:rsidP="00A82CD9">
      <w:pPr>
        <w:pStyle w:val="Default"/>
        <w:numPr>
          <w:ilvl w:val="0"/>
          <w:numId w:val="10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AE2157">
        <w:rPr>
          <w:rFonts w:ascii="Arial" w:hAnsi="Arial" w:cs="Arial"/>
          <w:color w:val="auto"/>
          <w:sz w:val="22"/>
          <w:szCs w:val="22"/>
        </w:rPr>
        <w:t>Security</w:t>
      </w:r>
      <w:proofErr w:type="spellEnd"/>
      <w:r w:rsidRPr="00AE215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E2157">
        <w:rPr>
          <w:rFonts w:ascii="Arial" w:hAnsi="Arial" w:cs="Arial"/>
          <w:color w:val="auto"/>
          <w:sz w:val="22"/>
          <w:szCs w:val="22"/>
        </w:rPr>
        <w:t>Configuration</w:t>
      </w:r>
      <w:proofErr w:type="spellEnd"/>
      <w:r w:rsidRPr="00AE215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E2157">
        <w:rPr>
          <w:rFonts w:ascii="Arial" w:hAnsi="Arial" w:cs="Arial"/>
          <w:color w:val="auto"/>
          <w:sz w:val="22"/>
          <w:szCs w:val="22"/>
        </w:rPr>
        <w:t>Benchmark</w:t>
      </w:r>
      <w:proofErr w:type="spellEnd"/>
      <w:r w:rsidRPr="00AE215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E2157">
        <w:rPr>
          <w:rFonts w:ascii="Arial" w:hAnsi="Arial" w:cs="Arial"/>
          <w:color w:val="auto"/>
          <w:sz w:val="22"/>
          <w:szCs w:val="22"/>
        </w:rPr>
        <w:t>For</w:t>
      </w:r>
      <w:proofErr w:type="spellEnd"/>
      <w:r w:rsidRPr="00AE2157">
        <w:rPr>
          <w:rFonts w:ascii="Arial" w:hAnsi="Arial" w:cs="Arial"/>
          <w:color w:val="auto"/>
          <w:sz w:val="22"/>
          <w:szCs w:val="22"/>
        </w:rPr>
        <w:t xml:space="preserve"> Cisco IOS ( </w:t>
      </w:r>
      <w:proofErr w:type="spellStart"/>
      <w:r w:rsidRPr="00AE2157">
        <w:rPr>
          <w:rFonts w:ascii="Arial" w:hAnsi="Arial" w:cs="Arial"/>
          <w:color w:val="auto"/>
          <w:sz w:val="22"/>
          <w:szCs w:val="22"/>
        </w:rPr>
        <w:t>Version</w:t>
      </w:r>
      <w:proofErr w:type="spellEnd"/>
      <w:r w:rsidRPr="00AE2157">
        <w:rPr>
          <w:rFonts w:ascii="Arial" w:hAnsi="Arial" w:cs="Arial"/>
          <w:color w:val="auto"/>
          <w:sz w:val="22"/>
          <w:szCs w:val="22"/>
        </w:rPr>
        <w:t xml:space="preserve"> 3.0.0 </w:t>
      </w:r>
      <w:proofErr w:type="spellStart"/>
      <w:r w:rsidRPr="00AE2157">
        <w:rPr>
          <w:rFonts w:ascii="Arial" w:hAnsi="Arial" w:cs="Arial"/>
          <w:color w:val="auto"/>
          <w:sz w:val="22"/>
          <w:szCs w:val="22"/>
        </w:rPr>
        <w:t>September</w:t>
      </w:r>
      <w:proofErr w:type="spellEnd"/>
      <w:r w:rsidRPr="00AE2157">
        <w:rPr>
          <w:rFonts w:ascii="Arial" w:hAnsi="Arial" w:cs="Arial"/>
          <w:color w:val="auto"/>
          <w:sz w:val="22"/>
          <w:szCs w:val="22"/>
        </w:rPr>
        <w:t xml:space="preserve"> 21, 2011);</w:t>
      </w:r>
    </w:p>
    <w:p w:rsidR="00A82CD9" w:rsidRPr="00AE2157" w:rsidRDefault="00A82CD9" w:rsidP="00A82CD9">
      <w:pPr>
        <w:pStyle w:val="Default"/>
        <w:numPr>
          <w:ilvl w:val="0"/>
          <w:numId w:val="10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AE2157">
        <w:rPr>
          <w:rFonts w:ascii="Arial" w:hAnsi="Arial" w:cs="Arial"/>
          <w:color w:val="auto"/>
          <w:sz w:val="22"/>
          <w:szCs w:val="22"/>
        </w:rPr>
        <w:t>Security</w:t>
      </w:r>
      <w:proofErr w:type="spellEnd"/>
      <w:r w:rsidRPr="00AE215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E2157">
        <w:rPr>
          <w:rFonts w:ascii="Arial" w:hAnsi="Arial" w:cs="Arial"/>
          <w:color w:val="auto"/>
          <w:sz w:val="22"/>
          <w:szCs w:val="22"/>
        </w:rPr>
        <w:t>Configuration</w:t>
      </w:r>
      <w:proofErr w:type="spellEnd"/>
      <w:r w:rsidRPr="00AE215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E2157">
        <w:rPr>
          <w:rFonts w:ascii="Arial" w:hAnsi="Arial" w:cs="Arial"/>
          <w:color w:val="auto"/>
          <w:sz w:val="22"/>
          <w:szCs w:val="22"/>
        </w:rPr>
        <w:t>Benchmark</w:t>
      </w:r>
      <w:proofErr w:type="spellEnd"/>
      <w:r w:rsidRPr="00AE2157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E2157">
        <w:rPr>
          <w:rFonts w:ascii="Arial" w:hAnsi="Arial" w:cs="Arial"/>
          <w:color w:val="auto"/>
          <w:sz w:val="22"/>
          <w:szCs w:val="22"/>
        </w:rPr>
        <w:t>For</w:t>
      </w:r>
      <w:proofErr w:type="spellEnd"/>
      <w:r w:rsidRPr="00AE2157">
        <w:rPr>
          <w:rFonts w:ascii="Arial" w:hAnsi="Arial" w:cs="Arial"/>
          <w:color w:val="auto"/>
          <w:sz w:val="22"/>
          <w:szCs w:val="22"/>
        </w:rPr>
        <w:t xml:space="preserve"> HP-UX 11i  (</w:t>
      </w:r>
      <w:proofErr w:type="spellStart"/>
      <w:r w:rsidRPr="00AE2157">
        <w:rPr>
          <w:rFonts w:ascii="Arial" w:hAnsi="Arial" w:cs="Arial"/>
          <w:color w:val="auto"/>
          <w:sz w:val="22"/>
          <w:szCs w:val="22"/>
        </w:rPr>
        <w:t>Version</w:t>
      </w:r>
      <w:proofErr w:type="spellEnd"/>
      <w:r w:rsidRPr="00AE2157">
        <w:rPr>
          <w:rFonts w:ascii="Arial" w:hAnsi="Arial" w:cs="Arial"/>
          <w:color w:val="auto"/>
          <w:sz w:val="22"/>
          <w:szCs w:val="22"/>
        </w:rPr>
        <w:t xml:space="preserve"> 1.5.0 </w:t>
      </w:r>
      <w:proofErr w:type="spellStart"/>
      <w:r w:rsidRPr="00AE2157">
        <w:rPr>
          <w:rFonts w:ascii="Arial" w:hAnsi="Arial" w:cs="Arial"/>
          <w:color w:val="auto"/>
          <w:sz w:val="22"/>
          <w:szCs w:val="22"/>
        </w:rPr>
        <w:t>September</w:t>
      </w:r>
      <w:proofErr w:type="spellEnd"/>
      <w:r w:rsidRPr="00AE2157">
        <w:rPr>
          <w:rFonts w:ascii="Arial" w:hAnsi="Arial" w:cs="Arial"/>
          <w:color w:val="auto"/>
          <w:sz w:val="22"/>
          <w:szCs w:val="22"/>
        </w:rPr>
        <w:t xml:space="preserve"> 17, 2009);</w:t>
      </w:r>
    </w:p>
    <w:p w:rsidR="00451032" w:rsidRPr="00AE2157" w:rsidRDefault="00A82CD9" w:rsidP="00A82CD9">
      <w:pPr>
        <w:pStyle w:val="Odstavecseseznamem"/>
        <w:numPr>
          <w:ilvl w:val="0"/>
          <w:numId w:val="10"/>
        </w:numPr>
        <w:ind w:left="567" w:hanging="283"/>
        <w:jc w:val="both"/>
        <w:rPr>
          <w:sz w:val="22"/>
          <w:szCs w:val="22"/>
        </w:rPr>
      </w:pPr>
      <w:proofErr w:type="spellStart"/>
      <w:r w:rsidRPr="00AE2157">
        <w:rPr>
          <w:sz w:val="22"/>
          <w:szCs w:val="22"/>
        </w:rPr>
        <w:t>Security</w:t>
      </w:r>
      <w:proofErr w:type="spellEnd"/>
      <w:r w:rsidRPr="00AE2157">
        <w:rPr>
          <w:sz w:val="22"/>
          <w:szCs w:val="22"/>
        </w:rPr>
        <w:t xml:space="preserve"> </w:t>
      </w:r>
      <w:proofErr w:type="spellStart"/>
      <w:r w:rsidRPr="00AE2157">
        <w:rPr>
          <w:sz w:val="22"/>
          <w:szCs w:val="22"/>
        </w:rPr>
        <w:t>Configuration</w:t>
      </w:r>
      <w:proofErr w:type="spellEnd"/>
      <w:r w:rsidRPr="00AE2157">
        <w:rPr>
          <w:sz w:val="22"/>
          <w:szCs w:val="22"/>
        </w:rPr>
        <w:t xml:space="preserve"> </w:t>
      </w:r>
      <w:proofErr w:type="spellStart"/>
      <w:r w:rsidRPr="00AE2157">
        <w:rPr>
          <w:sz w:val="22"/>
          <w:szCs w:val="22"/>
        </w:rPr>
        <w:t>Benchmark</w:t>
      </w:r>
      <w:proofErr w:type="spellEnd"/>
      <w:r w:rsidRPr="00AE2157">
        <w:rPr>
          <w:sz w:val="22"/>
          <w:szCs w:val="22"/>
        </w:rPr>
        <w:t xml:space="preserve"> </w:t>
      </w:r>
      <w:proofErr w:type="spellStart"/>
      <w:r w:rsidRPr="00AE2157">
        <w:rPr>
          <w:sz w:val="22"/>
          <w:szCs w:val="22"/>
        </w:rPr>
        <w:t>For</w:t>
      </w:r>
      <w:proofErr w:type="spellEnd"/>
      <w:r w:rsidRPr="00AE2157">
        <w:rPr>
          <w:sz w:val="22"/>
          <w:szCs w:val="22"/>
        </w:rPr>
        <w:t xml:space="preserve"> </w:t>
      </w:r>
      <w:proofErr w:type="spellStart"/>
      <w:r w:rsidRPr="00AE2157">
        <w:rPr>
          <w:color w:val="000000"/>
          <w:sz w:val="22"/>
          <w:szCs w:val="22"/>
        </w:rPr>
        <w:t>Red</w:t>
      </w:r>
      <w:proofErr w:type="spellEnd"/>
      <w:r w:rsidRPr="00AE2157">
        <w:rPr>
          <w:color w:val="000000"/>
          <w:sz w:val="22"/>
          <w:szCs w:val="22"/>
        </w:rPr>
        <w:t xml:space="preserve"> </w:t>
      </w:r>
      <w:proofErr w:type="spellStart"/>
      <w:r w:rsidRPr="00AE2157">
        <w:rPr>
          <w:color w:val="000000"/>
          <w:sz w:val="22"/>
          <w:szCs w:val="22"/>
        </w:rPr>
        <w:t>Hat</w:t>
      </w:r>
      <w:proofErr w:type="spellEnd"/>
      <w:r w:rsidRPr="00AE2157">
        <w:rPr>
          <w:color w:val="000000"/>
          <w:sz w:val="22"/>
          <w:szCs w:val="22"/>
        </w:rPr>
        <w:t xml:space="preserve"> </w:t>
      </w:r>
      <w:proofErr w:type="spellStart"/>
      <w:r w:rsidRPr="00AE2157">
        <w:rPr>
          <w:color w:val="000000"/>
          <w:sz w:val="22"/>
          <w:szCs w:val="22"/>
        </w:rPr>
        <w:t>Enterprise</w:t>
      </w:r>
      <w:proofErr w:type="spellEnd"/>
      <w:r w:rsidRPr="00AE2157">
        <w:rPr>
          <w:color w:val="000000"/>
          <w:sz w:val="22"/>
          <w:szCs w:val="22"/>
        </w:rPr>
        <w:t xml:space="preserve"> Linux 5</w:t>
      </w:r>
      <w:r w:rsidRPr="00AE2157">
        <w:rPr>
          <w:sz w:val="22"/>
          <w:szCs w:val="22"/>
        </w:rPr>
        <w:t xml:space="preserve"> (</w:t>
      </w:r>
      <w:proofErr w:type="spellStart"/>
      <w:r w:rsidRPr="00AE2157">
        <w:rPr>
          <w:color w:val="000000"/>
          <w:sz w:val="22"/>
          <w:szCs w:val="22"/>
        </w:rPr>
        <w:t>Version</w:t>
      </w:r>
      <w:proofErr w:type="spellEnd"/>
      <w:r w:rsidRPr="00AE2157">
        <w:rPr>
          <w:color w:val="000000"/>
          <w:sz w:val="22"/>
          <w:szCs w:val="22"/>
        </w:rPr>
        <w:t xml:space="preserve"> 1.1.2 June 2009)</w:t>
      </w:r>
      <w:r w:rsidR="00915E1A" w:rsidRPr="00AE2157">
        <w:rPr>
          <w:color w:val="000000"/>
          <w:sz w:val="22"/>
          <w:szCs w:val="22"/>
        </w:rPr>
        <w:t>;</w:t>
      </w:r>
    </w:p>
    <w:p w:rsidR="00915E1A" w:rsidRPr="00AE2157" w:rsidRDefault="00915E1A" w:rsidP="00A82CD9">
      <w:pPr>
        <w:pStyle w:val="Odstavecseseznamem"/>
        <w:numPr>
          <w:ilvl w:val="0"/>
          <w:numId w:val="10"/>
        </w:numPr>
        <w:ind w:left="567" w:hanging="283"/>
        <w:jc w:val="both"/>
        <w:rPr>
          <w:sz w:val="22"/>
          <w:szCs w:val="22"/>
        </w:rPr>
      </w:pPr>
      <w:r w:rsidRPr="00AE2157">
        <w:rPr>
          <w:sz w:val="22"/>
          <w:szCs w:val="22"/>
        </w:rPr>
        <w:t xml:space="preserve">DISA </w:t>
      </w:r>
      <w:proofErr w:type="spellStart"/>
      <w:r w:rsidRPr="00AE2157">
        <w:rPr>
          <w:sz w:val="22"/>
          <w:szCs w:val="22"/>
        </w:rPr>
        <w:t>Oracle</w:t>
      </w:r>
      <w:proofErr w:type="spellEnd"/>
      <w:r w:rsidRPr="00AE2157">
        <w:rPr>
          <w:sz w:val="22"/>
          <w:szCs w:val="22"/>
        </w:rPr>
        <w:t xml:space="preserve"> Database </w:t>
      </w:r>
      <w:proofErr w:type="spellStart"/>
      <w:r w:rsidRPr="00AE2157">
        <w:rPr>
          <w:sz w:val="22"/>
          <w:szCs w:val="22"/>
        </w:rPr>
        <w:t>Security</w:t>
      </w:r>
      <w:proofErr w:type="spellEnd"/>
      <w:r w:rsidRPr="00AE2157">
        <w:rPr>
          <w:sz w:val="22"/>
          <w:szCs w:val="22"/>
        </w:rPr>
        <w:t xml:space="preserve"> </w:t>
      </w:r>
      <w:proofErr w:type="spellStart"/>
      <w:r w:rsidRPr="00AE2157">
        <w:rPr>
          <w:sz w:val="22"/>
          <w:szCs w:val="22"/>
        </w:rPr>
        <w:t>Checklist</w:t>
      </w:r>
      <w:proofErr w:type="spellEnd"/>
      <w:r w:rsidRPr="00AE2157">
        <w:rPr>
          <w:sz w:val="22"/>
          <w:szCs w:val="22"/>
        </w:rPr>
        <w:t xml:space="preserve"> (</w:t>
      </w:r>
      <w:proofErr w:type="spellStart"/>
      <w:r w:rsidRPr="00AE2157">
        <w:rPr>
          <w:sz w:val="22"/>
          <w:szCs w:val="22"/>
        </w:rPr>
        <w:t>Version</w:t>
      </w:r>
      <w:proofErr w:type="spellEnd"/>
      <w:r w:rsidRPr="00AE2157">
        <w:rPr>
          <w:sz w:val="22"/>
          <w:szCs w:val="22"/>
        </w:rPr>
        <w:t xml:space="preserve"> 8, </w:t>
      </w:r>
      <w:proofErr w:type="spellStart"/>
      <w:r w:rsidRPr="00AE2157">
        <w:rPr>
          <w:sz w:val="22"/>
          <w:szCs w:val="22"/>
        </w:rPr>
        <w:t>Release</w:t>
      </w:r>
      <w:proofErr w:type="spellEnd"/>
      <w:r w:rsidRPr="00AE2157">
        <w:rPr>
          <w:sz w:val="22"/>
          <w:szCs w:val="22"/>
        </w:rPr>
        <w:t xml:space="preserve"> 1.5).</w:t>
      </w:r>
    </w:p>
    <w:p w:rsidR="0017000D" w:rsidRPr="00AE2157" w:rsidRDefault="0017000D" w:rsidP="0017000D">
      <w:pPr>
        <w:rPr>
          <w:sz w:val="22"/>
          <w:szCs w:val="22"/>
        </w:rPr>
      </w:pPr>
    </w:p>
    <w:p w:rsidR="0017000D" w:rsidRPr="00AE2157" w:rsidRDefault="0017000D" w:rsidP="0017000D">
      <w:pPr>
        <w:rPr>
          <w:b/>
          <w:sz w:val="22"/>
          <w:szCs w:val="22"/>
        </w:rPr>
      </w:pPr>
      <w:r w:rsidRPr="00AE2157">
        <w:rPr>
          <w:sz w:val="22"/>
          <w:szCs w:val="22"/>
        </w:rPr>
        <w:t>Požadovaný výstup je závěrečná zpráva z</w:t>
      </w:r>
      <w:r w:rsidR="00B05BF8" w:rsidRPr="00AE2157">
        <w:rPr>
          <w:sz w:val="22"/>
          <w:szCs w:val="22"/>
        </w:rPr>
        <w:t> </w:t>
      </w:r>
      <w:r w:rsidRPr="00AE2157">
        <w:rPr>
          <w:sz w:val="22"/>
          <w:szCs w:val="22"/>
        </w:rPr>
        <w:t>auditu</w:t>
      </w:r>
      <w:r w:rsidR="00B05BF8" w:rsidRPr="00AE2157">
        <w:rPr>
          <w:sz w:val="22"/>
          <w:szCs w:val="22"/>
        </w:rPr>
        <w:t>,</w:t>
      </w:r>
      <w:r w:rsidRPr="00AE2157">
        <w:rPr>
          <w:sz w:val="22"/>
          <w:szCs w:val="22"/>
        </w:rPr>
        <w:t xml:space="preserve"> včetně návrhu úprav dokumentace a návrhu konkrétních opatření na nápravu. Požaduje se zpracovat závěrečnou zprávu v listinné a elektronické podobě. </w:t>
      </w:r>
    </w:p>
    <w:p w:rsidR="0017000D" w:rsidRDefault="0017000D" w:rsidP="0017000D">
      <w:pPr>
        <w:rPr>
          <w:sz w:val="22"/>
          <w:szCs w:val="22"/>
        </w:rPr>
      </w:pPr>
    </w:p>
    <w:p w:rsidR="0017000D" w:rsidRPr="0017000D" w:rsidRDefault="0017000D" w:rsidP="0017000D">
      <w:pPr>
        <w:rPr>
          <w:sz w:val="22"/>
          <w:szCs w:val="22"/>
        </w:rPr>
      </w:pPr>
    </w:p>
    <w:sectPr w:rsidR="0017000D" w:rsidRPr="0017000D" w:rsidSect="00333E81">
      <w:pgSz w:w="11906" w:h="16838" w:code="9"/>
      <w:pgMar w:top="1677" w:right="1417" w:bottom="1417" w:left="1417" w:header="425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26FC2"/>
    <w:multiLevelType w:val="multilevel"/>
    <w:tmpl w:val="7C76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B736B"/>
    <w:multiLevelType w:val="hybridMultilevel"/>
    <w:tmpl w:val="22265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17CEE"/>
    <w:multiLevelType w:val="multilevel"/>
    <w:tmpl w:val="F298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D27AA3"/>
    <w:multiLevelType w:val="hybridMultilevel"/>
    <w:tmpl w:val="0D782DA6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5D717F3A"/>
    <w:multiLevelType w:val="hybridMultilevel"/>
    <w:tmpl w:val="0CA46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B0F2C"/>
    <w:multiLevelType w:val="multilevel"/>
    <w:tmpl w:val="6258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A4247B"/>
    <w:multiLevelType w:val="hybridMultilevel"/>
    <w:tmpl w:val="3EBACCB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3491A"/>
    <w:multiLevelType w:val="multilevel"/>
    <w:tmpl w:val="6672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EA666E"/>
    <w:multiLevelType w:val="hybridMultilevel"/>
    <w:tmpl w:val="4A480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37F76"/>
    <w:multiLevelType w:val="hybridMultilevel"/>
    <w:tmpl w:val="4CAA6AC4"/>
    <w:lvl w:ilvl="0" w:tplc="4F4C9E78">
      <w:start w:val="1"/>
      <w:numFmt w:val="lowerLetter"/>
      <w:pStyle w:val="odrka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63DBC"/>
    <w:multiLevelType w:val="multilevel"/>
    <w:tmpl w:val="45BA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4092"/>
    <w:rsid w:val="000717E8"/>
    <w:rsid w:val="000811F4"/>
    <w:rsid w:val="000A6FE1"/>
    <w:rsid w:val="000B7E1C"/>
    <w:rsid w:val="000F16E9"/>
    <w:rsid w:val="0017000D"/>
    <w:rsid w:val="00193780"/>
    <w:rsid w:val="001B3075"/>
    <w:rsid w:val="0022511C"/>
    <w:rsid w:val="002C7420"/>
    <w:rsid w:val="00333E81"/>
    <w:rsid w:val="00393FF4"/>
    <w:rsid w:val="003B5F87"/>
    <w:rsid w:val="003F5059"/>
    <w:rsid w:val="00427A8E"/>
    <w:rsid w:val="00451032"/>
    <w:rsid w:val="0048766E"/>
    <w:rsid w:val="004A4C67"/>
    <w:rsid w:val="004F5EED"/>
    <w:rsid w:val="00511355"/>
    <w:rsid w:val="00544D2E"/>
    <w:rsid w:val="00564137"/>
    <w:rsid w:val="005F3871"/>
    <w:rsid w:val="00623B15"/>
    <w:rsid w:val="00652658"/>
    <w:rsid w:val="007605E3"/>
    <w:rsid w:val="0079701C"/>
    <w:rsid w:val="007A0E95"/>
    <w:rsid w:val="007A5C0A"/>
    <w:rsid w:val="007B6C15"/>
    <w:rsid w:val="00813568"/>
    <w:rsid w:val="00815C71"/>
    <w:rsid w:val="00830BF1"/>
    <w:rsid w:val="00850490"/>
    <w:rsid w:val="0086196A"/>
    <w:rsid w:val="00864921"/>
    <w:rsid w:val="008731B1"/>
    <w:rsid w:val="00887A04"/>
    <w:rsid w:val="008B3525"/>
    <w:rsid w:val="008D1FEB"/>
    <w:rsid w:val="008F709E"/>
    <w:rsid w:val="00915E1A"/>
    <w:rsid w:val="00924092"/>
    <w:rsid w:val="009301D3"/>
    <w:rsid w:val="009A1D31"/>
    <w:rsid w:val="009D32C1"/>
    <w:rsid w:val="00A2597E"/>
    <w:rsid w:val="00A418A0"/>
    <w:rsid w:val="00A82CD9"/>
    <w:rsid w:val="00AE2157"/>
    <w:rsid w:val="00B05BF8"/>
    <w:rsid w:val="00B27943"/>
    <w:rsid w:val="00B93AC2"/>
    <w:rsid w:val="00C34228"/>
    <w:rsid w:val="00C41500"/>
    <w:rsid w:val="00C71A31"/>
    <w:rsid w:val="00C948D0"/>
    <w:rsid w:val="00CC6BDC"/>
    <w:rsid w:val="00D525D1"/>
    <w:rsid w:val="00D57192"/>
    <w:rsid w:val="00DF2A55"/>
    <w:rsid w:val="00E54DDC"/>
    <w:rsid w:val="00E556D2"/>
    <w:rsid w:val="00E76B42"/>
    <w:rsid w:val="00EF007D"/>
    <w:rsid w:val="00F0466B"/>
    <w:rsid w:val="00F76C66"/>
    <w:rsid w:val="00F95F68"/>
    <w:rsid w:val="00FC3889"/>
    <w:rsid w:val="00FD0DBE"/>
    <w:rsid w:val="00FE0A6A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32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A8E"/>
  </w:style>
  <w:style w:type="paragraph" w:styleId="Nadpis1">
    <w:name w:val="heading 1"/>
    <w:aliases w:val="oddíl"/>
    <w:basedOn w:val="Normln"/>
    <w:next w:val="Normln"/>
    <w:link w:val="Nadpis1Char"/>
    <w:uiPriority w:val="9"/>
    <w:qFormat/>
    <w:rsid w:val="00427A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2">
    <w:name w:val="heading 2"/>
    <w:aliases w:val="kapitola"/>
    <w:basedOn w:val="Normln"/>
    <w:next w:val="Normln"/>
    <w:link w:val="Nadpis2Char"/>
    <w:uiPriority w:val="9"/>
    <w:semiHidden/>
    <w:unhideWhenUsed/>
    <w:qFormat/>
    <w:rsid w:val="00427A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Nadpis3">
    <w:name w:val="heading 3"/>
    <w:aliases w:val="článek"/>
    <w:basedOn w:val="Normln"/>
    <w:next w:val="Normln"/>
    <w:link w:val="Nadpis3Char"/>
    <w:uiPriority w:val="9"/>
    <w:semiHidden/>
    <w:unhideWhenUsed/>
    <w:qFormat/>
    <w:rsid w:val="00427A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7A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7A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7A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7A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7A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7A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oddíl Char"/>
    <w:basedOn w:val="Standardnpsmoodstavce"/>
    <w:link w:val="Nadpis1"/>
    <w:uiPriority w:val="9"/>
    <w:rsid w:val="00427A8E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character" w:customStyle="1" w:styleId="Nadpis2Char">
    <w:name w:val="Nadpis 2 Char"/>
    <w:aliases w:val="kapitola Char"/>
    <w:basedOn w:val="Standardnpsmoodstavce"/>
    <w:link w:val="Nadpis2"/>
    <w:uiPriority w:val="9"/>
    <w:semiHidden/>
    <w:rsid w:val="00427A8E"/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character" w:customStyle="1" w:styleId="Nadpis3Char">
    <w:name w:val="Nadpis 3 Char"/>
    <w:aliases w:val="článek Char"/>
    <w:basedOn w:val="Standardnpsmoodstavce"/>
    <w:link w:val="Nadpis3"/>
    <w:uiPriority w:val="9"/>
    <w:semiHidden/>
    <w:rsid w:val="00427A8E"/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7A8E"/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7A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7A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7A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7A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7A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ln">
    <w:name w:val="Strong"/>
    <w:basedOn w:val="Standardnpsmoodstavce"/>
    <w:uiPriority w:val="22"/>
    <w:qFormat/>
    <w:rsid w:val="00427A8E"/>
    <w:rPr>
      <w:b/>
      <w:bCs/>
    </w:rPr>
  </w:style>
  <w:style w:type="paragraph" w:customStyle="1" w:styleId="odrkaa">
    <w:name w:val="odrážka a)"/>
    <w:basedOn w:val="Normln"/>
    <w:qFormat/>
    <w:rsid w:val="00924092"/>
    <w:pPr>
      <w:widowControl w:val="0"/>
      <w:numPr>
        <w:numId w:val="1"/>
      </w:numPr>
      <w:tabs>
        <w:tab w:val="left" w:pos="538"/>
      </w:tabs>
      <w:spacing w:before="80" w:line="288" w:lineRule="auto"/>
      <w:ind w:left="993"/>
    </w:pPr>
    <w:rPr>
      <w:rFonts w:eastAsia="Times New Roman"/>
      <w:sz w:val="24"/>
      <w:szCs w:val="22"/>
      <w:lang w:bidi="en-US"/>
    </w:rPr>
  </w:style>
  <w:style w:type="paragraph" w:customStyle="1" w:styleId="Default">
    <w:name w:val="Default"/>
    <w:rsid w:val="00A418A0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A418A0"/>
    <w:pPr>
      <w:spacing w:after="200" w:line="276" w:lineRule="auto"/>
      <w:ind w:left="720"/>
      <w:contextualSpacing/>
      <w:jc w:val="left"/>
    </w:pPr>
  </w:style>
  <w:style w:type="character" w:styleId="Hypertextovodkaz">
    <w:name w:val="Hyperlink"/>
    <w:basedOn w:val="Standardnpsmoodstavce"/>
    <w:uiPriority w:val="99"/>
    <w:unhideWhenUsed/>
    <w:rsid w:val="00FE0A6A"/>
    <w:rPr>
      <w:color w:val="0000FF" w:themeColor="hyperlink"/>
      <w:u w:val="single"/>
    </w:rPr>
  </w:style>
  <w:style w:type="paragraph" w:customStyle="1" w:styleId="green">
    <w:name w:val="green"/>
    <w:basedOn w:val="Normln"/>
    <w:rsid w:val="00FE0A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markweb-bold">
    <w:name w:val="markweb-bold"/>
    <w:basedOn w:val="Normln"/>
    <w:rsid w:val="00FE0A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blue">
    <w:name w:val="blue"/>
    <w:basedOn w:val="Normln"/>
    <w:rsid w:val="00FE0A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93F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3F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3F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3F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3F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3F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570D8-DD6C-4E07-8E1A-7ABB6E77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Stojka</dc:creator>
  <cp:lastModifiedBy>Pavel Charvát</cp:lastModifiedBy>
  <cp:revision>5</cp:revision>
  <cp:lastPrinted>2016-08-02T12:52:00Z</cp:lastPrinted>
  <dcterms:created xsi:type="dcterms:W3CDTF">2016-10-11T19:51:00Z</dcterms:created>
  <dcterms:modified xsi:type="dcterms:W3CDTF">2016-10-31T13:54:00Z</dcterms:modified>
</cp:coreProperties>
</file>