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Default="00AD63FD">
      <w:pPr>
        <w:spacing w:line="283" w:lineRule="auto"/>
        <w:rPr>
          <w:rFonts w:ascii="Verdana" w:hAnsi="Verdana"/>
          <w:i/>
          <w:color w:val="635264"/>
          <w:spacing w:val="6"/>
          <w:sz w:val="11"/>
          <w:lang w:val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-68.75pt;margin-top:826.9pt;width:250.55pt;height:7.2pt;z-index:-251658240;mso-wrap-distance-left:0;mso-wrap-distance-right:0" fillcolor="#3f3033" stroked="f">
            <v:textbox inset="0,0,0,0">
              <w:txbxContent>
                <w:p w:rsidR="00AD63FD" w:rsidRDefault="00AD63FD"/>
              </w:txbxContent>
            </v:textbox>
            <w10:wrap type="squar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0;margin-top:786.75pt;width:479pt;height:6.95pt;z-index:-251657216;mso-wrap-distance-left:0;mso-wrap-distance-right:0" filled="f" stroked="f">
            <v:textbox inset="0,0,0,0">
              <w:txbxContent>
                <w:p w:rsidR="00AD63FD" w:rsidRDefault="00AD63FD">
                  <w:pPr>
                    <w:spacing w:line="211" w:lineRule="auto"/>
                    <w:ind w:left="8352"/>
                    <w:rPr>
                      <w:rFonts w:ascii="Verdana" w:hAnsi="Verdana"/>
                      <w:color w:val="635264"/>
                      <w:spacing w:val="-1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635264"/>
                      <w:spacing w:val="-10"/>
                      <w:sz w:val="13"/>
                      <w:lang w:val="cs-CZ"/>
                    </w:rPr>
                    <w:t>Strana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i/>
          <w:color w:val="635264"/>
          <w:spacing w:val="6"/>
          <w:sz w:val="11"/>
          <w:lang w:val="cs-CZ"/>
        </w:rPr>
        <w:t>.Irtlotrva o ubytovani</w:t>
      </w:r>
    </w:p>
    <w:p w:rsidR="00AD63FD" w:rsidRDefault="00AD63FD">
      <w:pPr>
        <w:spacing w:before="576"/>
        <w:ind w:left="2664"/>
        <w:rPr>
          <w:rFonts w:ascii="Tahoma" w:hAnsi="Tahoma"/>
          <w:b/>
          <w:color w:val="635264"/>
          <w:spacing w:val="8"/>
          <w:sz w:val="32"/>
          <w:lang w:val="cs-CZ"/>
        </w:rPr>
      </w:pPr>
      <w:r>
        <w:rPr>
          <w:rFonts w:ascii="Tahoma" w:hAnsi="Tahoma"/>
          <w:b/>
          <w:color w:val="635264"/>
          <w:spacing w:val="8"/>
          <w:sz w:val="32"/>
          <w:lang w:val="cs-CZ"/>
        </w:rPr>
        <w:t>Smlouva o ubytování</w:t>
      </w:r>
    </w:p>
    <w:p w:rsidR="00AD63FD" w:rsidRDefault="00AD63FD">
      <w:pPr>
        <w:spacing w:before="108"/>
        <w:jc w:val="center"/>
        <w:rPr>
          <w:rFonts w:ascii="Arial" w:hAnsi="Arial"/>
          <w:color w:val="635264"/>
          <w:spacing w:val="7"/>
          <w:lang w:val="cs-CZ"/>
        </w:rPr>
      </w:pPr>
      <w:r>
        <w:rPr>
          <w:rFonts w:ascii="Arial" w:hAnsi="Arial"/>
          <w:color w:val="635264"/>
          <w:spacing w:val="7"/>
          <w:lang w:val="cs-CZ"/>
        </w:rPr>
        <w:t>ve smyslu nového Ob</w:t>
      </w:r>
      <w:r>
        <w:rPr>
          <w:rFonts w:ascii="Arial" w:hAnsi="Arial"/>
          <w:color w:val="635264"/>
          <w:spacing w:val="7"/>
          <w:lang w:val="cs-CZ"/>
        </w:rPr>
        <w:br/>
        <w:t xml:space="preserve">čanského zákoníku, §754-759, </w:t>
      </w:r>
      <w:r>
        <w:rPr>
          <w:rFonts w:ascii="Arial" w:hAnsi="Arial"/>
          <w:color w:val="635264"/>
          <w:spacing w:val="7"/>
          <w:lang w:val="cs-CZ"/>
        </w:rPr>
        <w:br/>
      </w:r>
      <w:r>
        <w:rPr>
          <w:rFonts w:ascii="Arial" w:hAnsi="Arial"/>
          <w:color w:val="635264"/>
          <w:spacing w:val="4"/>
          <w:lang w:val="cs-CZ"/>
        </w:rPr>
        <w:t>číslo: 89/2012 Sb.</w:t>
      </w:r>
    </w:p>
    <w:p w:rsidR="00AD63FD" w:rsidRDefault="00AD63FD">
      <w:pPr>
        <w:spacing w:before="828"/>
        <w:ind w:right="4824" w:firstLine="1224"/>
        <w:rPr>
          <w:rFonts w:ascii="Verdana" w:hAnsi="Verdana"/>
          <w:b/>
          <w:color w:val="635264"/>
          <w:spacing w:val="3"/>
          <w:sz w:val="21"/>
          <w:lang w:val="cs-CZ"/>
        </w:rPr>
      </w:pPr>
      <w:r>
        <w:rPr>
          <w:rFonts w:ascii="Verdana" w:hAnsi="Verdana"/>
          <w:b/>
          <w:color w:val="635264"/>
          <w:spacing w:val="3"/>
          <w:sz w:val="21"/>
          <w:lang w:val="cs-CZ"/>
        </w:rPr>
        <w:t xml:space="preserve">LIVE GREEN AREA, družstvo </w:t>
      </w:r>
      <w:r>
        <w:rPr>
          <w:rFonts w:ascii="Arial" w:hAnsi="Arial"/>
          <w:color w:val="635264"/>
          <w:spacing w:val="1"/>
          <w:lang w:val="cs-CZ"/>
        </w:rPr>
        <w:t xml:space="preserve">se sídlem: Stříbrnice 212, 788 32 Staré Město </w:t>
      </w:r>
      <w:r>
        <w:rPr>
          <w:rFonts w:ascii="Arial" w:hAnsi="Arial"/>
          <w:color w:val="635264"/>
          <w:spacing w:val="4"/>
          <w:lang w:val="cs-CZ"/>
        </w:rPr>
        <w:t>zastoupen: ing.</w:t>
      </w:r>
    </w:p>
    <w:p w:rsidR="00AD63FD" w:rsidRDefault="00AD63FD">
      <w:pPr>
        <w:tabs>
          <w:tab w:val="right" w:pos="3485"/>
        </w:tabs>
        <w:spacing w:before="36"/>
        <w:rPr>
          <w:rFonts w:ascii="Arial" w:hAnsi="Arial"/>
          <w:color w:val="635264"/>
          <w:lang w:val="cs-CZ"/>
        </w:rPr>
      </w:pPr>
      <w:r>
        <w:rPr>
          <w:rFonts w:ascii="Arial" w:hAnsi="Arial"/>
          <w:color w:val="635264"/>
          <w:lang w:val="cs-CZ"/>
        </w:rPr>
        <w:t>lČ: 25413597.</w:t>
      </w:r>
      <w:r>
        <w:rPr>
          <w:rFonts w:ascii="Arial" w:hAnsi="Arial"/>
          <w:color w:val="635264"/>
          <w:lang w:val="cs-CZ"/>
        </w:rPr>
        <w:tab/>
      </w:r>
      <w:r>
        <w:rPr>
          <w:rFonts w:ascii="Arial" w:hAnsi="Arial"/>
          <w:color w:val="635264"/>
          <w:spacing w:val="14"/>
          <w:lang w:val="cs-CZ"/>
        </w:rPr>
        <w:t>r725413597,</w:t>
      </w:r>
    </w:p>
    <w:p w:rsidR="00AD63FD" w:rsidRDefault="00AD63FD">
      <w:pPr>
        <w:rPr>
          <w:rFonts w:ascii="Arial" w:hAnsi="Arial"/>
          <w:color w:val="635264"/>
          <w:lang w:val="cs-CZ"/>
        </w:rPr>
      </w:pPr>
      <w:r>
        <w:rPr>
          <w:rFonts w:ascii="Arial" w:hAnsi="Arial"/>
          <w:color w:val="635264"/>
          <w:lang w:val="cs-CZ"/>
        </w:rPr>
        <w:t>Č.u.:</w:t>
      </w:r>
    </w:p>
    <w:p w:rsidR="00AD63FD" w:rsidRDefault="00AD63FD">
      <w:pPr>
        <w:spacing w:before="36"/>
        <w:rPr>
          <w:rFonts w:ascii="Arial" w:hAnsi="Arial"/>
          <w:color w:val="635264"/>
          <w:spacing w:val="-2"/>
          <w:lang w:val="cs-CZ"/>
        </w:rPr>
      </w:pPr>
      <w:r>
        <w:rPr>
          <w:rFonts w:ascii="Arial" w:hAnsi="Arial"/>
          <w:color w:val="635264"/>
          <w:spacing w:val="-2"/>
          <w:lang w:val="cs-CZ"/>
        </w:rPr>
        <w:t xml:space="preserve">/ dále jako </w:t>
      </w:r>
      <w:r>
        <w:rPr>
          <w:rFonts w:ascii="Verdana" w:hAnsi="Verdana"/>
          <w:b/>
          <w:color w:val="635264"/>
          <w:spacing w:val="-2"/>
          <w:sz w:val="21"/>
          <w:lang w:val="cs-CZ"/>
        </w:rPr>
        <w:t xml:space="preserve">„ubytovatel" </w:t>
      </w:r>
      <w:r>
        <w:rPr>
          <w:rFonts w:ascii="Tahoma" w:hAnsi="Tahoma"/>
          <w:i/>
          <w:color w:val="635264"/>
          <w:spacing w:val="-2"/>
          <w:w w:val="110"/>
          <w:sz w:val="18"/>
          <w:lang w:val="cs-CZ"/>
        </w:rPr>
        <w:t>/</w:t>
      </w:r>
    </w:p>
    <w:p w:rsidR="00AD63FD" w:rsidRDefault="00AD63FD">
      <w:pPr>
        <w:spacing w:before="612" w:line="165" w:lineRule="exact"/>
        <w:rPr>
          <w:rFonts w:ascii="Verdana" w:hAnsi="Verdana"/>
          <w:b/>
          <w:color w:val="635264"/>
          <w:sz w:val="21"/>
          <w:lang w:val="cs-CZ"/>
        </w:rPr>
      </w:pPr>
      <w:r>
        <w:rPr>
          <w:rFonts w:ascii="Verdana" w:hAnsi="Verdana"/>
          <w:b/>
          <w:color w:val="635264"/>
          <w:sz w:val="21"/>
          <w:lang w:val="cs-CZ"/>
        </w:rPr>
        <w:t>a</w:t>
      </w:r>
    </w:p>
    <w:p w:rsidR="00AD63FD" w:rsidRDefault="00AD63FD">
      <w:pPr>
        <w:spacing w:before="288"/>
        <w:ind w:right="36"/>
        <w:jc w:val="right"/>
        <w:rPr>
          <w:rFonts w:ascii="Verdana" w:hAnsi="Verdana"/>
          <w:b/>
          <w:color w:val="635264"/>
          <w:spacing w:val="6"/>
          <w:sz w:val="21"/>
          <w:lang w:val="cs-CZ"/>
        </w:rPr>
      </w:pPr>
      <w:r>
        <w:rPr>
          <w:rFonts w:ascii="Verdana" w:hAnsi="Verdana"/>
          <w:b/>
          <w:color w:val="635264"/>
          <w:spacing w:val="6"/>
          <w:sz w:val="21"/>
          <w:lang w:val="cs-CZ"/>
        </w:rPr>
        <w:t>Gymnázium, Lipník nad Bečvou, Komenského sady 62, příspěvková</w:t>
      </w:r>
    </w:p>
    <w:p w:rsidR="00AD63FD" w:rsidRDefault="00AD63FD">
      <w:pPr>
        <w:rPr>
          <w:rFonts w:ascii="Verdana" w:hAnsi="Verdana"/>
          <w:b/>
          <w:color w:val="635264"/>
          <w:sz w:val="21"/>
          <w:lang w:val="cs-CZ"/>
        </w:rPr>
      </w:pPr>
      <w:r>
        <w:rPr>
          <w:rFonts w:ascii="Verdana" w:hAnsi="Verdana"/>
          <w:b/>
          <w:color w:val="635264"/>
          <w:sz w:val="21"/>
          <w:lang w:val="cs-CZ"/>
        </w:rPr>
        <w:t>organizace</w:t>
      </w:r>
    </w:p>
    <w:p w:rsidR="00AD63FD" w:rsidRDefault="00AD63FD">
      <w:pPr>
        <w:spacing w:before="36"/>
        <w:rPr>
          <w:rFonts w:ascii="Arial" w:hAnsi="Arial"/>
          <w:color w:val="635264"/>
          <w:spacing w:val="6"/>
          <w:lang w:val="cs-CZ"/>
        </w:rPr>
      </w:pPr>
      <w:r>
        <w:rPr>
          <w:rFonts w:ascii="Arial" w:hAnsi="Arial"/>
          <w:color w:val="635264"/>
          <w:spacing w:val="6"/>
          <w:lang w:val="cs-CZ"/>
        </w:rPr>
        <w:t>se sídlem: Komenského sady 62. 751 31 Lipník nad Bečvou</w:t>
      </w:r>
    </w:p>
    <w:p w:rsidR="00AD63FD" w:rsidRDefault="00AD63FD">
      <w:pPr>
        <w:spacing w:before="36"/>
        <w:rPr>
          <w:rFonts w:ascii="Arial" w:hAnsi="Arial"/>
          <w:color w:val="635264"/>
          <w:lang w:val="cs-CZ"/>
        </w:rPr>
      </w:pPr>
      <w:r>
        <w:rPr>
          <w:rFonts w:ascii="Arial" w:hAnsi="Arial"/>
          <w:color w:val="635264"/>
          <w:lang w:val="cs-CZ"/>
        </w:rPr>
        <w:t>zastoupená:</w:t>
      </w:r>
    </w:p>
    <w:p w:rsidR="00AD63FD" w:rsidRDefault="00AD63FD">
      <w:pPr>
        <w:rPr>
          <w:rFonts w:ascii="Arial" w:hAnsi="Arial"/>
          <w:color w:val="635264"/>
          <w:spacing w:val="6"/>
          <w:lang w:val="cs-CZ"/>
        </w:rPr>
      </w:pPr>
      <w:r>
        <w:rPr>
          <w:rFonts w:ascii="Arial" w:hAnsi="Arial"/>
          <w:color w:val="635264"/>
          <w:spacing w:val="6"/>
          <w:lang w:val="cs-CZ"/>
        </w:rPr>
        <w:t>IČ: 63701219, DIČ: CZ63701219,</w:t>
      </w:r>
    </w:p>
    <w:p w:rsidR="00AD63FD" w:rsidRDefault="00AD63FD">
      <w:pPr>
        <w:rPr>
          <w:rFonts w:ascii="Arial" w:hAnsi="Arial"/>
          <w:color w:val="635264"/>
          <w:spacing w:val="-4"/>
          <w:lang w:val="cs-CZ"/>
        </w:rPr>
      </w:pPr>
      <w:r>
        <w:rPr>
          <w:rFonts w:ascii="Arial" w:hAnsi="Arial"/>
          <w:color w:val="635264"/>
          <w:spacing w:val="-4"/>
          <w:lang w:val="cs-CZ"/>
        </w:rPr>
        <w:t xml:space="preserve">/ dále jako </w:t>
      </w:r>
      <w:r>
        <w:rPr>
          <w:rFonts w:ascii="Verdana" w:hAnsi="Verdana"/>
          <w:b/>
          <w:color w:val="635264"/>
          <w:spacing w:val="-4"/>
          <w:sz w:val="21"/>
          <w:lang w:val="cs-CZ"/>
        </w:rPr>
        <w:t>„objednatel" /</w:t>
      </w:r>
    </w:p>
    <w:p w:rsidR="00AD63FD" w:rsidRDefault="00AD63FD">
      <w:pPr>
        <w:spacing w:before="288"/>
        <w:rPr>
          <w:rFonts w:ascii="Arial" w:hAnsi="Arial"/>
          <w:color w:val="635264"/>
          <w:spacing w:val="6"/>
          <w:lang w:val="cs-CZ"/>
        </w:rPr>
      </w:pPr>
      <w:r>
        <w:rPr>
          <w:rFonts w:ascii="Arial" w:hAnsi="Arial"/>
          <w:color w:val="635264"/>
          <w:spacing w:val="6"/>
          <w:lang w:val="cs-CZ"/>
        </w:rPr>
        <w:t>uzavírají níže uvedeného dne, měsíce a roku výše uvedené strany tuto:</w:t>
      </w:r>
    </w:p>
    <w:p w:rsidR="00AD63FD" w:rsidRDefault="00AD63FD">
      <w:pPr>
        <w:spacing w:before="468"/>
        <w:ind w:left="3240"/>
        <w:rPr>
          <w:rFonts w:ascii="Verdana" w:hAnsi="Verdana"/>
          <w:b/>
          <w:i/>
          <w:color w:val="635264"/>
          <w:w w:val="95"/>
          <w:sz w:val="21"/>
          <w:lang w:val="cs-CZ"/>
        </w:rPr>
      </w:pPr>
      <w:r>
        <w:rPr>
          <w:rFonts w:ascii="Verdana" w:hAnsi="Verdana"/>
          <w:b/>
          <w:i/>
          <w:color w:val="635264"/>
          <w:w w:val="95"/>
          <w:sz w:val="21"/>
          <w:lang w:val="cs-CZ"/>
        </w:rPr>
        <w:t>Smlouvu o ubytování</w:t>
      </w:r>
    </w:p>
    <w:p w:rsidR="00AD63FD" w:rsidRDefault="00AD63FD">
      <w:pPr>
        <w:spacing w:before="288"/>
        <w:jc w:val="center"/>
        <w:rPr>
          <w:rFonts w:ascii="Arial" w:hAnsi="Arial"/>
          <w:color w:val="635264"/>
          <w:sz w:val="23"/>
          <w:lang w:val="cs-CZ"/>
        </w:rPr>
      </w:pPr>
      <w:r>
        <w:rPr>
          <w:rFonts w:ascii="Arial" w:hAnsi="Arial"/>
          <w:color w:val="635264"/>
          <w:sz w:val="23"/>
          <w:lang w:val="cs-CZ"/>
        </w:rPr>
        <w:t xml:space="preserve">i. </w:t>
      </w:r>
      <w:r>
        <w:rPr>
          <w:rFonts w:ascii="Arial" w:hAnsi="Arial"/>
          <w:color w:val="635264"/>
          <w:sz w:val="23"/>
          <w:lang w:val="cs-CZ"/>
        </w:rPr>
        <w:br/>
      </w:r>
      <w:r>
        <w:rPr>
          <w:rFonts w:ascii="Verdana" w:hAnsi="Verdana"/>
          <w:b/>
          <w:color w:val="635264"/>
          <w:spacing w:val="-8"/>
          <w:sz w:val="21"/>
          <w:lang w:val="cs-CZ"/>
        </w:rPr>
        <w:t>Předmět ubytování</w:t>
      </w:r>
    </w:p>
    <w:p w:rsidR="00AD63FD" w:rsidRDefault="00AD63FD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right="720" w:hanging="360"/>
        <w:rPr>
          <w:rFonts w:ascii="Arial" w:hAnsi="Arial"/>
          <w:color w:val="635264"/>
          <w:spacing w:val="7"/>
          <w:lang w:val="cs-CZ"/>
        </w:rPr>
      </w:pPr>
      <w:r>
        <w:rPr>
          <w:rFonts w:ascii="Arial" w:hAnsi="Arial"/>
          <w:color w:val="635264"/>
          <w:spacing w:val="7"/>
          <w:lang w:val="cs-CZ"/>
        </w:rPr>
        <w:t xml:space="preserve">Ubytovatel prohlašuje, že je provozovatelem objektu ev.č. 20 v Hynčicich pod </w:t>
      </w:r>
      <w:r>
        <w:rPr>
          <w:rFonts w:ascii="Arial" w:hAnsi="Arial"/>
          <w:color w:val="635264"/>
          <w:spacing w:val="5"/>
          <w:lang w:val="cs-CZ"/>
        </w:rPr>
        <w:t>Sušinou, jako rekreačního ubytovacího a stravovacího zařízení.</w:t>
      </w:r>
    </w:p>
    <w:p w:rsidR="00AD63FD" w:rsidRDefault="00AD63FD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right="720" w:hanging="360"/>
        <w:rPr>
          <w:rFonts w:ascii="Arial" w:hAnsi="Arial"/>
          <w:color w:val="635264"/>
          <w:spacing w:val="8"/>
          <w:lang w:val="cs-CZ"/>
        </w:rPr>
      </w:pPr>
      <w:r>
        <w:rPr>
          <w:rFonts w:ascii="Arial" w:hAnsi="Arial"/>
          <w:color w:val="635264"/>
          <w:spacing w:val="8"/>
          <w:lang w:val="cs-CZ"/>
        </w:rPr>
        <w:t xml:space="preserve">Ubytovatel dále prohlašuje, že je oprávněn v objektu poskytovat ubytovací a </w:t>
      </w:r>
      <w:r>
        <w:rPr>
          <w:rFonts w:ascii="Arial" w:hAnsi="Arial"/>
          <w:color w:val="635264"/>
          <w:spacing w:val="6"/>
          <w:lang w:val="cs-CZ"/>
        </w:rPr>
        <w:t>stravovací služby v rámci své podnikatelské činnosti.</w:t>
      </w:r>
    </w:p>
    <w:p w:rsidR="00AD63FD" w:rsidRDefault="00AD63FD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right="720" w:hanging="360"/>
        <w:rPr>
          <w:rFonts w:ascii="Arial" w:hAnsi="Arial"/>
          <w:color w:val="635264"/>
          <w:spacing w:val="3"/>
          <w:lang w:val="cs-CZ"/>
        </w:rPr>
      </w:pPr>
      <w:r>
        <w:rPr>
          <w:rFonts w:ascii="Arial" w:hAnsi="Arial"/>
          <w:color w:val="635264"/>
          <w:spacing w:val="3"/>
          <w:lang w:val="cs-CZ"/>
        </w:rPr>
        <w:t xml:space="preserve">Ubytovatel se zavazuje poskytnout Objednateli ubytovací a stravovací služby, a to </w:t>
      </w:r>
      <w:r>
        <w:rPr>
          <w:rFonts w:ascii="Arial" w:hAnsi="Arial"/>
          <w:color w:val="635264"/>
          <w:spacing w:val="5"/>
          <w:lang w:val="cs-CZ"/>
        </w:rPr>
        <w:t>na stanovenou dobu a pro příslušný počet osob.</w:t>
      </w:r>
    </w:p>
    <w:p w:rsidR="00AD63FD" w:rsidRDefault="00AD63FD">
      <w:pPr>
        <w:spacing w:before="288"/>
        <w:rPr>
          <w:rFonts w:ascii="Arial" w:hAnsi="Arial"/>
          <w:color w:val="635264"/>
          <w:spacing w:val="5"/>
          <w:lang w:val="cs-CZ"/>
        </w:rPr>
      </w:pPr>
      <w:r>
        <w:rPr>
          <w:rFonts w:ascii="Arial" w:hAnsi="Arial"/>
          <w:color w:val="635264"/>
          <w:spacing w:val="5"/>
          <w:lang w:val="cs-CZ"/>
        </w:rPr>
        <w:t xml:space="preserve">4 Objednatel tímto prohlašuje, že předběžný počet osob </w:t>
      </w:r>
      <w:r>
        <w:rPr>
          <w:rFonts w:ascii="Verdana" w:hAnsi="Verdana"/>
          <w:b/>
          <w:color w:val="635264"/>
          <w:spacing w:val="5"/>
          <w:sz w:val="21"/>
          <w:lang w:val="cs-CZ"/>
        </w:rPr>
        <w:t>je 39, z toho:</w:t>
      </w:r>
    </w:p>
    <w:p w:rsidR="00AD63FD" w:rsidRDefault="00AD63FD">
      <w:pPr>
        <w:spacing w:before="36"/>
        <w:ind w:left="360" w:right="720" w:firstLine="288"/>
        <w:jc w:val="both"/>
        <w:rPr>
          <w:rFonts w:ascii="Verdana" w:hAnsi="Verdana"/>
          <w:b/>
          <w:color w:val="635264"/>
          <w:spacing w:val="-1"/>
          <w:sz w:val="21"/>
          <w:lang w:val="cs-CZ"/>
        </w:rPr>
      </w:pPr>
      <w:r>
        <w:rPr>
          <w:rFonts w:ascii="Verdana" w:hAnsi="Verdana"/>
          <w:b/>
          <w:color w:val="635264"/>
          <w:spacing w:val="-1"/>
          <w:sz w:val="21"/>
          <w:lang w:val="cs-CZ"/>
        </w:rPr>
        <w:t xml:space="preserve">35 žákú (.... chlapců a .... děvčat) a 4x pegagog. </w:t>
      </w:r>
      <w:r>
        <w:rPr>
          <w:rFonts w:ascii="Arial" w:hAnsi="Arial"/>
          <w:color w:val="635264"/>
          <w:spacing w:val="-1"/>
          <w:lang w:val="cs-CZ"/>
        </w:rPr>
        <w:t xml:space="preserve">K upřesnění počtu osob </w:t>
      </w:r>
      <w:r>
        <w:rPr>
          <w:rFonts w:ascii="Arial" w:hAnsi="Arial"/>
          <w:color w:val="635264"/>
          <w:spacing w:val="8"/>
          <w:lang w:val="cs-CZ"/>
        </w:rPr>
        <w:t xml:space="preserve">dojde nejpozději dva dny před zahájením pobytu v objektu ubytovatele, kdy pak </w:t>
      </w:r>
      <w:r>
        <w:rPr>
          <w:rFonts w:ascii="Arial" w:hAnsi="Arial"/>
          <w:color w:val="635264"/>
          <w:spacing w:val="7"/>
          <w:lang w:val="cs-CZ"/>
        </w:rPr>
        <w:t xml:space="preserve">na základě upřesnění dojde také ke konečné kalkulaci ceny pobytu a vyúčtování </w:t>
      </w:r>
      <w:r>
        <w:rPr>
          <w:rFonts w:ascii="Arial" w:hAnsi="Arial"/>
          <w:color w:val="635264"/>
          <w:spacing w:val="4"/>
          <w:lang w:val="cs-CZ"/>
        </w:rPr>
        <w:t>ze strany ubytovatele.</w:t>
      </w:r>
    </w:p>
    <w:p w:rsidR="00AD63FD" w:rsidRDefault="00AD63FD">
      <w:pPr>
        <w:spacing w:before="324"/>
        <w:rPr>
          <w:rFonts w:ascii="Arial" w:hAnsi="Arial"/>
          <w:color w:val="635264"/>
          <w:spacing w:val="7"/>
          <w:lang w:val="cs-CZ"/>
        </w:rPr>
      </w:pPr>
      <w:r>
        <w:rPr>
          <w:rFonts w:ascii="Arial" w:hAnsi="Arial"/>
          <w:color w:val="635264"/>
          <w:spacing w:val="7"/>
          <w:lang w:val="cs-CZ"/>
        </w:rPr>
        <w:t>5. Pobyt osob v ubytovacím a stravovacím zařízení se řídí ubytovacím řádem.</w:t>
      </w:r>
    </w:p>
    <w:p w:rsidR="00AD63FD" w:rsidRDefault="00AD63FD">
      <w:pPr>
        <w:spacing w:before="540"/>
        <w:jc w:val="center"/>
        <w:rPr>
          <w:rFonts w:ascii="Arial" w:hAnsi="Arial"/>
          <w:color w:val="635264"/>
          <w:sz w:val="23"/>
          <w:lang w:val="cs-CZ"/>
        </w:rPr>
      </w:pPr>
      <w:r>
        <w:rPr>
          <w:rFonts w:ascii="Arial" w:hAnsi="Arial"/>
          <w:color w:val="635264"/>
          <w:sz w:val="23"/>
          <w:lang w:val="cs-CZ"/>
        </w:rPr>
        <w:t xml:space="preserve">II. </w:t>
      </w:r>
      <w:r>
        <w:rPr>
          <w:rFonts w:ascii="Arial" w:hAnsi="Arial"/>
          <w:color w:val="635264"/>
          <w:sz w:val="23"/>
          <w:lang w:val="cs-CZ"/>
        </w:rPr>
        <w:br/>
      </w:r>
      <w:r>
        <w:rPr>
          <w:rFonts w:ascii="Verdana" w:hAnsi="Verdana"/>
          <w:b/>
          <w:color w:val="635264"/>
          <w:spacing w:val="-8"/>
          <w:sz w:val="21"/>
          <w:lang w:val="cs-CZ"/>
        </w:rPr>
        <w:t>Doba ubytování</w:t>
      </w:r>
    </w:p>
    <w:p w:rsidR="00AD63FD" w:rsidRDefault="00AD63FD">
      <w:pPr>
        <w:spacing w:before="216"/>
        <w:ind w:left="360" w:right="720"/>
        <w:rPr>
          <w:rFonts w:ascii="Arial" w:hAnsi="Arial"/>
          <w:color w:val="635264"/>
          <w:spacing w:val="8"/>
          <w:lang w:val="cs-CZ"/>
        </w:rPr>
      </w:pPr>
      <w:r>
        <w:rPr>
          <w:rFonts w:ascii="Arial" w:hAnsi="Arial"/>
          <w:color w:val="635264"/>
          <w:spacing w:val="8"/>
          <w:lang w:val="cs-CZ"/>
        </w:rPr>
        <w:t xml:space="preserve">Tato smlouva se uzavírá na dobu 7 dní (6 nocí) v termínu </w:t>
      </w:r>
      <w:r>
        <w:rPr>
          <w:rFonts w:ascii="Verdana" w:hAnsi="Verdana"/>
          <w:b/>
          <w:color w:val="635264"/>
          <w:spacing w:val="8"/>
          <w:sz w:val="21"/>
          <w:lang w:val="cs-CZ"/>
        </w:rPr>
        <w:t xml:space="preserve">od 14.1.2018 do </w:t>
      </w:r>
      <w:r>
        <w:rPr>
          <w:rFonts w:ascii="Verdana" w:hAnsi="Verdana"/>
          <w:b/>
          <w:color w:val="635264"/>
          <w:spacing w:val="-8"/>
          <w:sz w:val="21"/>
          <w:lang w:val="cs-CZ"/>
        </w:rPr>
        <w:t>19.1.2018.</w:t>
      </w:r>
    </w:p>
    <w:sectPr w:rsidR="00AD63FD" w:rsidSect="00841AA3">
      <w:pgSz w:w="11918" w:h="16854"/>
      <w:pgMar w:top="80" w:right="1101" w:bottom="709" w:left="117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D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635264"/>
        <w:spacing w:val="7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AA3"/>
    <w:rsid w:val="00311DC4"/>
    <w:rsid w:val="00646155"/>
    <w:rsid w:val="00841AA3"/>
    <w:rsid w:val="00A56FC0"/>
    <w:rsid w:val="00AD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213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farny</cp:lastModifiedBy>
  <cp:revision>2</cp:revision>
  <dcterms:created xsi:type="dcterms:W3CDTF">2018-04-04T13:58:00Z</dcterms:created>
  <dcterms:modified xsi:type="dcterms:W3CDTF">2018-04-04T13:58:00Z</dcterms:modified>
</cp:coreProperties>
</file>