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D0" w:rsidRPr="00C7323C" w:rsidRDefault="00FD4DD0" w:rsidP="00BC76EA">
      <w:pPr>
        <w:spacing w:before="100" w:beforeAutospacing="1" w:after="100" w:afterAutospacing="1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 xml:space="preserve">Níže uvedeného dne, měsíce a </w:t>
      </w:r>
      <w:r w:rsidR="00E16F9E" w:rsidRPr="00C7323C">
        <w:rPr>
          <w:rFonts w:asciiTheme="minorHAnsi" w:hAnsiTheme="minorHAnsi" w:cstheme="minorHAnsi"/>
          <w:sz w:val="20"/>
        </w:rPr>
        <w:t>roku k právním úkonům způsobilí</w:t>
      </w:r>
    </w:p>
    <w:p w:rsidR="00D13633" w:rsidRPr="00C7323C" w:rsidRDefault="00FD4DD0" w:rsidP="00D13633">
      <w:pPr>
        <w:spacing w:before="100" w:beforeAutospacing="1" w:after="100" w:afterAutospacing="1"/>
        <w:ind w:left="708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b/>
          <w:sz w:val="20"/>
        </w:rPr>
        <w:t xml:space="preserve">business </w:t>
      </w:r>
      <w:proofErr w:type="spellStart"/>
      <w:r w:rsidRPr="00C7323C">
        <w:rPr>
          <w:rFonts w:asciiTheme="minorHAnsi" w:hAnsiTheme="minorHAnsi" w:cstheme="minorHAnsi"/>
          <w:b/>
          <w:sz w:val="20"/>
        </w:rPr>
        <w:t>communication</w:t>
      </w:r>
      <w:proofErr w:type="spellEnd"/>
      <w:r w:rsidRPr="00C7323C">
        <w:rPr>
          <w:rFonts w:asciiTheme="minorHAnsi" w:hAnsiTheme="minorHAnsi" w:cstheme="minorHAnsi"/>
          <w:b/>
          <w:sz w:val="20"/>
        </w:rPr>
        <w:t xml:space="preserve"> s.r.o.,</w:t>
      </w:r>
      <w:r w:rsidRPr="00C7323C">
        <w:rPr>
          <w:rFonts w:asciiTheme="minorHAnsi" w:hAnsiTheme="minorHAnsi" w:cstheme="minorHAnsi"/>
          <w:sz w:val="20"/>
        </w:rPr>
        <w:t xml:space="preserve"> se sídlem Pod Všemi svatými 15, 301 00 Plzeň</w:t>
      </w:r>
      <w:r w:rsidRPr="00C7323C">
        <w:rPr>
          <w:rFonts w:asciiTheme="minorHAnsi" w:hAnsiTheme="minorHAnsi" w:cstheme="minorHAnsi"/>
          <w:sz w:val="20"/>
        </w:rPr>
        <w:br/>
        <w:t xml:space="preserve">IČO: 26353717, DIČ: CZ26353717, zastoupená </w:t>
      </w:r>
      <w:r w:rsidR="001637CD">
        <w:rPr>
          <w:rFonts w:asciiTheme="minorHAnsi" w:hAnsiTheme="minorHAnsi" w:cstheme="minorHAnsi"/>
          <w:sz w:val="20"/>
        </w:rPr>
        <w:t xml:space="preserve">Ing. Martinem </w:t>
      </w:r>
      <w:proofErr w:type="spellStart"/>
      <w:r w:rsidR="001637CD">
        <w:rPr>
          <w:rFonts w:asciiTheme="minorHAnsi" w:hAnsiTheme="minorHAnsi" w:cstheme="minorHAnsi"/>
          <w:sz w:val="20"/>
        </w:rPr>
        <w:t>Švojgrem</w:t>
      </w:r>
      <w:proofErr w:type="spellEnd"/>
      <w:r w:rsidRPr="00C7323C">
        <w:rPr>
          <w:rFonts w:asciiTheme="minorHAnsi" w:hAnsiTheme="minorHAnsi" w:cstheme="minorHAnsi"/>
          <w:sz w:val="20"/>
        </w:rPr>
        <w:t>, jednatelem,</w:t>
      </w:r>
      <w:r w:rsidRPr="00C7323C">
        <w:rPr>
          <w:rFonts w:asciiTheme="minorHAnsi" w:hAnsiTheme="minorHAnsi" w:cstheme="minorHAnsi"/>
          <w:sz w:val="20"/>
        </w:rPr>
        <w:br/>
        <w:t>zapsaná u obchodního rejstříku, vedeného Krajským soudem v Plzni, oddíl C, vložka 14846</w:t>
      </w:r>
      <w:r w:rsidRPr="00C7323C">
        <w:rPr>
          <w:rFonts w:asciiTheme="minorHAnsi" w:hAnsiTheme="minorHAnsi" w:cstheme="minorHAnsi"/>
          <w:sz w:val="20"/>
        </w:rPr>
        <w:br/>
        <w:t>(dále jen „</w:t>
      </w:r>
      <w:r w:rsidR="00F4608D" w:rsidRPr="00C7323C">
        <w:rPr>
          <w:rFonts w:asciiTheme="minorHAnsi" w:hAnsiTheme="minorHAnsi" w:cstheme="minorHAnsi"/>
          <w:sz w:val="20"/>
        </w:rPr>
        <w:t>prodávající</w:t>
      </w:r>
      <w:r w:rsidR="00EA34E9" w:rsidRPr="00C7323C">
        <w:rPr>
          <w:rFonts w:asciiTheme="minorHAnsi" w:hAnsiTheme="minorHAnsi" w:cstheme="minorHAnsi"/>
          <w:sz w:val="20"/>
        </w:rPr>
        <w:t>“</w:t>
      </w:r>
      <w:r w:rsidRPr="00C7323C">
        <w:rPr>
          <w:rFonts w:asciiTheme="minorHAnsi" w:hAnsiTheme="minorHAnsi" w:cstheme="minorHAnsi"/>
          <w:sz w:val="20"/>
        </w:rPr>
        <w:t>)</w:t>
      </w:r>
    </w:p>
    <w:p w:rsidR="00FD4DD0" w:rsidRPr="00C7323C" w:rsidRDefault="00FD4DD0" w:rsidP="00D13633">
      <w:pPr>
        <w:spacing w:before="100" w:beforeAutospacing="1" w:after="100" w:afterAutospacing="1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a</w:t>
      </w:r>
    </w:p>
    <w:p w:rsidR="00FD4DD0" w:rsidRPr="00C7323C" w:rsidRDefault="00BF08C3" w:rsidP="002A6514">
      <w:pPr>
        <w:ind w:left="708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b/>
          <w:sz w:val="20"/>
        </w:rPr>
        <w:t>Středisko služeb školám, Plzeň, Částkova 78</w:t>
      </w:r>
      <w:r w:rsidR="002A6514" w:rsidRPr="00C7323C">
        <w:rPr>
          <w:rFonts w:asciiTheme="minorHAnsi" w:hAnsiTheme="minorHAnsi" w:cstheme="minorHAnsi"/>
          <w:b/>
          <w:sz w:val="20"/>
        </w:rPr>
        <w:t>,</w:t>
      </w:r>
      <w:r w:rsidR="002A6514" w:rsidRPr="00C7323C">
        <w:rPr>
          <w:rFonts w:asciiTheme="minorHAnsi" w:hAnsiTheme="minorHAnsi" w:cstheme="minorHAnsi"/>
          <w:sz w:val="20"/>
        </w:rPr>
        <w:t xml:space="preserve"> se sídlem </w:t>
      </w:r>
      <w:r w:rsidRPr="00C7323C">
        <w:rPr>
          <w:rFonts w:asciiTheme="minorHAnsi" w:hAnsiTheme="minorHAnsi" w:cstheme="minorHAnsi"/>
          <w:bCs/>
          <w:sz w:val="20"/>
        </w:rPr>
        <w:t>Částkova 78</w:t>
      </w:r>
      <w:r w:rsidR="002A6514" w:rsidRPr="00C7323C">
        <w:rPr>
          <w:rFonts w:asciiTheme="minorHAnsi" w:hAnsiTheme="minorHAnsi" w:cstheme="minorHAnsi"/>
          <w:sz w:val="20"/>
        </w:rPr>
        <w:t>, 3</w:t>
      </w:r>
      <w:r w:rsidRPr="00C7323C">
        <w:rPr>
          <w:rFonts w:asciiTheme="minorHAnsi" w:hAnsiTheme="minorHAnsi" w:cstheme="minorHAnsi"/>
          <w:sz w:val="20"/>
        </w:rPr>
        <w:t>26</w:t>
      </w:r>
      <w:r w:rsidR="002A6514" w:rsidRPr="00C7323C">
        <w:rPr>
          <w:rFonts w:asciiTheme="minorHAnsi" w:hAnsiTheme="minorHAnsi" w:cstheme="minorHAnsi"/>
          <w:sz w:val="20"/>
        </w:rPr>
        <w:t xml:space="preserve"> 0</w:t>
      </w:r>
      <w:r w:rsidRPr="00C7323C">
        <w:rPr>
          <w:rFonts w:asciiTheme="minorHAnsi" w:hAnsiTheme="minorHAnsi" w:cstheme="minorHAnsi"/>
          <w:sz w:val="20"/>
        </w:rPr>
        <w:t>0</w:t>
      </w:r>
      <w:r w:rsidR="002A6514" w:rsidRPr="00C7323C">
        <w:rPr>
          <w:rFonts w:asciiTheme="minorHAnsi" w:hAnsiTheme="minorHAnsi" w:cstheme="minorHAnsi"/>
          <w:sz w:val="20"/>
        </w:rPr>
        <w:t xml:space="preserve"> </w:t>
      </w:r>
      <w:r w:rsidRPr="00C7323C">
        <w:rPr>
          <w:rFonts w:asciiTheme="minorHAnsi" w:hAnsiTheme="minorHAnsi" w:cstheme="minorHAnsi"/>
          <w:sz w:val="20"/>
        </w:rPr>
        <w:t>Plzeň</w:t>
      </w:r>
      <w:r w:rsidR="002A6514" w:rsidRPr="00C7323C">
        <w:rPr>
          <w:rFonts w:asciiTheme="minorHAnsi" w:hAnsiTheme="minorHAnsi" w:cstheme="minorHAnsi"/>
          <w:sz w:val="20"/>
        </w:rPr>
        <w:br/>
        <w:t xml:space="preserve">IČO: </w:t>
      </w:r>
      <w:r w:rsidRPr="00C7323C">
        <w:rPr>
          <w:rFonts w:asciiTheme="minorHAnsi" w:hAnsiTheme="minorHAnsi" w:cstheme="minorHAnsi"/>
          <w:sz w:val="20"/>
        </w:rPr>
        <w:t>49777700</w:t>
      </w:r>
      <w:r w:rsidR="002A6514" w:rsidRPr="00C7323C">
        <w:rPr>
          <w:rFonts w:asciiTheme="minorHAnsi" w:hAnsiTheme="minorHAnsi" w:cstheme="minorHAnsi"/>
          <w:sz w:val="20"/>
        </w:rPr>
        <w:t>, zastoupená</w:t>
      </w:r>
      <w:r w:rsidR="00C40A7A" w:rsidRPr="00C7323C">
        <w:rPr>
          <w:rFonts w:asciiTheme="minorHAnsi" w:hAnsiTheme="minorHAnsi" w:cstheme="minorHAnsi"/>
          <w:sz w:val="20"/>
        </w:rPr>
        <w:t xml:space="preserve"> </w:t>
      </w:r>
      <w:r w:rsidRPr="00C7323C">
        <w:rPr>
          <w:rFonts w:asciiTheme="minorHAnsi" w:hAnsiTheme="minorHAnsi" w:cstheme="minorHAnsi"/>
          <w:sz w:val="20"/>
        </w:rPr>
        <w:t>Ing. Tomášem Vláškem</w:t>
      </w:r>
      <w:r w:rsidR="00C40A7A" w:rsidRPr="00C7323C">
        <w:rPr>
          <w:rFonts w:asciiTheme="minorHAnsi" w:hAnsiTheme="minorHAnsi" w:cstheme="minorHAnsi"/>
          <w:sz w:val="20"/>
        </w:rPr>
        <w:t>, ředitelem</w:t>
      </w:r>
      <w:r w:rsidRPr="00C7323C">
        <w:rPr>
          <w:rFonts w:asciiTheme="minorHAnsi" w:hAnsiTheme="minorHAnsi" w:cstheme="minorHAnsi"/>
          <w:sz w:val="20"/>
        </w:rPr>
        <w:t xml:space="preserve"> organizace</w:t>
      </w:r>
      <w:r w:rsidR="002A6514" w:rsidRPr="00C7323C">
        <w:rPr>
          <w:rFonts w:asciiTheme="minorHAnsi" w:hAnsiTheme="minorHAnsi" w:cstheme="minorHAnsi"/>
          <w:sz w:val="20"/>
        </w:rPr>
        <w:br/>
      </w:r>
      <w:r w:rsidR="00EA34E9" w:rsidRPr="00C7323C">
        <w:rPr>
          <w:rFonts w:asciiTheme="minorHAnsi" w:hAnsiTheme="minorHAnsi" w:cstheme="minorHAnsi"/>
          <w:sz w:val="20"/>
        </w:rPr>
        <w:t>(</w:t>
      </w:r>
      <w:r w:rsidR="00FD4DD0" w:rsidRPr="00C7323C">
        <w:rPr>
          <w:rFonts w:asciiTheme="minorHAnsi" w:hAnsiTheme="minorHAnsi" w:cstheme="minorHAnsi"/>
          <w:sz w:val="20"/>
        </w:rPr>
        <w:t>dále jen „</w:t>
      </w:r>
      <w:r w:rsidR="00F4608D" w:rsidRPr="00C7323C">
        <w:rPr>
          <w:rFonts w:asciiTheme="minorHAnsi" w:hAnsiTheme="minorHAnsi" w:cstheme="minorHAnsi"/>
          <w:sz w:val="20"/>
        </w:rPr>
        <w:t>kupující</w:t>
      </w:r>
      <w:r w:rsidR="00EA34E9" w:rsidRPr="00C7323C">
        <w:rPr>
          <w:rFonts w:asciiTheme="minorHAnsi" w:hAnsiTheme="minorHAnsi" w:cstheme="minorHAnsi"/>
          <w:sz w:val="20"/>
        </w:rPr>
        <w:t>“)</w:t>
      </w:r>
    </w:p>
    <w:p w:rsidR="00FD4DD0" w:rsidRPr="00C7323C" w:rsidRDefault="00FD4DD0" w:rsidP="00FD4DD0">
      <w:pPr>
        <w:spacing w:before="100" w:beforeAutospacing="1" w:after="100" w:afterAutospacing="1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uzavřeli tuto</w:t>
      </w:r>
    </w:p>
    <w:p w:rsidR="00FD4DD0" w:rsidRPr="00C7323C" w:rsidRDefault="00F4608D" w:rsidP="00B9057F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0"/>
        </w:rPr>
      </w:pPr>
      <w:r w:rsidRPr="00C7323C">
        <w:rPr>
          <w:rStyle w:val="Nadpis3Char"/>
          <w:rFonts w:asciiTheme="minorHAnsi" w:hAnsiTheme="minorHAnsi" w:cstheme="minorHAnsi"/>
          <w:sz w:val="28"/>
        </w:rPr>
        <w:t>KUPNÍ SMLOUVU</w:t>
      </w:r>
      <w:r w:rsidR="00FD4DD0" w:rsidRPr="00C7323C">
        <w:rPr>
          <w:rStyle w:val="Nadpis3Char"/>
          <w:rFonts w:asciiTheme="minorHAnsi" w:hAnsiTheme="minorHAnsi" w:cstheme="minorHAnsi"/>
          <w:sz w:val="28"/>
        </w:rPr>
        <w:br/>
      </w:r>
      <w:r w:rsidR="00FD4DD0" w:rsidRPr="00C7323C">
        <w:rPr>
          <w:rFonts w:asciiTheme="minorHAnsi" w:hAnsiTheme="minorHAnsi" w:cstheme="minorHAnsi"/>
          <w:sz w:val="20"/>
        </w:rPr>
        <w:t xml:space="preserve">(evidenční číslo smlouvy: </w:t>
      </w:r>
      <w:r w:rsidR="00BD1DD2" w:rsidRPr="00C7323C">
        <w:rPr>
          <w:rFonts w:asciiTheme="minorHAnsi" w:hAnsiTheme="minorHAnsi" w:cstheme="minorHAnsi"/>
          <w:sz w:val="20"/>
        </w:rPr>
        <w:t>1</w:t>
      </w:r>
      <w:r w:rsidR="00BF08C3" w:rsidRPr="00C7323C">
        <w:rPr>
          <w:rFonts w:asciiTheme="minorHAnsi" w:hAnsiTheme="minorHAnsi" w:cstheme="minorHAnsi"/>
          <w:sz w:val="20"/>
        </w:rPr>
        <w:t>8</w:t>
      </w:r>
      <w:r w:rsidR="00FD4DD0" w:rsidRPr="00C7323C">
        <w:rPr>
          <w:rFonts w:asciiTheme="minorHAnsi" w:hAnsiTheme="minorHAnsi" w:cstheme="minorHAnsi"/>
          <w:sz w:val="20"/>
        </w:rPr>
        <w:t>/</w:t>
      </w:r>
      <w:r w:rsidR="00BD1DD2" w:rsidRPr="00C7323C">
        <w:rPr>
          <w:rFonts w:asciiTheme="minorHAnsi" w:hAnsiTheme="minorHAnsi" w:cstheme="minorHAnsi"/>
          <w:sz w:val="20"/>
        </w:rPr>
        <w:t>…………</w:t>
      </w:r>
      <w:r w:rsidR="00FD4DD0" w:rsidRPr="00C7323C">
        <w:rPr>
          <w:rFonts w:asciiTheme="minorHAnsi" w:hAnsiTheme="minorHAnsi" w:cstheme="minorHAnsi"/>
          <w:sz w:val="20"/>
        </w:rPr>
        <w:t>)</w:t>
      </w:r>
    </w:p>
    <w:p w:rsidR="00FD4DD0" w:rsidRPr="00C7323C" w:rsidRDefault="00FD4DD0" w:rsidP="00FD4DD0">
      <w:pPr>
        <w:pStyle w:val="Nadpis1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Předmět smlouvy</w:t>
      </w:r>
    </w:p>
    <w:p w:rsidR="004921AB" w:rsidRPr="00C7323C" w:rsidRDefault="00EA34E9" w:rsidP="003653F5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 xml:space="preserve">Předmětem </w:t>
      </w:r>
      <w:r w:rsidR="00B9057F" w:rsidRPr="00C7323C">
        <w:rPr>
          <w:rFonts w:asciiTheme="minorHAnsi" w:hAnsiTheme="minorHAnsi" w:cstheme="minorHAnsi"/>
          <w:sz w:val="20"/>
        </w:rPr>
        <w:t xml:space="preserve">této smlouvy </w:t>
      </w:r>
      <w:r w:rsidR="00FD4DD0" w:rsidRPr="00C7323C">
        <w:rPr>
          <w:rFonts w:asciiTheme="minorHAnsi" w:hAnsiTheme="minorHAnsi" w:cstheme="minorHAnsi"/>
          <w:sz w:val="20"/>
        </w:rPr>
        <w:t xml:space="preserve">se rozumí </w:t>
      </w:r>
      <w:r w:rsidR="004D5C2C" w:rsidRPr="00C7323C">
        <w:rPr>
          <w:rFonts w:asciiTheme="minorHAnsi" w:hAnsiTheme="minorHAnsi" w:cstheme="minorHAnsi"/>
          <w:sz w:val="20"/>
        </w:rPr>
        <w:t>dodání výpočetní techniky</w:t>
      </w:r>
      <w:r w:rsidR="004921AB" w:rsidRPr="00C7323C">
        <w:rPr>
          <w:rFonts w:asciiTheme="minorHAnsi" w:hAnsiTheme="minorHAnsi" w:cstheme="minorHAnsi"/>
          <w:sz w:val="20"/>
        </w:rPr>
        <w:t xml:space="preserve"> </w:t>
      </w:r>
      <w:r w:rsidR="0061597C" w:rsidRPr="00C7323C">
        <w:rPr>
          <w:rFonts w:asciiTheme="minorHAnsi" w:hAnsiTheme="minorHAnsi" w:cstheme="minorHAnsi"/>
          <w:sz w:val="20"/>
        </w:rPr>
        <w:t xml:space="preserve">a souvisejících instalačních služeb </w:t>
      </w:r>
      <w:r w:rsidR="009F56CD" w:rsidRPr="00C7323C">
        <w:rPr>
          <w:rFonts w:asciiTheme="minorHAnsi" w:hAnsiTheme="minorHAnsi" w:cstheme="minorHAnsi"/>
          <w:sz w:val="20"/>
        </w:rPr>
        <w:t xml:space="preserve">dle specifikace uvedené v </w:t>
      </w:r>
      <w:r w:rsidR="00521B6D" w:rsidRPr="00C7323C">
        <w:rPr>
          <w:rFonts w:asciiTheme="minorHAnsi" w:hAnsiTheme="minorHAnsi" w:cstheme="minorHAnsi"/>
          <w:sz w:val="20"/>
        </w:rPr>
        <w:t>P</w:t>
      </w:r>
      <w:r w:rsidRPr="00C7323C">
        <w:rPr>
          <w:rFonts w:asciiTheme="minorHAnsi" w:hAnsiTheme="minorHAnsi" w:cstheme="minorHAnsi"/>
          <w:sz w:val="20"/>
        </w:rPr>
        <w:t xml:space="preserve">říloze </w:t>
      </w:r>
      <w:proofErr w:type="gramStart"/>
      <w:r w:rsidR="00521B6D" w:rsidRPr="00C7323C">
        <w:rPr>
          <w:rFonts w:asciiTheme="minorHAnsi" w:hAnsiTheme="minorHAnsi" w:cstheme="minorHAnsi"/>
          <w:sz w:val="20"/>
        </w:rPr>
        <w:t>č.</w:t>
      </w:r>
      <w:r w:rsidRPr="00C7323C">
        <w:rPr>
          <w:rFonts w:asciiTheme="minorHAnsi" w:hAnsiTheme="minorHAnsi" w:cstheme="minorHAnsi"/>
          <w:sz w:val="20"/>
        </w:rPr>
        <w:t>1</w:t>
      </w:r>
      <w:r w:rsidR="004921AB" w:rsidRPr="00C7323C">
        <w:rPr>
          <w:rFonts w:asciiTheme="minorHAnsi" w:hAnsiTheme="minorHAnsi" w:cstheme="minorHAnsi"/>
          <w:sz w:val="20"/>
        </w:rPr>
        <w:t>.</w:t>
      </w:r>
      <w:proofErr w:type="gramEnd"/>
    </w:p>
    <w:p w:rsidR="00FD4DD0" w:rsidRPr="00C7323C" w:rsidRDefault="00FD4DD0" w:rsidP="00FD4DD0">
      <w:pPr>
        <w:pStyle w:val="Nadpis1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 xml:space="preserve">Práva a povinnosti </w:t>
      </w:r>
      <w:r w:rsidR="00F4608D" w:rsidRPr="00C7323C">
        <w:rPr>
          <w:rFonts w:asciiTheme="minorHAnsi" w:hAnsiTheme="minorHAnsi" w:cstheme="minorHAnsi"/>
          <w:sz w:val="20"/>
        </w:rPr>
        <w:t>prodávajícího</w:t>
      </w:r>
    </w:p>
    <w:p w:rsidR="00BF4337" w:rsidRPr="00C7323C" w:rsidRDefault="00F4608D" w:rsidP="00BF4337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Prodávající</w:t>
      </w:r>
      <w:r w:rsidR="00FD4DD0" w:rsidRPr="00C7323C">
        <w:rPr>
          <w:rFonts w:asciiTheme="minorHAnsi" w:hAnsiTheme="minorHAnsi" w:cstheme="minorHAnsi"/>
          <w:sz w:val="20"/>
        </w:rPr>
        <w:t xml:space="preserve"> </w:t>
      </w:r>
      <w:r w:rsidRPr="00C7323C">
        <w:rPr>
          <w:rFonts w:asciiTheme="minorHAnsi" w:hAnsiTheme="minorHAnsi" w:cstheme="minorHAnsi"/>
          <w:sz w:val="20"/>
        </w:rPr>
        <w:t xml:space="preserve">se zavazuje </w:t>
      </w:r>
      <w:r w:rsidR="00BF4337" w:rsidRPr="00C7323C">
        <w:rPr>
          <w:rFonts w:asciiTheme="minorHAnsi" w:hAnsiTheme="minorHAnsi" w:cstheme="minorHAnsi"/>
          <w:sz w:val="20"/>
        </w:rPr>
        <w:t>poskytnout kupujícímu plnění dle této smlouvy. Prodávající dodá</w:t>
      </w:r>
      <w:r w:rsidRPr="00C7323C">
        <w:rPr>
          <w:rFonts w:asciiTheme="minorHAnsi" w:hAnsiTheme="minorHAnsi" w:cstheme="minorHAnsi"/>
          <w:sz w:val="20"/>
        </w:rPr>
        <w:t xml:space="preserve"> kupujícímu výpočetní techniku </w:t>
      </w:r>
      <w:r w:rsidR="00BF4337" w:rsidRPr="00C7323C">
        <w:rPr>
          <w:rFonts w:asciiTheme="minorHAnsi" w:hAnsiTheme="minorHAnsi" w:cstheme="minorHAnsi"/>
          <w:sz w:val="20"/>
        </w:rPr>
        <w:t xml:space="preserve">(hardware a softwarové licence) </w:t>
      </w:r>
      <w:r w:rsidR="00BF08C3" w:rsidRPr="00C7323C">
        <w:rPr>
          <w:rFonts w:asciiTheme="minorHAnsi" w:hAnsiTheme="minorHAnsi" w:cstheme="minorHAnsi"/>
          <w:sz w:val="20"/>
        </w:rPr>
        <w:t xml:space="preserve">v termínu do 4 týdnů </w:t>
      </w:r>
      <w:r w:rsidR="00BF4337" w:rsidRPr="00C7323C">
        <w:rPr>
          <w:rFonts w:asciiTheme="minorHAnsi" w:hAnsiTheme="minorHAnsi" w:cstheme="minorHAnsi"/>
          <w:sz w:val="20"/>
        </w:rPr>
        <w:t>a poskytne</w:t>
      </w:r>
      <w:r w:rsidR="0061597C" w:rsidRPr="00C7323C">
        <w:rPr>
          <w:rFonts w:asciiTheme="minorHAnsi" w:hAnsiTheme="minorHAnsi" w:cstheme="minorHAnsi"/>
          <w:sz w:val="20"/>
        </w:rPr>
        <w:t xml:space="preserve"> instalační služby </w:t>
      </w:r>
      <w:r w:rsidR="00BF4337" w:rsidRPr="00C7323C">
        <w:rPr>
          <w:rFonts w:asciiTheme="minorHAnsi" w:hAnsiTheme="minorHAnsi" w:cstheme="minorHAnsi"/>
          <w:sz w:val="20"/>
        </w:rPr>
        <w:t xml:space="preserve">uvedené v Příloze č. 1 této smlouvy </w:t>
      </w:r>
      <w:r w:rsidRPr="00C7323C">
        <w:rPr>
          <w:rFonts w:asciiTheme="minorHAnsi" w:hAnsiTheme="minorHAnsi" w:cstheme="minorHAnsi"/>
          <w:sz w:val="20"/>
        </w:rPr>
        <w:t>v termínu do</w:t>
      </w:r>
      <w:r w:rsidR="004921AB" w:rsidRPr="00C7323C">
        <w:rPr>
          <w:rFonts w:asciiTheme="minorHAnsi" w:hAnsiTheme="minorHAnsi" w:cstheme="minorHAnsi"/>
          <w:sz w:val="20"/>
        </w:rPr>
        <w:t xml:space="preserve"> </w:t>
      </w:r>
      <w:r w:rsidR="00BF08C3" w:rsidRPr="00C7323C">
        <w:rPr>
          <w:rFonts w:asciiTheme="minorHAnsi" w:hAnsiTheme="minorHAnsi" w:cstheme="minorHAnsi"/>
          <w:sz w:val="20"/>
        </w:rPr>
        <w:t>8</w:t>
      </w:r>
      <w:r w:rsidR="009074AD" w:rsidRPr="00C7323C">
        <w:rPr>
          <w:rFonts w:asciiTheme="minorHAnsi" w:hAnsiTheme="minorHAnsi" w:cstheme="minorHAnsi"/>
          <w:sz w:val="20"/>
        </w:rPr>
        <w:t xml:space="preserve"> týdnů </w:t>
      </w:r>
      <w:r w:rsidR="004D5C2C" w:rsidRPr="00C7323C">
        <w:rPr>
          <w:rFonts w:asciiTheme="minorHAnsi" w:hAnsiTheme="minorHAnsi" w:cstheme="minorHAnsi"/>
          <w:sz w:val="20"/>
        </w:rPr>
        <w:t>od podpisu této smlouvy oběma stranami</w:t>
      </w:r>
      <w:r w:rsidRPr="00C7323C">
        <w:rPr>
          <w:rFonts w:asciiTheme="minorHAnsi" w:hAnsiTheme="minorHAnsi" w:cstheme="minorHAnsi"/>
          <w:sz w:val="20"/>
        </w:rPr>
        <w:t>.</w:t>
      </w:r>
      <w:r w:rsidR="004D5C2C" w:rsidRPr="00C7323C">
        <w:rPr>
          <w:rFonts w:asciiTheme="minorHAnsi" w:hAnsiTheme="minorHAnsi" w:cstheme="minorHAnsi"/>
          <w:sz w:val="20"/>
        </w:rPr>
        <w:t xml:space="preserve"> Místem dodání je sídlo kupujícího.</w:t>
      </w:r>
    </w:p>
    <w:p w:rsidR="004921AB" w:rsidRPr="00C7323C" w:rsidRDefault="004921AB" w:rsidP="004921AB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 xml:space="preserve">Prodávající se zavazuje poskytnout kupujícímu záruku na výpočetní techniku, specifikovanou v Příloze </w:t>
      </w:r>
      <w:r w:rsidR="001637CD">
        <w:rPr>
          <w:rFonts w:asciiTheme="minorHAnsi" w:hAnsiTheme="minorHAnsi" w:cstheme="minorHAnsi"/>
          <w:sz w:val="20"/>
        </w:rPr>
        <w:t xml:space="preserve">č. </w:t>
      </w:r>
      <w:r w:rsidRPr="00C7323C">
        <w:rPr>
          <w:rFonts w:asciiTheme="minorHAnsi" w:hAnsiTheme="minorHAnsi" w:cstheme="minorHAnsi"/>
          <w:sz w:val="20"/>
        </w:rPr>
        <w:t>1 této smlouvy. K tomuto smí prodávající využít servisních služeb výrobců výpočetní techniky nebo jejich smluvních partnerů.</w:t>
      </w:r>
    </w:p>
    <w:p w:rsidR="00FD4DD0" w:rsidRPr="00C7323C" w:rsidRDefault="00FD4DD0" w:rsidP="00FD4DD0">
      <w:pPr>
        <w:pStyle w:val="Nadpis1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 xml:space="preserve">Práva a povinnosti </w:t>
      </w:r>
      <w:r w:rsidR="00F4608D" w:rsidRPr="00C7323C">
        <w:rPr>
          <w:rFonts w:asciiTheme="minorHAnsi" w:hAnsiTheme="minorHAnsi" w:cstheme="minorHAnsi"/>
          <w:sz w:val="20"/>
        </w:rPr>
        <w:t>kupujícího</w:t>
      </w:r>
    </w:p>
    <w:p w:rsidR="00BF08C3" w:rsidRPr="00C7323C" w:rsidRDefault="0045716C" w:rsidP="00BF08C3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Po řádném dokončení dodávky ve smyslu Přílohy č. 1 této smlouvy je kupující je povinen uhradit částku za dodání předmětu plnění dle Přílohy č. 1, a to na základě daňového dokladu, který prodávající vystaví do 14 kalend</w:t>
      </w:r>
      <w:r w:rsidR="00EF5D37" w:rsidRPr="00C7323C">
        <w:rPr>
          <w:rFonts w:asciiTheme="minorHAnsi" w:hAnsiTheme="minorHAnsi" w:cstheme="minorHAnsi"/>
          <w:sz w:val="20"/>
        </w:rPr>
        <w:t>ářních dnů od řádného dokončení dodávky.</w:t>
      </w:r>
      <w:r w:rsidR="00BF08C3" w:rsidRPr="00C7323C">
        <w:rPr>
          <w:rFonts w:asciiTheme="minorHAnsi" w:hAnsiTheme="minorHAnsi" w:cstheme="minorHAnsi"/>
          <w:sz w:val="20"/>
        </w:rPr>
        <w:t xml:space="preserve"> </w:t>
      </w:r>
    </w:p>
    <w:p w:rsidR="003539C4" w:rsidRPr="003539C4" w:rsidRDefault="00BF08C3" w:rsidP="003539C4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Kupující je povinen poskytnout Prodávajícímu nezbytnou odpovídající součinnost při plnění této smlouvy, jmenovitě fyzické zpřístupnění lokalit pro instalaci</w:t>
      </w:r>
      <w:r w:rsidR="003539C4">
        <w:rPr>
          <w:rFonts w:asciiTheme="minorHAnsi" w:hAnsiTheme="minorHAnsi" w:cstheme="minorHAnsi"/>
          <w:sz w:val="20"/>
        </w:rPr>
        <w:t>, technickou připravenost lokalit (napájení, strukturovaná kabeláž)</w:t>
      </w:r>
      <w:r w:rsidRPr="00C7323C">
        <w:rPr>
          <w:rFonts w:asciiTheme="minorHAnsi" w:hAnsiTheme="minorHAnsi" w:cstheme="minorHAnsi"/>
          <w:sz w:val="20"/>
        </w:rPr>
        <w:t xml:space="preserve">, poskytnutí procesorových a datových prostředků </w:t>
      </w:r>
      <w:r w:rsidR="003539C4">
        <w:rPr>
          <w:rFonts w:asciiTheme="minorHAnsi" w:hAnsiTheme="minorHAnsi" w:cstheme="minorHAnsi"/>
          <w:sz w:val="20"/>
        </w:rPr>
        <w:t>(</w:t>
      </w:r>
      <w:r w:rsidRPr="00C7323C">
        <w:rPr>
          <w:rFonts w:asciiTheme="minorHAnsi" w:hAnsiTheme="minorHAnsi" w:cstheme="minorHAnsi"/>
          <w:sz w:val="20"/>
        </w:rPr>
        <w:t>pro běh nezbytných virtuálních serverů</w:t>
      </w:r>
      <w:r w:rsidR="003539C4">
        <w:rPr>
          <w:rFonts w:asciiTheme="minorHAnsi" w:hAnsiTheme="minorHAnsi" w:cstheme="minorHAnsi"/>
          <w:sz w:val="20"/>
        </w:rPr>
        <w:t>)</w:t>
      </w:r>
      <w:r w:rsidRPr="00C7323C">
        <w:rPr>
          <w:rFonts w:asciiTheme="minorHAnsi" w:hAnsiTheme="minorHAnsi" w:cstheme="minorHAnsi"/>
          <w:sz w:val="20"/>
        </w:rPr>
        <w:t>, poskytnutí dokumentace nebo jiného vhodného materiálu popisujícího topologii a adresaci infrastruktury (IP adresy, označení IP rozsahů, VLAN apod.).</w:t>
      </w:r>
      <w:r w:rsidR="003539C4" w:rsidRPr="003539C4">
        <w:rPr>
          <w:rFonts w:asciiTheme="minorHAnsi" w:hAnsiTheme="minorHAnsi" w:cstheme="minorHAnsi"/>
          <w:sz w:val="20"/>
        </w:rPr>
        <w:t xml:space="preserve"> </w:t>
      </w:r>
    </w:p>
    <w:p w:rsidR="00924447" w:rsidRPr="00C7323C" w:rsidRDefault="00FD4DD0" w:rsidP="00924447">
      <w:pPr>
        <w:pStyle w:val="Nadpis1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Cena a platební podmínky</w:t>
      </w:r>
    </w:p>
    <w:p w:rsidR="001756FB" w:rsidRPr="00AB362C" w:rsidRDefault="00C12F0B" w:rsidP="006820EF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 xml:space="preserve">Za </w:t>
      </w:r>
      <w:r w:rsidRPr="00AB362C">
        <w:rPr>
          <w:rFonts w:asciiTheme="minorHAnsi" w:hAnsiTheme="minorHAnsi" w:cstheme="minorHAnsi"/>
          <w:sz w:val="20"/>
        </w:rPr>
        <w:t xml:space="preserve">dodání předmětu plnění </w:t>
      </w:r>
      <w:r w:rsidR="00E940AE" w:rsidRPr="00AB362C">
        <w:rPr>
          <w:rFonts w:asciiTheme="minorHAnsi" w:hAnsiTheme="minorHAnsi" w:cstheme="minorHAnsi"/>
          <w:sz w:val="20"/>
        </w:rPr>
        <w:t xml:space="preserve">ve smyslu Přílohy č. 1 této smlouvy </w:t>
      </w:r>
      <w:r w:rsidRPr="00AB362C">
        <w:rPr>
          <w:rFonts w:asciiTheme="minorHAnsi" w:hAnsiTheme="minorHAnsi" w:cstheme="minorHAnsi"/>
          <w:sz w:val="20"/>
        </w:rPr>
        <w:t xml:space="preserve">se sjednává smluvní cena </w:t>
      </w:r>
      <w:r w:rsidR="00E65248" w:rsidRPr="00AB362C">
        <w:rPr>
          <w:rFonts w:asciiTheme="minorHAnsi" w:hAnsiTheme="minorHAnsi" w:cstheme="minorHAnsi"/>
          <w:sz w:val="20"/>
        </w:rPr>
        <w:t xml:space="preserve">ve výši </w:t>
      </w:r>
      <w:r w:rsidR="007F57B9">
        <w:rPr>
          <w:rFonts w:asciiTheme="minorHAnsi" w:hAnsiTheme="minorHAnsi" w:cstheme="minorHAnsi"/>
          <w:sz w:val="20"/>
        </w:rPr>
        <w:t xml:space="preserve"> </w:t>
      </w:r>
      <w:proofErr w:type="spellStart"/>
      <w:r w:rsidR="007F57B9">
        <w:rPr>
          <w:rFonts w:asciiTheme="minorHAnsi" w:hAnsiTheme="minorHAnsi" w:cstheme="minorHAnsi"/>
          <w:sz w:val="20"/>
        </w:rPr>
        <w:t>xxxx</w:t>
      </w:r>
      <w:proofErr w:type="spellEnd"/>
      <w:r w:rsidR="007F57B9">
        <w:rPr>
          <w:rFonts w:asciiTheme="minorHAnsi" w:hAnsiTheme="minorHAnsi" w:cstheme="minorHAnsi"/>
          <w:sz w:val="20"/>
        </w:rPr>
        <w:t xml:space="preserve">    </w:t>
      </w:r>
      <w:r w:rsidR="0045716C" w:rsidRPr="00AB362C">
        <w:rPr>
          <w:rFonts w:asciiTheme="minorHAnsi" w:hAnsiTheme="minorHAnsi" w:cstheme="minorHAnsi"/>
          <w:sz w:val="20"/>
        </w:rPr>
        <w:t>Kč ( bez zákonné sazby DPH</w:t>
      </w:r>
      <w:r w:rsidR="00D76626" w:rsidRPr="00AB362C">
        <w:rPr>
          <w:rFonts w:asciiTheme="minorHAnsi" w:hAnsiTheme="minorHAnsi" w:cstheme="minorHAnsi"/>
          <w:sz w:val="20"/>
        </w:rPr>
        <w:t xml:space="preserve">, resp. </w:t>
      </w:r>
      <w:r w:rsidR="006820EF" w:rsidRPr="00AB362C">
        <w:rPr>
          <w:rFonts w:asciiTheme="minorHAnsi" w:hAnsiTheme="minorHAnsi" w:cstheme="minorHAnsi"/>
          <w:sz w:val="20"/>
        </w:rPr>
        <w:t xml:space="preserve">ve výši </w:t>
      </w:r>
      <w:r w:rsidR="007F57B9">
        <w:rPr>
          <w:rFonts w:asciiTheme="minorHAnsi" w:hAnsiTheme="minorHAnsi" w:cstheme="minorHAnsi"/>
          <w:sz w:val="20"/>
        </w:rPr>
        <w:t xml:space="preserve"> </w:t>
      </w:r>
      <w:proofErr w:type="spellStart"/>
      <w:r w:rsidR="007F57B9">
        <w:rPr>
          <w:rFonts w:asciiTheme="minorHAnsi" w:hAnsiTheme="minorHAnsi" w:cstheme="minorHAnsi"/>
          <w:sz w:val="20"/>
        </w:rPr>
        <w:t>xxxx</w:t>
      </w:r>
      <w:proofErr w:type="spellEnd"/>
      <w:r w:rsidR="007F57B9">
        <w:rPr>
          <w:rFonts w:asciiTheme="minorHAnsi" w:hAnsiTheme="minorHAnsi" w:cstheme="minorHAnsi"/>
          <w:sz w:val="20"/>
        </w:rPr>
        <w:t xml:space="preserve">    </w:t>
      </w:r>
      <w:proofErr w:type="gramStart"/>
      <w:r w:rsidR="00D76626" w:rsidRPr="00AB362C">
        <w:rPr>
          <w:rFonts w:asciiTheme="minorHAnsi" w:hAnsiTheme="minorHAnsi" w:cstheme="minorHAnsi"/>
          <w:sz w:val="20"/>
        </w:rPr>
        <w:t>Kč</w:t>
      </w:r>
      <w:r w:rsidR="007F57B9">
        <w:rPr>
          <w:rFonts w:asciiTheme="minorHAnsi" w:hAnsiTheme="minorHAnsi" w:cstheme="minorHAnsi"/>
          <w:sz w:val="20"/>
        </w:rPr>
        <w:t xml:space="preserve"> </w:t>
      </w:r>
      <w:r w:rsidR="00D76626" w:rsidRPr="00AB362C">
        <w:rPr>
          <w:rFonts w:asciiTheme="minorHAnsi" w:hAnsiTheme="minorHAnsi" w:cstheme="minorHAnsi"/>
          <w:sz w:val="20"/>
        </w:rPr>
        <w:t>) včetně</w:t>
      </w:r>
      <w:proofErr w:type="gramEnd"/>
      <w:r w:rsidR="00D76626" w:rsidRPr="00AB362C">
        <w:rPr>
          <w:rFonts w:asciiTheme="minorHAnsi" w:hAnsiTheme="minorHAnsi" w:cstheme="minorHAnsi"/>
          <w:sz w:val="20"/>
        </w:rPr>
        <w:t xml:space="preserve"> DPH v </w:t>
      </w:r>
      <w:r w:rsidR="006820EF" w:rsidRPr="00AB362C">
        <w:rPr>
          <w:rFonts w:asciiTheme="minorHAnsi" w:hAnsiTheme="minorHAnsi" w:cstheme="minorHAnsi"/>
          <w:sz w:val="20"/>
        </w:rPr>
        <w:t>s</w:t>
      </w:r>
      <w:r w:rsidR="00D76626" w:rsidRPr="00AB362C">
        <w:rPr>
          <w:rFonts w:asciiTheme="minorHAnsi" w:hAnsiTheme="minorHAnsi" w:cstheme="minorHAnsi"/>
          <w:sz w:val="20"/>
        </w:rPr>
        <w:t>azbě 21 %</w:t>
      </w:r>
      <w:r w:rsidR="0045716C" w:rsidRPr="00AB362C">
        <w:rPr>
          <w:rFonts w:asciiTheme="minorHAnsi" w:hAnsiTheme="minorHAnsi" w:cstheme="minorHAnsi"/>
          <w:sz w:val="20"/>
        </w:rPr>
        <w:t>.</w:t>
      </w:r>
    </w:p>
    <w:p w:rsidR="006820EF" w:rsidRPr="00C7323C" w:rsidRDefault="006820EF" w:rsidP="006820EF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Smluvní ceny zahrnují veškeré náklady spojené s realizací předmětu plnění. Uvedené ceny jsou kalkulovány jako nejvýše přípustné a nepřekročitelné.</w:t>
      </w:r>
    </w:p>
    <w:p w:rsidR="00BF08C3" w:rsidRPr="00C7323C" w:rsidRDefault="00D948AE" w:rsidP="006F3E80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Kupující umožňuje uhradit v průběhu projektu zálohu až do výše 30 %. V takovém případě tak učiní na základě zálohové faktury vystavené prodávajícím se splatností 14 dnů od data vystavení.</w:t>
      </w:r>
    </w:p>
    <w:p w:rsidR="00BD1DD2" w:rsidRPr="00C7323C" w:rsidRDefault="00F4608D" w:rsidP="006F3E80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Prodávající</w:t>
      </w:r>
      <w:r w:rsidR="00FD4DD0" w:rsidRPr="00C7323C">
        <w:rPr>
          <w:rFonts w:asciiTheme="minorHAnsi" w:hAnsiTheme="minorHAnsi" w:cstheme="minorHAnsi"/>
          <w:sz w:val="20"/>
        </w:rPr>
        <w:t xml:space="preserve"> vystaví </w:t>
      </w:r>
      <w:r w:rsidR="00E940AE" w:rsidRPr="00C7323C">
        <w:rPr>
          <w:rFonts w:asciiTheme="minorHAnsi" w:hAnsiTheme="minorHAnsi" w:cstheme="minorHAnsi"/>
          <w:sz w:val="20"/>
        </w:rPr>
        <w:t xml:space="preserve">po </w:t>
      </w:r>
      <w:r w:rsidR="00BF08C3" w:rsidRPr="00C7323C">
        <w:rPr>
          <w:rFonts w:asciiTheme="minorHAnsi" w:hAnsiTheme="minorHAnsi" w:cstheme="minorHAnsi"/>
          <w:sz w:val="20"/>
        </w:rPr>
        <w:t xml:space="preserve">přijetí případné zálohy </w:t>
      </w:r>
      <w:r w:rsidR="00D948AE" w:rsidRPr="00C7323C">
        <w:rPr>
          <w:rFonts w:asciiTheme="minorHAnsi" w:hAnsiTheme="minorHAnsi" w:cstheme="minorHAnsi"/>
          <w:sz w:val="20"/>
        </w:rPr>
        <w:t>resp.</w:t>
      </w:r>
      <w:r w:rsidR="00BF08C3" w:rsidRPr="00C7323C">
        <w:rPr>
          <w:rFonts w:asciiTheme="minorHAnsi" w:hAnsiTheme="minorHAnsi" w:cstheme="minorHAnsi"/>
          <w:sz w:val="20"/>
        </w:rPr>
        <w:t xml:space="preserve"> po </w:t>
      </w:r>
      <w:r w:rsidR="00E940AE" w:rsidRPr="00C7323C">
        <w:rPr>
          <w:rFonts w:asciiTheme="minorHAnsi" w:hAnsiTheme="minorHAnsi" w:cstheme="minorHAnsi"/>
          <w:sz w:val="20"/>
        </w:rPr>
        <w:t xml:space="preserve">řádném </w:t>
      </w:r>
      <w:r w:rsidR="00EF5D37" w:rsidRPr="00C7323C">
        <w:rPr>
          <w:rFonts w:asciiTheme="minorHAnsi" w:hAnsiTheme="minorHAnsi" w:cstheme="minorHAnsi"/>
          <w:sz w:val="20"/>
        </w:rPr>
        <w:t xml:space="preserve">dokončení dodávky </w:t>
      </w:r>
      <w:r w:rsidR="00BD1DD2" w:rsidRPr="00C7323C">
        <w:rPr>
          <w:rFonts w:asciiTheme="minorHAnsi" w:hAnsiTheme="minorHAnsi" w:cstheme="minorHAnsi"/>
          <w:sz w:val="20"/>
        </w:rPr>
        <w:t>ú</w:t>
      </w:r>
      <w:r w:rsidR="00D4446E" w:rsidRPr="00C7323C">
        <w:rPr>
          <w:rFonts w:asciiTheme="minorHAnsi" w:hAnsiTheme="minorHAnsi" w:cstheme="minorHAnsi"/>
          <w:sz w:val="20"/>
        </w:rPr>
        <w:t xml:space="preserve">četní </w:t>
      </w:r>
      <w:r w:rsidR="00FD4DD0" w:rsidRPr="00C7323C">
        <w:rPr>
          <w:rFonts w:asciiTheme="minorHAnsi" w:hAnsiTheme="minorHAnsi" w:cstheme="minorHAnsi"/>
          <w:sz w:val="20"/>
        </w:rPr>
        <w:t>doklad</w:t>
      </w:r>
      <w:r w:rsidR="00E940AE" w:rsidRPr="00C7323C">
        <w:rPr>
          <w:rFonts w:asciiTheme="minorHAnsi" w:hAnsiTheme="minorHAnsi" w:cstheme="minorHAnsi"/>
          <w:sz w:val="20"/>
        </w:rPr>
        <w:t>, který bude</w:t>
      </w:r>
      <w:r w:rsidR="00FD4DD0" w:rsidRPr="00C7323C">
        <w:rPr>
          <w:rFonts w:asciiTheme="minorHAnsi" w:hAnsiTheme="minorHAnsi" w:cstheme="minorHAnsi"/>
          <w:sz w:val="20"/>
        </w:rPr>
        <w:t xml:space="preserve"> mít</w:t>
      </w:r>
      <w:r w:rsidR="00E940AE" w:rsidRPr="00C7323C">
        <w:rPr>
          <w:rFonts w:asciiTheme="minorHAnsi" w:hAnsiTheme="minorHAnsi" w:cstheme="minorHAnsi"/>
          <w:sz w:val="20"/>
        </w:rPr>
        <w:t xml:space="preserve"> náležitost</w:t>
      </w:r>
      <w:r w:rsidR="00EF5D37" w:rsidRPr="00C7323C">
        <w:rPr>
          <w:rFonts w:asciiTheme="minorHAnsi" w:hAnsiTheme="minorHAnsi" w:cstheme="minorHAnsi"/>
          <w:sz w:val="20"/>
        </w:rPr>
        <w:t>i</w:t>
      </w:r>
      <w:r w:rsidR="00B67818" w:rsidRPr="00C7323C">
        <w:rPr>
          <w:rFonts w:asciiTheme="minorHAnsi" w:hAnsiTheme="minorHAnsi" w:cstheme="minorHAnsi"/>
          <w:sz w:val="20"/>
        </w:rPr>
        <w:t xml:space="preserve"> </w:t>
      </w:r>
      <w:r w:rsidR="00E940AE" w:rsidRPr="00C7323C">
        <w:rPr>
          <w:rFonts w:asciiTheme="minorHAnsi" w:hAnsiTheme="minorHAnsi" w:cstheme="minorHAnsi"/>
          <w:sz w:val="20"/>
        </w:rPr>
        <w:t xml:space="preserve">dle </w:t>
      </w:r>
      <w:r w:rsidR="00B67818" w:rsidRPr="00C7323C">
        <w:rPr>
          <w:rFonts w:asciiTheme="minorHAnsi" w:hAnsiTheme="minorHAnsi" w:cstheme="minorHAnsi"/>
          <w:sz w:val="20"/>
        </w:rPr>
        <w:t>ustanovení § </w:t>
      </w:r>
      <w:r w:rsidR="00FD4DD0" w:rsidRPr="00C7323C">
        <w:rPr>
          <w:rFonts w:asciiTheme="minorHAnsi" w:hAnsiTheme="minorHAnsi" w:cstheme="minorHAnsi"/>
          <w:sz w:val="20"/>
        </w:rPr>
        <w:t>12 zákona 588/1992 Sb.</w:t>
      </w:r>
      <w:r w:rsidR="00D4446E" w:rsidRPr="00C7323C">
        <w:rPr>
          <w:rFonts w:asciiTheme="minorHAnsi" w:hAnsiTheme="minorHAnsi" w:cstheme="minorHAnsi"/>
          <w:sz w:val="20"/>
        </w:rPr>
        <w:t xml:space="preserve"> a zákona č. 235/2004 Sb.</w:t>
      </w:r>
      <w:r w:rsidR="00FD4DD0" w:rsidRPr="00C7323C">
        <w:rPr>
          <w:rFonts w:asciiTheme="minorHAnsi" w:hAnsiTheme="minorHAnsi" w:cstheme="minorHAnsi"/>
          <w:sz w:val="20"/>
        </w:rPr>
        <w:t>, o dani z přidané hodnoty, ve znění pozdějších předpisů</w:t>
      </w:r>
      <w:r w:rsidR="009074AD" w:rsidRPr="00C7323C">
        <w:rPr>
          <w:rFonts w:asciiTheme="minorHAnsi" w:hAnsiTheme="minorHAnsi" w:cstheme="minorHAnsi"/>
          <w:sz w:val="20"/>
        </w:rPr>
        <w:t xml:space="preserve">, se splatností </w:t>
      </w:r>
      <w:r w:rsidR="00C40A7A" w:rsidRPr="00C7323C">
        <w:rPr>
          <w:rFonts w:asciiTheme="minorHAnsi" w:hAnsiTheme="minorHAnsi" w:cstheme="minorHAnsi"/>
          <w:sz w:val="20"/>
        </w:rPr>
        <w:t>30</w:t>
      </w:r>
      <w:r w:rsidR="009074AD" w:rsidRPr="00C7323C">
        <w:rPr>
          <w:rFonts w:asciiTheme="minorHAnsi" w:hAnsiTheme="minorHAnsi" w:cstheme="minorHAnsi"/>
          <w:sz w:val="20"/>
        </w:rPr>
        <w:t xml:space="preserve"> dnů</w:t>
      </w:r>
      <w:r w:rsidR="00FD4DD0" w:rsidRPr="00C7323C">
        <w:rPr>
          <w:rFonts w:asciiTheme="minorHAnsi" w:hAnsiTheme="minorHAnsi" w:cstheme="minorHAnsi"/>
          <w:sz w:val="20"/>
        </w:rPr>
        <w:t xml:space="preserve">. Datem uskutečnění zdanitelného plnění </w:t>
      </w:r>
      <w:r w:rsidR="00B67818" w:rsidRPr="00C7323C">
        <w:rPr>
          <w:rFonts w:asciiTheme="minorHAnsi" w:hAnsiTheme="minorHAnsi" w:cstheme="minorHAnsi"/>
          <w:sz w:val="20"/>
        </w:rPr>
        <w:t>bude</w:t>
      </w:r>
      <w:r w:rsidR="009074AD" w:rsidRPr="00C7323C">
        <w:rPr>
          <w:rFonts w:asciiTheme="minorHAnsi" w:hAnsiTheme="minorHAnsi" w:cstheme="minorHAnsi"/>
          <w:sz w:val="20"/>
        </w:rPr>
        <w:t xml:space="preserve"> datum </w:t>
      </w:r>
      <w:r w:rsidR="00BF08C3" w:rsidRPr="00C7323C">
        <w:rPr>
          <w:rFonts w:asciiTheme="minorHAnsi" w:hAnsiTheme="minorHAnsi" w:cstheme="minorHAnsi"/>
          <w:sz w:val="20"/>
        </w:rPr>
        <w:t xml:space="preserve">přijetí platby resp. </w:t>
      </w:r>
      <w:r w:rsidR="009074AD" w:rsidRPr="00C7323C">
        <w:rPr>
          <w:rFonts w:asciiTheme="minorHAnsi" w:hAnsiTheme="minorHAnsi" w:cstheme="minorHAnsi"/>
          <w:sz w:val="20"/>
        </w:rPr>
        <w:t xml:space="preserve">dodání </w:t>
      </w:r>
      <w:r w:rsidR="0061597C" w:rsidRPr="00C7323C">
        <w:rPr>
          <w:rFonts w:asciiTheme="minorHAnsi" w:hAnsiTheme="minorHAnsi" w:cstheme="minorHAnsi"/>
          <w:sz w:val="20"/>
        </w:rPr>
        <w:t>předmětu plnění</w:t>
      </w:r>
      <w:r w:rsidR="00B67818" w:rsidRPr="00C7323C">
        <w:rPr>
          <w:rFonts w:asciiTheme="minorHAnsi" w:hAnsiTheme="minorHAnsi" w:cstheme="minorHAnsi"/>
          <w:sz w:val="20"/>
        </w:rPr>
        <w:t>.</w:t>
      </w:r>
    </w:p>
    <w:p w:rsidR="003539C4" w:rsidRDefault="003539C4">
      <w:pPr>
        <w:rPr>
          <w:rFonts w:asciiTheme="minorHAnsi" w:hAnsiTheme="minorHAnsi" w:cstheme="minorHAnsi"/>
          <w:b/>
          <w:bCs/>
          <w:kern w:val="32"/>
          <w:sz w:val="20"/>
          <w:szCs w:val="32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FD4DD0" w:rsidRPr="00C7323C" w:rsidRDefault="00FD4DD0" w:rsidP="00FD4DD0">
      <w:pPr>
        <w:pStyle w:val="Nadpis1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lastRenderedPageBreak/>
        <w:t>Obchodní tajemství</w:t>
      </w:r>
    </w:p>
    <w:p w:rsidR="00FD4DD0" w:rsidRPr="00C7323C" w:rsidRDefault="00FD4DD0" w:rsidP="000B5A25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 xml:space="preserve">Smluvní strany se zavazují, že uchovají v tajnosti veškeré informace, </w:t>
      </w:r>
      <w:r w:rsidR="00365182">
        <w:rPr>
          <w:rFonts w:asciiTheme="minorHAnsi" w:hAnsiTheme="minorHAnsi" w:cstheme="minorHAnsi"/>
          <w:sz w:val="20"/>
        </w:rPr>
        <w:t>které</w:t>
      </w:r>
      <w:r w:rsidRPr="00C7323C">
        <w:rPr>
          <w:rFonts w:asciiTheme="minorHAnsi" w:hAnsiTheme="minorHAnsi" w:cstheme="minorHAnsi"/>
          <w:sz w:val="20"/>
        </w:rPr>
        <w:t xml:space="preserve"> o sobě navzájem získaly v průběhu plnění této smlouvy a které nejsou veřejně přístupné. V této souvislosti se zavazují </w:t>
      </w:r>
      <w:r w:rsidR="00521B6D" w:rsidRPr="00C7323C">
        <w:rPr>
          <w:rFonts w:asciiTheme="minorHAnsi" w:hAnsiTheme="minorHAnsi" w:cstheme="minorHAnsi"/>
          <w:sz w:val="20"/>
        </w:rPr>
        <w:t>zajistit utajování</w:t>
      </w:r>
      <w:r w:rsidRPr="00C7323C">
        <w:rPr>
          <w:rFonts w:asciiTheme="minorHAnsi" w:hAnsiTheme="minorHAnsi" w:cstheme="minorHAnsi"/>
          <w:sz w:val="20"/>
        </w:rPr>
        <w:t xml:space="preserve"> těchto informací též všemi zaměstnanci smluvních stran i dalšími osobami, které pověří dílčími úkoly v souvislosti s realizací předmětu této smlouvy.</w:t>
      </w:r>
    </w:p>
    <w:p w:rsidR="00365182" w:rsidRDefault="00FD4DD0" w:rsidP="00365182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Smluvní strany se zavazují neposkytnout třetím osobám informace, které jim byly poskytnuty nebo kter</w:t>
      </w:r>
      <w:r w:rsidR="00365182">
        <w:rPr>
          <w:rFonts w:asciiTheme="minorHAnsi" w:hAnsiTheme="minorHAnsi" w:cstheme="minorHAnsi"/>
          <w:sz w:val="20"/>
        </w:rPr>
        <w:t>é v průběhu spolupráce získaly.</w:t>
      </w:r>
    </w:p>
    <w:p w:rsidR="00365182" w:rsidRPr="00365182" w:rsidRDefault="00365182" w:rsidP="00365182">
      <w:pPr>
        <w:pStyle w:val="Nadpis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Ustanovení odstavců</w:t>
      </w:r>
      <w:r w:rsidRPr="00C7323C">
        <w:rPr>
          <w:rFonts w:asciiTheme="minorHAnsi" w:hAnsiTheme="minorHAnsi" w:cstheme="minorHAnsi"/>
          <w:sz w:val="20"/>
        </w:rPr>
        <w:t xml:space="preserve"> 5.1 </w:t>
      </w:r>
      <w:r>
        <w:rPr>
          <w:rFonts w:asciiTheme="minorHAnsi" w:hAnsiTheme="minorHAnsi" w:cstheme="minorHAnsi"/>
          <w:sz w:val="20"/>
        </w:rPr>
        <w:t>a 5.2 se vztahují</w:t>
      </w:r>
      <w:r w:rsidRPr="00C7323C">
        <w:rPr>
          <w:rFonts w:asciiTheme="minorHAnsi" w:hAnsiTheme="minorHAnsi" w:cstheme="minorHAnsi"/>
          <w:sz w:val="20"/>
        </w:rPr>
        <w:t xml:space="preserve"> jak na období platnosti této smlouvy, tak na období po jejím ukončení.</w:t>
      </w:r>
      <w:r w:rsidRPr="00365182">
        <w:rPr>
          <w:rFonts w:asciiTheme="minorHAnsi" w:hAnsiTheme="minorHAnsi" w:cstheme="minorHAnsi"/>
          <w:sz w:val="20"/>
        </w:rPr>
        <w:t xml:space="preserve"> </w:t>
      </w:r>
    </w:p>
    <w:p w:rsidR="00365182" w:rsidRPr="00365182" w:rsidRDefault="00365182" w:rsidP="00365182">
      <w:pPr>
        <w:pStyle w:val="Nadpis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Ustanovení odstavců 5.1 a 5.2 se nevztahuje na zveřejnění obsahu</w:t>
      </w:r>
      <w:r w:rsidR="000C0ACD">
        <w:rPr>
          <w:rFonts w:asciiTheme="minorHAnsi" w:hAnsiTheme="minorHAnsi" w:cstheme="minorHAnsi"/>
          <w:sz w:val="20"/>
        </w:rPr>
        <w:t xml:space="preserve"> této smlouvy či jiných </w:t>
      </w:r>
      <w:r>
        <w:rPr>
          <w:rFonts w:asciiTheme="minorHAnsi" w:hAnsiTheme="minorHAnsi" w:cstheme="minorHAnsi"/>
          <w:sz w:val="20"/>
        </w:rPr>
        <w:t xml:space="preserve">dokumentů souvisejících s plněním této smlouvy, </w:t>
      </w:r>
      <w:r w:rsidR="000C0ACD">
        <w:rPr>
          <w:rFonts w:asciiTheme="minorHAnsi" w:hAnsiTheme="minorHAnsi" w:cstheme="minorHAnsi"/>
          <w:sz w:val="20"/>
        </w:rPr>
        <w:t xml:space="preserve">pakliže </w:t>
      </w:r>
      <w:r w:rsidR="00855B75">
        <w:rPr>
          <w:rFonts w:asciiTheme="minorHAnsi" w:hAnsiTheme="minorHAnsi" w:cstheme="minorHAnsi"/>
          <w:sz w:val="20"/>
        </w:rPr>
        <w:t xml:space="preserve">tak prodávající či kupující musí učinit na základě </w:t>
      </w:r>
      <w:r w:rsidR="000C0ACD">
        <w:rPr>
          <w:rFonts w:asciiTheme="minorHAnsi" w:hAnsiTheme="minorHAnsi" w:cstheme="minorHAnsi"/>
          <w:sz w:val="20"/>
        </w:rPr>
        <w:t>zákonné povinnosti</w:t>
      </w:r>
      <w:r w:rsidR="00855B75">
        <w:rPr>
          <w:rFonts w:asciiTheme="minorHAnsi" w:hAnsiTheme="minorHAnsi" w:cstheme="minorHAnsi"/>
          <w:sz w:val="20"/>
        </w:rPr>
        <w:t>.</w:t>
      </w:r>
    </w:p>
    <w:p w:rsidR="00FD4DD0" w:rsidRPr="00C7323C" w:rsidRDefault="004F364C" w:rsidP="00FD4DD0">
      <w:pPr>
        <w:pStyle w:val="Nadpis1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 xml:space="preserve">Platnost </w:t>
      </w:r>
      <w:r w:rsidR="00FD4DD0" w:rsidRPr="00C7323C">
        <w:rPr>
          <w:rFonts w:asciiTheme="minorHAnsi" w:hAnsiTheme="minorHAnsi" w:cstheme="minorHAnsi"/>
          <w:sz w:val="20"/>
        </w:rPr>
        <w:t>smlouvy</w:t>
      </w:r>
    </w:p>
    <w:p w:rsidR="004F364C" w:rsidRPr="00C7323C" w:rsidRDefault="004F364C" w:rsidP="004F364C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Smlouva nabývá platnosti dnem podpisu oběma smluvními stranami.</w:t>
      </w:r>
    </w:p>
    <w:p w:rsidR="00FD4DD0" w:rsidRPr="00C7323C" w:rsidRDefault="00FD4DD0" w:rsidP="000B5A25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Obě smluvní strany jsou oprávněny od smlouvy odstoupit</w:t>
      </w:r>
      <w:r w:rsidR="00521B6D" w:rsidRPr="00C7323C">
        <w:rPr>
          <w:rFonts w:asciiTheme="minorHAnsi" w:hAnsiTheme="minorHAnsi" w:cstheme="minorHAnsi"/>
          <w:sz w:val="20"/>
        </w:rPr>
        <w:t xml:space="preserve"> </w:t>
      </w:r>
      <w:r w:rsidRPr="00C7323C">
        <w:rPr>
          <w:rFonts w:asciiTheme="minorHAnsi" w:hAnsiTheme="minorHAnsi" w:cstheme="minorHAnsi"/>
          <w:sz w:val="20"/>
        </w:rPr>
        <w:t xml:space="preserve">za předpokladu, že druhá strana opakovaně i přes </w:t>
      </w:r>
      <w:r w:rsidR="00521B6D" w:rsidRPr="00C7323C">
        <w:rPr>
          <w:rFonts w:asciiTheme="minorHAnsi" w:hAnsiTheme="minorHAnsi" w:cstheme="minorHAnsi"/>
          <w:sz w:val="20"/>
        </w:rPr>
        <w:t xml:space="preserve">prokazatelné </w:t>
      </w:r>
      <w:r w:rsidRPr="00C7323C">
        <w:rPr>
          <w:rFonts w:asciiTheme="minorHAnsi" w:hAnsiTheme="minorHAnsi" w:cstheme="minorHAnsi"/>
          <w:sz w:val="20"/>
        </w:rPr>
        <w:t>písemné upozornění poruší své závazky ze smlouvy vyplývající. Odstoupení vyžaduje ke své platnosti písemnou formu a doručení druhé smluvní straně.</w:t>
      </w:r>
      <w:r w:rsidR="006A18AA" w:rsidRPr="00C7323C">
        <w:rPr>
          <w:rFonts w:asciiTheme="minorHAnsi" w:hAnsiTheme="minorHAnsi" w:cstheme="minorHAnsi"/>
          <w:sz w:val="20"/>
        </w:rPr>
        <w:t xml:space="preserve"> </w:t>
      </w:r>
      <w:r w:rsidRPr="00C7323C">
        <w:rPr>
          <w:rFonts w:asciiTheme="minorHAnsi" w:hAnsiTheme="minorHAnsi" w:cstheme="minorHAnsi"/>
          <w:sz w:val="20"/>
        </w:rPr>
        <w:t>Odstoupení od smlouvy je účinné dnem, kterým bylo odstoupení od smlouvy doručeno druhé smluvní straně na poslední známou adresu</w:t>
      </w:r>
      <w:r w:rsidR="00B74EB6" w:rsidRPr="00C7323C">
        <w:rPr>
          <w:rFonts w:asciiTheme="minorHAnsi" w:hAnsiTheme="minorHAnsi" w:cstheme="minorHAnsi"/>
          <w:sz w:val="20"/>
        </w:rPr>
        <w:t>, nebo dnem, kdy byla odstupující smluvní straně vrácena doručenka, kterou bylo odstoupení od smlouvy doručeno druhé smluvní straně na poslední známou adresu.</w:t>
      </w:r>
    </w:p>
    <w:p w:rsidR="004F364C" w:rsidRPr="00C7323C" w:rsidRDefault="004F364C" w:rsidP="004F364C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 xml:space="preserve">Pokud dojde k výpovědi z důvodu porušení závazků </w:t>
      </w:r>
      <w:r w:rsidR="00F4608D" w:rsidRPr="00C7323C">
        <w:rPr>
          <w:rFonts w:asciiTheme="minorHAnsi" w:hAnsiTheme="minorHAnsi" w:cstheme="minorHAnsi"/>
          <w:sz w:val="20"/>
        </w:rPr>
        <w:t>kupující</w:t>
      </w:r>
      <w:r w:rsidR="001E08C6" w:rsidRPr="00C7323C">
        <w:rPr>
          <w:rFonts w:asciiTheme="minorHAnsi" w:hAnsiTheme="minorHAnsi" w:cstheme="minorHAnsi"/>
          <w:sz w:val="20"/>
        </w:rPr>
        <w:t>ho</w:t>
      </w:r>
      <w:r w:rsidRPr="00C7323C">
        <w:rPr>
          <w:rFonts w:asciiTheme="minorHAnsi" w:hAnsiTheme="minorHAnsi" w:cstheme="minorHAnsi"/>
          <w:sz w:val="20"/>
        </w:rPr>
        <w:t xml:space="preserve">, je </w:t>
      </w:r>
      <w:r w:rsidR="00F4608D" w:rsidRPr="00C7323C">
        <w:rPr>
          <w:rFonts w:asciiTheme="minorHAnsi" w:hAnsiTheme="minorHAnsi" w:cstheme="minorHAnsi"/>
          <w:sz w:val="20"/>
        </w:rPr>
        <w:t>kupující</w:t>
      </w:r>
      <w:r w:rsidRPr="00C7323C">
        <w:rPr>
          <w:rFonts w:asciiTheme="minorHAnsi" w:hAnsiTheme="minorHAnsi" w:cstheme="minorHAnsi"/>
          <w:sz w:val="20"/>
        </w:rPr>
        <w:t xml:space="preserve"> povinen uhradit </w:t>
      </w:r>
      <w:r w:rsidR="00F4608D" w:rsidRPr="00C7323C">
        <w:rPr>
          <w:rFonts w:asciiTheme="minorHAnsi" w:hAnsiTheme="minorHAnsi" w:cstheme="minorHAnsi"/>
          <w:sz w:val="20"/>
        </w:rPr>
        <w:t>prodávající</w:t>
      </w:r>
      <w:r w:rsidR="001E08C6" w:rsidRPr="00C7323C">
        <w:rPr>
          <w:rFonts w:asciiTheme="minorHAnsi" w:hAnsiTheme="minorHAnsi" w:cstheme="minorHAnsi"/>
          <w:sz w:val="20"/>
        </w:rPr>
        <w:t>mu</w:t>
      </w:r>
      <w:r w:rsidRPr="00C7323C">
        <w:rPr>
          <w:rFonts w:asciiTheme="minorHAnsi" w:hAnsiTheme="minorHAnsi" w:cstheme="minorHAnsi"/>
          <w:sz w:val="20"/>
        </w:rPr>
        <w:t xml:space="preserve"> </w:t>
      </w:r>
      <w:r w:rsidR="001E08C6" w:rsidRPr="00C7323C">
        <w:rPr>
          <w:rFonts w:asciiTheme="minorHAnsi" w:hAnsiTheme="minorHAnsi" w:cstheme="minorHAnsi"/>
          <w:sz w:val="20"/>
        </w:rPr>
        <w:t xml:space="preserve">uskutečněné </w:t>
      </w:r>
      <w:r w:rsidRPr="00C7323C">
        <w:rPr>
          <w:rFonts w:asciiTheme="minorHAnsi" w:hAnsiTheme="minorHAnsi" w:cstheme="minorHAnsi"/>
          <w:sz w:val="20"/>
        </w:rPr>
        <w:t>náklady spojené s</w:t>
      </w:r>
      <w:r w:rsidR="001E08C6" w:rsidRPr="00C7323C">
        <w:rPr>
          <w:rFonts w:asciiTheme="minorHAnsi" w:hAnsiTheme="minorHAnsi" w:cstheme="minorHAnsi"/>
          <w:sz w:val="20"/>
        </w:rPr>
        <w:t> plněním předmětu této smlouvy</w:t>
      </w:r>
      <w:r w:rsidRPr="00C7323C">
        <w:rPr>
          <w:rFonts w:asciiTheme="minorHAnsi" w:hAnsiTheme="minorHAnsi" w:cstheme="minorHAnsi"/>
          <w:sz w:val="20"/>
        </w:rPr>
        <w:t>.</w:t>
      </w:r>
    </w:p>
    <w:p w:rsidR="00FD4DD0" w:rsidRPr="00C7323C" w:rsidRDefault="00AE516E" w:rsidP="006A18AA">
      <w:pPr>
        <w:pStyle w:val="Nadpis1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Závěrečná ustanovení</w:t>
      </w:r>
    </w:p>
    <w:p w:rsidR="00F83780" w:rsidRPr="00C7323C" w:rsidRDefault="00FD4DD0" w:rsidP="000B5A25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Smlouva může být změněna pouze číslovanými písemnými dodatky</w:t>
      </w:r>
      <w:r w:rsidR="00AD00F7" w:rsidRPr="00C7323C">
        <w:rPr>
          <w:rFonts w:asciiTheme="minorHAnsi" w:hAnsiTheme="minorHAnsi" w:cstheme="minorHAnsi"/>
          <w:sz w:val="20"/>
        </w:rPr>
        <w:t xml:space="preserve"> podepsanými oprávněnými osobami obou smluvních stran.</w:t>
      </w:r>
    </w:p>
    <w:p w:rsidR="00F83780" w:rsidRPr="00C7323C" w:rsidRDefault="00F83780" w:rsidP="000B5A25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 xml:space="preserve">Nedílnou součástí této smlouvy </w:t>
      </w:r>
      <w:r w:rsidR="0025768E" w:rsidRPr="00C7323C">
        <w:rPr>
          <w:rFonts w:asciiTheme="minorHAnsi" w:hAnsiTheme="minorHAnsi" w:cstheme="minorHAnsi"/>
          <w:sz w:val="20"/>
        </w:rPr>
        <w:t>je</w:t>
      </w:r>
      <w:r w:rsidRPr="00C7323C">
        <w:rPr>
          <w:rFonts w:asciiTheme="minorHAnsi" w:hAnsiTheme="minorHAnsi" w:cstheme="minorHAnsi"/>
          <w:sz w:val="20"/>
        </w:rPr>
        <w:t xml:space="preserve"> </w:t>
      </w:r>
      <w:r w:rsidR="00AF7B15" w:rsidRPr="00C7323C">
        <w:rPr>
          <w:rFonts w:asciiTheme="minorHAnsi" w:hAnsiTheme="minorHAnsi" w:cstheme="minorHAnsi"/>
          <w:sz w:val="20"/>
        </w:rPr>
        <w:t>P</w:t>
      </w:r>
      <w:r w:rsidR="0025768E" w:rsidRPr="00C7323C">
        <w:rPr>
          <w:rFonts w:asciiTheme="minorHAnsi" w:hAnsiTheme="minorHAnsi" w:cstheme="minorHAnsi"/>
          <w:sz w:val="20"/>
        </w:rPr>
        <w:t>říloha</w:t>
      </w:r>
      <w:r w:rsidR="00521B6D" w:rsidRPr="00C7323C">
        <w:rPr>
          <w:rFonts w:asciiTheme="minorHAnsi" w:hAnsiTheme="minorHAnsi" w:cstheme="minorHAnsi"/>
          <w:sz w:val="20"/>
        </w:rPr>
        <w:t xml:space="preserve"> </w:t>
      </w:r>
      <w:proofErr w:type="gramStart"/>
      <w:r w:rsidR="00521B6D" w:rsidRPr="00C7323C">
        <w:rPr>
          <w:rFonts w:asciiTheme="minorHAnsi" w:hAnsiTheme="minorHAnsi" w:cstheme="minorHAnsi"/>
          <w:sz w:val="20"/>
        </w:rPr>
        <w:t>č.</w:t>
      </w:r>
      <w:r w:rsidR="0025768E" w:rsidRPr="00C7323C">
        <w:rPr>
          <w:rFonts w:asciiTheme="minorHAnsi" w:hAnsiTheme="minorHAnsi" w:cstheme="minorHAnsi"/>
          <w:sz w:val="20"/>
        </w:rPr>
        <w:t>1</w:t>
      </w:r>
      <w:r w:rsidR="00C40A7A" w:rsidRPr="00C7323C">
        <w:rPr>
          <w:rFonts w:asciiTheme="minorHAnsi" w:hAnsiTheme="minorHAnsi" w:cstheme="minorHAnsi"/>
          <w:sz w:val="20"/>
        </w:rPr>
        <w:t xml:space="preserve"> – Technická</w:t>
      </w:r>
      <w:proofErr w:type="gramEnd"/>
      <w:r w:rsidR="00C40A7A" w:rsidRPr="00C7323C">
        <w:rPr>
          <w:rFonts w:asciiTheme="minorHAnsi" w:hAnsiTheme="minorHAnsi" w:cstheme="minorHAnsi"/>
          <w:sz w:val="20"/>
        </w:rPr>
        <w:t xml:space="preserve"> specifikace a detailní cenová kalkulace</w:t>
      </w:r>
      <w:r w:rsidR="00EF5D37" w:rsidRPr="00C7323C">
        <w:rPr>
          <w:rFonts w:asciiTheme="minorHAnsi" w:hAnsiTheme="minorHAnsi" w:cstheme="minorHAnsi"/>
          <w:sz w:val="20"/>
        </w:rPr>
        <w:t>.</w:t>
      </w:r>
    </w:p>
    <w:p w:rsidR="00FD4DD0" w:rsidRPr="00C7323C" w:rsidRDefault="006A18AA" w:rsidP="000B5A25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V </w:t>
      </w:r>
      <w:r w:rsidR="00FD4DD0" w:rsidRPr="00C7323C">
        <w:rPr>
          <w:rFonts w:asciiTheme="minorHAnsi" w:hAnsiTheme="minorHAnsi" w:cstheme="minorHAnsi"/>
          <w:sz w:val="20"/>
        </w:rPr>
        <w:t>případě neplatnosti či neúčinnosti jednotlivých ustanovení této smlouvy, nejsou dotčena její ostatní ustanovení.</w:t>
      </w:r>
    </w:p>
    <w:p w:rsidR="00FD4DD0" w:rsidRPr="00C7323C" w:rsidRDefault="00AD00F7" w:rsidP="000B5A25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S</w:t>
      </w:r>
      <w:r w:rsidR="00FD4DD0" w:rsidRPr="00C7323C">
        <w:rPr>
          <w:rFonts w:asciiTheme="minorHAnsi" w:hAnsiTheme="minorHAnsi" w:cstheme="minorHAnsi"/>
          <w:sz w:val="20"/>
        </w:rPr>
        <w:t>mlouva se řídí českým právním řádem</w:t>
      </w:r>
      <w:r w:rsidR="00E940AE" w:rsidRPr="00C7323C">
        <w:rPr>
          <w:rFonts w:asciiTheme="minorHAnsi" w:hAnsiTheme="minorHAnsi" w:cstheme="minorHAnsi"/>
          <w:sz w:val="20"/>
        </w:rPr>
        <w:t xml:space="preserve"> a je uzavřena dle § 2079 </w:t>
      </w:r>
      <w:r w:rsidRPr="00C7323C">
        <w:rPr>
          <w:rFonts w:asciiTheme="minorHAnsi" w:hAnsiTheme="minorHAnsi" w:cstheme="minorHAnsi"/>
          <w:sz w:val="20"/>
        </w:rPr>
        <w:t>a následujících zák.</w:t>
      </w:r>
      <w:r w:rsidR="00E940AE" w:rsidRPr="00C7323C">
        <w:rPr>
          <w:rFonts w:asciiTheme="minorHAnsi" w:hAnsiTheme="minorHAnsi" w:cstheme="minorHAnsi"/>
          <w:sz w:val="20"/>
        </w:rPr>
        <w:t xml:space="preserve"> č. 89/2012 Sb., </w:t>
      </w:r>
      <w:r w:rsidRPr="00C7323C">
        <w:rPr>
          <w:rFonts w:asciiTheme="minorHAnsi" w:hAnsiTheme="minorHAnsi" w:cstheme="minorHAnsi"/>
          <w:sz w:val="20"/>
        </w:rPr>
        <w:t>občanského zákoníku</w:t>
      </w:r>
      <w:r w:rsidR="00E940AE" w:rsidRPr="00C7323C">
        <w:rPr>
          <w:rFonts w:asciiTheme="minorHAnsi" w:hAnsiTheme="minorHAnsi" w:cstheme="minorHAnsi"/>
          <w:sz w:val="20"/>
        </w:rPr>
        <w:t>,</w:t>
      </w:r>
      <w:r w:rsidR="00FD4DD0" w:rsidRPr="00C7323C">
        <w:rPr>
          <w:rFonts w:asciiTheme="minorHAnsi" w:hAnsiTheme="minorHAnsi" w:cstheme="minorHAnsi"/>
          <w:sz w:val="20"/>
        </w:rPr>
        <w:t xml:space="preserve"> v platném znění.</w:t>
      </w:r>
      <w:r w:rsidRPr="00C7323C">
        <w:rPr>
          <w:rFonts w:asciiTheme="minorHAnsi" w:hAnsiTheme="minorHAnsi" w:cstheme="minorHAnsi"/>
          <w:sz w:val="20"/>
        </w:rPr>
        <w:t xml:space="preserve"> Neupravená ustanovení se řídí ustanoveními vyplývajícími z uvedeného zákona.</w:t>
      </w:r>
    </w:p>
    <w:p w:rsidR="00FD4DD0" w:rsidRPr="00C7323C" w:rsidRDefault="00FD4DD0" w:rsidP="000B5A25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Smluvní strany prohlašují, že si tuto smlouvu před jejím podpisem přečetly, ž</w:t>
      </w:r>
      <w:r w:rsidR="006A18AA" w:rsidRPr="00C7323C">
        <w:rPr>
          <w:rFonts w:asciiTheme="minorHAnsi" w:hAnsiTheme="minorHAnsi" w:cstheme="minorHAnsi"/>
          <w:sz w:val="20"/>
        </w:rPr>
        <w:t xml:space="preserve">e byla uzavřena po vzájemném </w:t>
      </w:r>
      <w:r w:rsidRPr="00C7323C">
        <w:rPr>
          <w:rFonts w:asciiTheme="minorHAnsi" w:hAnsiTheme="minorHAnsi" w:cstheme="minorHAnsi"/>
          <w:sz w:val="20"/>
        </w:rPr>
        <w:t>projednání podle jejich pravé a svobodné vůle, vážně, určitě a srozumitelně, nikoliv v tísni za nápadně nevýhodných podmínek. Na důkaz toho připojují své podpisy.</w:t>
      </w:r>
    </w:p>
    <w:p w:rsidR="00FD4DD0" w:rsidRPr="00C7323C" w:rsidRDefault="00FD4DD0" w:rsidP="000B5A25">
      <w:pPr>
        <w:pStyle w:val="Nadpis2"/>
        <w:rPr>
          <w:rFonts w:asciiTheme="minorHAnsi" w:hAnsiTheme="minorHAnsi" w:cstheme="minorHAnsi"/>
          <w:sz w:val="20"/>
        </w:rPr>
      </w:pPr>
      <w:r w:rsidRPr="00C7323C">
        <w:rPr>
          <w:rFonts w:asciiTheme="minorHAnsi" w:hAnsiTheme="minorHAnsi" w:cstheme="minorHAnsi"/>
          <w:sz w:val="20"/>
        </w:rPr>
        <w:t>Smlouva je vyhotovena ve dvou stejnopisech</w:t>
      </w:r>
      <w:r w:rsidR="00521B6D" w:rsidRPr="00C7323C">
        <w:rPr>
          <w:rFonts w:asciiTheme="minorHAnsi" w:hAnsiTheme="minorHAnsi" w:cstheme="minorHAnsi"/>
          <w:sz w:val="20"/>
        </w:rPr>
        <w:t>,</w:t>
      </w:r>
      <w:r w:rsidRPr="00C7323C">
        <w:rPr>
          <w:rFonts w:asciiTheme="minorHAnsi" w:hAnsiTheme="minorHAnsi" w:cstheme="minorHAnsi"/>
          <w:sz w:val="20"/>
        </w:rPr>
        <w:t xml:space="preserve"> z nichž každá smluvní strana obdrží jeden.</w:t>
      </w:r>
    </w:p>
    <w:p w:rsidR="00521B6D" w:rsidRPr="00C7323C" w:rsidRDefault="00521B6D" w:rsidP="00521B6D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521B6D" w:rsidRPr="00C7323C" w:rsidTr="0044426E">
        <w:tc>
          <w:tcPr>
            <w:tcW w:w="4889" w:type="dxa"/>
          </w:tcPr>
          <w:p w:rsidR="003E4416" w:rsidRPr="00C7323C" w:rsidRDefault="00521B6D" w:rsidP="0044426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0"/>
                <w:u w:val="dotted"/>
              </w:rPr>
            </w:pPr>
            <w:r w:rsidRPr="00C7323C">
              <w:rPr>
                <w:rFonts w:asciiTheme="minorHAnsi" w:hAnsiTheme="minorHAnsi" w:cstheme="minorHAnsi"/>
                <w:sz w:val="20"/>
              </w:rPr>
              <w:t>Místo:</w:t>
            </w:r>
            <w:r w:rsidR="003E4416" w:rsidRPr="00C7323C">
              <w:rPr>
                <w:rFonts w:asciiTheme="minorHAnsi" w:hAnsiTheme="minorHAnsi" w:cstheme="minorHAnsi"/>
                <w:sz w:val="20"/>
              </w:rPr>
              <w:tab/>
            </w:r>
            <w:r w:rsidR="003E4416" w:rsidRPr="00C7323C">
              <w:rPr>
                <w:rFonts w:asciiTheme="minorHAnsi" w:hAnsiTheme="minorHAnsi" w:cstheme="minorHAnsi"/>
                <w:b/>
                <w:sz w:val="20"/>
                <w:u w:val="dotted"/>
              </w:rPr>
              <w:t>                                   </w:t>
            </w:r>
          </w:p>
          <w:p w:rsidR="003E4416" w:rsidRPr="00C7323C" w:rsidRDefault="00521B6D" w:rsidP="0044426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</w:rPr>
            </w:pPr>
            <w:r w:rsidRPr="00C7323C">
              <w:rPr>
                <w:rFonts w:asciiTheme="minorHAnsi" w:hAnsiTheme="minorHAnsi" w:cstheme="minorHAnsi"/>
                <w:sz w:val="20"/>
              </w:rPr>
              <w:t>Datum:</w:t>
            </w:r>
            <w:r w:rsidR="003E4416" w:rsidRPr="00C7323C">
              <w:rPr>
                <w:rFonts w:asciiTheme="minorHAnsi" w:hAnsiTheme="minorHAnsi" w:cstheme="minorHAnsi"/>
                <w:sz w:val="20"/>
              </w:rPr>
              <w:tab/>
            </w:r>
            <w:r w:rsidR="003E4416" w:rsidRPr="00C7323C">
              <w:rPr>
                <w:rFonts w:asciiTheme="minorHAnsi" w:hAnsiTheme="minorHAnsi" w:cstheme="minorHAnsi"/>
                <w:b/>
                <w:sz w:val="20"/>
                <w:u w:val="dotted"/>
              </w:rPr>
              <w:t>                                   </w:t>
            </w:r>
          </w:p>
          <w:p w:rsidR="00521B6D" w:rsidRPr="00C7323C" w:rsidRDefault="00F4608D" w:rsidP="0044426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0"/>
              </w:rPr>
            </w:pPr>
            <w:r w:rsidRPr="00C7323C">
              <w:rPr>
                <w:rFonts w:asciiTheme="minorHAnsi" w:hAnsiTheme="minorHAnsi" w:cstheme="minorHAnsi"/>
                <w:sz w:val="20"/>
              </w:rPr>
              <w:t>Prodávající</w:t>
            </w:r>
            <w:r w:rsidR="00521B6D" w:rsidRPr="00C7323C">
              <w:rPr>
                <w:rFonts w:asciiTheme="minorHAnsi" w:hAnsiTheme="minorHAnsi" w:cstheme="minorHAnsi"/>
                <w:sz w:val="20"/>
              </w:rPr>
              <w:t>:</w:t>
            </w:r>
            <w:r w:rsidR="00521B6D" w:rsidRPr="00C7323C">
              <w:rPr>
                <w:rFonts w:asciiTheme="minorHAnsi" w:hAnsiTheme="minorHAnsi" w:cstheme="minorHAnsi"/>
                <w:sz w:val="20"/>
              </w:rPr>
              <w:br/>
            </w:r>
            <w:r w:rsidR="00521B6D" w:rsidRPr="00C7323C">
              <w:rPr>
                <w:rFonts w:asciiTheme="minorHAnsi" w:hAnsiTheme="minorHAnsi" w:cstheme="minorHAnsi"/>
                <w:b/>
                <w:sz w:val="20"/>
              </w:rPr>
              <w:t xml:space="preserve">business </w:t>
            </w:r>
            <w:proofErr w:type="spellStart"/>
            <w:r w:rsidR="00521B6D" w:rsidRPr="00C7323C">
              <w:rPr>
                <w:rFonts w:asciiTheme="minorHAnsi" w:hAnsiTheme="minorHAnsi" w:cstheme="minorHAnsi"/>
                <w:b/>
                <w:sz w:val="20"/>
              </w:rPr>
              <w:t>communication</w:t>
            </w:r>
            <w:proofErr w:type="spellEnd"/>
            <w:r w:rsidR="00521B6D" w:rsidRPr="00C7323C">
              <w:rPr>
                <w:rFonts w:asciiTheme="minorHAnsi" w:hAnsiTheme="minorHAnsi" w:cstheme="minorHAnsi"/>
                <w:b/>
                <w:sz w:val="20"/>
              </w:rPr>
              <w:t xml:space="preserve"> s.r.</w:t>
            </w:r>
            <w:r w:rsidR="00FA39FC" w:rsidRPr="00C7323C">
              <w:rPr>
                <w:rFonts w:asciiTheme="minorHAnsi" w:hAnsiTheme="minorHAnsi" w:cstheme="minorHAnsi"/>
                <w:b/>
                <w:sz w:val="20"/>
              </w:rPr>
              <w:t>o.</w:t>
            </w:r>
            <w:r w:rsidR="00FA39FC" w:rsidRPr="00C7323C">
              <w:rPr>
                <w:rFonts w:asciiTheme="minorHAnsi" w:hAnsiTheme="minorHAnsi" w:cstheme="minorHAnsi"/>
                <w:b/>
                <w:sz w:val="20"/>
              </w:rPr>
              <w:br/>
            </w:r>
            <w:r w:rsidR="00FA39FC" w:rsidRPr="00C7323C">
              <w:rPr>
                <w:rFonts w:asciiTheme="minorHAnsi" w:hAnsiTheme="minorHAnsi" w:cstheme="minorHAnsi"/>
                <w:b/>
                <w:sz w:val="20"/>
              </w:rPr>
              <w:br/>
            </w:r>
            <w:r w:rsidR="00521B6D" w:rsidRPr="00C7323C">
              <w:rPr>
                <w:rFonts w:asciiTheme="minorHAnsi" w:hAnsiTheme="minorHAnsi" w:cstheme="minorHAnsi"/>
                <w:b/>
                <w:sz w:val="20"/>
              </w:rPr>
              <w:br/>
            </w:r>
          </w:p>
          <w:p w:rsidR="00521B6D" w:rsidRPr="00C7323C" w:rsidRDefault="00521B6D" w:rsidP="00BD1DD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</w:rPr>
            </w:pPr>
            <w:r w:rsidRPr="00C7323C">
              <w:rPr>
                <w:rFonts w:asciiTheme="minorHAnsi" w:hAnsiTheme="minorHAnsi" w:cstheme="minorHAnsi"/>
                <w:b/>
                <w:sz w:val="20"/>
                <w:u w:val="dotted"/>
              </w:rPr>
              <w:t>                                                                             </w:t>
            </w:r>
            <w:r w:rsidRPr="00C7323C">
              <w:rPr>
                <w:rFonts w:asciiTheme="minorHAnsi" w:hAnsiTheme="minorHAnsi" w:cstheme="minorHAnsi"/>
                <w:b/>
                <w:sz w:val="20"/>
              </w:rPr>
              <w:br/>
            </w:r>
            <w:r w:rsidR="00D948AE" w:rsidRPr="00C7323C">
              <w:rPr>
                <w:rFonts w:asciiTheme="minorHAnsi" w:hAnsiTheme="minorHAnsi" w:cstheme="minorHAnsi"/>
                <w:sz w:val="20"/>
              </w:rPr>
              <w:t xml:space="preserve">Ing. Martin </w:t>
            </w:r>
            <w:proofErr w:type="spellStart"/>
            <w:r w:rsidR="00D948AE" w:rsidRPr="00C7323C">
              <w:rPr>
                <w:rFonts w:asciiTheme="minorHAnsi" w:hAnsiTheme="minorHAnsi" w:cstheme="minorHAnsi"/>
                <w:sz w:val="20"/>
              </w:rPr>
              <w:t>Švojgr</w:t>
            </w:r>
            <w:proofErr w:type="spellEnd"/>
            <w:r w:rsidRPr="00C7323C">
              <w:rPr>
                <w:rFonts w:asciiTheme="minorHAnsi" w:hAnsiTheme="minorHAnsi" w:cstheme="minorHAnsi"/>
                <w:sz w:val="20"/>
              </w:rPr>
              <w:br/>
              <w:t>jednatel</w:t>
            </w:r>
          </w:p>
        </w:tc>
        <w:tc>
          <w:tcPr>
            <w:tcW w:w="4889" w:type="dxa"/>
          </w:tcPr>
          <w:p w:rsidR="003E4416" w:rsidRPr="00C7323C" w:rsidRDefault="003E4416" w:rsidP="0044426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0"/>
                <w:u w:val="dotted"/>
              </w:rPr>
            </w:pPr>
            <w:r w:rsidRPr="00C7323C">
              <w:rPr>
                <w:rFonts w:asciiTheme="minorHAnsi" w:hAnsiTheme="minorHAnsi" w:cstheme="minorHAnsi"/>
                <w:sz w:val="20"/>
              </w:rPr>
              <w:t>Místo:</w:t>
            </w:r>
            <w:r w:rsidRPr="00C7323C">
              <w:rPr>
                <w:rFonts w:asciiTheme="minorHAnsi" w:hAnsiTheme="minorHAnsi" w:cstheme="minorHAnsi"/>
                <w:sz w:val="20"/>
              </w:rPr>
              <w:tab/>
            </w:r>
            <w:r w:rsidRPr="00C7323C">
              <w:rPr>
                <w:rFonts w:asciiTheme="minorHAnsi" w:hAnsiTheme="minorHAnsi" w:cstheme="minorHAnsi"/>
                <w:b/>
                <w:sz w:val="20"/>
                <w:u w:val="dotted"/>
              </w:rPr>
              <w:t>                                   </w:t>
            </w:r>
          </w:p>
          <w:p w:rsidR="003E4416" w:rsidRPr="00C7323C" w:rsidRDefault="003E4416" w:rsidP="0044426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</w:rPr>
            </w:pPr>
            <w:r w:rsidRPr="00C7323C">
              <w:rPr>
                <w:rFonts w:asciiTheme="minorHAnsi" w:hAnsiTheme="minorHAnsi" w:cstheme="minorHAnsi"/>
                <w:sz w:val="20"/>
              </w:rPr>
              <w:t>Datum:</w:t>
            </w:r>
            <w:r w:rsidRPr="00C7323C">
              <w:rPr>
                <w:rFonts w:asciiTheme="minorHAnsi" w:hAnsiTheme="minorHAnsi" w:cstheme="minorHAnsi"/>
                <w:sz w:val="20"/>
              </w:rPr>
              <w:tab/>
            </w:r>
            <w:r w:rsidRPr="00C7323C">
              <w:rPr>
                <w:rFonts w:asciiTheme="minorHAnsi" w:hAnsiTheme="minorHAnsi" w:cstheme="minorHAnsi"/>
                <w:b/>
                <w:sz w:val="20"/>
                <w:u w:val="dotted"/>
              </w:rPr>
              <w:t>                                   </w:t>
            </w:r>
          </w:p>
          <w:p w:rsidR="00521B6D" w:rsidRPr="00C7323C" w:rsidRDefault="00F4608D" w:rsidP="0044426E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</w:rPr>
            </w:pPr>
            <w:r w:rsidRPr="00C7323C">
              <w:rPr>
                <w:rFonts w:asciiTheme="minorHAnsi" w:hAnsiTheme="minorHAnsi" w:cstheme="minorHAnsi"/>
                <w:sz w:val="20"/>
              </w:rPr>
              <w:t>Kupující</w:t>
            </w:r>
            <w:r w:rsidR="00521B6D" w:rsidRPr="00C7323C">
              <w:rPr>
                <w:rFonts w:asciiTheme="minorHAnsi" w:hAnsiTheme="minorHAnsi" w:cstheme="minorHAnsi"/>
                <w:sz w:val="20"/>
              </w:rPr>
              <w:t>:</w:t>
            </w:r>
            <w:r w:rsidR="00521B6D" w:rsidRPr="00C7323C">
              <w:rPr>
                <w:rFonts w:asciiTheme="minorHAnsi" w:hAnsiTheme="minorHAnsi" w:cstheme="minorHAnsi"/>
                <w:sz w:val="20"/>
              </w:rPr>
              <w:br/>
            </w:r>
            <w:r w:rsidR="00D948AE" w:rsidRPr="00C7323C">
              <w:rPr>
                <w:rFonts w:asciiTheme="minorHAnsi" w:hAnsiTheme="minorHAnsi" w:cstheme="minorHAnsi"/>
                <w:b/>
                <w:sz w:val="20"/>
              </w:rPr>
              <w:t>Středisko služeb školám, Plzeň, Částkova 78</w:t>
            </w:r>
            <w:r w:rsidR="00FA39FC" w:rsidRPr="00C7323C">
              <w:rPr>
                <w:rFonts w:asciiTheme="minorHAnsi" w:hAnsiTheme="minorHAnsi" w:cstheme="minorHAnsi"/>
                <w:sz w:val="20"/>
              </w:rPr>
              <w:br/>
            </w:r>
            <w:r w:rsidR="00521B6D" w:rsidRPr="00C7323C">
              <w:rPr>
                <w:rFonts w:asciiTheme="minorHAnsi" w:hAnsiTheme="minorHAnsi" w:cstheme="minorHAnsi"/>
                <w:sz w:val="20"/>
              </w:rPr>
              <w:br/>
            </w:r>
            <w:r w:rsidR="00521B6D" w:rsidRPr="00C7323C">
              <w:rPr>
                <w:rFonts w:asciiTheme="minorHAnsi" w:hAnsiTheme="minorHAnsi" w:cstheme="minorHAnsi"/>
                <w:sz w:val="20"/>
              </w:rPr>
              <w:br/>
            </w:r>
          </w:p>
          <w:p w:rsidR="00521B6D" w:rsidRPr="00C7323C" w:rsidRDefault="00521B6D" w:rsidP="002A651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</w:rPr>
            </w:pPr>
            <w:r w:rsidRPr="00C7323C">
              <w:rPr>
                <w:rFonts w:asciiTheme="minorHAnsi" w:hAnsiTheme="minorHAnsi" w:cstheme="minorHAnsi"/>
                <w:b/>
                <w:sz w:val="20"/>
                <w:u w:val="dotted"/>
              </w:rPr>
              <w:t>                                                                             </w:t>
            </w:r>
            <w:r w:rsidRPr="00C7323C">
              <w:rPr>
                <w:rFonts w:asciiTheme="minorHAnsi" w:hAnsiTheme="minorHAnsi" w:cstheme="minorHAnsi"/>
                <w:b/>
                <w:sz w:val="20"/>
              </w:rPr>
              <w:br/>
            </w:r>
            <w:r w:rsidR="00D948AE" w:rsidRPr="00C7323C">
              <w:rPr>
                <w:rFonts w:asciiTheme="minorHAnsi" w:hAnsiTheme="minorHAnsi" w:cstheme="minorHAnsi"/>
                <w:sz w:val="20"/>
              </w:rPr>
              <w:t>Ing. Tomáš Vlášek</w:t>
            </w:r>
            <w:r w:rsidR="0083350A" w:rsidRPr="00C7323C">
              <w:rPr>
                <w:rFonts w:asciiTheme="minorHAnsi" w:hAnsiTheme="minorHAnsi" w:cstheme="minorHAnsi"/>
                <w:sz w:val="20"/>
              </w:rPr>
              <w:br/>
              <w:t>ředitel</w:t>
            </w:r>
            <w:r w:rsidR="00D948AE" w:rsidRPr="00C7323C">
              <w:rPr>
                <w:rFonts w:asciiTheme="minorHAnsi" w:hAnsiTheme="minorHAnsi" w:cstheme="minorHAnsi"/>
                <w:sz w:val="20"/>
              </w:rPr>
              <w:t xml:space="preserve"> organizace</w:t>
            </w:r>
          </w:p>
        </w:tc>
      </w:tr>
    </w:tbl>
    <w:p w:rsidR="00CB3482" w:rsidRPr="00C7323C" w:rsidRDefault="00CB3482" w:rsidP="00B9057F">
      <w:pPr>
        <w:spacing w:before="100" w:beforeAutospacing="1" w:after="100" w:afterAutospacing="1"/>
        <w:rPr>
          <w:rFonts w:asciiTheme="minorHAnsi" w:hAnsiTheme="minorHAnsi" w:cstheme="minorHAnsi"/>
          <w:sz w:val="20"/>
        </w:rPr>
      </w:pPr>
      <w:bookmarkStart w:id="0" w:name="_GoBack"/>
      <w:bookmarkEnd w:id="0"/>
    </w:p>
    <w:sectPr w:rsidR="00CB3482" w:rsidRPr="00C7323C" w:rsidSect="00087AA8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3E" w:rsidRDefault="00BE1F3E" w:rsidP="002F7416">
      <w:r>
        <w:separator/>
      </w:r>
    </w:p>
  </w:endnote>
  <w:endnote w:type="continuationSeparator" w:id="0">
    <w:p w:rsidR="00BE1F3E" w:rsidRDefault="00BE1F3E" w:rsidP="002F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80" w:rsidRDefault="006F3E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3E" w:rsidRDefault="00BE1F3E" w:rsidP="002F7416">
      <w:r>
        <w:separator/>
      </w:r>
    </w:p>
  </w:footnote>
  <w:footnote w:type="continuationSeparator" w:id="0">
    <w:p w:rsidR="00BE1F3E" w:rsidRDefault="00BE1F3E" w:rsidP="002F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A62"/>
    <w:multiLevelType w:val="hybridMultilevel"/>
    <w:tmpl w:val="0B9245DA"/>
    <w:lvl w:ilvl="0" w:tplc="BA9CA178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7D77"/>
    <w:multiLevelType w:val="hybridMultilevel"/>
    <w:tmpl w:val="808CF1A8"/>
    <w:lvl w:ilvl="0" w:tplc="F4C606F6">
      <w:start w:val="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10EC"/>
    <w:multiLevelType w:val="hybridMultilevel"/>
    <w:tmpl w:val="323A62A0"/>
    <w:lvl w:ilvl="0" w:tplc="C1B01CC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16B11"/>
    <w:multiLevelType w:val="hybridMultilevel"/>
    <w:tmpl w:val="A8D0D364"/>
    <w:lvl w:ilvl="0" w:tplc="38CA0C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36874"/>
    <w:multiLevelType w:val="multilevel"/>
    <w:tmpl w:val="632E3E3E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B187CC0"/>
    <w:multiLevelType w:val="hybridMultilevel"/>
    <w:tmpl w:val="583C8CD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320C4"/>
    <w:multiLevelType w:val="multilevel"/>
    <w:tmpl w:val="B880833A"/>
    <w:styleLink w:val="StylSodrkami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64363171"/>
    <w:multiLevelType w:val="multilevel"/>
    <w:tmpl w:val="4B4063EC"/>
    <w:styleLink w:val="Stylslov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473C43"/>
    <w:multiLevelType w:val="hybridMultilevel"/>
    <w:tmpl w:val="C19288B2"/>
    <w:lvl w:ilvl="0" w:tplc="D2802D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70BAC"/>
    <w:multiLevelType w:val="multilevel"/>
    <w:tmpl w:val="A5CC0AD0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46CF"/>
    <w:multiLevelType w:val="hybridMultilevel"/>
    <w:tmpl w:val="FB0A4936"/>
    <w:lvl w:ilvl="0" w:tplc="B210B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0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8D"/>
    <w:rsid w:val="0000253A"/>
    <w:rsid w:val="000035E2"/>
    <w:rsid w:val="00026B78"/>
    <w:rsid w:val="0008033E"/>
    <w:rsid w:val="00080B50"/>
    <w:rsid w:val="00085608"/>
    <w:rsid w:val="00087AA8"/>
    <w:rsid w:val="00091393"/>
    <w:rsid w:val="000A7376"/>
    <w:rsid w:val="000B519E"/>
    <w:rsid w:val="000B5A25"/>
    <w:rsid w:val="000C0ACD"/>
    <w:rsid w:val="000C12B7"/>
    <w:rsid w:val="000D1013"/>
    <w:rsid w:val="000E1832"/>
    <w:rsid w:val="000E4821"/>
    <w:rsid w:val="000F2C51"/>
    <w:rsid w:val="000F4188"/>
    <w:rsid w:val="00113976"/>
    <w:rsid w:val="001160D2"/>
    <w:rsid w:val="00133A81"/>
    <w:rsid w:val="00133D63"/>
    <w:rsid w:val="00134096"/>
    <w:rsid w:val="001462DB"/>
    <w:rsid w:val="001576E1"/>
    <w:rsid w:val="001637CD"/>
    <w:rsid w:val="00170DC8"/>
    <w:rsid w:val="001756FB"/>
    <w:rsid w:val="001822A2"/>
    <w:rsid w:val="00190147"/>
    <w:rsid w:val="00194BCF"/>
    <w:rsid w:val="001A6BC3"/>
    <w:rsid w:val="001B2ABE"/>
    <w:rsid w:val="001D16F2"/>
    <w:rsid w:val="001D6F2C"/>
    <w:rsid w:val="001E08C6"/>
    <w:rsid w:val="00237263"/>
    <w:rsid w:val="0025768E"/>
    <w:rsid w:val="002A3BD0"/>
    <w:rsid w:val="002A6514"/>
    <w:rsid w:val="002C1EC0"/>
    <w:rsid w:val="002D4AE6"/>
    <w:rsid w:val="002F1C8F"/>
    <w:rsid w:val="002F35D3"/>
    <w:rsid w:val="002F7416"/>
    <w:rsid w:val="00304096"/>
    <w:rsid w:val="003048FF"/>
    <w:rsid w:val="00306DE2"/>
    <w:rsid w:val="00307BD0"/>
    <w:rsid w:val="00352CE9"/>
    <w:rsid w:val="003539C4"/>
    <w:rsid w:val="003638DF"/>
    <w:rsid w:val="00365182"/>
    <w:rsid w:val="003653F5"/>
    <w:rsid w:val="00366933"/>
    <w:rsid w:val="00374AA1"/>
    <w:rsid w:val="0037501D"/>
    <w:rsid w:val="00377047"/>
    <w:rsid w:val="00385FEE"/>
    <w:rsid w:val="003A47AF"/>
    <w:rsid w:val="003B3B86"/>
    <w:rsid w:val="003B78B6"/>
    <w:rsid w:val="003C1469"/>
    <w:rsid w:val="003C71C9"/>
    <w:rsid w:val="003C7C7F"/>
    <w:rsid w:val="003D4C24"/>
    <w:rsid w:val="003E4416"/>
    <w:rsid w:val="003E475F"/>
    <w:rsid w:val="003E60E0"/>
    <w:rsid w:val="003F203B"/>
    <w:rsid w:val="003F654E"/>
    <w:rsid w:val="00412ED9"/>
    <w:rsid w:val="00430EA3"/>
    <w:rsid w:val="0044426E"/>
    <w:rsid w:val="00447770"/>
    <w:rsid w:val="0045323C"/>
    <w:rsid w:val="0045716C"/>
    <w:rsid w:val="00463F2B"/>
    <w:rsid w:val="00464AFB"/>
    <w:rsid w:val="004772F3"/>
    <w:rsid w:val="004921AB"/>
    <w:rsid w:val="004A7811"/>
    <w:rsid w:val="004A7FF3"/>
    <w:rsid w:val="004B6575"/>
    <w:rsid w:val="004C6C8A"/>
    <w:rsid w:val="004D369D"/>
    <w:rsid w:val="004D5C2C"/>
    <w:rsid w:val="004D60DB"/>
    <w:rsid w:val="004F3130"/>
    <w:rsid w:val="004F3593"/>
    <w:rsid w:val="004F364C"/>
    <w:rsid w:val="005214C6"/>
    <w:rsid w:val="00521B6D"/>
    <w:rsid w:val="005223CD"/>
    <w:rsid w:val="0054282F"/>
    <w:rsid w:val="005440B8"/>
    <w:rsid w:val="00553795"/>
    <w:rsid w:val="005752D8"/>
    <w:rsid w:val="005773FD"/>
    <w:rsid w:val="0058334C"/>
    <w:rsid w:val="005930DF"/>
    <w:rsid w:val="00594961"/>
    <w:rsid w:val="005B459A"/>
    <w:rsid w:val="005C2021"/>
    <w:rsid w:val="005E0349"/>
    <w:rsid w:val="005E43B8"/>
    <w:rsid w:val="005E5BB6"/>
    <w:rsid w:val="005F4D53"/>
    <w:rsid w:val="00614BC0"/>
    <w:rsid w:val="00615833"/>
    <w:rsid w:val="0061597C"/>
    <w:rsid w:val="006319CA"/>
    <w:rsid w:val="00637F9E"/>
    <w:rsid w:val="006570C2"/>
    <w:rsid w:val="00660DCC"/>
    <w:rsid w:val="00667E2F"/>
    <w:rsid w:val="0068132C"/>
    <w:rsid w:val="006820EF"/>
    <w:rsid w:val="006A18AA"/>
    <w:rsid w:val="006B1FE5"/>
    <w:rsid w:val="006E2BC0"/>
    <w:rsid w:val="006E559C"/>
    <w:rsid w:val="006F3E80"/>
    <w:rsid w:val="00707253"/>
    <w:rsid w:val="007077EC"/>
    <w:rsid w:val="00721C28"/>
    <w:rsid w:val="00726860"/>
    <w:rsid w:val="007366E7"/>
    <w:rsid w:val="00745702"/>
    <w:rsid w:val="0074628D"/>
    <w:rsid w:val="00765283"/>
    <w:rsid w:val="00797D42"/>
    <w:rsid w:val="007B2A58"/>
    <w:rsid w:val="007B5392"/>
    <w:rsid w:val="007C528A"/>
    <w:rsid w:val="007D2B4B"/>
    <w:rsid w:val="007F57B9"/>
    <w:rsid w:val="007F68BA"/>
    <w:rsid w:val="00801657"/>
    <w:rsid w:val="00820863"/>
    <w:rsid w:val="00824D2A"/>
    <w:rsid w:val="00832A7F"/>
    <w:rsid w:val="0083350A"/>
    <w:rsid w:val="00841566"/>
    <w:rsid w:val="008430E2"/>
    <w:rsid w:val="00846E53"/>
    <w:rsid w:val="00854395"/>
    <w:rsid w:val="00855B75"/>
    <w:rsid w:val="008863BF"/>
    <w:rsid w:val="00890965"/>
    <w:rsid w:val="008B6F64"/>
    <w:rsid w:val="008E2FE9"/>
    <w:rsid w:val="00901387"/>
    <w:rsid w:val="009074AD"/>
    <w:rsid w:val="00915D71"/>
    <w:rsid w:val="00924447"/>
    <w:rsid w:val="00944609"/>
    <w:rsid w:val="00950450"/>
    <w:rsid w:val="0096254D"/>
    <w:rsid w:val="009638EF"/>
    <w:rsid w:val="00963E2A"/>
    <w:rsid w:val="00965C7E"/>
    <w:rsid w:val="00970C29"/>
    <w:rsid w:val="00992C57"/>
    <w:rsid w:val="009A04A5"/>
    <w:rsid w:val="009A735C"/>
    <w:rsid w:val="009B1FB3"/>
    <w:rsid w:val="009B2901"/>
    <w:rsid w:val="009C0C7B"/>
    <w:rsid w:val="009C5A59"/>
    <w:rsid w:val="009D5FA5"/>
    <w:rsid w:val="009D7345"/>
    <w:rsid w:val="009E6151"/>
    <w:rsid w:val="009F2F09"/>
    <w:rsid w:val="009F40C9"/>
    <w:rsid w:val="009F56CD"/>
    <w:rsid w:val="00A12783"/>
    <w:rsid w:val="00A1354C"/>
    <w:rsid w:val="00A35FDF"/>
    <w:rsid w:val="00A41348"/>
    <w:rsid w:val="00A45E05"/>
    <w:rsid w:val="00A51241"/>
    <w:rsid w:val="00A532CC"/>
    <w:rsid w:val="00A828B2"/>
    <w:rsid w:val="00A82BC2"/>
    <w:rsid w:val="00A935F1"/>
    <w:rsid w:val="00AA0DEF"/>
    <w:rsid w:val="00AB362C"/>
    <w:rsid w:val="00AD00F7"/>
    <w:rsid w:val="00AD63A9"/>
    <w:rsid w:val="00AE516E"/>
    <w:rsid w:val="00AE725D"/>
    <w:rsid w:val="00AF7B15"/>
    <w:rsid w:val="00B0582A"/>
    <w:rsid w:val="00B14C6C"/>
    <w:rsid w:val="00B46570"/>
    <w:rsid w:val="00B50E14"/>
    <w:rsid w:val="00B67818"/>
    <w:rsid w:val="00B74EB6"/>
    <w:rsid w:val="00B87975"/>
    <w:rsid w:val="00B9057F"/>
    <w:rsid w:val="00B917BE"/>
    <w:rsid w:val="00BA024D"/>
    <w:rsid w:val="00BB4C3E"/>
    <w:rsid w:val="00BB6DDD"/>
    <w:rsid w:val="00BC4FDA"/>
    <w:rsid w:val="00BC76EA"/>
    <w:rsid w:val="00BD1417"/>
    <w:rsid w:val="00BD1DD2"/>
    <w:rsid w:val="00BE1F3E"/>
    <w:rsid w:val="00BE4BE8"/>
    <w:rsid w:val="00BF08C3"/>
    <w:rsid w:val="00BF4337"/>
    <w:rsid w:val="00C12F0B"/>
    <w:rsid w:val="00C26DD2"/>
    <w:rsid w:val="00C40A7A"/>
    <w:rsid w:val="00C53C77"/>
    <w:rsid w:val="00C54759"/>
    <w:rsid w:val="00C62DDB"/>
    <w:rsid w:val="00C65913"/>
    <w:rsid w:val="00C6602A"/>
    <w:rsid w:val="00C7323C"/>
    <w:rsid w:val="00C77FBF"/>
    <w:rsid w:val="00CA1368"/>
    <w:rsid w:val="00CB3482"/>
    <w:rsid w:val="00CB6CA7"/>
    <w:rsid w:val="00CC6057"/>
    <w:rsid w:val="00CD0995"/>
    <w:rsid w:val="00CD2B30"/>
    <w:rsid w:val="00CE4858"/>
    <w:rsid w:val="00CE48E8"/>
    <w:rsid w:val="00CF31AE"/>
    <w:rsid w:val="00CF7696"/>
    <w:rsid w:val="00D07620"/>
    <w:rsid w:val="00D13633"/>
    <w:rsid w:val="00D14148"/>
    <w:rsid w:val="00D15EA3"/>
    <w:rsid w:val="00D4446E"/>
    <w:rsid w:val="00D45FE8"/>
    <w:rsid w:val="00D57F7E"/>
    <w:rsid w:val="00D73A23"/>
    <w:rsid w:val="00D76626"/>
    <w:rsid w:val="00D7741F"/>
    <w:rsid w:val="00D948AE"/>
    <w:rsid w:val="00DC1CEA"/>
    <w:rsid w:val="00DD0BF6"/>
    <w:rsid w:val="00DF5459"/>
    <w:rsid w:val="00E04E0D"/>
    <w:rsid w:val="00E12649"/>
    <w:rsid w:val="00E140A9"/>
    <w:rsid w:val="00E16F9E"/>
    <w:rsid w:val="00E30D55"/>
    <w:rsid w:val="00E35D58"/>
    <w:rsid w:val="00E37DAA"/>
    <w:rsid w:val="00E65248"/>
    <w:rsid w:val="00E86752"/>
    <w:rsid w:val="00E940AE"/>
    <w:rsid w:val="00E946F7"/>
    <w:rsid w:val="00EA34E9"/>
    <w:rsid w:val="00EB19AC"/>
    <w:rsid w:val="00EE2D0E"/>
    <w:rsid w:val="00EE48C7"/>
    <w:rsid w:val="00EE501A"/>
    <w:rsid w:val="00EF5D37"/>
    <w:rsid w:val="00F079D1"/>
    <w:rsid w:val="00F211CB"/>
    <w:rsid w:val="00F26667"/>
    <w:rsid w:val="00F32126"/>
    <w:rsid w:val="00F36172"/>
    <w:rsid w:val="00F4608D"/>
    <w:rsid w:val="00F512C7"/>
    <w:rsid w:val="00F52B35"/>
    <w:rsid w:val="00F82848"/>
    <w:rsid w:val="00F83780"/>
    <w:rsid w:val="00F9035F"/>
    <w:rsid w:val="00FA39FC"/>
    <w:rsid w:val="00FB32B5"/>
    <w:rsid w:val="00FD0E54"/>
    <w:rsid w:val="00FD4DD0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20534"/>
  <w15:docId w15:val="{1283FA16-2D95-4760-A472-F719F3CC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416"/>
    <w:rPr>
      <w:rFonts w:ascii="Arial" w:hAnsi="Arial"/>
      <w:sz w:val="18"/>
      <w:szCs w:val="24"/>
    </w:rPr>
  </w:style>
  <w:style w:type="paragraph" w:styleId="Nadpis1">
    <w:name w:val="heading 1"/>
    <w:basedOn w:val="Normln"/>
    <w:next w:val="Normln"/>
    <w:link w:val="Nadpis1Char"/>
    <w:qFormat/>
    <w:rsid w:val="002F7416"/>
    <w:pPr>
      <w:numPr>
        <w:numId w:val="2"/>
      </w:numPr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F7416"/>
    <w:pPr>
      <w:numPr>
        <w:ilvl w:val="1"/>
        <w:numId w:val="2"/>
      </w:numPr>
      <w:spacing w:before="120" w:after="60"/>
      <w:jc w:val="both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F741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4DD0"/>
    <w:rPr>
      <w:rFonts w:ascii="Arial" w:hAnsi="Arial" w:cs="Arial"/>
      <w:b/>
      <w:bCs/>
      <w:kern w:val="32"/>
      <w:sz w:val="18"/>
      <w:szCs w:val="32"/>
    </w:rPr>
  </w:style>
  <w:style w:type="character" w:customStyle="1" w:styleId="Nadpis3Char">
    <w:name w:val="Nadpis 3 Char"/>
    <w:basedOn w:val="Standardnpsmoodstavce"/>
    <w:link w:val="Nadpis3"/>
    <w:rsid w:val="00FD4DD0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semiHidden/>
    <w:rsid w:val="002F74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80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080B50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7B2A58"/>
    <w:rPr>
      <w:sz w:val="16"/>
      <w:szCs w:val="16"/>
    </w:rPr>
  </w:style>
  <w:style w:type="paragraph" w:styleId="Textkomente">
    <w:name w:val="annotation text"/>
    <w:basedOn w:val="Normln"/>
    <w:semiHidden/>
    <w:rsid w:val="002F741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F7416"/>
    <w:rPr>
      <w:b/>
      <w:bCs/>
    </w:rPr>
  </w:style>
  <w:style w:type="numbering" w:customStyle="1" w:styleId="StylSodrkami">
    <w:name w:val="Styl S odrážkami"/>
    <w:basedOn w:val="Bezseznamu"/>
    <w:rsid w:val="002F7416"/>
    <w:pPr>
      <w:numPr>
        <w:numId w:val="4"/>
      </w:numPr>
    </w:pPr>
  </w:style>
  <w:style w:type="numbering" w:customStyle="1" w:styleId="Stylslovn">
    <w:name w:val="Styl Číslování"/>
    <w:basedOn w:val="Bezseznamu"/>
    <w:rsid w:val="002F7416"/>
    <w:pPr>
      <w:numPr>
        <w:numId w:val="5"/>
      </w:numPr>
    </w:pPr>
  </w:style>
  <w:style w:type="paragraph" w:customStyle="1" w:styleId="Styl12bTunzarovnnnastedPed12b">
    <w:name w:val="Styl 12 b. Tučné zarovnání na střed Před:  12 b."/>
    <w:basedOn w:val="Normln"/>
    <w:rsid w:val="002F7416"/>
    <w:pPr>
      <w:spacing w:before="240"/>
      <w:jc w:val="center"/>
    </w:pPr>
    <w:rPr>
      <w:b/>
      <w:bCs/>
      <w:sz w:val="24"/>
      <w:szCs w:val="20"/>
    </w:rPr>
  </w:style>
  <w:style w:type="paragraph" w:styleId="Zkladntextodsazen">
    <w:name w:val="Body Text Indent"/>
    <w:basedOn w:val="Zkladntext"/>
    <w:link w:val="ZkladntextodsazenChar"/>
    <w:rsid w:val="002F7416"/>
    <w:pPr>
      <w:spacing w:before="60" w:after="40"/>
      <w:ind w:left="709"/>
      <w:contextualSpacing w:val="0"/>
      <w:jc w:val="both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F7416"/>
    <w:rPr>
      <w:sz w:val="24"/>
    </w:rPr>
  </w:style>
  <w:style w:type="paragraph" w:styleId="Zkladntext">
    <w:name w:val="Body Text"/>
    <w:basedOn w:val="Normln"/>
    <w:link w:val="ZkladntextChar"/>
    <w:rsid w:val="002F7416"/>
    <w:pPr>
      <w:spacing w:after="1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2F7416"/>
    <w:rPr>
      <w:rFonts w:ascii="Arial" w:hAnsi="Arial"/>
      <w:sz w:val="18"/>
      <w:szCs w:val="24"/>
    </w:rPr>
  </w:style>
  <w:style w:type="paragraph" w:styleId="Zhlav">
    <w:name w:val="header"/>
    <w:basedOn w:val="Normln"/>
    <w:link w:val="ZhlavChar"/>
    <w:rsid w:val="002F7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7416"/>
    <w:rPr>
      <w:rFonts w:ascii="Arial" w:hAnsi="Arial"/>
      <w:sz w:val="18"/>
      <w:szCs w:val="24"/>
    </w:rPr>
  </w:style>
  <w:style w:type="paragraph" w:styleId="Zpat">
    <w:name w:val="footer"/>
    <w:basedOn w:val="Normln"/>
    <w:link w:val="ZpatChar"/>
    <w:rsid w:val="002F74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7416"/>
    <w:rPr>
      <w:rFonts w:ascii="Arial" w:hAnsi="Arial"/>
      <w:sz w:val="18"/>
      <w:szCs w:val="24"/>
    </w:rPr>
  </w:style>
  <w:style w:type="paragraph" w:styleId="Revize">
    <w:name w:val="Revision"/>
    <w:hidden/>
    <w:uiPriority w:val="99"/>
    <w:semiHidden/>
    <w:rsid w:val="002F7416"/>
    <w:rPr>
      <w:rFonts w:ascii="Arial" w:hAnsi="Arial"/>
      <w:sz w:val="18"/>
      <w:szCs w:val="24"/>
    </w:rPr>
  </w:style>
  <w:style w:type="paragraph" w:styleId="Odstavecseseznamem">
    <w:name w:val="List Paragraph"/>
    <w:basedOn w:val="Normln"/>
    <w:uiPriority w:val="34"/>
    <w:qFormat/>
    <w:rsid w:val="001576E1"/>
    <w:pPr>
      <w:ind w:left="708"/>
    </w:pPr>
  </w:style>
  <w:style w:type="character" w:customStyle="1" w:styleId="Nadpis2Char">
    <w:name w:val="Nadpis 2 Char"/>
    <w:basedOn w:val="Standardnpsmoodstavce"/>
    <w:link w:val="Nadpis2"/>
    <w:rsid w:val="003B78B6"/>
    <w:rPr>
      <w:rFonts w:ascii="Arial" w:hAnsi="Arial" w:cs="Arial"/>
      <w:bCs/>
      <w:iCs/>
      <w:sz w:val="18"/>
      <w:szCs w:val="28"/>
    </w:rPr>
  </w:style>
  <w:style w:type="character" w:styleId="Siln">
    <w:name w:val="Strong"/>
    <w:basedOn w:val="Standardnpsmoodstavce"/>
    <w:uiPriority w:val="22"/>
    <w:qFormat/>
    <w:rsid w:val="007B5392"/>
    <w:rPr>
      <w:b/>
      <w:bCs/>
    </w:rPr>
  </w:style>
  <w:style w:type="table" w:styleId="Tabulkasmkou4zvraznn3">
    <w:name w:val="Grid Table 4 Accent 3"/>
    <w:basedOn w:val="Normlntabulka"/>
    <w:uiPriority w:val="49"/>
    <w:rsid w:val="00C7323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68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nza\Local%20Settings\Temporary%20Internet%20Files\Content.Outlook\HNBRHJJ9\Bcom%20-%20smlouva%20o%20dil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767C-B956-4071-833B-83A43F9C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Bcom - smlouva o dilo.dot</Template>
  <TotalTime>1200</TotalTime>
  <Pages>2</Pages>
  <Words>873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Ivana Egermaierová</cp:lastModifiedBy>
  <cp:revision>2</cp:revision>
  <cp:lastPrinted>2015-04-13T04:24:00Z</cp:lastPrinted>
  <dcterms:created xsi:type="dcterms:W3CDTF">2017-04-13T09:48:00Z</dcterms:created>
  <dcterms:modified xsi:type="dcterms:W3CDTF">2018-04-04T13:39:00Z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1729319222</vt:i4>
  </property>
  <property fmtid="{D5CDD505-2E9C-101B-9397-08002B2CF9AE}" pid="3" name="_ReviewCycleID">
    <vt:i4>1729319222</vt:i4>
  </property>
  <property fmtid="{D5CDD505-2E9C-101B-9397-08002B2CF9AE}" pid="4" name="_NewReviewCycle">
    <vt:lpwstr/>
  </property>
  <property fmtid="{D5CDD505-2E9C-101B-9397-08002B2CF9AE}" pid="5" name="_EmailEntryID">
    <vt:lpwstr>000000002A1AF280E3BF464EB1D80EACFAA4D5CC649C9F00</vt:lpwstr>
  </property>
  <property fmtid="{D5CDD505-2E9C-101B-9397-08002B2CF9AE}" pid="6" name="_EmailStoreID">
    <vt:lpwstr>0000000038A1BB1005E5101AA1BB08002B2A56C200006D737073742E646C6C00000000004E495441F9BFB80100AA0037D96E0000000048003A005C004F00750074006C006F006F006B005C006F00750074006C006F006F006B002E007000730074000000</vt:lpwstr>
  </property>
  <property fmtid="{D5CDD505-2E9C-101B-9397-08002B2CF9AE}" pid="7" name="_EmailStoreID0">
    <vt:lpwstr>0000000038A1BB1005E5101AA1BB08002B2A56C200006D737073742E646C6C00000000004E495441F9BFB80100AA0037D96E0000000043003A005C0044006F00630075006D0065006E0074007300200061006E0064002000530065007400740069006E00670073005C006700720069006C006C0065005C004C006F006300610</vt:lpwstr>
  </property>
  <property fmtid="{D5CDD505-2E9C-101B-9397-08002B2CF9AE}" pid="8" name="_EmailStoreID1">
    <vt:lpwstr>06C002000530065007400740069006E00670073005C0044006100740061002000610070006C0069006B0061006300ED005C004D006900630072006F0073006F00660074005C004F00750074006C006F006F006B005C004F00750074006C006F006F006B002E007000730074000000</vt:lpwstr>
  </property>
  <property fmtid="{D5CDD505-2E9C-101B-9397-08002B2CF9AE}" pid="9" name="_ReviewingToolsShownOnce">
    <vt:lpwstr/>
  </property>
</Properties>
</file>