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2AF" w:rsidRDefault="00C8725F">
      <w:pPr>
        <w:pStyle w:val="Nadpis1"/>
        <w:rPr>
          <w:rFonts w:ascii="Verdana" w:eastAsia="Verdana" w:hAnsi="Verdana" w:cs="Verdana"/>
          <w:sz w:val="24"/>
          <w:szCs w:val="24"/>
        </w:rPr>
      </w:pPr>
      <w:bookmarkStart w:id="0" w:name="_GoBack"/>
      <w:bookmarkEnd w:id="0"/>
      <w:r>
        <w:rPr>
          <w:rFonts w:ascii="Verdana" w:hAnsi="Verdana"/>
          <w:sz w:val="24"/>
          <w:szCs w:val="24"/>
        </w:rPr>
        <w:t>Smlouva o užití zvukový</w:t>
      </w:r>
      <w:r>
        <w:rPr>
          <w:rFonts w:ascii="Verdana" w:hAnsi="Verdana"/>
          <w:sz w:val="24"/>
          <w:szCs w:val="24"/>
          <w:lang w:val="de-DE"/>
        </w:rPr>
        <w:t>ch d</w:t>
      </w:r>
      <w:r>
        <w:rPr>
          <w:rFonts w:ascii="Verdana" w:hAnsi="Verdana"/>
          <w:sz w:val="24"/>
          <w:szCs w:val="24"/>
        </w:rPr>
        <w:t>ěl</w:t>
      </w:r>
    </w:p>
    <w:p w:rsidR="006722AF" w:rsidRDefault="006722AF">
      <w:pPr>
        <w:rPr>
          <w:rFonts w:ascii="Verdana" w:eastAsia="Verdana" w:hAnsi="Verdana" w:cs="Verdana"/>
          <w:b/>
          <w:bCs/>
        </w:rPr>
      </w:pPr>
    </w:p>
    <w:p w:rsidR="006722AF" w:rsidRDefault="00C8725F">
      <w:pPr>
        <w:pStyle w:val="Zkladntext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uzavřená podle obč</w:t>
      </w:r>
      <w:r>
        <w:rPr>
          <w:rFonts w:ascii="Verdana" w:hAnsi="Verdana"/>
          <w:sz w:val="20"/>
          <w:szCs w:val="20"/>
          <w:lang w:val="da-DK"/>
        </w:rPr>
        <w:t>ansk</w:t>
      </w:r>
      <w:r>
        <w:rPr>
          <w:rFonts w:ascii="Verdana" w:hAnsi="Verdana"/>
          <w:sz w:val="20"/>
          <w:szCs w:val="20"/>
          <w:lang w:val="fr-FR"/>
        </w:rPr>
        <w:t>é</w:t>
      </w:r>
      <w:r>
        <w:rPr>
          <w:rFonts w:ascii="Verdana" w:hAnsi="Verdana"/>
          <w:sz w:val="20"/>
          <w:szCs w:val="20"/>
        </w:rPr>
        <w:t>ho zákoníku č. 89/2012 Sb. a zákona č. 121/2000 Sb., o právu autorsk</w:t>
      </w:r>
      <w:r>
        <w:rPr>
          <w:rFonts w:ascii="Verdana" w:hAnsi="Verdana"/>
          <w:sz w:val="20"/>
          <w:szCs w:val="20"/>
          <w:lang w:val="fr-FR"/>
        </w:rPr>
        <w:t>é</w:t>
      </w:r>
      <w:r>
        <w:rPr>
          <w:rFonts w:ascii="Verdana" w:hAnsi="Verdana"/>
          <w:sz w:val="20"/>
          <w:szCs w:val="20"/>
          <w:lang w:val="pt-PT"/>
        </w:rPr>
        <w:t>m, o pr</w:t>
      </w:r>
      <w:r>
        <w:rPr>
          <w:rFonts w:ascii="Verdana" w:hAnsi="Verdana"/>
          <w:sz w:val="20"/>
          <w:szCs w:val="20"/>
        </w:rPr>
        <w:t>ávech související</w:t>
      </w:r>
      <w:r>
        <w:rPr>
          <w:rFonts w:ascii="Verdana" w:hAnsi="Verdana"/>
          <w:sz w:val="20"/>
          <w:szCs w:val="20"/>
          <w:lang w:val="de-DE"/>
        </w:rPr>
        <w:t>ch s</w:t>
      </w:r>
      <w:r>
        <w:rPr>
          <w:rFonts w:ascii="Verdana" w:hAnsi="Verdana"/>
          <w:sz w:val="20"/>
          <w:szCs w:val="20"/>
        </w:rPr>
        <w:t> právem autorským a o změně některých zákonů ("autorský zákon"), ve znění pozdějších předpisů, mezi těmito smluvními stranami:</w:t>
      </w:r>
    </w:p>
    <w:p w:rsidR="006722AF" w:rsidRDefault="006722AF">
      <w:pPr>
        <w:pStyle w:val="Zkladntext"/>
        <w:rPr>
          <w:rFonts w:ascii="Verdana" w:eastAsia="Verdana" w:hAnsi="Verdana" w:cs="Verdana"/>
          <w:sz w:val="20"/>
          <w:szCs w:val="20"/>
        </w:rPr>
      </w:pPr>
    </w:p>
    <w:p w:rsidR="006722AF" w:rsidRDefault="00C8725F">
      <w:pPr>
        <w:pStyle w:val="Zkladntext3"/>
        <w:shd w:val="clear" w:color="auto" w:fill="auto"/>
        <w:spacing w:before="0"/>
        <w:ind w:left="760" w:hanging="720"/>
      </w:pPr>
      <w:r>
        <w:t>STUDIO FONTÁNA, spol. s r.o.</w:t>
      </w:r>
    </w:p>
    <w:p w:rsidR="006722AF" w:rsidRDefault="00C8725F">
      <w:pPr>
        <w:pStyle w:val="Zkladntext5"/>
        <w:shd w:val="clear" w:color="auto" w:fill="auto"/>
        <w:spacing w:before="0" w:after="0"/>
        <w:ind w:left="40"/>
        <w:jc w:val="both"/>
      </w:pPr>
      <w:r>
        <w:t xml:space="preserve">se sídlem: Šternberkova 8, Praha 7, 170 00 </w:t>
      </w:r>
    </w:p>
    <w:p w:rsidR="006722AF" w:rsidRDefault="00C8725F">
      <w:pPr>
        <w:pStyle w:val="Zkladntext5"/>
        <w:shd w:val="clear" w:color="auto" w:fill="auto"/>
        <w:spacing w:before="0" w:after="0"/>
        <w:ind w:left="40"/>
        <w:jc w:val="both"/>
      </w:pPr>
      <w:r>
        <w:t>IČ: 63672014; DIČ: CZ 63672014</w:t>
      </w:r>
    </w:p>
    <w:p w:rsidR="006722AF" w:rsidRDefault="00C8725F">
      <w:pPr>
        <w:pStyle w:val="Zkladntext5"/>
        <w:shd w:val="clear" w:color="auto" w:fill="auto"/>
        <w:spacing w:before="0" w:after="0"/>
        <w:ind w:left="40"/>
        <w:jc w:val="both"/>
      </w:pPr>
      <w:r>
        <w:t>zapsaná v obchodní</w:t>
      </w:r>
      <w:r>
        <w:rPr>
          <w:lang w:val="da-DK"/>
        </w:rPr>
        <w:t>m rejst</w:t>
      </w:r>
      <w:r>
        <w:t>říku veden</w:t>
      </w:r>
      <w:r>
        <w:rPr>
          <w:lang w:val="fr-FR"/>
        </w:rPr>
        <w:t>é</w:t>
      </w:r>
      <w:r>
        <w:rPr>
          <w:lang w:val="de-DE"/>
        </w:rPr>
        <w:t>m M</w:t>
      </w:r>
      <w:r>
        <w:t>ěstským soudem v Praze, oddí</w:t>
      </w:r>
      <w:r>
        <w:rPr>
          <w:lang w:val="nl-NL"/>
        </w:rPr>
        <w:t>l C, vlo</w:t>
      </w:r>
      <w:r>
        <w:t>žka 36568</w:t>
      </w:r>
    </w:p>
    <w:p w:rsidR="006722AF" w:rsidRDefault="00C8725F">
      <w:pPr>
        <w:pStyle w:val="Zkladntext5"/>
        <w:shd w:val="clear" w:color="auto" w:fill="auto"/>
        <w:spacing w:before="0" w:after="0"/>
        <w:ind w:left="40"/>
        <w:jc w:val="both"/>
      </w:pPr>
      <w:r>
        <w:t>zastoupena jednatelem Mgr. Martinem Nedvědem</w:t>
      </w:r>
    </w:p>
    <w:p w:rsidR="006722AF" w:rsidRDefault="00C8725F">
      <w:pPr>
        <w:pStyle w:val="Zkladntext5"/>
        <w:shd w:val="clear" w:color="auto" w:fill="auto"/>
        <w:spacing w:before="0" w:after="0"/>
        <w:ind w:left="40"/>
        <w:jc w:val="both"/>
      </w:pPr>
      <w:r>
        <w:t>(dále jen „</w:t>
      </w:r>
      <w:r>
        <w:rPr>
          <w:b/>
          <w:bCs/>
        </w:rPr>
        <w:t>Poskytovatel</w:t>
      </w:r>
      <w:r>
        <w:t>")</w:t>
      </w:r>
    </w:p>
    <w:p w:rsidR="006722AF" w:rsidRDefault="006722AF">
      <w:pPr>
        <w:pStyle w:val="Zkladntext5"/>
        <w:shd w:val="clear" w:color="auto" w:fill="auto"/>
        <w:spacing w:before="0" w:after="0"/>
        <w:ind w:left="40"/>
        <w:jc w:val="left"/>
      </w:pPr>
    </w:p>
    <w:p w:rsidR="006722AF" w:rsidRDefault="00C8725F">
      <w:pPr>
        <w:pStyle w:val="Zkladntext5"/>
        <w:shd w:val="clear" w:color="auto" w:fill="auto"/>
        <w:spacing w:before="0" w:after="0"/>
        <w:ind w:left="40"/>
        <w:jc w:val="left"/>
      </w:pPr>
      <w:r>
        <w:t>a</w:t>
      </w:r>
    </w:p>
    <w:p w:rsidR="006722AF" w:rsidRDefault="006722AF">
      <w:pPr>
        <w:pStyle w:val="Zkladntext5"/>
        <w:shd w:val="clear" w:color="auto" w:fill="auto"/>
        <w:spacing w:before="0" w:after="0"/>
        <w:ind w:left="40"/>
        <w:jc w:val="left"/>
      </w:pPr>
    </w:p>
    <w:p w:rsidR="006722AF" w:rsidRPr="007B6BDD" w:rsidRDefault="00C8725F" w:rsidP="007B6BDD">
      <w:pPr>
        <w:pStyle w:val="Zkladntext5"/>
        <w:shd w:val="clear" w:color="auto" w:fill="auto"/>
        <w:spacing w:before="0" w:after="0"/>
        <w:ind w:left="40"/>
        <w:jc w:val="left"/>
        <w:rPr>
          <w:b/>
        </w:rPr>
      </w:pPr>
      <w:r w:rsidRPr="007B6BDD">
        <w:rPr>
          <w:b/>
        </w:rPr>
        <w:t>Západočeská univerzita v</w:t>
      </w:r>
      <w:r w:rsidR="0063063D" w:rsidRPr="007B6BDD">
        <w:rPr>
          <w:b/>
        </w:rPr>
        <w:t> </w:t>
      </w:r>
      <w:r w:rsidRPr="007B6BDD">
        <w:rPr>
          <w:b/>
        </w:rPr>
        <w:t>Plzni</w:t>
      </w:r>
    </w:p>
    <w:p w:rsidR="0063063D" w:rsidRPr="007B6BDD" w:rsidRDefault="0063063D" w:rsidP="007B6BDD">
      <w:pPr>
        <w:pStyle w:val="Zkladntext5"/>
        <w:shd w:val="clear" w:color="auto" w:fill="auto"/>
        <w:spacing w:before="0" w:after="0"/>
        <w:ind w:left="40"/>
        <w:jc w:val="left"/>
      </w:pPr>
      <w:r w:rsidRPr="007B6BDD">
        <w:t xml:space="preserve">Fakulta designu a umění Ladislava Sutnara </w:t>
      </w:r>
    </w:p>
    <w:p w:rsidR="006722AF" w:rsidRPr="007B6BDD" w:rsidRDefault="00C8725F" w:rsidP="007B6BDD">
      <w:pPr>
        <w:pStyle w:val="Zkladntext5"/>
        <w:shd w:val="clear" w:color="auto" w:fill="auto"/>
        <w:spacing w:before="0" w:after="0"/>
        <w:ind w:left="40"/>
        <w:jc w:val="left"/>
      </w:pPr>
      <w:r w:rsidRPr="007B6BDD">
        <w:t xml:space="preserve">se sídlem: </w:t>
      </w:r>
      <w:r w:rsidR="0094386B" w:rsidRPr="007B6BDD">
        <w:t>Univerzitní 2732/8, 306 14 Plzeň</w:t>
      </w:r>
    </w:p>
    <w:p w:rsidR="006722AF" w:rsidRPr="007B6BDD" w:rsidRDefault="00C8725F" w:rsidP="007B6BDD">
      <w:pPr>
        <w:pStyle w:val="Zkladntext5"/>
        <w:shd w:val="clear" w:color="auto" w:fill="auto"/>
        <w:spacing w:before="0" w:after="0"/>
        <w:ind w:left="40"/>
        <w:jc w:val="left"/>
      </w:pPr>
      <w:r w:rsidRPr="007B6BDD">
        <w:t>IČ:</w:t>
      </w:r>
      <w:r w:rsidR="0094386B" w:rsidRPr="007B6BDD">
        <w:t>49777513</w:t>
      </w:r>
      <w:r w:rsidRPr="007B6BDD">
        <w:t>, DIČ:</w:t>
      </w:r>
      <w:r w:rsidR="0094386B" w:rsidRPr="007B6BDD">
        <w:t xml:space="preserve"> CZ49777513</w:t>
      </w:r>
      <w:r w:rsidRPr="007B6BDD">
        <w:t xml:space="preserve"> </w:t>
      </w:r>
    </w:p>
    <w:p w:rsidR="006722AF" w:rsidRPr="007B6BDD" w:rsidRDefault="00C8725F">
      <w:pPr>
        <w:pStyle w:val="Zkladntext5"/>
        <w:shd w:val="clear" w:color="auto" w:fill="auto"/>
        <w:spacing w:before="0" w:after="0"/>
        <w:ind w:left="40"/>
        <w:jc w:val="left"/>
      </w:pPr>
      <w:r w:rsidRPr="007B6BDD">
        <w:t>zastoupena</w:t>
      </w:r>
      <w:r w:rsidR="0094386B" w:rsidRPr="007B6BDD">
        <w:t xml:space="preserve"> doc. Dr. RNDr. Miroslavem Holečkem, rektorem</w:t>
      </w:r>
    </w:p>
    <w:p w:rsidR="006722AF" w:rsidRDefault="00C8725F" w:rsidP="007B6BDD">
      <w:pPr>
        <w:pStyle w:val="Zkladntext5"/>
        <w:shd w:val="clear" w:color="auto" w:fill="auto"/>
        <w:spacing w:before="0" w:after="0"/>
        <w:ind w:left="40"/>
        <w:jc w:val="left"/>
      </w:pPr>
      <w:r w:rsidRPr="007B6BDD">
        <w:t>(dále</w:t>
      </w:r>
      <w:r>
        <w:t xml:space="preserve"> jen „</w:t>
      </w:r>
      <w:r w:rsidRPr="007B6BDD">
        <w:rPr>
          <w:b/>
        </w:rPr>
        <w:t>Uživatel</w:t>
      </w:r>
      <w:r>
        <w:t>")</w:t>
      </w:r>
    </w:p>
    <w:p w:rsidR="007B6BDD" w:rsidRDefault="007B6BDD" w:rsidP="007B6BDD">
      <w:pPr>
        <w:pStyle w:val="Zkladntext5"/>
        <w:shd w:val="clear" w:color="auto" w:fill="auto"/>
        <w:spacing w:before="0" w:after="0"/>
        <w:ind w:left="40"/>
        <w:jc w:val="left"/>
      </w:pPr>
    </w:p>
    <w:p w:rsidR="007B6BDD" w:rsidRDefault="007B6BDD" w:rsidP="007B6BDD">
      <w:pPr>
        <w:pStyle w:val="Zkladntext5"/>
        <w:shd w:val="clear" w:color="auto" w:fill="auto"/>
        <w:spacing w:before="0" w:after="0"/>
        <w:ind w:left="40"/>
        <w:jc w:val="left"/>
      </w:pPr>
    </w:p>
    <w:p w:rsidR="006722AF" w:rsidRDefault="00C8725F">
      <w:pPr>
        <w:pStyle w:val="Zkladntext3"/>
        <w:shd w:val="clear" w:color="auto" w:fill="auto"/>
        <w:spacing w:before="0" w:after="116" w:line="200" w:lineRule="exact"/>
        <w:jc w:val="center"/>
      </w:pPr>
      <w:r>
        <w:t xml:space="preserve">I. Úvodní ustanovení </w:t>
      </w:r>
    </w:p>
    <w:p w:rsidR="006722AF" w:rsidRDefault="00C8725F">
      <w:pPr>
        <w:pStyle w:val="Zkladntext5"/>
        <w:numPr>
          <w:ilvl w:val="0"/>
          <w:numId w:val="2"/>
        </w:numPr>
        <w:shd w:val="clear" w:color="auto" w:fill="auto"/>
        <w:spacing w:before="0"/>
        <w:jc w:val="both"/>
      </w:pPr>
      <w:r>
        <w:t>Poskytovatel disponuje oprávněními k užití hudebních autorský</w:t>
      </w:r>
      <w:r>
        <w:rPr>
          <w:lang w:val="de-DE"/>
        </w:rPr>
        <w:t>ch d</w:t>
      </w:r>
      <w:r>
        <w:t>ěl s textem nebo bez textu (dále jen „Díla" nebo „Dílo" v jednotliv</w:t>
      </w:r>
      <w:r>
        <w:rPr>
          <w:lang w:val="fr-FR"/>
        </w:rPr>
        <w:t>é</w:t>
      </w:r>
      <w:r>
        <w:rPr>
          <w:lang w:val="pt-PT"/>
        </w:rPr>
        <w:t>m p</w:t>
      </w:r>
      <w:r>
        <w:t>řípadě), zvuků, jejich zvukových záznamů (dále jen „Záznamy" nebo „Záznam" v jednotliv</w:t>
      </w:r>
      <w:r>
        <w:rPr>
          <w:lang w:val="fr-FR"/>
        </w:rPr>
        <w:t>é</w:t>
      </w:r>
      <w:r>
        <w:rPr>
          <w:lang w:val="pt-PT"/>
        </w:rPr>
        <w:t>m p</w:t>
      </w:r>
      <w:r>
        <w:t>řípadě</w:t>
      </w:r>
      <w:r>
        <w:rPr>
          <w:lang w:val="pt-PT"/>
        </w:rPr>
        <w:t>) a um</w:t>
      </w:r>
      <w:r>
        <w:t>ěleckých výkonů, jimiž byla díla pro úč</w:t>
      </w:r>
      <w:r>
        <w:rPr>
          <w:lang w:val="en-US"/>
        </w:rPr>
        <w:t>ely po</w:t>
      </w:r>
      <w:r>
        <w:t>řízení záznamů provedena (dále jen „Výkony"), a to na základě smluv s autory Děl, smluv s vý</w:t>
      </w:r>
      <w:r>
        <w:rPr>
          <w:lang w:val="de-DE"/>
        </w:rPr>
        <w:t>konn</w:t>
      </w:r>
      <w:r>
        <w:t>ými umělci, jež jsou původci Výkonů a na základě smluv s nositeli práv výrobce zvukov</w:t>
      </w:r>
      <w:r>
        <w:rPr>
          <w:lang w:val="fr-FR"/>
        </w:rPr>
        <w:t>é</w:t>
      </w:r>
      <w:r>
        <w:t>ho záznamu k Záznamům, není-li Poskytovatel sám nositelem práva výrobce zvukov</w:t>
      </w:r>
      <w:r>
        <w:rPr>
          <w:lang w:val="fr-FR"/>
        </w:rPr>
        <w:t>é</w:t>
      </w:r>
      <w:r>
        <w:t xml:space="preserve">ho záznamu k Záznamu. Soubor Děl, Výkonů a Záznamů, k nimž takto Poskytovatel disponuje oprávněními, tvoří tzv. Katalogy. </w:t>
      </w:r>
    </w:p>
    <w:p w:rsidR="006722AF" w:rsidRDefault="00C8725F">
      <w:pPr>
        <w:pStyle w:val="Zkladntext5"/>
        <w:numPr>
          <w:ilvl w:val="0"/>
          <w:numId w:val="3"/>
        </w:numPr>
        <w:shd w:val="clear" w:color="auto" w:fill="auto"/>
        <w:spacing w:before="0" w:after="213"/>
        <w:jc w:val="both"/>
      </w:pPr>
      <w:r>
        <w:t>Uživatel má zájem získávat od Poskytovatele úplatn</w:t>
      </w:r>
      <w:r>
        <w:rPr>
          <w:lang w:val="fr-FR"/>
        </w:rPr>
        <w:t xml:space="preserve">é </w:t>
      </w:r>
      <w:r>
        <w:t>(pod)licence k užití Děl, Záznamů a Výkonů z Katalogů. Katalogy jsou k dispozici v aktualizovan</w:t>
      </w:r>
      <w:r>
        <w:rPr>
          <w:lang w:val="fr-FR"/>
        </w:rPr>
        <w:t xml:space="preserve">é </w:t>
      </w:r>
      <w:r>
        <w:t xml:space="preserve">podobě </w:t>
      </w:r>
      <w:r>
        <w:rPr>
          <w:lang w:val="nl-NL"/>
        </w:rPr>
        <w:t>na webov</w:t>
      </w:r>
      <w:r>
        <w:t>ých stránkách Poskytovatele na adrese:</w:t>
      </w:r>
    </w:p>
    <w:p w:rsidR="006722AF" w:rsidRDefault="00AF681E">
      <w:pPr>
        <w:pStyle w:val="Zkladntext5"/>
        <w:shd w:val="clear" w:color="auto" w:fill="auto"/>
        <w:spacing w:before="0" w:after="0" w:line="240" w:lineRule="auto"/>
        <w:ind w:left="3561"/>
        <w:jc w:val="left"/>
      </w:pPr>
      <w:hyperlink r:id="rId8" w:history="1">
        <w:r w:rsidR="00C8725F">
          <w:rPr>
            <w:rStyle w:val="Hyperlink0"/>
          </w:rPr>
          <w:t>www.hudebnibanka.cz</w:t>
        </w:r>
      </w:hyperlink>
    </w:p>
    <w:p w:rsidR="006722AF" w:rsidRDefault="006722AF">
      <w:pPr>
        <w:pStyle w:val="Zkladntext5"/>
        <w:shd w:val="clear" w:color="auto" w:fill="auto"/>
        <w:spacing w:before="0" w:after="0" w:line="240" w:lineRule="auto"/>
        <w:ind w:left="3561"/>
        <w:jc w:val="left"/>
      </w:pPr>
    </w:p>
    <w:p w:rsidR="006722AF" w:rsidRDefault="00C8725F">
      <w:pPr>
        <w:pStyle w:val="Zkladntext5"/>
        <w:numPr>
          <w:ilvl w:val="0"/>
          <w:numId w:val="4"/>
        </w:numPr>
        <w:shd w:val="clear" w:color="auto" w:fill="auto"/>
        <w:spacing w:before="0" w:after="0"/>
        <w:jc w:val="both"/>
      </w:pPr>
      <w:r>
        <w:t>Po uzavření t</w:t>
      </w:r>
      <w:r>
        <w:rPr>
          <w:lang w:val="fr-FR"/>
        </w:rPr>
        <w:t>é</w:t>
      </w:r>
      <w:r>
        <w:t>to smlouvy má uživatel možnost registrovat se na uvedený</w:t>
      </w:r>
      <w:r>
        <w:rPr>
          <w:lang w:val="de-DE"/>
        </w:rPr>
        <w:t>ch webov</w:t>
      </w:r>
      <w:r>
        <w:t>ých stránkách. Uživatelem provedená registrace prostřednictvím těchto stránek bude telefonicky ověřena (včetně uvedený</w:t>
      </w:r>
      <w:r>
        <w:rPr>
          <w:lang w:val="de-DE"/>
        </w:rPr>
        <w:t xml:space="preserve">ch </w:t>
      </w:r>
      <w:r>
        <w:t>údajů), a pot</w:t>
      </w:r>
      <w:r>
        <w:rPr>
          <w:lang w:val="fr-FR"/>
        </w:rPr>
        <w:t xml:space="preserve">é </w:t>
      </w:r>
      <w:r>
        <w:t>na pokyn Poskytovatele příslušný server vygeneruje pro Uživatele přístupov</w:t>
      </w:r>
      <w:r>
        <w:rPr>
          <w:lang w:val="fr-FR"/>
        </w:rPr>
        <w:t xml:space="preserve">é </w:t>
      </w:r>
      <w:r>
        <w:t>heslo, kter</w:t>
      </w:r>
      <w:r>
        <w:rPr>
          <w:lang w:val="fr-FR"/>
        </w:rPr>
        <w:t xml:space="preserve">é </w:t>
      </w:r>
      <w:r>
        <w:t>se automaticky zaš</w:t>
      </w:r>
      <w:r>
        <w:rPr>
          <w:lang w:val="de-DE"/>
        </w:rPr>
        <w:t>le U</w:t>
      </w:r>
      <w:r>
        <w:t>živateli i Poskytovateli a kter</w:t>
      </w:r>
      <w:r>
        <w:rPr>
          <w:lang w:val="fr-FR"/>
        </w:rPr>
        <w:t xml:space="preserve">é </w:t>
      </w:r>
      <w:r>
        <w:t>Uživateli zajistí přístup ke Katalogům. Platnost hesla je jeden rok, pot</w:t>
      </w:r>
      <w:r>
        <w:rPr>
          <w:lang w:val="fr-FR"/>
        </w:rPr>
        <w:t xml:space="preserve">é </w:t>
      </w:r>
      <w:r>
        <w:t xml:space="preserve">se (v případě </w:t>
      </w:r>
      <w:r>
        <w:rPr>
          <w:lang w:val="it-IT"/>
        </w:rPr>
        <w:t>del</w:t>
      </w:r>
      <w:r>
        <w:t>šího trvání t</w:t>
      </w:r>
      <w:r>
        <w:rPr>
          <w:lang w:val="fr-FR"/>
        </w:rPr>
        <w:t>é</w:t>
      </w:r>
      <w:r>
        <w:t>to smlouvy) registrační postup opakuje.</w:t>
      </w:r>
    </w:p>
    <w:p w:rsidR="006722AF" w:rsidRDefault="006722AF">
      <w:pPr>
        <w:pStyle w:val="Zkladntext5"/>
        <w:shd w:val="clear" w:color="auto" w:fill="auto"/>
        <w:tabs>
          <w:tab w:val="left" w:pos="670"/>
        </w:tabs>
        <w:spacing w:before="0" w:after="0"/>
        <w:jc w:val="both"/>
      </w:pPr>
    </w:p>
    <w:p w:rsidR="006722AF" w:rsidRDefault="00C8725F">
      <w:pPr>
        <w:pStyle w:val="Zkladntext5"/>
        <w:numPr>
          <w:ilvl w:val="0"/>
          <w:numId w:val="4"/>
        </w:numPr>
        <w:shd w:val="clear" w:color="auto" w:fill="auto"/>
        <w:spacing w:before="0" w:after="0"/>
        <w:jc w:val="both"/>
      </w:pPr>
      <w:r>
        <w:t>Uživatel prohlašuje, že ve věcech t</w:t>
      </w:r>
      <w:r>
        <w:rPr>
          <w:lang w:val="fr-FR"/>
        </w:rPr>
        <w:t>é</w:t>
      </w:r>
      <w:r>
        <w:t>to smlouvy jsou oprávněny komunikovat a jednat jen níže uveden</w:t>
      </w:r>
      <w:r>
        <w:rPr>
          <w:lang w:val="fr-FR"/>
        </w:rPr>
        <w:t xml:space="preserve">é </w:t>
      </w:r>
      <w:r>
        <w:t>osoby, jejichž jednáním bude Uživatel vázán (zejm</w:t>
      </w:r>
      <w:r>
        <w:rPr>
          <w:lang w:val="fr-FR"/>
        </w:rPr>
        <w:t>é</w:t>
      </w:r>
      <w:r>
        <w:t>na jednáním činěným z níže uvedených e-mailových adres, za jejichž případn</w:t>
      </w:r>
      <w:r>
        <w:rPr>
          <w:lang w:val="fr-FR"/>
        </w:rPr>
        <w:t xml:space="preserve">é </w:t>
      </w:r>
      <w:r>
        <w:t>zneužití jinými osobami odpovídá Uživatel). Pouze tyto osoby jsou oprávněny k přístupu do Katalogů ve smyslu předchozího odstavce:</w:t>
      </w:r>
    </w:p>
    <w:p w:rsidR="001929FD" w:rsidRDefault="001929FD" w:rsidP="001929FD">
      <w:pPr>
        <w:pStyle w:val="Odstavecseseznamem"/>
      </w:pPr>
    </w:p>
    <w:p w:rsidR="006722AF" w:rsidRDefault="006722AF">
      <w:pPr>
        <w:ind w:left="360"/>
        <w:rPr>
          <w:sz w:val="20"/>
          <w:szCs w:val="20"/>
        </w:rPr>
      </w:pPr>
    </w:p>
    <w:tbl>
      <w:tblPr>
        <w:tblStyle w:val="TableNormal"/>
        <w:tblW w:w="8790" w:type="dxa"/>
        <w:tblInd w:w="1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642"/>
        <w:gridCol w:w="2065"/>
        <w:gridCol w:w="3083"/>
      </w:tblGrid>
      <w:tr w:rsidR="006722AF" w:rsidTr="001929FD">
        <w:trPr>
          <w:trHeight w:val="25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22AF" w:rsidRPr="00455396" w:rsidRDefault="00C8725F">
            <w:pPr>
              <w:pStyle w:val="Zkladntextodsazen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455396">
              <w:rPr>
                <w:rFonts w:ascii="Verdana" w:hAnsi="Verdana"/>
                <w:sz w:val="20"/>
                <w:szCs w:val="20"/>
              </w:rPr>
              <w:lastRenderedPageBreak/>
              <w:t>jm</w:t>
            </w:r>
            <w:r w:rsidRPr="00455396">
              <w:rPr>
                <w:rFonts w:ascii="Verdana" w:hAnsi="Verdana"/>
                <w:sz w:val="20"/>
                <w:szCs w:val="20"/>
                <w:lang w:val="fr-FR"/>
              </w:rPr>
              <w:t>é</w:t>
            </w:r>
            <w:r w:rsidRPr="00455396">
              <w:rPr>
                <w:rFonts w:ascii="Verdana" w:hAnsi="Verdana"/>
                <w:sz w:val="20"/>
                <w:szCs w:val="20"/>
                <w:lang w:val="it-IT"/>
              </w:rPr>
              <w:t>no a p</w:t>
            </w:r>
            <w:r w:rsidRPr="00455396">
              <w:rPr>
                <w:rFonts w:ascii="Verdana" w:hAnsi="Verdana"/>
                <w:sz w:val="20"/>
                <w:szCs w:val="20"/>
              </w:rPr>
              <w:t>říjmení, funkce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22AF" w:rsidRPr="00455396" w:rsidRDefault="00C8725F">
            <w:pPr>
              <w:pStyle w:val="Zkladntextodsazen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455396">
              <w:rPr>
                <w:rFonts w:ascii="Verdana" w:hAnsi="Verdana"/>
                <w:sz w:val="20"/>
                <w:szCs w:val="20"/>
              </w:rPr>
              <w:t>telefon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22AF" w:rsidRPr="00455396" w:rsidRDefault="00C8725F">
            <w:pPr>
              <w:pStyle w:val="Zkladntextodsazen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455396">
              <w:rPr>
                <w:rFonts w:ascii="Verdana" w:hAnsi="Verdana"/>
                <w:sz w:val="20"/>
                <w:szCs w:val="20"/>
              </w:rPr>
              <w:t>e-mail</w:t>
            </w:r>
          </w:p>
        </w:tc>
      </w:tr>
      <w:tr w:rsidR="006722AF" w:rsidTr="001929FD">
        <w:trPr>
          <w:trHeight w:val="210"/>
        </w:trPr>
        <w:tc>
          <w:tcPr>
            <w:tcW w:w="3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22AF" w:rsidRPr="00455396" w:rsidRDefault="007604C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xxx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22AF" w:rsidRPr="00455396" w:rsidRDefault="007604C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Xxx</w:t>
            </w:r>
          </w:p>
        </w:tc>
        <w:tc>
          <w:tcPr>
            <w:tcW w:w="3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22AF" w:rsidRPr="00455396" w:rsidRDefault="007604C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Xxx</w:t>
            </w:r>
          </w:p>
        </w:tc>
      </w:tr>
      <w:tr w:rsidR="006722AF" w:rsidTr="001929FD">
        <w:trPr>
          <w:trHeight w:val="210"/>
        </w:trPr>
        <w:tc>
          <w:tcPr>
            <w:tcW w:w="3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22AF" w:rsidRPr="00455396" w:rsidRDefault="007604C0" w:rsidP="001929F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Xxx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22AF" w:rsidRPr="00455396" w:rsidRDefault="007604C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Xxx</w:t>
            </w:r>
          </w:p>
        </w:tc>
        <w:tc>
          <w:tcPr>
            <w:tcW w:w="3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22AF" w:rsidRPr="00455396" w:rsidRDefault="007604C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Xxx</w:t>
            </w:r>
          </w:p>
        </w:tc>
      </w:tr>
      <w:tr w:rsidR="006722AF" w:rsidTr="001929FD">
        <w:trPr>
          <w:trHeight w:val="210"/>
        </w:trPr>
        <w:tc>
          <w:tcPr>
            <w:tcW w:w="3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22AF" w:rsidRPr="00455396" w:rsidRDefault="007604C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Xxx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22AF" w:rsidRPr="00455396" w:rsidRDefault="007604C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xxx</w:t>
            </w:r>
          </w:p>
        </w:tc>
        <w:tc>
          <w:tcPr>
            <w:tcW w:w="3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22AF" w:rsidRPr="00455396" w:rsidRDefault="007604C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Xxx</w:t>
            </w:r>
          </w:p>
        </w:tc>
      </w:tr>
      <w:tr w:rsidR="001929FD" w:rsidTr="001929FD">
        <w:trPr>
          <w:trHeight w:val="210"/>
        </w:trPr>
        <w:tc>
          <w:tcPr>
            <w:tcW w:w="3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29FD" w:rsidRPr="00455396" w:rsidRDefault="007604C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Xxx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29FD" w:rsidRPr="00455396" w:rsidRDefault="007604C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Xxx</w:t>
            </w:r>
          </w:p>
        </w:tc>
        <w:tc>
          <w:tcPr>
            <w:tcW w:w="3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29FD" w:rsidRPr="00455396" w:rsidRDefault="007604C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xxx</w:t>
            </w:r>
          </w:p>
        </w:tc>
      </w:tr>
    </w:tbl>
    <w:p w:rsidR="006722AF" w:rsidRDefault="006722AF">
      <w:pPr>
        <w:ind w:left="16" w:hanging="16"/>
        <w:rPr>
          <w:sz w:val="20"/>
          <w:szCs w:val="20"/>
        </w:rPr>
      </w:pPr>
    </w:p>
    <w:p w:rsidR="006722AF" w:rsidRDefault="006722AF">
      <w:pPr>
        <w:pStyle w:val="Zkladntextodsazen"/>
        <w:ind w:left="708" w:firstLine="0"/>
        <w:rPr>
          <w:rFonts w:ascii="Verdana" w:eastAsia="Verdana" w:hAnsi="Verdana" w:cs="Verdana"/>
          <w:sz w:val="20"/>
          <w:szCs w:val="20"/>
        </w:rPr>
      </w:pPr>
    </w:p>
    <w:p w:rsidR="006722AF" w:rsidRDefault="00C8725F">
      <w:pPr>
        <w:pStyle w:val="Zkladntext5"/>
        <w:numPr>
          <w:ilvl w:val="0"/>
          <w:numId w:val="5"/>
        </w:numPr>
        <w:shd w:val="clear" w:color="auto" w:fill="auto"/>
        <w:spacing w:before="0" w:after="0"/>
        <w:jc w:val="both"/>
      </w:pPr>
      <w:r>
        <w:t>Uživatel je povinen Poskytovateli písemně oznámit jak</w:t>
      </w:r>
      <w:r>
        <w:rPr>
          <w:lang w:val="fr-FR"/>
        </w:rPr>
        <w:t>é</w:t>
      </w:r>
      <w:r>
        <w:t>koli změny v uveden</w:t>
      </w:r>
      <w:r>
        <w:rPr>
          <w:lang w:val="fr-FR"/>
        </w:rPr>
        <w:t>é</w:t>
      </w:r>
      <w:r>
        <w:t xml:space="preserve">m seznamu osob. Do doby doručení </w:t>
      </w:r>
      <w:r w:rsidRPr="007B6BDD">
        <w:t>takov</w:t>
      </w:r>
      <w:r w:rsidRPr="007B6BDD">
        <w:rPr>
          <w:lang w:val="fr-FR"/>
        </w:rPr>
        <w:t>é</w:t>
      </w:r>
      <w:r w:rsidRPr="007B6BDD">
        <w:t>ho písemn</w:t>
      </w:r>
      <w:r w:rsidRPr="007B6BDD">
        <w:rPr>
          <w:lang w:val="fr-FR"/>
        </w:rPr>
        <w:t>é</w:t>
      </w:r>
      <w:r w:rsidRPr="007B6BDD">
        <w:t xml:space="preserve">ho oznámení podepsaného </w:t>
      </w:r>
      <w:r w:rsidR="00E60DCB" w:rsidRPr="007B6BDD">
        <w:t xml:space="preserve">děkanem </w:t>
      </w:r>
      <w:r w:rsidR="00572B5D" w:rsidRPr="007B6BDD">
        <w:t xml:space="preserve">nebo tajemníkem </w:t>
      </w:r>
      <w:r w:rsidR="00E60DCB" w:rsidRPr="007B6BDD">
        <w:t>Fakulty designu a umění Ladislava Sutnara</w:t>
      </w:r>
      <w:r w:rsidRPr="007B6BDD">
        <w:t xml:space="preserve"> je Poskytovatel vázán předchozím seznamem,</w:t>
      </w:r>
      <w:r>
        <w:t xml:space="preserve"> vyplývajícím z t</w:t>
      </w:r>
      <w:r w:rsidRPr="007B6BDD">
        <w:t>é</w:t>
      </w:r>
      <w:r>
        <w:t>to smlouvy, jejích dodatků nebo dřívějších písemných oznámení Uživatele učiněných podle tohoto odstavce.</w:t>
      </w:r>
    </w:p>
    <w:p w:rsidR="006722AF" w:rsidRDefault="006722AF">
      <w:pPr>
        <w:pStyle w:val="Zkladntextodsazen"/>
        <w:ind w:left="708" w:firstLine="0"/>
        <w:rPr>
          <w:rFonts w:ascii="Verdana" w:eastAsia="Verdana" w:hAnsi="Verdana" w:cs="Verdana"/>
        </w:rPr>
      </w:pPr>
    </w:p>
    <w:p w:rsidR="006722AF" w:rsidRDefault="00C8725F">
      <w:pPr>
        <w:pStyle w:val="Nadpis10"/>
        <w:keepNext/>
        <w:keepLines/>
        <w:numPr>
          <w:ilvl w:val="0"/>
          <w:numId w:val="8"/>
        </w:numPr>
        <w:shd w:val="clear" w:color="auto" w:fill="auto"/>
        <w:spacing w:before="0" w:after="173" w:line="200" w:lineRule="exact"/>
      </w:pPr>
      <w:r>
        <w:t>Licence</w:t>
      </w:r>
    </w:p>
    <w:p w:rsidR="006722AF" w:rsidRDefault="00C8725F">
      <w:pPr>
        <w:pStyle w:val="Zkladntext5"/>
        <w:numPr>
          <w:ilvl w:val="0"/>
          <w:numId w:val="10"/>
        </w:numPr>
        <w:shd w:val="clear" w:color="auto" w:fill="auto"/>
        <w:spacing w:before="0" w:after="234" w:line="245" w:lineRule="exact"/>
        <w:jc w:val="both"/>
      </w:pPr>
      <w:r>
        <w:t>Uzavřením t</w:t>
      </w:r>
      <w:r>
        <w:rPr>
          <w:lang w:val="fr-FR"/>
        </w:rPr>
        <w:t>é</w:t>
      </w:r>
      <w:r>
        <w:t>to smlouvy nabývá Uživatel licenci pro pořízení rozmnoženiny Děl, Výkonů a jejich Záznamů dle předešl</w:t>
      </w:r>
      <w:r>
        <w:rPr>
          <w:lang w:val="fr-FR"/>
        </w:rPr>
        <w:t>é</w:t>
      </w:r>
      <w:r>
        <w:t xml:space="preserve">ho článku z Katalogů, a jejich užití </w:t>
      </w:r>
      <w:r>
        <w:rPr>
          <w:lang w:val="it-IT"/>
        </w:rPr>
        <w:t xml:space="preserve">za </w:t>
      </w:r>
      <w:r>
        <w:t>účelem zařazení (synchronizace) do audiovizuální</w:t>
      </w:r>
      <w:r>
        <w:rPr>
          <w:lang w:val="de-DE"/>
        </w:rPr>
        <w:t>ch d</w:t>
      </w:r>
      <w:r>
        <w:t>ěl Uživatele (dále jen „výsledná díla</w:t>
      </w:r>
      <w:r>
        <w:rPr>
          <w:lang w:val="de-DE"/>
        </w:rPr>
        <w:t>“</w:t>
      </w:r>
      <w:r>
        <w:t>), vytvářen</w:t>
      </w:r>
      <w:r>
        <w:rPr>
          <w:lang w:val="fr-FR"/>
        </w:rPr>
        <w:t xml:space="preserve">é </w:t>
      </w:r>
      <w:r>
        <w:rPr>
          <w:lang w:val="it-IT"/>
        </w:rPr>
        <w:t xml:space="preserve">za </w:t>
      </w:r>
      <w:r>
        <w:t>účelem následn</w:t>
      </w:r>
      <w:r>
        <w:rPr>
          <w:lang w:val="fr-FR"/>
        </w:rPr>
        <w:t>é</w:t>
      </w:r>
      <w:r>
        <w:t>ho sdělování veřejnosti prostřednictvím sítě Internet a provozování</w:t>
      </w:r>
      <w:r>
        <w:rPr>
          <w:lang w:val="nl-NL"/>
        </w:rPr>
        <w:t>m ze z</w:t>
      </w:r>
      <w:r>
        <w:t>áznamu</w:t>
      </w:r>
      <w:r w:rsidR="009431CD">
        <w:t>.</w:t>
      </w:r>
    </w:p>
    <w:p w:rsidR="006722AF" w:rsidRDefault="00C8725F">
      <w:pPr>
        <w:pStyle w:val="Zkladntext5"/>
        <w:numPr>
          <w:ilvl w:val="0"/>
          <w:numId w:val="10"/>
        </w:numPr>
        <w:shd w:val="clear" w:color="auto" w:fill="auto"/>
        <w:spacing w:before="0" w:after="234" w:line="245" w:lineRule="exact"/>
        <w:jc w:val="both"/>
      </w:pPr>
      <w:r>
        <w:t>Užití Záznamů dle předešl</w:t>
      </w:r>
      <w:r>
        <w:rPr>
          <w:lang w:val="fr-FR"/>
        </w:rPr>
        <w:t>é</w:t>
      </w:r>
      <w:r>
        <w:t>ho odstavce se sjednává v následujícím rozsahu:</w:t>
      </w:r>
    </w:p>
    <w:p w:rsidR="006722AF" w:rsidRDefault="00C8725F">
      <w:pPr>
        <w:pStyle w:val="Zkladntext5"/>
        <w:numPr>
          <w:ilvl w:val="1"/>
          <w:numId w:val="10"/>
        </w:numPr>
        <w:shd w:val="clear" w:color="auto" w:fill="auto"/>
        <w:spacing w:before="0" w:after="234" w:line="245" w:lineRule="exact"/>
        <w:jc w:val="both"/>
      </w:pPr>
      <w:r>
        <w:t>20-30 zvukových záznamů autorský</w:t>
      </w:r>
      <w:r>
        <w:rPr>
          <w:lang w:val="de-DE"/>
        </w:rPr>
        <w:t>ch d</w:t>
      </w:r>
      <w:r>
        <w:t>ěl v d</w:t>
      </w:r>
      <w:r>
        <w:rPr>
          <w:lang w:val="fr-FR"/>
        </w:rPr>
        <w:t>é</w:t>
      </w:r>
      <w:r>
        <w:t>lce 90 - 120 vteřin;</w:t>
      </w:r>
    </w:p>
    <w:p w:rsidR="006722AF" w:rsidRDefault="00C8725F">
      <w:pPr>
        <w:pStyle w:val="Zkladntext5"/>
        <w:numPr>
          <w:ilvl w:val="1"/>
          <w:numId w:val="10"/>
        </w:numPr>
        <w:shd w:val="clear" w:color="auto" w:fill="auto"/>
        <w:spacing w:before="0" w:after="234" w:line="245" w:lineRule="exact"/>
        <w:jc w:val="both"/>
      </w:pPr>
      <w:r>
        <w:t>35-50 zvukových záznamů autorský</w:t>
      </w:r>
      <w:r>
        <w:rPr>
          <w:lang w:val="de-DE"/>
        </w:rPr>
        <w:t>ch d</w:t>
      </w:r>
      <w:r>
        <w:t>ěl v d</w:t>
      </w:r>
      <w:r>
        <w:rPr>
          <w:lang w:val="fr-FR"/>
        </w:rPr>
        <w:t>é</w:t>
      </w:r>
      <w:r>
        <w:t>lce 120 - 240 vteřin;</w:t>
      </w:r>
    </w:p>
    <w:p w:rsidR="006722AF" w:rsidRDefault="00C8725F">
      <w:pPr>
        <w:pStyle w:val="Zkladntext5"/>
        <w:numPr>
          <w:ilvl w:val="1"/>
          <w:numId w:val="10"/>
        </w:numPr>
        <w:shd w:val="clear" w:color="auto" w:fill="auto"/>
        <w:spacing w:before="0" w:after="234" w:line="245" w:lineRule="exact"/>
        <w:jc w:val="both"/>
      </w:pPr>
      <w:r>
        <w:t>40-60 zvukových záznamů autorský</w:t>
      </w:r>
      <w:r>
        <w:rPr>
          <w:lang w:val="de-DE"/>
        </w:rPr>
        <w:t>ch d</w:t>
      </w:r>
      <w:r>
        <w:t>ěl v d</w:t>
      </w:r>
      <w:r>
        <w:rPr>
          <w:lang w:val="fr-FR"/>
        </w:rPr>
        <w:t>é</w:t>
      </w:r>
      <w:r>
        <w:t>lce 30 vteřin;</w:t>
      </w:r>
    </w:p>
    <w:p w:rsidR="006722AF" w:rsidRDefault="00C8725F">
      <w:pPr>
        <w:pStyle w:val="Zkladntext5"/>
        <w:numPr>
          <w:ilvl w:val="1"/>
          <w:numId w:val="10"/>
        </w:numPr>
        <w:shd w:val="clear" w:color="auto" w:fill="auto"/>
        <w:spacing w:before="0" w:after="234" w:line="245" w:lineRule="exact"/>
        <w:jc w:val="both"/>
      </w:pPr>
      <w:r>
        <w:t>600-800 zvukových záznamů zvuků.</w:t>
      </w:r>
    </w:p>
    <w:p w:rsidR="006722AF" w:rsidRDefault="00C8725F">
      <w:pPr>
        <w:pStyle w:val="Zkladntext5"/>
        <w:numPr>
          <w:ilvl w:val="0"/>
          <w:numId w:val="13"/>
        </w:numPr>
        <w:shd w:val="clear" w:color="auto" w:fill="auto"/>
        <w:spacing w:before="0" w:after="234" w:line="245" w:lineRule="exact"/>
        <w:jc w:val="both"/>
      </w:pPr>
      <w:r>
        <w:t>Licence dle tohoto článku se sjednává jako nevýhradní, pro území cel</w:t>
      </w:r>
      <w:r>
        <w:rPr>
          <w:lang w:val="fr-FR"/>
        </w:rPr>
        <w:t>é</w:t>
      </w:r>
      <w:r>
        <w:t>ho světa a bez časov</w:t>
      </w:r>
      <w:r>
        <w:rPr>
          <w:lang w:val="fr-FR"/>
        </w:rPr>
        <w:t>é</w:t>
      </w:r>
      <w:r>
        <w:t>ho omezení. Uživatel není povinen licenci využít. Ustanovení § 64 odst. 3 zák. č. 121/2000 Sb. se nepoužije.</w:t>
      </w:r>
    </w:p>
    <w:p w:rsidR="006722AF" w:rsidRPr="009431CD" w:rsidRDefault="00C8725F" w:rsidP="009431CD">
      <w:pPr>
        <w:pStyle w:val="Zkladntext5"/>
        <w:numPr>
          <w:ilvl w:val="0"/>
          <w:numId w:val="14"/>
        </w:numPr>
        <w:shd w:val="clear" w:color="auto" w:fill="auto"/>
        <w:spacing w:before="0" w:after="0"/>
        <w:jc w:val="both"/>
      </w:pPr>
      <w:r>
        <w:t>Pokud jde o užití Díla, výslovně se sjednává, že se licence vztahuje jen na zařazení Dí</w:t>
      </w:r>
      <w:r w:rsidRPr="009431CD">
        <w:rPr>
          <w:lang w:val="pt-PT"/>
        </w:rPr>
        <w:t>la do v</w:t>
      </w:r>
      <w:r>
        <w:t>ýsledn</w:t>
      </w:r>
      <w:r w:rsidRPr="009431CD">
        <w:rPr>
          <w:lang w:val="fr-FR"/>
        </w:rPr>
        <w:t>é</w:t>
      </w:r>
      <w:r>
        <w:t>ho audiovizuální</w:t>
      </w:r>
      <w:r w:rsidRPr="009431CD">
        <w:rPr>
          <w:lang w:val="pt-PT"/>
        </w:rPr>
        <w:t>ho d</w:t>
      </w:r>
      <w:r>
        <w:t>íla, a nikoli na další užití výsledn</w:t>
      </w:r>
      <w:r w:rsidRPr="009431CD">
        <w:rPr>
          <w:lang w:val="fr-FR"/>
        </w:rPr>
        <w:t>é</w:t>
      </w:r>
      <w:r w:rsidRPr="009431CD">
        <w:rPr>
          <w:lang w:val="pt-PT"/>
        </w:rPr>
        <w:t>ho d</w:t>
      </w:r>
      <w:r>
        <w:t>íla, kde je Poskytovatel smluvně zastoupen pro poskytování podlicencí kolektivním správcem OSA - Ochranný svaz autorský pro práva k dílům hudebním (dále jen „</w:t>
      </w:r>
      <w:r w:rsidRPr="009431CD">
        <w:rPr>
          <w:lang w:val="es-ES_tradnl"/>
        </w:rPr>
        <w:t xml:space="preserve">OSA"). </w:t>
      </w:r>
      <w:r w:rsidR="009431CD" w:rsidRPr="009431CD">
        <w:rPr>
          <w:lang w:val="es-ES_tradnl"/>
        </w:rPr>
        <w:t>U</w:t>
      </w:r>
      <w:r w:rsidR="009431CD" w:rsidRPr="009431CD">
        <w:t xml:space="preserve">živatel získá </w:t>
      </w:r>
      <w:r w:rsidR="009431CD" w:rsidRPr="009431CD">
        <w:rPr>
          <w:lang w:val="it-IT"/>
        </w:rPr>
        <w:t>opr</w:t>
      </w:r>
      <w:r w:rsidR="009431CD" w:rsidRPr="009431CD">
        <w:t>ávnění k užití Díla po jeho synchronizaci od OSA nebo jeho partnersk</w:t>
      </w:r>
      <w:r w:rsidR="009431CD" w:rsidRPr="009431CD">
        <w:rPr>
          <w:lang w:val="fr-FR"/>
        </w:rPr>
        <w:t>é</w:t>
      </w:r>
      <w:r w:rsidR="009431CD" w:rsidRPr="009431CD">
        <w:t>ho kolektivního správce v zahraničí, je-li licence poskytnuta i pro zahraničí. Časový a teritoriální rozsah takov</w:t>
      </w:r>
      <w:r w:rsidR="009431CD" w:rsidRPr="009431CD">
        <w:rPr>
          <w:lang w:val="fr-FR"/>
        </w:rPr>
        <w:t xml:space="preserve">é </w:t>
      </w:r>
      <w:r w:rsidR="009431CD" w:rsidRPr="009431CD">
        <w:t xml:space="preserve">licence nesmí být širší než v licenci dle předcházejícího odstavce. </w:t>
      </w:r>
    </w:p>
    <w:p w:rsidR="009431CD" w:rsidRDefault="009431CD" w:rsidP="007B6BDD">
      <w:pPr>
        <w:pStyle w:val="Zkladntext5"/>
        <w:shd w:val="clear" w:color="auto" w:fill="auto"/>
        <w:tabs>
          <w:tab w:val="left" w:pos="733"/>
        </w:tabs>
        <w:spacing w:before="0" w:after="0"/>
        <w:ind w:left="720"/>
        <w:jc w:val="both"/>
      </w:pPr>
    </w:p>
    <w:p w:rsidR="006722AF" w:rsidRDefault="00C8725F">
      <w:pPr>
        <w:pStyle w:val="Zkladntext5"/>
        <w:numPr>
          <w:ilvl w:val="0"/>
          <w:numId w:val="14"/>
        </w:numPr>
        <w:shd w:val="clear" w:color="auto" w:fill="auto"/>
        <w:spacing w:before="0" w:after="0"/>
        <w:jc w:val="both"/>
      </w:pPr>
      <w:r>
        <w:t>Pokud zvuky na Záznamu zachycen</w:t>
      </w:r>
      <w:r>
        <w:rPr>
          <w:lang w:val="fr-FR"/>
        </w:rPr>
        <w:t xml:space="preserve">é </w:t>
      </w:r>
      <w:r>
        <w:t>nemají povahu uměleck</w:t>
      </w:r>
      <w:r>
        <w:rPr>
          <w:lang w:val="fr-FR"/>
        </w:rPr>
        <w:t>é</w:t>
      </w:r>
      <w:r>
        <w:t>ho výkonu, resp. autorsk</w:t>
      </w:r>
      <w:r>
        <w:rPr>
          <w:lang w:val="fr-FR"/>
        </w:rPr>
        <w:t>é</w:t>
      </w:r>
      <w:r>
        <w:rPr>
          <w:lang w:val="pt-PT"/>
        </w:rPr>
        <w:t>ho d</w:t>
      </w:r>
      <w:r>
        <w:t>í</w:t>
      </w:r>
      <w:r>
        <w:rPr>
          <w:lang w:val="fr-FR"/>
        </w:rPr>
        <w:t>la, pou</w:t>
      </w:r>
      <w:r>
        <w:t>žijí se ustanovení t</w:t>
      </w:r>
      <w:r>
        <w:rPr>
          <w:lang w:val="fr-FR"/>
        </w:rPr>
        <w:t>é</w:t>
      </w:r>
      <w:r>
        <w:t xml:space="preserve">to smlouvy týkající </w:t>
      </w:r>
      <w:r>
        <w:rPr>
          <w:lang w:val="pt-PT"/>
        </w:rPr>
        <w:t>se um</w:t>
      </w:r>
      <w:r>
        <w:t>ěleckých výkonů či autorský</w:t>
      </w:r>
      <w:r>
        <w:rPr>
          <w:lang w:val="de-DE"/>
        </w:rPr>
        <w:t>ch d</w:t>
      </w:r>
      <w:r>
        <w:t>ěl obdobně.</w:t>
      </w:r>
    </w:p>
    <w:p w:rsidR="006722AF" w:rsidRDefault="006722AF">
      <w:pPr>
        <w:pStyle w:val="Zkladntext5"/>
        <w:shd w:val="clear" w:color="auto" w:fill="auto"/>
        <w:tabs>
          <w:tab w:val="left" w:pos="733"/>
        </w:tabs>
        <w:spacing w:before="0" w:after="0"/>
        <w:ind w:left="720"/>
        <w:jc w:val="both"/>
      </w:pPr>
    </w:p>
    <w:p w:rsidR="00E84019" w:rsidRDefault="00E84019">
      <w:pPr>
        <w:pStyle w:val="Zkladntext5"/>
        <w:shd w:val="clear" w:color="auto" w:fill="auto"/>
        <w:tabs>
          <w:tab w:val="left" w:pos="733"/>
        </w:tabs>
        <w:spacing w:before="0" w:after="0"/>
        <w:ind w:left="720"/>
        <w:jc w:val="both"/>
      </w:pPr>
    </w:p>
    <w:p w:rsidR="006722AF" w:rsidRDefault="009431CD">
      <w:pPr>
        <w:pStyle w:val="Zkladntext5"/>
        <w:numPr>
          <w:ilvl w:val="0"/>
          <w:numId w:val="14"/>
        </w:numPr>
        <w:shd w:val="clear" w:color="auto" w:fill="auto"/>
        <w:spacing w:before="0" w:after="0"/>
        <w:jc w:val="both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4353E3E" wp14:editId="59A18AA1">
                <wp:simplePos x="0" y="0"/>
                <wp:positionH relativeFrom="column">
                  <wp:posOffset>3441284</wp:posOffset>
                </wp:positionH>
                <wp:positionV relativeFrom="paragraph">
                  <wp:posOffset>610421</wp:posOffset>
                </wp:positionV>
                <wp:extent cx="9360" cy="27000"/>
                <wp:effectExtent l="38100" t="38100" r="48260" b="49530"/>
                <wp:wrapNone/>
                <wp:docPr id="1" name="Rukopis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9360" cy="27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1" o:spid="_x0000_s1026" type="#_x0000_t75" style="position:absolute;margin-left:269.85pt;margin-top:47pt;width:2.95pt;height:4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">
                <v:imagedata r:id="rId10" o:title=""/>
              </v:shape>
            </w:pict>
          </mc:Fallback>
        </mc:AlternateContent>
      </w:r>
      <w:r w:rsidR="00C8725F">
        <w:t>V případě, že výsledn</w:t>
      </w:r>
      <w:r w:rsidR="00C8725F">
        <w:rPr>
          <w:lang w:val="fr-FR"/>
        </w:rPr>
        <w:t xml:space="preserve">é </w:t>
      </w:r>
      <w:r w:rsidR="00C8725F">
        <w:t>dílo bude obsahovat závěrečn</w:t>
      </w:r>
      <w:r w:rsidR="00C8725F">
        <w:rPr>
          <w:lang w:val="fr-FR"/>
        </w:rPr>
        <w:t xml:space="preserve">é </w:t>
      </w:r>
      <w:r w:rsidR="00C8725F">
        <w:t xml:space="preserve">titulky, je do nich Uživatel povinen zařadit text: </w:t>
      </w:r>
      <w:r w:rsidR="00C8725F">
        <w:rPr>
          <w:shd w:val="clear" w:color="auto" w:fill="FFFFFF"/>
        </w:rPr>
        <w:t>„hudba" + název labelu a „(c) vyrobeno v licenci: Studio Fontána, spol. s r.o." + logo služby</w:t>
      </w:r>
      <w:r w:rsidR="00C8725F">
        <w:rPr>
          <w:b/>
          <w:bCs/>
          <w:shd w:val="clear" w:color="auto" w:fill="FFFFFF"/>
        </w:rPr>
        <w:t xml:space="preserve"> </w:t>
      </w:r>
      <w:r w:rsidR="00C8725F">
        <w:t>Hudební Banka.</w:t>
      </w:r>
    </w:p>
    <w:p w:rsidR="006722AF" w:rsidRDefault="006722AF">
      <w:pPr>
        <w:pStyle w:val="Odstavecseseznamem"/>
      </w:pPr>
    </w:p>
    <w:p w:rsidR="006722AF" w:rsidRDefault="00C8725F">
      <w:pPr>
        <w:pStyle w:val="Nadpis10"/>
        <w:keepNext/>
        <w:keepLines/>
        <w:numPr>
          <w:ilvl w:val="0"/>
          <w:numId w:val="15"/>
        </w:numPr>
        <w:shd w:val="clear" w:color="auto" w:fill="auto"/>
        <w:spacing w:before="0" w:after="116" w:line="200" w:lineRule="exact"/>
      </w:pPr>
      <w:r>
        <w:lastRenderedPageBreak/>
        <w:t>Cena a platební podmínky</w:t>
      </w:r>
    </w:p>
    <w:p w:rsidR="006722AF" w:rsidRDefault="00C8725F">
      <w:pPr>
        <w:pStyle w:val="Nadpis10"/>
        <w:keepNext/>
        <w:keepLines/>
        <w:shd w:val="clear" w:color="auto" w:fill="auto"/>
        <w:tabs>
          <w:tab w:val="left" w:pos="709"/>
          <w:tab w:val="left" w:pos="735"/>
        </w:tabs>
        <w:spacing w:before="0" w:after="183" w:line="245" w:lineRule="exact"/>
        <w:ind w:left="705" w:hanging="705"/>
        <w:jc w:val="both"/>
        <w:rPr>
          <w:b w:val="0"/>
          <w:bCs w:val="0"/>
        </w:rPr>
      </w:pPr>
      <w:r>
        <w:rPr>
          <w:b w:val="0"/>
          <w:bCs w:val="0"/>
        </w:rPr>
        <w:t>3.1</w:t>
      </w:r>
      <w:r>
        <w:rPr>
          <w:b w:val="0"/>
          <w:bCs w:val="0"/>
        </w:rPr>
        <w:tab/>
        <w:t>Uživatel se zavazuje zaplatit celkovou cenu ve výši 50 000 Kč bez DPH, přičemž tuto cenu tvoří servisní poplatek ve výš</w:t>
      </w:r>
      <w:r>
        <w:rPr>
          <w:b w:val="0"/>
          <w:bCs w:val="0"/>
          <w:lang w:val="de-DE"/>
        </w:rPr>
        <w:t>i 37 500 K</w:t>
      </w:r>
      <w:r>
        <w:rPr>
          <w:b w:val="0"/>
          <w:bCs w:val="0"/>
        </w:rPr>
        <w:t>č a cena za poskytnutí licence ve výš</w:t>
      </w:r>
      <w:r>
        <w:rPr>
          <w:b w:val="0"/>
          <w:bCs w:val="0"/>
          <w:lang w:val="de-DE"/>
        </w:rPr>
        <w:t>i 12 500 K</w:t>
      </w:r>
      <w:r>
        <w:rPr>
          <w:b w:val="0"/>
          <w:bCs w:val="0"/>
        </w:rPr>
        <w:t>č.</w:t>
      </w:r>
    </w:p>
    <w:p w:rsidR="006722AF" w:rsidRDefault="00C8725F">
      <w:pPr>
        <w:pStyle w:val="Nadpis10"/>
        <w:keepNext/>
        <w:keepLines/>
        <w:shd w:val="clear" w:color="auto" w:fill="auto"/>
        <w:tabs>
          <w:tab w:val="left" w:pos="709"/>
          <w:tab w:val="left" w:pos="735"/>
        </w:tabs>
        <w:spacing w:before="0" w:after="183" w:line="245" w:lineRule="exact"/>
        <w:ind w:left="705" w:hanging="705"/>
        <w:jc w:val="both"/>
        <w:rPr>
          <w:b w:val="0"/>
          <w:bCs w:val="0"/>
        </w:rPr>
      </w:pPr>
      <w:r>
        <w:rPr>
          <w:b w:val="0"/>
          <w:bCs w:val="0"/>
        </w:rPr>
        <w:t>3.2</w:t>
      </w:r>
      <w:r>
        <w:rPr>
          <w:b w:val="0"/>
          <w:bCs w:val="0"/>
        </w:rPr>
        <w:tab/>
        <w:t>Cena dle předchozího odstavce bude zaplacena bezhotovostní</w:t>
      </w:r>
      <w:r>
        <w:rPr>
          <w:b w:val="0"/>
          <w:bCs w:val="0"/>
          <w:lang w:val="pt-PT"/>
        </w:rPr>
        <w:t>m p</w:t>
      </w:r>
      <w:r>
        <w:rPr>
          <w:b w:val="0"/>
          <w:bCs w:val="0"/>
        </w:rPr>
        <w:t>řevodem na účet Poskytovatele na základě faktury jím vystavené.</w:t>
      </w:r>
    </w:p>
    <w:p w:rsidR="006722AF" w:rsidRDefault="00C8725F">
      <w:pPr>
        <w:pStyle w:val="Nadpis10"/>
        <w:keepNext/>
        <w:keepLines/>
        <w:numPr>
          <w:ilvl w:val="1"/>
          <w:numId w:val="18"/>
        </w:numPr>
        <w:shd w:val="clear" w:color="auto" w:fill="auto"/>
        <w:spacing w:before="0" w:after="183" w:line="245" w:lineRule="exact"/>
        <w:jc w:val="both"/>
        <w:rPr>
          <w:b w:val="0"/>
          <w:bCs w:val="0"/>
        </w:rPr>
      </w:pPr>
      <w:r>
        <w:rPr>
          <w:b w:val="0"/>
          <w:bCs w:val="0"/>
        </w:rPr>
        <w:t>V celkové ceně je zahrnuta odměna za licence poskytnuté ve smyslu této smlouvy.</w:t>
      </w:r>
    </w:p>
    <w:p w:rsidR="006722AF" w:rsidRDefault="006722AF"/>
    <w:p w:rsidR="006722AF" w:rsidRDefault="00C8725F">
      <w:pPr>
        <w:pStyle w:val="Nadpis10"/>
        <w:keepNext/>
        <w:keepLines/>
        <w:numPr>
          <w:ilvl w:val="0"/>
          <w:numId w:val="19"/>
        </w:numPr>
        <w:shd w:val="clear" w:color="auto" w:fill="auto"/>
        <w:spacing w:before="0" w:after="116" w:line="200" w:lineRule="exact"/>
      </w:pPr>
      <w:r>
        <w:t>Trvání a ukončení smlouvy</w:t>
      </w:r>
    </w:p>
    <w:p w:rsidR="006722AF" w:rsidRPr="007B6BDD" w:rsidRDefault="00C8725F">
      <w:pPr>
        <w:pStyle w:val="Nadpis10"/>
        <w:keepNext/>
        <w:keepLines/>
        <w:shd w:val="clear" w:color="auto" w:fill="auto"/>
        <w:tabs>
          <w:tab w:val="left" w:pos="709"/>
          <w:tab w:val="left" w:pos="735"/>
        </w:tabs>
        <w:spacing w:before="0" w:after="183" w:line="245" w:lineRule="exact"/>
        <w:ind w:left="705" w:hanging="705"/>
        <w:jc w:val="both"/>
        <w:rPr>
          <w:b w:val="0"/>
          <w:bCs w:val="0"/>
          <w:lang w:val="cs-CZ"/>
        </w:rPr>
      </w:pPr>
      <w:r>
        <w:rPr>
          <w:b w:val="0"/>
          <w:bCs w:val="0"/>
        </w:rPr>
        <w:t>4.1</w:t>
      </w:r>
      <w:r>
        <w:rPr>
          <w:b w:val="0"/>
          <w:bCs w:val="0"/>
        </w:rPr>
        <w:tab/>
      </w:r>
      <w:r w:rsidRPr="007B6BDD">
        <w:rPr>
          <w:b w:val="0"/>
          <w:bCs w:val="0"/>
          <w:lang w:val="cs-CZ"/>
        </w:rPr>
        <w:t>Tato smlouva se uzavírá na dobu jednoho roku ode dne jejího podpisu poslední smluvní stranou. V případě, že kterákoliv ze stran písemně neoznámí druhé smluvní straně alespoň 30 dní před uplynutím doby jejího trvání dle předešlé věty, že na pokračování smlouvy netrvá, prodlužuje se doba trvání o další jeden rok, a to i opakovaně.</w:t>
      </w:r>
    </w:p>
    <w:p w:rsidR="006722AF" w:rsidRDefault="00C8725F">
      <w:pPr>
        <w:pStyle w:val="Nadpis10"/>
        <w:keepNext/>
        <w:keepLines/>
        <w:shd w:val="clear" w:color="auto" w:fill="auto"/>
        <w:tabs>
          <w:tab w:val="left" w:pos="709"/>
          <w:tab w:val="left" w:pos="735"/>
        </w:tabs>
        <w:spacing w:before="0" w:after="183" w:line="245" w:lineRule="exact"/>
        <w:ind w:left="705" w:hanging="705"/>
        <w:jc w:val="both"/>
        <w:rPr>
          <w:b w:val="0"/>
          <w:bCs w:val="0"/>
        </w:rPr>
      </w:pPr>
      <w:r>
        <w:rPr>
          <w:b w:val="0"/>
          <w:bCs w:val="0"/>
        </w:rPr>
        <w:t>4.2</w:t>
      </w:r>
      <w:r>
        <w:rPr>
          <w:b w:val="0"/>
          <w:bCs w:val="0"/>
        </w:rPr>
        <w:tab/>
        <w:t>Tato smlouva může být předčasně ukončena odstoupením od smlouvy v souladu se zákonem nebo písemnou dohodou stran.</w:t>
      </w:r>
    </w:p>
    <w:p w:rsidR="006722AF" w:rsidRDefault="006722AF">
      <w:pPr>
        <w:pStyle w:val="Nadpis10"/>
        <w:keepNext/>
        <w:keepLines/>
        <w:shd w:val="clear" w:color="auto" w:fill="auto"/>
        <w:tabs>
          <w:tab w:val="left" w:pos="709"/>
          <w:tab w:val="left" w:pos="735"/>
        </w:tabs>
        <w:spacing w:before="0" w:after="183" w:line="245" w:lineRule="exact"/>
        <w:ind w:left="705" w:hanging="705"/>
        <w:jc w:val="both"/>
        <w:rPr>
          <w:b w:val="0"/>
          <w:bCs w:val="0"/>
        </w:rPr>
      </w:pPr>
    </w:p>
    <w:p w:rsidR="006722AF" w:rsidRDefault="00C8725F">
      <w:pPr>
        <w:pStyle w:val="Nadpis10"/>
        <w:keepNext/>
        <w:keepLines/>
        <w:numPr>
          <w:ilvl w:val="0"/>
          <w:numId w:val="15"/>
        </w:numPr>
        <w:shd w:val="clear" w:color="auto" w:fill="auto"/>
        <w:spacing w:before="0" w:after="116" w:line="200" w:lineRule="exact"/>
      </w:pPr>
      <w:r>
        <w:t>Práva a povinnosti stran</w:t>
      </w:r>
    </w:p>
    <w:p w:rsidR="006722AF" w:rsidRDefault="00C8725F">
      <w:pPr>
        <w:pStyle w:val="Nadpis10"/>
        <w:keepNext/>
        <w:keepLines/>
        <w:shd w:val="clear" w:color="auto" w:fill="auto"/>
        <w:tabs>
          <w:tab w:val="left" w:pos="709"/>
          <w:tab w:val="left" w:pos="735"/>
        </w:tabs>
        <w:spacing w:before="0" w:after="183" w:line="245" w:lineRule="exact"/>
        <w:ind w:left="705" w:hanging="705"/>
        <w:jc w:val="both"/>
        <w:rPr>
          <w:b w:val="0"/>
          <w:bCs w:val="0"/>
        </w:rPr>
      </w:pPr>
      <w:r>
        <w:rPr>
          <w:b w:val="0"/>
          <w:bCs w:val="0"/>
        </w:rPr>
        <w:t>5.1</w:t>
      </w:r>
      <w:r>
        <w:rPr>
          <w:b w:val="0"/>
          <w:bCs w:val="0"/>
        </w:rPr>
        <w:tab/>
        <w:t xml:space="preserve">Uživatel je povinen ke každému poslednímu kalendářnímu dni </w:t>
      </w:r>
      <w:r w:rsidR="00455396">
        <w:rPr>
          <w:b w:val="0"/>
          <w:bCs w:val="0"/>
        </w:rPr>
        <w:t>na konci čtvrtletí</w:t>
      </w:r>
      <w:r>
        <w:rPr>
          <w:b w:val="0"/>
          <w:bCs w:val="0"/>
        </w:rPr>
        <w:t xml:space="preserve"> zpracovat prostřednictvím systému umístěného na webových stránkách www.hudebnibanka.cz tzv. hudební </w:t>
      </w:r>
      <w:r>
        <w:rPr>
          <w:b w:val="0"/>
          <w:bCs w:val="0"/>
          <w:lang w:val="de-DE"/>
        </w:rPr>
        <w:t>hl</w:t>
      </w:r>
      <w:r>
        <w:rPr>
          <w:b w:val="0"/>
          <w:bCs w:val="0"/>
        </w:rPr>
        <w:t xml:space="preserve">ášenku, která bude s využitím údajů v příslušném Katalogu obsahovat vymezení Děl, Záznamů a Výkonů v uplynulém měsíci užitých. Zpracovanou hlášenku uživatel odešle na e-mail </w:t>
      </w:r>
      <w:hyperlink r:id="rId11" w:history="1">
        <w:r>
          <w:rPr>
            <w:rStyle w:val="Hyperlink1"/>
          </w:rPr>
          <w:t>hlasenky@studiofontana.com</w:t>
        </w:r>
      </w:hyperlink>
      <w:r>
        <w:rPr>
          <w:b w:val="0"/>
          <w:bCs w:val="0"/>
        </w:rPr>
        <w:t>.</w:t>
      </w:r>
    </w:p>
    <w:p w:rsidR="006722AF" w:rsidRDefault="00C8725F">
      <w:pPr>
        <w:pStyle w:val="Zkladntext5"/>
        <w:numPr>
          <w:ilvl w:val="1"/>
          <w:numId w:val="22"/>
        </w:numPr>
        <w:shd w:val="clear" w:color="auto" w:fill="auto"/>
        <w:spacing w:before="0" w:after="174"/>
        <w:ind w:right="40"/>
        <w:jc w:val="both"/>
      </w:pPr>
      <w:r>
        <w:t>V případě prodlení s platbou ceny dle č</w:t>
      </w:r>
      <w:r w:rsidR="00E60DCB">
        <w:t>l</w:t>
      </w:r>
      <w:r>
        <w:t>. III. Cena a platební podmínky je Poskytovatel oprávněn žádat zaplacení smluvní pokuty ve výši 0,</w:t>
      </w:r>
      <w:r w:rsidR="00E60DCB">
        <w:t>0</w:t>
      </w:r>
      <w:r>
        <w:t>5% z dlužné částky denně.</w:t>
      </w:r>
    </w:p>
    <w:p w:rsidR="006722AF" w:rsidRDefault="00C8725F">
      <w:pPr>
        <w:pStyle w:val="Zkladntextodsazen"/>
        <w:numPr>
          <w:ilvl w:val="1"/>
          <w:numId w:val="23"/>
        </w:numPr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 případě porušení povinnosti Uživatelem dle t</w:t>
      </w:r>
      <w:r>
        <w:rPr>
          <w:rFonts w:ascii="Verdana" w:hAnsi="Verdana"/>
          <w:sz w:val="20"/>
          <w:szCs w:val="20"/>
          <w:lang w:val="fr-FR"/>
        </w:rPr>
        <w:t>é</w:t>
      </w:r>
      <w:r>
        <w:rPr>
          <w:rFonts w:ascii="Verdana" w:hAnsi="Verdana"/>
          <w:sz w:val="20"/>
          <w:szCs w:val="20"/>
        </w:rPr>
        <w:t xml:space="preserve">to smlouvy je Poskytovatel oprávněn žádat zaplacení smluvní pokuty ve výši </w:t>
      </w:r>
      <w:r w:rsidR="00AC010D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>.000,- Kč za každ</w:t>
      </w:r>
      <w:r>
        <w:rPr>
          <w:rFonts w:ascii="Verdana" w:hAnsi="Verdana"/>
          <w:sz w:val="20"/>
          <w:szCs w:val="20"/>
          <w:lang w:val="fr-FR"/>
        </w:rPr>
        <w:t xml:space="preserve">é </w:t>
      </w:r>
      <w:r>
        <w:rPr>
          <w:rFonts w:ascii="Verdana" w:hAnsi="Verdana"/>
          <w:sz w:val="20"/>
          <w:szCs w:val="20"/>
        </w:rPr>
        <w:t>takov</w:t>
      </w:r>
      <w:r>
        <w:rPr>
          <w:rFonts w:ascii="Verdana" w:hAnsi="Verdana"/>
          <w:sz w:val="20"/>
          <w:szCs w:val="20"/>
          <w:lang w:val="fr-FR"/>
        </w:rPr>
        <w:t xml:space="preserve">é </w:t>
      </w:r>
      <w:r>
        <w:rPr>
          <w:rFonts w:ascii="Verdana" w:hAnsi="Verdana"/>
          <w:sz w:val="20"/>
          <w:szCs w:val="20"/>
        </w:rPr>
        <w:t>porušení.</w:t>
      </w:r>
    </w:p>
    <w:p w:rsidR="006722AF" w:rsidRDefault="006722AF">
      <w:pPr>
        <w:pStyle w:val="Zkladntextodsazen"/>
        <w:ind w:left="705" w:firstLine="0"/>
        <w:rPr>
          <w:rFonts w:ascii="Verdana" w:eastAsia="Verdana" w:hAnsi="Verdana" w:cs="Verdana"/>
          <w:sz w:val="20"/>
          <w:szCs w:val="20"/>
        </w:rPr>
      </w:pPr>
    </w:p>
    <w:p w:rsidR="006722AF" w:rsidRDefault="00C8725F">
      <w:pPr>
        <w:pStyle w:val="Zkladntext5"/>
        <w:numPr>
          <w:ilvl w:val="1"/>
          <w:numId w:val="24"/>
        </w:numPr>
        <w:shd w:val="clear" w:color="auto" w:fill="auto"/>
        <w:spacing w:before="0" w:after="174"/>
        <w:ind w:right="40"/>
        <w:jc w:val="both"/>
      </w:pPr>
      <w:r>
        <w:t>Zaplacením kter</w:t>
      </w:r>
      <w:r>
        <w:rPr>
          <w:lang w:val="fr-FR"/>
        </w:rPr>
        <w:t>é</w:t>
      </w:r>
      <w:r>
        <w:t>koli smluvní pokuty dle t</w:t>
      </w:r>
      <w:r>
        <w:rPr>
          <w:lang w:val="fr-FR"/>
        </w:rPr>
        <w:t>é</w:t>
      </w:r>
      <w:r>
        <w:t>to smlouvy není omezen ani dotčen nárok Poskytovatele na náhradu způsobené škody.</w:t>
      </w:r>
    </w:p>
    <w:p w:rsidR="006722AF" w:rsidRDefault="00C8725F">
      <w:pPr>
        <w:pStyle w:val="Zkladntext5"/>
        <w:numPr>
          <w:ilvl w:val="1"/>
          <w:numId w:val="25"/>
        </w:numPr>
        <w:shd w:val="clear" w:color="auto" w:fill="auto"/>
        <w:spacing w:before="0" w:after="174"/>
        <w:ind w:right="40"/>
        <w:jc w:val="both"/>
      </w:pPr>
      <w:r>
        <w:t>Poskytovatel odpovídá Uživateli, že je oprávněn mu poskytnout licence k užití Díla / Záznamu / Výkonu, v rozsahu t</w:t>
      </w:r>
      <w:r>
        <w:rPr>
          <w:lang w:val="fr-FR"/>
        </w:rPr>
        <w:t>é</w:t>
      </w:r>
      <w:r>
        <w:t>to smlouvy.</w:t>
      </w:r>
    </w:p>
    <w:p w:rsidR="006722AF" w:rsidRDefault="00C8725F">
      <w:pPr>
        <w:pStyle w:val="Zkladntext5"/>
        <w:numPr>
          <w:ilvl w:val="1"/>
          <w:numId w:val="26"/>
        </w:numPr>
        <w:shd w:val="clear" w:color="auto" w:fill="auto"/>
        <w:spacing w:before="0" w:after="240"/>
        <w:ind w:right="40"/>
        <w:jc w:val="both"/>
      </w:pPr>
      <w:r>
        <w:t>Uživatel se zavazuje nezpřístupnit Záznamy, Dí</w:t>
      </w:r>
      <w:r>
        <w:rPr>
          <w:lang w:val="pt-PT"/>
        </w:rPr>
        <w:t>la a V</w:t>
      </w:r>
      <w:r>
        <w:t>ýkony, ke kterým získá přístup v rámci Katalogů žádn</w:t>
      </w:r>
      <w:r>
        <w:rPr>
          <w:lang w:val="fr-FR"/>
        </w:rPr>
        <w:t xml:space="preserve">é </w:t>
      </w:r>
      <w:r>
        <w:t>třetí osobě. Uživatel odpovídá za zneužití jeho přístupový</w:t>
      </w:r>
      <w:r>
        <w:rPr>
          <w:lang w:val="de-DE"/>
        </w:rPr>
        <w:t xml:space="preserve">ch </w:t>
      </w:r>
      <w:r>
        <w:t>údajů do Katalogů.</w:t>
      </w:r>
    </w:p>
    <w:p w:rsidR="006722AF" w:rsidRDefault="006722AF">
      <w:pPr>
        <w:pStyle w:val="Zkladntext5"/>
        <w:shd w:val="clear" w:color="auto" w:fill="auto"/>
        <w:tabs>
          <w:tab w:val="left" w:pos="733"/>
        </w:tabs>
        <w:spacing w:before="0" w:after="240" w:line="240" w:lineRule="auto"/>
        <w:ind w:left="720" w:right="40"/>
        <w:jc w:val="both"/>
      </w:pPr>
    </w:p>
    <w:p w:rsidR="00E84019" w:rsidRDefault="00E84019">
      <w:pPr>
        <w:pStyle w:val="Zkladntext5"/>
        <w:shd w:val="clear" w:color="auto" w:fill="auto"/>
        <w:tabs>
          <w:tab w:val="left" w:pos="733"/>
        </w:tabs>
        <w:spacing w:before="0" w:after="240" w:line="240" w:lineRule="auto"/>
        <w:ind w:left="720" w:right="40"/>
        <w:jc w:val="both"/>
      </w:pPr>
    </w:p>
    <w:p w:rsidR="006722AF" w:rsidRDefault="00C8725F">
      <w:pPr>
        <w:pStyle w:val="Nadpis10"/>
        <w:keepNext/>
        <w:keepLines/>
        <w:shd w:val="clear" w:color="auto" w:fill="auto"/>
        <w:spacing w:before="0" w:after="113" w:line="200" w:lineRule="exact"/>
      </w:pPr>
      <w:bookmarkStart w:id="1" w:name="bookmark3"/>
      <w:r>
        <w:t>VI. Závěrečná ustanovení</w:t>
      </w:r>
      <w:bookmarkEnd w:id="1"/>
    </w:p>
    <w:p w:rsidR="006722AF" w:rsidRDefault="00C8725F">
      <w:pPr>
        <w:pStyle w:val="Zkladntext5"/>
        <w:numPr>
          <w:ilvl w:val="1"/>
          <w:numId w:val="28"/>
        </w:numPr>
        <w:shd w:val="clear" w:color="auto" w:fill="auto"/>
        <w:spacing w:before="0" w:after="216" w:line="245" w:lineRule="exact"/>
        <w:ind w:right="40"/>
        <w:jc w:val="both"/>
        <w:rPr>
          <w:lang w:val="en-US"/>
        </w:rPr>
      </w:pPr>
      <w:r>
        <w:rPr>
          <w:lang w:val="en-US"/>
        </w:rPr>
        <w:t>Sou</w:t>
      </w:r>
      <w:r>
        <w:t>částí ujednání mezi stranami jsou Všeobecn</w:t>
      </w:r>
      <w:r>
        <w:rPr>
          <w:lang w:val="fr-FR"/>
        </w:rPr>
        <w:t xml:space="preserve">é </w:t>
      </w:r>
      <w:r>
        <w:t>obchodní podmínky Poskytovatele, jejichž znění je dostupn</w:t>
      </w:r>
      <w:r>
        <w:rPr>
          <w:lang w:val="fr-FR"/>
        </w:rPr>
        <w:t xml:space="preserve">é </w:t>
      </w:r>
      <w:r>
        <w:t xml:space="preserve">na jeho internetových stránkách (aktuálně </w:t>
      </w:r>
      <w:hyperlink r:id="rId12" w:history="1">
        <w:r>
          <w:rPr>
            <w:rStyle w:val="Hyperlink0"/>
          </w:rPr>
          <w:t>http://www.hudebnibanka.cz/Content/hb_vop.html</w:t>
        </w:r>
      </w:hyperlink>
      <w:r>
        <w:rPr>
          <w:lang w:val="it-IT"/>
        </w:rPr>
        <w:t>). Individu</w:t>
      </w:r>
      <w:r>
        <w:t xml:space="preserve">ální </w:t>
      </w:r>
      <w:r>
        <w:lastRenderedPageBreak/>
        <w:t>ujednání v textu t</w:t>
      </w:r>
      <w:r>
        <w:rPr>
          <w:lang w:val="fr-FR"/>
        </w:rPr>
        <w:t>é</w:t>
      </w:r>
      <w:r>
        <w:t>to smlouvy má aplikační přednost.</w:t>
      </w:r>
    </w:p>
    <w:p w:rsidR="00EC0AC5" w:rsidRDefault="00EC0AC5" w:rsidP="00EC0AC5">
      <w:pPr>
        <w:pStyle w:val="Zkladntext5"/>
        <w:numPr>
          <w:ilvl w:val="1"/>
          <w:numId w:val="28"/>
        </w:numPr>
        <w:shd w:val="clear" w:color="auto" w:fill="auto"/>
        <w:spacing w:before="0" w:after="240"/>
        <w:ind w:right="40"/>
        <w:jc w:val="both"/>
      </w:pPr>
      <w:r>
        <w:t xml:space="preserve">Odpovědnost za újmu </w:t>
      </w:r>
      <w:r w:rsidR="00571457">
        <w:t xml:space="preserve">se řídí </w:t>
      </w:r>
      <w:r>
        <w:t>obecnými ustanoven</w:t>
      </w:r>
      <w:r w:rsidR="00571457">
        <w:t>ími občanského zákoníku, škoda se hradí ve skutečné výši.</w:t>
      </w:r>
    </w:p>
    <w:p w:rsidR="006722AF" w:rsidRDefault="00C8725F">
      <w:pPr>
        <w:pStyle w:val="Zkladntext5"/>
        <w:numPr>
          <w:ilvl w:val="1"/>
          <w:numId w:val="28"/>
        </w:numPr>
        <w:shd w:val="clear" w:color="auto" w:fill="auto"/>
        <w:spacing w:before="0" w:after="216" w:line="245" w:lineRule="exact"/>
        <w:ind w:right="40"/>
        <w:jc w:val="both"/>
      </w:pPr>
      <w:r>
        <w:t>Tato smlouva vstupuje v platnost a účinnost dnem jejího podpisu poslední ze smluvních stran.</w:t>
      </w:r>
    </w:p>
    <w:p w:rsidR="006722AF" w:rsidRDefault="00C8725F">
      <w:pPr>
        <w:pStyle w:val="Zkladntext5"/>
        <w:numPr>
          <w:ilvl w:val="1"/>
          <w:numId w:val="28"/>
        </w:numPr>
        <w:shd w:val="clear" w:color="auto" w:fill="auto"/>
        <w:spacing w:before="0" w:after="216" w:line="245" w:lineRule="exact"/>
        <w:ind w:right="40"/>
        <w:jc w:val="both"/>
      </w:pPr>
      <w:r>
        <w:t>Práva a povinnosti ze smlouvy př</w:t>
      </w:r>
      <w:r>
        <w:rPr>
          <w:lang w:val="de-DE"/>
        </w:rPr>
        <w:t>ech</w:t>
      </w:r>
      <w:r>
        <w:t>ázejí na právní nástupce smluvních stran.</w:t>
      </w:r>
    </w:p>
    <w:p w:rsidR="006722AF" w:rsidRDefault="00C8725F">
      <w:pPr>
        <w:pStyle w:val="Zkladntextodsazen"/>
        <w:numPr>
          <w:ilvl w:val="1"/>
          <w:numId w:val="29"/>
        </w:numPr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Tato smlouva se řídí právním řá</w:t>
      </w:r>
      <w:r>
        <w:rPr>
          <w:rFonts w:ascii="Verdana" w:hAnsi="Verdana"/>
          <w:sz w:val="20"/>
          <w:szCs w:val="20"/>
          <w:lang w:val="de-DE"/>
        </w:rPr>
        <w:t xml:space="preserve">dem </w:t>
      </w:r>
      <w:r>
        <w:rPr>
          <w:rFonts w:ascii="Verdana" w:hAnsi="Verdana"/>
          <w:sz w:val="20"/>
          <w:szCs w:val="20"/>
        </w:rPr>
        <w:t>Česk</w:t>
      </w:r>
      <w:r>
        <w:rPr>
          <w:rFonts w:ascii="Verdana" w:hAnsi="Verdana"/>
          <w:sz w:val="20"/>
          <w:szCs w:val="20"/>
          <w:lang w:val="fr-FR"/>
        </w:rPr>
        <w:t xml:space="preserve">é </w:t>
      </w:r>
      <w:r>
        <w:rPr>
          <w:rFonts w:ascii="Verdana" w:hAnsi="Verdana"/>
          <w:sz w:val="20"/>
          <w:szCs w:val="20"/>
        </w:rPr>
        <w:t xml:space="preserve">republiky. </w:t>
      </w:r>
    </w:p>
    <w:p w:rsidR="006722AF" w:rsidRDefault="006722AF">
      <w:pPr>
        <w:pStyle w:val="Zkladntextodsazen"/>
        <w:ind w:left="705" w:firstLine="0"/>
        <w:rPr>
          <w:rFonts w:ascii="Verdana" w:eastAsia="Verdana" w:hAnsi="Verdana" w:cs="Verdana"/>
          <w:sz w:val="20"/>
          <w:szCs w:val="20"/>
        </w:rPr>
      </w:pPr>
    </w:p>
    <w:p w:rsidR="006722AF" w:rsidRDefault="00C8725F">
      <w:pPr>
        <w:pStyle w:val="Zkladntext5"/>
        <w:numPr>
          <w:ilvl w:val="1"/>
          <w:numId w:val="30"/>
        </w:numPr>
        <w:shd w:val="clear" w:color="auto" w:fill="auto"/>
        <w:spacing w:before="0" w:line="245" w:lineRule="exact"/>
        <w:ind w:right="40"/>
        <w:jc w:val="both"/>
      </w:pPr>
      <w:r>
        <w:t>Případná neplatnost někter</w:t>
      </w:r>
      <w:r>
        <w:rPr>
          <w:lang w:val="fr-FR"/>
        </w:rPr>
        <w:t>é</w:t>
      </w:r>
      <w:r>
        <w:t>ho ustanovení t</w:t>
      </w:r>
      <w:r>
        <w:rPr>
          <w:lang w:val="fr-FR"/>
        </w:rPr>
        <w:t>é</w:t>
      </w:r>
      <w:r>
        <w:t>to smlouvy nemá za následek neplatnost cel</w:t>
      </w:r>
      <w:r>
        <w:rPr>
          <w:lang w:val="fr-FR"/>
        </w:rPr>
        <w:t xml:space="preserve">é </w:t>
      </w:r>
      <w:r>
        <w:t>smlouvy, ledaže se jedná o ustanovení, kter</w:t>
      </w:r>
      <w:r>
        <w:rPr>
          <w:lang w:val="fr-FR"/>
        </w:rPr>
        <w:t xml:space="preserve">é </w:t>
      </w:r>
      <w:r>
        <w:t>od ostatního obsahu smlouvy nelze oddělit.</w:t>
      </w:r>
    </w:p>
    <w:p w:rsidR="006722AF" w:rsidRDefault="00C8725F">
      <w:pPr>
        <w:pStyle w:val="Zkladntext5"/>
        <w:numPr>
          <w:ilvl w:val="1"/>
          <w:numId w:val="31"/>
        </w:numPr>
        <w:shd w:val="clear" w:color="auto" w:fill="auto"/>
        <w:spacing w:before="0" w:after="177" w:line="245" w:lineRule="exact"/>
        <w:ind w:right="40"/>
        <w:jc w:val="both"/>
      </w:pPr>
      <w:r>
        <w:t>Tato smlouva může být měněna nebo doplňována pouze písemnými dodatky podepsanými oběma smluvními stranami.</w:t>
      </w:r>
    </w:p>
    <w:p w:rsidR="006722AF" w:rsidRDefault="00C8725F">
      <w:pPr>
        <w:pStyle w:val="Zkladntext5"/>
        <w:numPr>
          <w:ilvl w:val="1"/>
          <w:numId w:val="31"/>
        </w:numPr>
        <w:shd w:val="clear" w:color="auto" w:fill="auto"/>
        <w:spacing w:before="0" w:after="0" w:line="248" w:lineRule="exact"/>
        <w:ind w:right="40"/>
        <w:jc w:val="both"/>
      </w:pPr>
      <w:r>
        <w:t>Tato smlouva je vyhotovena ve dvou stejnopisech, z nichž po jednom obdrží Poskytovatel a Uživatel.</w:t>
      </w:r>
    </w:p>
    <w:p w:rsidR="006722AF" w:rsidRDefault="006722AF">
      <w:pPr>
        <w:pStyle w:val="Zkladntext5"/>
        <w:shd w:val="clear" w:color="auto" w:fill="auto"/>
        <w:tabs>
          <w:tab w:val="left" w:pos="728"/>
        </w:tabs>
        <w:spacing w:before="0" w:after="0" w:line="248" w:lineRule="exact"/>
        <w:ind w:left="740" w:right="40"/>
        <w:jc w:val="both"/>
      </w:pPr>
    </w:p>
    <w:p w:rsidR="006722AF" w:rsidRDefault="00C8725F">
      <w:pPr>
        <w:pStyle w:val="Zkladntext5"/>
        <w:numPr>
          <w:ilvl w:val="1"/>
          <w:numId w:val="32"/>
        </w:numPr>
        <w:shd w:val="clear" w:color="auto" w:fill="auto"/>
        <w:spacing w:before="0" w:after="183" w:line="238" w:lineRule="exact"/>
        <w:ind w:right="20"/>
        <w:jc w:val="both"/>
      </w:pPr>
      <w:r>
        <w:t>Při řešení sporů z t</w:t>
      </w:r>
      <w:r>
        <w:rPr>
          <w:lang w:val="fr-FR"/>
        </w:rPr>
        <w:t>é</w:t>
      </w:r>
      <w:r>
        <w:t>to smlouvy vzniklých budou smluvní strany usilovat především o jejich smírn</w:t>
      </w:r>
      <w:r>
        <w:rPr>
          <w:lang w:val="fr-FR"/>
        </w:rPr>
        <w:t xml:space="preserve">é </w:t>
      </w:r>
      <w:r>
        <w:t>vyřešení; nepodaří-li se smíru dosáhnout, je kterákoli smluvní strana oprávněna předložit spor soudu k rozhodnutí. Spory podle t</w:t>
      </w:r>
      <w:r>
        <w:rPr>
          <w:lang w:val="fr-FR"/>
        </w:rPr>
        <w:t>é</w:t>
      </w:r>
      <w:r>
        <w:t>to smlouvy rozhodují výlučně soudy Česk</w:t>
      </w:r>
      <w:r>
        <w:rPr>
          <w:lang w:val="fr-FR"/>
        </w:rPr>
        <w:t xml:space="preserve">é </w:t>
      </w:r>
      <w:r>
        <w:t>republiky místně příslušn</w:t>
      </w:r>
      <w:r>
        <w:rPr>
          <w:lang w:val="fr-FR"/>
        </w:rPr>
        <w:t xml:space="preserve">é </w:t>
      </w:r>
      <w:r>
        <w:t>dle sídla Poskytovatele.</w:t>
      </w:r>
    </w:p>
    <w:p w:rsidR="006722AF" w:rsidRDefault="00C8725F">
      <w:pPr>
        <w:pStyle w:val="Zkladntext5"/>
        <w:numPr>
          <w:ilvl w:val="1"/>
          <w:numId w:val="33"/>
        </w:numPr>
        <w:shd w:val="clear" w:color="auto" w:fill="auto"/>
        <w:spacing w:before="0" w:line="234" w:lineRule="exact"/>
        <w:ind w:right="20"/>
        <w:jc w:val="both"/>
      </w:pPr>
      <w:r>
        <w:t>Smluvní strany se zavazují, že zachovají mlčenlivost vůči třetím osobám ohledně informací, týkajících se druh</w:t>
      </w:r>
      <w:r>
        <w:rPr>
          <w:lang w:val="fr-FR"/>
        </w:rPr>
        <w:t xml:space="preserve">é </w:t>
      </w:r>
      <w:r>
        <w:t>smluvní strany, se který</w:t>
      </w:r>
      <w:r>
        <w:rPr>
          <w:lang w:val="it-IT"/>
        </w:rPr>
        <w:t>mi p</w:t>
      </w:r>
      <w:r>
        <w:t>řišly do styku v souvislosti s touto smlouvou (včetně obsahu t</w:t>
      </w:r>
      <w:r>
        <w:rPr>
          <w:lang w:val="fr-FR"/>
        </w:rPr>
        <w:t>é</w:t>
      </w:r>
      <w:r>
        <w:t>to smlouvy), ledaže jde nebo půjde o informace obecně znám</w:t>
      </w:r>
      <w:r>
        <w:rPr>
          <w:lang w:val="fr-FR"/>
        </w:rPr>
        <w:t xml:space="preserve">é </w:t>
      </w:r>
      <w:r>
        <w:t>a v takovou obecnou zná</w:t>
      </w:r>
      <w:r>
        <w:rPr>
          <w:lang w:val="en-US"/>
        </w:rPr>
        <w:t>most neve</w:t>
      </w:r>
      <w:r>
        <w:t>šly v důsledku porušení mlčenlivosti podle t</w:t>
      </w:r>
      <w:r>
        <w:rPr>
          <w:lang w:val="fr-FR"/>
        </w:rPr>
        <w:t>é</w:t>
      </w:r>
      <w:r>
        <w:t>to smlouvy. Povinnost mlčenlivosti se nevztahuje na sdělování informací kolektivním správcům autorských a souvisejících práv.</w:t>
      </w:r>
    </w:p>
    <w:p w:rsidR="006722AF" w:rsidRDefault="00C8725F">
      <w:pPr>
        <w:pStyle w:val="Zkladntext5"/>
        <w:numPr>
          <w:ilvl w:val="1"/>
          <w:numId w:val="34"/>
        </w:numPr>
        <w:shd w:val="clear" w:color="auto" w:fill="auto"/>
        <w:spacing w:before="0" w:after="207" w:line="234" w:lineRule="exact"/>
        <w:ind w:right="20"/>
        <w:jc w:val="both"/>
      </w:pPr>
      <w:r>
        <w:t>Smluvní strany prohlašují, že si smlouvu před jejím podpisem řádně přeč</w:t>
      </w:r>
      <w:r>
        <w:rPr>
          <w:lang w:val="en-US"/>
        </w:rPr>
        <w:t xml:space="preserve">etly, </w:t>
      </w:r>
      <w:r>
        <w:t>že je jim její obsah srozumitelný, že ji uzavírají podle sv</w:t>
      </w:r>
      <w:r>
        <w:rPr>
          <w:lang w:val="fr-FR"/>
        </w:rPr>
        <w:t xml:space="preserve">é </w:t>
      </w:r>
      <w:r>
        <w:t>prav</w:t>
      </w:r>
      <w:r>
        <w:rPr>
          <w:lang w:val="fr-FR"/>
        </w:rPr>
        <w:t xml:space="preserve">é </w:t>
      </w:r>
      <w:r>
        <w:t>a svobodn</w:t>
      </w:r>
      <w:r>
        <w:rPr>
          <w:lang w:val="fr-FR"/>
        </w:rPr>
        <w:t xml:space="preserve">é </w:t>
      </w:r>
      <w:r>
        <w:t>vůle a nikoli v tísni. Na důkaz toho připojují sv</w:t>
      </w:r>
      <w:r>
        <w:rPr>
          <w:lang w:val="fr-FR"/>
        </w:rPr>
        <w:t xml:space="preserve">é </w:t>
      </w:r>
      <w:r>
        <w:t>podpisy.</w:t>
      </w:r>
    </w:p>
    <w:p w:rsidR="006722AF" w:rsidRPr="007B6BDD" w:rsidRDefault="006722AF" w:rsidP="007B6BDD">
      <w:pPr>
        <w:pStyle w:val="Zkladntext"/>
        <w:jc w:val="both"/>
        <w:rPr>
          <w:rFonts w:ascii="Verdana" w:hAnsi="Verdana"/>
          <w:sz w:val="20"/>
          <w:szCs w:val="20"/>
        </w:rPr>
      </w:pPr>
    </w:p>
    <w:p w:rsidR="006722AF" w:rsidRPr="007B6BDD" w:rsidRDefault="00C8725F" w:rsidP="007B6BDD">
      <w:pPr>
        <w:pStyle w:val="Zkladntext"/>
        <w:jc w:val="both"/>
        <w:rPr>
          <w:rFonts w:ascii="Verdana" w:hAnsi="Verdana"/>
          <w:sz w:val="20"/>
          <w:szCs w:val="20"/>
        </w:rPr>
      </w:pPr>
      <w:r w:rsidRPr="007B6BDD">
        <w:rPr>
          <w:rFonts w:ascii="Verdana" w:hAnsi="Verdana"/>
          <w:sz w:val="20"/>
          <w:szCs w:val="20"/>
        </w:rPr>
        <w:t xml:space="preserve">V Praze dne </w:t>
      </w:r>
      <w:r w:rsidR="007B6BDD" w:rsidRPr="007B6BDD">
        <w:rPr>
          <w:rFonts w:ascii="Verdana" w:hAnsi="Verdana"/>
          <w:sz w:val="20"/>
          <w:szCs w:val="20"/>
        </w:rPr>
        <w:t>………….</w:t>
      </w:r>
      <w:r w:rsidRPr="007B6BDD">
        <w:rPr>
          <w:rFonts w:ascii="Verdana" w:hAnsi="Verdana"/>
          <w:sz w:val="20"/>
          <w:szCs w:val="20"/>
        </w:rPr>
        <w:tab/>
      </w:r>
      <w:r w:rsidRPr="007B6BDD">
        <w:rPr>
          <w:rFonts w:ascii="Verdana" w:hAnsi="Verdana"/>
          <w:sz w:val="20"/>
          <w:szCs w:val="20"/>
        </w:rPr>
        <w:tab/>
      </w:r>
      <w:r w:rsidRPr="007B6BDD">
        <w:rPr>
          <w:rFonts w:ascii="Verdana" w:hAnsi="Verdana"/>
          <w:sz w:val="20"/>
          <w:szCs w:val="20"/>
        </w:rPr>
        <w:tab/>
      </w:r>
      <w:r w:rsidRPr="007B6BDD">
        <w:rPr>
          <w:rFonts w:ascii="Verdana" w:hAnsi="Verdana"/>
          <w:sz w:val="20"/>
          <w:szCs w:val="20"/>
        </w:rPr>
        <w:tab/>
      </w:r>
      <w:r w:rsidRPr="007B6BDD">
        <w:rPr>
          <w:rFonts w:ascii="Verdana" w:hAnsi="Verdana"/>
          <w:sz w:val="20"/>
          <w:szCs w:val="20"/>
        </w:rPr>
        <w:tab/>
        <w:t xml:space="preserve">V Plzni dne </w:t>
      </w:r>
      <w:r w:rsidR="00D67449" w:rsidRPr="007B6BDD">
        <w:rPr>
          <w:rFonts w:ascii="Verdana" w:hAnsi="Verdana"/>
          <w:sz w:val="20"/>
          <w:szCs w:val="20"/>
        </w:rPr>
        <w:t>………………</w:t>
      </w:r>
    </w:p>
    <w:p w:rsidR="006722AF" w:rsidRPr="007B6BDD" w:rsidRDefault="006722AF" w:rsidP="007B6BDD">
      <w:pPr>
        <w:pStyle w:val="Zkladntext"/>
        <w:jc w:val="both"/>
        <w:rPr>
          <w:rFonts w:ascii="Verdana" w:hAnsi="Verdana"/>
          <w:sz w:val="20"/>
          <w:szCs w:val="20"/>
        </w:rPr>
      </w:pPr>
    </w:p>
    <w:p w:rsidR="006722AF" w:rsidRPr="007B6BDD" w:rsidRDefault="006722AF" w:rsidP="007B6BDD">
      <w:pPr>
        <w:pStyle w:val="Zkladntext"/>
        <w:jc w:val="both"/>
        <w:rPr>
          <w:rFonts w:ascii="Verdana" w:hAnsi="Verdana"/>
          <w:sz w:val="20"/>
          <w:szCs w:val="20"/>
        </w:rPr>
      </w:pPr>
    </w:p>
    <w:p w:rsidR="006722AF" w:rsidRPr="007B6BDD" w:rsidRDefault="006722AF" w:rsidP="007B6BDD">
      <w:pPr>
        <w:pStyle w:val="Zkladntext"/>
        <w:jc w:val="both"/>
        <w:rPr>
          <w:rFonts w:ascii="Verdana" w:hAnsi="Verdana"/>
          <w:sz w:val="20"/>
          <w:szCs w:val="20"/>
        </w:rPr>
      </w:pPr>
    </w:p>
    <w:p w:rsidR="006722AF" w:rsidRPr="007B6BDD" w:rsidRDefault="006722AF" w:rsidP="007B6BDD">
      <w:pPr>
        <w:pStyle w:val="Zkladntext"/>
        <w:jc w:val="both"/>
        <w:rPr>
          <w:rFonts w:ascii="Verdana" w:hAnsi="Verdana"/>
          <w:sz w:val="20"/>
          <w:szCs w:val="20"/>
        </w:rPr>
      </w:pPr>
    </w:p>
    <w:p w:rsidR="006722AF" w:rsidRPr="00E84019" w:rsidRDefault="00C8725F" w:rsidP="007B6BDD">
      <w:pPr>
        <w:pStyle w:val="Zkladntext"/>
        <w:jc w:val="both"/>
        <w:rPr>
          <w:rFonts w:ascii="Verdana" w:hAnsi="Verdana"/>
          <w:b/>
          <w:sz w:val="20"/>
          <w:szCs w:val="20"/>
        </w:rPr>
      </w:pPr>
      <w:r w:rsidRPr="00E84019">
        <w:rPr>
          <w:rFonts w:ascii="Verdana" w:hAnsi="Verdana"/>
          <w:b/>
          <w:sz w:val="20"/>
          <w:szCs w:val="20"/>
        </w:rPr>
        <w:t>STUDIO FONTÁNA, spol. s r.o.</w:t>
      </w:r>
      <w:r w:rsidRPr="00E84019">
        <w:rPr>
          <w:rFonts w:ascii="Verdana" w:hAnsi="Verdana"/>
          <w:b/>
          <w:sz w:val="20"/>
          <w:szCs w:val="20"/>
        </w:rPr>
        <w:tab/>
      </w:r>
      <w:r w:rsidRPr="00E84019">
        <w:rPr>
          <w:rFonts w:ascii="Verdana" w:hAnsi="Verdana"/>
          <w:b/>
          <w:sz w:val="20"/>
          <w:szCs w:val="20"/>
        </w:rPr>
        <w:tab/>
      </w:r>
      <w:r w:rsidRPr="00E84019">
        <w:rPr>
          <w:rFonts w:ascii="Verdana" w:hAnsi="Verdana"/>
          <w:b/>
          <w:sz w:val="20"/>
          <w:szCs w:val="20"/>
        </w:rPr>
        <w:tab/>
        <w:t>Západočeská univerzita v Plzni</w:t>
      </w:r>
    </w:p>
    <w:p w:rsidR="006722AF" w:rsidRPr="007B6BDD" w:rsidRDefault="00C8725F">
      <w:pPr>
        <w:pStyle w:val="Zkladntext"/>
        <w:jc w:val="both"/>
        <w:rPr>
          <w:rFonts w:ascii="Verdana" w:hAnsi="Verdana"/>
          <w:sz w:val="20"/>
          <w:szCs w:val="20"/>
        </w:rPr>
      </w:pPr>
      <w:r w:rsidRPr="007B6BDD">
        <w:rPr>
          <w:rFonts w:ascii="Verdana" w:hAnsi="Verdana"/>
          <w:sz w:val="20"/>
          <w:szCs w:val="20"/>
        </w:rPr>
        <w:t>Mgr. Martin Nedv</w:t>
      </w:r>
      <w:r>
        <w:rPr>
          <w:rFonts w:ascii="Verdana" w:hAnsi="Verdana"/>
          <w:sz w:val="20"/>
          <w:szCs w:val="20"/>
        </w:rPr>
        <w:t>ěd</w:t>
      </w:r>
      <w:r w:rsidR="007B6BDD">
        <w:rPr>
          <w:rFonts w:ascii="Verdana" w:hAnsi="Verdana"/>
          <w:sz w:val="20"/>
          <w:szCs w:val="20"/>
        </w:rPr>
        <w:t>, jednatel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D67449" w:rsidRPr="007B6BDD">
        <w:rPr>
          <w:rFonts w:ascii="Verdana" w:hAnsi="Verdana"/>
          <w:sz w:val="20"/>
          <w:szCs w:val="20"/>
        </w:rPr>
        <w:t>doc. Dr. RNDr. Miroslav Holeček, rektor</w:t>
      </w:r>
    </w:p>
    <w:p w:rsidR="006722AF" w:rsidRDefault="006722AF">
      <w:pPr>
        <w:pStyle w:val="Nadpis10"/>
        <w:keepNext/>
        <w:keepLines/>
        <w:shd w:val="clear" w:color="auto" w:fill="auto"/>
        <w:tabs>
          <w:tab w:val="left" w:pos="709"/>
          <w:tab w:val="left" w:pos="735"/>
        </w:tabs>
        <w:spacing w:before="0" w:after="183" w:line="245" w:lineRule="exact"/>
        <w:ind w:left="705" w:hanging="705"/>
        <w:jc w:val="both"/>
      </w:pPr>
    </w:p>
    <w:sectPr w:rsidR="006722AF">
      <w:headerReference w:type="default" r:id="rId13"/>
      <w:footerReference w:type="default" r:id="rId14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81E" w:rsidRDefault="00AF681E">
      <w:r>
        <w:separator/>
      </w:r>
    </w:p>
  </w:endnote>
  <w:endnote w:type="continuationSeparator" w:id="0">
    <w:p w:rsidR="00AF681E" w:rsidRDefault="00AF6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Helvetica">
    <w:panose1 w:val="020B050402020203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2AF" w:rsidRDefault="006722AF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81E" w:rsidRDefault="00AF681E">
      <w:r>
        <w:separator/>
      </w:r>
    </w:p>
  </w:footnote>
  <w:footnote w:type="continuationSeparator" w:id="0">
    <w:p w:rsidR="00AF681E" w:rsidRDefault="00AF68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2AF" w:rsidRDefault="006722AF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A4FEE"/>
    <w:multiLevelType w:val="hybridMultilevel"/>
    <w:tmpl w:val="6CAA3FDA"/>
    <w:styleLink w:val="ImportedStyle1"/>
    <w:lvl w:ilvl="0" w:tplc="23EC73F4">
      <w:start w:val="1"/>
      <w:numFmt w:val="decimal"/>
      <w:lvlText w:val="%1."/>
      <w:lvlJc w:val="left"/>
      <w:pPr>
        <w:tabs>
          <w:tab w:val="num" w:pos="677"/>
        </w:tabs>
        <w:ind w:left="760" w:hanging="7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79E0398">
      <w:start w:val="1"/>
      <w:numFmt w:val="decimal"/>
      <w:lvlText w:val="%2."/>
      <w:lvlJc w:val="left"/>
      <w:pPr>
        <w:tabs>
          <w:tab w:val="left" w:pos="677"/>
          <w:tab w:val="num" w:pos="1397"/>
        </w:tabs>
        <w:ind w:left="1480" w:hanging="7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96EBE18">
      <w:start w:val="1"/>
      <w:numFmt w:val="decimal"/>
      <w:lvlText w:val="%3."/>
      <w:lvlJc w:val="left"/>
      <w:pPr>
        <w:tabs>
          <w:tab w:val="left" w:pos="677"/>
          <w:tab w:val="num" w:pos="2117"/>
        </w:tabs>
        <w:ind w:left="2200" w:hanging="7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C088FC8">
      <w:start w:val="1"/>
      <w:numFmt w:val="decimal"/>
      <w:lvlText w:val="%4."/>
      <w:lvlJc w:val="left"/>
      <w:pPr>
        <w:tabs>
          <w:tab w:val="left" w:pos="677"/>
          <w:tab w:val="num" w:pos="2837"/>
        </w:tabs>
        <w:ind w:left="2920" w:hanging="7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3F8813E">
      <w:start w:val="1"/>
      <w:numFmt w:val="decimal"/>
      <w:lvlText w:val="%5."/>
      <w:lvlJc w:val="left"/>
      <w:pPr>
        <w:tabs>
          <w:tab w:val="left" w:pos="677"/>
          <w:tab w:val="num" w:pos="3557"/>
        </w:tabs>
        <w:ind w:left="3640" w:hanging="7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262AE46">
      <w:start w:val="1"/>
      <w:numFmt w:val="decimal"/>
      <w:lvlText w:val="%6."/>
      <w:lvlJc w:val="left"/>
      <w:pPr>
        <w:tabs>
          <w:tab w:val="left" w:pos="677"/>
          <w:tab w:val="num" w:pos="4277"/>
        </w:tabs>
        <w:ind w:left="4360" w:hanging="7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7929900">
      <w:start w:val="1"/>
      <w:numFmt w:val="decimal"/>
      <w:lvlText w:val="%7."/>
      <w:lvlJc w:val="left"/>
      <w:pPr>
        <w:tabs>
          <w:tab w:val="left" w:pos="677"/>
          <w:tab w:val="num" w:pos="4997"/>
        </w:tabs>
        <w:ind w:left="5080" w:hanging="7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E42AD2">
      <w:start w:val="1"/>
      <w:numFmt w:val="decimal"/>
      <w:lvlText w:val="%8."/>
      <w:lvlJc w:val="left"/>
      <w:pPr>
        <w:tabs>
          <w:tab w:val="left" w:pos="677"/>
          <w:tab w:val="num" w:pos="5717"/>
        </w:tabs>
        <w:ind w:left="5800" w:hanging="7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59063B0">
      <w:start w:val="1"/>
      <w:numFmt w:val="decimal"/>
      <w:lvlText w:val="%9."/>
      <w:lvlJc w:val="left"/>
      <w:pPr>
        <w:tabs>
          <w:tab w:val="left" w:pos="677"/>
          <w:tab w:val="num" w:pos="6437"/>
        </w:tabs>
        <w:ind w:left="6520" w:hanging="7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B82384F"/>
    <w:multiLevelType w:val="multilevel"/>
    <w:tmpl w:val="A2B0B83E"/>
    <w:styleLink w:val="ImportedStyle7"/>
    <w:lvl w:ilvl="0">
      <w:start w:val="1"/>
      <w:numFmt w:val="decimal"/>
      <w:lvlText w:val="%1."/>
      <w:lvlJc w:val="left"/>
      <w:pPr>
        <w:tabs>
          <w:tab w:val="left" w:pos="731"/>
        </w:tabs>
        <w:ind w:left="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731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731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31" w:hanging="7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731" w:hanging="7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731" w:hanging="7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731" w:hanging="7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731" w:hanging="7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731" w:hanging="7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EFF10C6"/>
    <w:multiLevelType w:val="multilevel"/>
    <w:tmpl w:val="B6DA5342"/>
    <w:styleLink w:val="ImportedStyle6"/>
    <w:lvl w:ilvl="0">
      <w:start w:val="1"/>
      <w:numFmt w:val="decimal"/>
      <w:lvlText w:val="%1."/>
      <w:lvlJc w:val="left"/>
      <w:pPr>
        <w:tabs>
          <w:tab w:val="left" w:pos="738"/>
        </w:tabs>
        <w:ind w:left="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738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738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38" w:hanging="7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738" w:hanging="7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738" w:hanging="7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738" w:hanging="7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738" w:hanging="7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738" w:hanging="7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339294B"/>
    <w:multiLevelType w:val="hybridMultilevel"/>
    <w:tmpl w:val="6CAA3FDA"/>
    <w:numStyleLink w:val="ImportedStyle1"/>
  </w:abstractNum>
  <w:abstractNum w:abstractNumId="4">
    <w:nsid w:val="1E3E6B86"/>
    <w:multiLevelType w:val="hybridMultilevel"/>
    <w:tmpl w:val="80E2C120"/>
    <w:styleLink w:val="ImportedStyle2"/>
    <w:lvl w:ilvl="0" w:tplc="5EE00FC0">
      <w:start w:val="1"/>
      <w:numFmt w:val="upperRoman"/>
      <w:lvlText w:val="%1."/>
      <w:lvlJc w:val="left"/>
      <w:pPr>
        <w:ind w:left="360" w:hanging="260"/>
      </w:pPr>
      <w:rPr>
        <w:rFonts w:ascii="Verdana" w:eastAsia="Verdana" w:hAnsi="Verdana" w:cs="Verdan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42AF60C">
      <w:start w:val="1"/>
      <w:numFmt w:val="upperRoman"/>
      <w:lvlText w:val="%2."/>
      <w:lvlJc w:val="left"/>
      <w:pPr>
        <w:tabs>
          <w:tab w:val="left" w:pos="460"/>
        </w:tabs>
        <w:ind w:left="1080" w:hanging="260"/>
      </w:pPr>
      <w:rPr>
        <w:rFonts w:ascii="Verdana" w:eastAsia="Verdana" w:hAnsi="Verdana" w:cs="Verdan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008A64C">
      <w:start w:val="1"/>
      <w:numFmt w:val="upperRoman"/>
      <w:lvlText w:val="%3."/>
      <w:lvlJc w:val="left"/>
      <w:pPr>
        <w:tabs>
          <w:tab w:val="left" w:pos="460"/>
        </w:tabs>
        <w:ind w:left="1800" w:hanging="260"/>
      </w:pPr>
      <w:rPr>
        <w:rFonts w:ascii="Verdana" w:eastAsia="Verdana" w:hAnsi="Verdana" w:cs="Verdan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00C384C">
      <w:start w:val="1"/>
      <w:numFmt w:val="upperRoman"/>
      <w:lvlText w:val="%4."/>
      <w:lvlJc w:val="left"/>
      <w:pPr>
        <w:tabs>
          <w:tab w:val="left" w:pos="460"/>
        </w:tabs>
        <w:ind w:left="2520" w:hanging="260"/>
      </w:pPr>
      <w:rPr>
        <w:rFonts w:ascii="Verdana" w:eastAsia="Verdana" w:hAnsi="Verdana" w:cs="Verdan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F2AB866">
      <w:start w:val="1"/>
      <w:numFmt w:val="upperRoman"/>
      <w:lvlText w:val="%5."/>
      <w:lvlJc w:val="left"/>
      <w:pPr>
        <w:tabs>
          <w:tab w:val="left" w:pos="460"/>
        </w:tabs>
        <w:ind w:left="3240" w:hanging="260"/>
      </w:pPr>
      <w:rPr>
        <w:rFonts w:ascii="Verdana" w:eastAsia="Verdana" w:hAnsi="Verdana" w:cs="Verdan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A1071DE">
      <w:start w:val="1"/>
      <w:numFmt w:val="upperRoman"/>
      <w:lvlText w:val="%6."/>
      <w:lvlJc w:val="left"/>
      <w:pPr>
        <w:tabs>
          <w:tab w:val="left" w:pos="460"/>
        </w:tabs>
        <w:ind w:left="3960" w:hanging="260"/>
      </w:pPr>
      <w:rPr>
        <w:rFonts w:ascii="Verdana" w:eastAsia="Verdana" w:hAnsi="Verdana" w:cs="Verdan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30E3FE2">
      <w:start w:val="1"/>
      <w:numFmt w:val="upperRoman"/>
      <w:lvlText w:val="%7."/>
      <w:lvlJc w:val="left"/>
      <w:pPr>
        <w:tabs>
          <w:tab w:val="left" w:pos="460"/>
        </w:tabs>
        <w:ind w:left="4680" w:hanging="260"/>
      </w:pPr>
      <w:rPr>
        <w:rFonts w:ascii="Verdana" w:eastAsia="Verdana" w:hAnsi="Verdana" w:cs="Verdan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736643A">
      <w:start w:val="1"/>
      <w:numFmt w:val="upperRoman"/>
      <w:lvlText w:val="%8."/>
      <w:lvlJc w:val="left"/>
      <w:pPr>
        <w:tabs>
          <w:tab w:val="left" w:pos="460"/>
        </w:tabs>
        <w:ind w:left="5400" w:hanging="260"/>
      </w:pPr>
      <w:rPr>
        <w:rFonts w:ascii="Verdana" w:eastAsia="Verdana" w:hAnsi="Verdana" w:cs="Verdan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13CC81C">
      <w:start w:val="1"/>
      <w:numFmt w:val="upperRoman"/>
      <w:lvlText w:val="%9."/>
      <w:lvlJc w:val="left"/>
      <w:pPr>
        <w:tabs>
          <w:tab w:val="left" w:pos="460"/>
        </w:tabs>
        <w:ind w:left="6120" w:hanging="260"/>
      </w:pPr>
      <w:rPr>
        <w:rFonts w:ascii="Verdana" w:eastAsia="Verdana" w:hAnsi="Verdana" w:cs="Verdan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280346DE"/>
    <w:multiLevelType w:val="multilevel"/>
    <w:tmpl w:val="5D6EB104"/>
    <w:styleLink w:val="ImportedStyle5"/>
    <w:lvl w:ilvl="0">
      <w:start w:val="1"/>
      <w:numFmt w:val="decimal"/>
      <w:lvlText w:val="%1."/>
      <w:lvlJc w:val="left"/>
      <w:pPr>
        <w:tabs>
          <w:tab w:val="num" w:pos="300"/>
          <w:tab w:val="left" w:pos="709"/>
          <w:tab w:val="left" w:pos="735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09"/>
          <w:tab w:val="left" w:pos="735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709"/>
          <w:tab w:val="left" w:pos="735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709"/>
          <w:tab w:val="left" w:pos="735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709"/>
          <w:tab w:val="left" w:pos="735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num" w:pos="709"/>
          <w:tab w:val="left" w:pos="735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709"/>
          <w:tab w:val="left" w:pos="735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num" w:pos="709"/>
          <w:tab w:val="left" w:pos="735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num" w:pos="709"/>
          <w:tab w:val="left" w:pos="735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28CF4455"/>
    <w:multiLevelType w:val="hybridMultilevel"/>
    <w:tmpl w:val="C89A5284"/>
    <w:numStyleLink w:val="ImportedStyle3"/>
  </w:abstractNum>
  <w:abstractNum w:abstractNumId="7">
    <w:nsid w:val="2F022EF6"/>
    <w:multiLevelType w:val="hybridMultilevel"/>
    <w:tmpl w:val="B7C49018"/>
    <w:styleLink w:val="ImportedStyle4"/>
    <w:lvl w:ilvl="0" w:tplc="67049FDE">
      <w:start w:val="1"/>
      <w:numFmt w:val="decimal"/>
      <w:lvlText w:val="%1."/>
      <w:lvlJc w:val="left"/>
      <w:pPr>
        <w:tabs>
          <w:tab w:val="left" w:pos="746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0682088">
      <w:start w:val="1"/>
      <w:numFmt w:val="lowerLetter"/>
      <w:lvlText w:val="%2)"/>
      <w:lvlJc w:val="left"/>
      <w:pPr>
        <w:ind w:left="746" w:hanging="3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5AC38AE">
      <w:start w:val="1"/>
      <w:numFmt w:val="lowerRoman"/>
      <w:lvlText w:val="%3)"/>
      <w:lvlJc w:val="left"/>
      <w:pPr>
        <w:tabs>
          <w:tab w:val="left" w:pos="746"/>
        </w:tabs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DD49D34">
      <w:start w:val="1"/>
      <w:numFmt w:val="decimal"/>
      <w:lvlText w:val="(%4)"/>
      <w:lvlJc w:val="left"/>
      <w:pPr>
        <w:tabs>
          <w:tab w:val="left" w:pos="746"/>
        </w:tabs>
        <w:ind w:left="18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40E07E0">
      <w:start w:val="1"/>
      <w:numFmt w:val="lowerLetter"/>
      <w:lvlText w:val="(%5)"/>
      <w:lvlJc w:val="left"/>
      <w:pPr>
        <w:tabs>
          <w:tab w:val="left" w:pos="746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1ACF194">
      <w:start w:val="1"/>
      <w:numFmt w:val="lowerRoman"/>
      <w:lvlText w:val="(%6)"/>
      <w:lvlJc w:val="left"/>
      <w:pPr>
        <w:tabs>
          <w:tab w:val="left" w:pos="746"/>
        </w:tabs>
        <w:ind w:left="25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3F02E5A">
      <w:start w:val="1"/>
      <w:numFmt w:val="decimal"/>
      <w:lvlText w:val="%7."/>
      <w:lvlJc w:val="left"/>
      <w:pPr>
        <w:tabs>
          <w:tab w:val="left" w:pos="746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800C946">
      <w:start w:val="1"/>
      <w:numFmt w:val="lowerLetter"/>
      <w:lvlText w:val="%8."/>
      <w:lvlJc w:val="left"/>
      <w:pPr>
        <w:tabs>
          <w:tab w:val="left" w:pos="746"/>
        </w:tabs>
        <w:ind w:left="32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98C25B2">
      <w:start w:val="1"/>
      <w:numFmt w:val="lowerRoman"/>
      <w:lvlText w:val="%9."/>
      <w:lvlJc w:val="left"/>
      <w:pPr>
        <w:tabs>
          <w:tab w:val="left" w:pos="746"/>
        </w:tabs>
        <w:ind w:left="36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38637A05"/>
    <w:multiLevelType w:val="hybridMultilevel"/>
    <w:tmpl w:val="C89A5284"/>
    <w:styleLink w:val="ImportedStyle3"/>
    <w:lvl w:ilvl="0" w:tplc="25824294">
      <w:start w:val="1"/>
      <w:numFmt w:val="decimal"/>
      <w:lvlText w:val="%1."/>
      <w:lvlJc w:val="left"/>
      <w:pPr>
        <w:tabs>
          <w:tab w:val="left" w:pos="746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0382976">
      <w:start w:val="1"/>
      <w:numFmt w:val="lowerLetter"/>
      <w:lvlText w:val="%2)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9042DEC">
      <w:start w:val="1"/>
      <w:numFmt w:val="lowerRoman"/>
      <w:lvlText w:val="%3)"/>
      <w:lvlJc w:val="left"/>
      <w:pPr>
        <w:tabs>
          <w:tab w:val="left" w:pos="1134"/>
        </w:tabs>
        <w:ind w:left="14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007408">
      <w:start w:val="1"/>
      <w:numFmt w:val="decimal"/>
      <w:lvlText w:val="(%4)"/>
      <w:lvlJc w:val="left"/>
      <w:pPr>
        <w:tabs>
          <w:tab w:val="left" w:pos="1134"/>
        </w:tabs>
        <w:ind w:left="18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B241D2">
      <w:start w:val="1"/>
      <w:numFmt w:val="lowerLetter"/>
      <w:lvlText w:val="(%5)"/>
      <w:lvlJc w:val="left"/>
      <w:pPr>
        <w:tabs>
          <w:tab w:val="left" w:pos="1134"/>
        </w:tabs>
        <w:ind w:left="22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EB8C90A">
      <w:start w:val="1"/>
      <w:numFmt w:val="lowerRoman"/>
      <w:lvlText w:val="(%6)"/>
      <w:lvlJc w:val="left"/>
      <w:pPr>
        <w:tabs>
          <w:tab w:val="left" w:pos="1134"/>
        </w:tabs>
        <w:ind w:left="25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800C10">
      <w:start w:val="1"/>
      <w:numFmt w:val="decimal"/>
      <w:lvlText w:val="%7."/>
      <w:lvlJc w:val="left"/>
      <w:pPr>
        <w:tabs>
          <w:tab w:val="left" w:pos="1134"/>
        </w:tabs>
        <w:ind w:left="29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EE5F86">
      <w:start w:val="1"/>
      <w:numFmt w:val="lowerLetter"/>
      <w:lvlText w:val="%8."/>
      <w:lvlJc w:val="left"/>
      <w:pPr>
        <w:tabs>
          <w:tab w:val="left" w:pos="1134"/>
        </w:tabs>
        <w:ind w:left="32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283A9A">
      <w:start w:val="1"/>
      <w:numFmt w:val="lowerRoman"/>
      <w:lvlText w:val="%9."/>
      <w:lvlJc w:val="left"/>
      <w:pPr>
        <w:tabs>
          <w:tab w:val="left" w:pos="1134"/>
        </w:tabs>
        <w:ind w:left="36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4A1D7F83"/>
    <w:multiLevelType w:val="hybridMultilevel"/>
    <w:tmpl w:val="B7C49018"/>
    <w:numStyleLink w:val="ImportedStyle4"/>
  </w:abstractNum>
  <w:abstractNum w:abstractNumId="10">
    <w:nsid w:val="557107D0"/>
    <w:multiLevelType w:val="multilevel"/>
    <w:tmpl w:val="5D6EB104"/>
    <w:numStyleLink w:val="ImportedStyle5"/>
  </w:abstractNum>
  <w:abstractNum w:abstractNumId="11">
    <w:nsid w:val="6B415C44"/>
    <w:multiLevelType w:val="hybridMultilevel"/>
    <w:tmpl w:val="80E2C120"/>
    <w:numStyleLink w:val="ImportedStyle2"/>
  </w:abstractNum>
  <w:abstractNum w:abstractNumId="12">
    <w:nsid w:val="77610D91"/>
    <w:multiLevelType w:val="multilevel"/>
    <w:tmpl w:val="B6DA5342"/>
    <w:numStyleLink w:val="ImportedStyle6"/>
  </w:abstractNum>
  <w:abstractNum w:abstractNumId="13">
    <w:nsid w:val="7C6A2F0B"/>
    <w:multiLevelType w:val="multilevel"/>
    <w:tmpl w:val="A2B0B83E"/>
    <w:numStyleLink w:val="ImportedStyle7"/>
  </w:abstractNum>
  <w:num w:numId="1">
    <w:abstractNumId w:val="0"/>
  </w:num>
  <w:num w:numId="2">
    <w:abstractNumId w:val="3"/>
  </w:num>
  <w:num w:numId="3">
    <w:abstractNumId w:val="3"/>
    <w:lvlOverride w:ilvl="0">
      <w:lvl w:ilvl="0" w:tplc="513E2084">
        <w:start w:val="1"/>
        <w:numFmt w:val="decimal"/>
        <w:lvlText w:val="%1."/>
        <w:lvlJc w:val="left"/>
        <w:pPr>
          <w:tabs>
            <w:tab w:val="num" w:pos="674"/>
          </w:tabs>
          <w:ind w:left="760" w:hanging="7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A743364">
        <w:start w:val="1"/>
        <w:numFmt w:val="decimal"/>
        <w:lvlText w:val="%2."/>
        <w:lvlJc w:val="left"/>
        <w:pPr>
          <w:tabs>
            <w:tab w:val="left" w:pos="674"/>
            <w:tab w:val="num" w:pos="1394"/>
          </w:tabs>
          <w:ind w:left="1480" w:hanging="7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C265356">
        <w:start w:val="1"/>
        <w:numFmt w:val="decimal"/>
        <w:lvlText w:val="%3."/>
        <w:lvlJc w:val="left"/>
        <w:pPr>
          <w:tabs>
            <w:tab w:val="left" w:pos="674"/>
            <w:tab w:val="num" w:pos="2114"/>
          </w:tabs>
          <w:ind w:left="2200" w:hanging="7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7266112">
        <w:start w:val="1"/>
        <w:numFmt w:val="decimal"/>
        <w:lvlText w:val="%4."/>
        <w:lvlJc w:val="left"/>
        <w:pPr>
          <w:tabs>
            <w:tab w:val="left" w:pos="674"/>
            <w:tab w:val="num" w:pos="2834"/>
          </w:tabs>
          <w:ind w:left="2920" w:hanging="7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752A87E">
        <w:start w:val="1"/>
        <w:numFmt w:val="decimal"/>
        <w:lvlText w:val="%5."/>
        <w:lvlJc w:val="left"/>
        <w:pPr>
          <w:tabs>
            <w:tab w:val="left" w:pos="674"/>
            <w:tab w:val="num" w:pos="3554"/>
          </w:tabs>
          <w:ind w:left="3640" w:hanging="7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2486B40">
        <w:start w:val="1"/>
        <w:numFmt w:val="decimal"/>
        <w:lvlText w:val="%6."/>
        <w:lvlJc w:val="left"/>
        <w:pPr>
          <w:tabs>
            <w:tab w:val="left" w:pos="674"/>
            <w:tab w:val="num" w:pos="4274"/>
          </w:tabs>
          <w:ind w:left="4360" w:hanging="7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F4A03F0">
        <w:start w:val="1"/>
        <w:numFmt w:val="decimal"/>
        <w:lvlText w:val="%7."/>
        <w:lvlJc w:val="left"/>
        <w:pPr>
          <w:tabs>
            <w:tab w:val="left" w:pos="674"/>
            <w:tab w:val="num" w:pos="4994"/>
          </w:tabs>
          <w:ind w:left="5080" w:hanging="7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6F69EB6">
        <w:start w:val="1"/>
        <w:numFmt w:val="decimal"/>
        <w:lvlText w:val="%8."/>
        <w:lvlJc w:val="left"/>
        <w:pPr>
          <w:tabs>
            <w:tab w:val="left" w:pos="674"/>
            <w:tab w:val="num" w:pos="5714"/>
          </w:tabs>
          <w:ind w:left="5800" w:hanging="7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B7CA3A4">
        <w:start w:val="1"/>
        <w:numFmt w:val="decimal"/>
        <w:lvlText w:val="%9."/>
        <w:lvlJc w:val="left"/>
        <w:pPr>
          <w:tabs>
            <w:tab w:val="left" w:pos="674"/>
            <w:tab w:val="num" w:pos="6434"/>
          </w:tabs>
          <w:ind w:left="6520" w:hanging="7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  <w:lvlOverride w:ilvl="0">
      <w:lvl w:ilvl="0" w:tplc="513E2084">
        <w:start w:val="1"/>
        <w:numFmt w:val="decimal"/>
        <w:lvlText w:val="%1."/>
        <w:lvlJc w:val="left"/>
        <w:pPr>
          <w:tabs>
            <w:tab w:val="num" w:pos="670"/>
          </w:tabs>
          <w:ind w:left="760" w:hanging="7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A743364">
        <w:start w:val="1"/>
        <w:numFmt w:val="decimal"/>
        <w:lvlText w:val="%2."/>
        <w:lvlJc w:val="left"/>
        <w:pPr>
          <w:tabs>
            <w:tab w:val="left" w:pos="670"/>
            <w:tab w:val="num" w:pos="1390"/>
          </w:tabs>
          <w:ind w:left="1480" w:hanging="7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C265356">
        <w:start w:val="1"/>
        <w:numFmt w:val="decimal"/>
        <w:lvlText w:val="%3."/>
        <w:lvlJc w:val="left"/>
        <w:pPr>
          <w:tabs>
            <w:tab w:val="left" w:pos="670"/>
            <w:tab w:val="num" w:pos="2110"/>
          </w:tabs>
          <w:ind w:left="2200" w:hanging="7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7266112">
        <w:start w:val="1"/>
        <w:numFmt w:val="decimal"/>
        <w:lvlText w:val="%4."/>
        <w:lvlJc w:val="left"/>
        <w:pPr>
          <w:tabs>
            <w:tab w:val="left" w:pos="670"/>
            <w:tab w:val="num" w:pos="2830"/>
          </w:tabs>
          <w:ind w:left="2920" w:hanging="7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752A87E">
        <w:start w:val="1"/>
        <w:numFmt w:val="decimal"/>
        <w:lvlText w:val="%5."/>
        <w:lvlJc w:val="left"/>
        <w:pPr>
          <w:tabs>
            <w:tab w:val="left" w:pos="670"/>
            <w:tab w:val="num" w:pos="3550"/>
          </w:tabs>
          <w:ind w:left="3640" w:hanging="7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2486B40">
        <w:start w:val="1"/>
        <w:numFmt w:val="decimal"/>
        <w:lvlText w:val="%6."/>
        <w:lvlJc w:val="left"/>
        <w:pPr>
          <w:tabs>
            <w:tab w:val="left" w:pos="670"/>
            <w:tab w:val="num" w:pos="4270"/>
          </w:tabs>
          <w:ind w:left="4360" w:hanging="7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F4A03F0">
        <w:start w:val="1"/>
        <w:numFmt w:val="decimal"/>
        <w:lvlText w:val="%7."/>
        <w:lvlJc w:val="left"/>
        <w:pPr>
          <w:tabs>
            <w:tab w:val="left" w:pos="670"/>
            <w:tab w:val="num" w:pos="4990"/>
          </w:tabs>
          <w:ind w:left="5080" w:hanging="7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6F69EB6">
        <w:start w:val="1"/>
        <w:numFmt w:val="decimal"/>
        <w:lvlText w:val="%8."/>
        <w:lvlJc w:val="left"/>
        <w:pPr>
          <w:tabs>
            <w:tab w:val="left" w:pos="670"/>
            <w:tab w:val="num" w:pos="5710"/>
          </w:tabs>
          <w:ind w:left="5800" w:hanging="7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B7CA3A4">
        <w:start w:val="1"/>
        <w:numFmt w:val="decimal"/>
        <w:lvlText w:val="%9."/>
        <w:lvlJc w:val="left"/>
        <w:pPr>
          <w:tabs>
            <w:tab w:val="left" w:pos="670"/>
            <w:tab w:val="num" w:pos="6430"/>
          </w:tabs>
          <w:ind w:left="6520" w:hanging="7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3"/>
    <w:lvlOverride w:ilvl="0">
      <w:startOverride w:val="5"/>
      <w:lvl w:ilvl="0" w:tplc="513E2084">
        <w:start w:val="5"/>
        <w:numFmt w:val="decimal"/>
        <w:lvlText w:val="%1."/>
        <w:lvlJc w:val="left"/>
        <w:pPr>
          <w:tabs>
            <w:tab w:val="num" w:pos="670"/>
          </w:tabs>
          <w:ind w:left="760" w:hanging="7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A743364">
        <w:start w:val="1"/>
        <w:numFmt w:val="decimal"/>
        <w:lvlText w:val="%2."/>
        <w:lvlJc w:val="left"/>
        <w:pPr>
          <w:tabs>
            <w:tab w:val="num" w:pos="1390"/>
          </w:tabs>
          <w:ind w:left="1480" w:hanging="7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C265356">
        <w:start w:val="1"/>
        <w:numFmt w:val="decimal"/>
        <w:lvlText w:val="%3."/>
        <w:lvlJc w:val="left"/>
        <w:pPr>
          <w:tabs>
            <w:tab w:val="num" w:pos="2110"/>
          </w:tabs>
          <w:ind w:left="2200" w:hanging="7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7266112">
        <w:start w:val="1"/>
        <w:numFmt w:val="decimal"/>
        <w:lvlText w:val="%4."/>
        <w:lvlJc w:val="left"/>
        <w:pPr>
          <w:tabs>
            <w:tab w:val="num" w:pos="2830"/>
          </w:tabs>
          <w:ind w:left="2920" w:hanging="7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752A87E">
        <w:start w:val="1"/>
        <w:numFmt w:val="decimal"/>
        <w:lvlText w:val="%5."/>
        <w:lvlJc w:val="left"/>
        <w:pPr>
          <w:tabs>
            <w:tab w:val="num" w:pos="3550"/>
          </w:tabs>
          <w:ind w:left="3640" w:hanging="7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2486B40">
        <w:start w:val="1"/>
        <w:numFmt w:val="decimal"/>
        <w:lvlText w:val="%6."/>
        <w:lvlJc w:val="left"/>
        <w:pPr>
          <w:tabs>
            <w:tab w:val="num" w:pos="4270"/>
          </w:tabs>
          <w:ind w:left="4360" w:hanging="7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F4A03F0">
        <w:start w:val="1"/>
        <w:numFmt w:val="decimal"/>
        <w:lvlText w:val="%7."/>
        <w:lvlJc w:val="left"/>
        <w:pPr>
          <w:tabs>
            <w:tab w:val="num" w:pos="4990"/>
          </w:tabs>
          <w:ind w:left="5080" w:hanging="7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6F69EB6">
        <w:start w:val="1"/>
        <w:numFmt w:val="decimal"/>
        <w:lvlText w:val="%8."/>
        <w:lvlJc w:val="left"/>
        <w:pPr>
          <w:tabs>
            <w:tab w:val="num" w:pos="5710"/>
          </w:tabs>
          <w:ind w:left="5800" w:hanging="7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B7CA3A4">
        <w:start w:val="1"/>
        <w:numFmt w:val="decimal"/>
        <w:lvlText w:val="%9."/>
        <w:lvlJc w:val="left"/>
        <w:pPr>
          <w:tabs>
            <w:tab w:val="num" w:pos="6430"/>
          </w:tabs>
          <w:ind w:left="6520" w:hanging="7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4"/>
  </w:num>
  <w:num w:numId="7">
    <w:abstractNumId w:val="11"/>
  </w:num>
  <w:num w:numId="8">
    <w:abstractNumId w:val="11"/>
    <w:lvlOverride w:ilvl="0">
      <w:startOverride w:val="2"/>
    </w:lvlOverride>
  </w:num>
  <w:num w:numId="9">
    <w:abstractNumId w:val="8"/>
  </w:num>
  <w:num w:numId="10">
    <w:abstractNumId w:val="6"/>
  </w:num>
  <w:num w:numId="11">
    <w:abstractNumId w:val="7"/>
  </w:num>
  <w:num w:numId="12">
    <w:abstractNumId w:val="9"/>
  </w:num>
  <w:num w:numId="13">
    <w:abstractNumId w:val="9"/>
    <w:lvlOverride w:ilvl="0">
      <w:startOverride w:val="2"/>
    </w:lvlOverride>
  </w:num>
  <w:num w:numId="14">
    <w:abstractNumId w:val="9"/>
    <w:lvlOverride w:ilvl="0">
      <w:lvl w:ilvl="0" w:tplc="D1D8E9A2">
        <w:start w:val="1"/>
        <w:numFmt w:val="decimal"/>
        <w:lvlText w:val="%1."/>
        <w:lvlJc w:val="left"/>
        <w:pPr>
          <w:tabs>
            <w:tab w:val="left" w:pos="733"/>
          </w:tabs>
          <w:ind w:left="720" w:hanging="6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FEA01C8">
        <w:start w:val="1"/>
        <w:numFmt w:val="lowerLetter"/>
        <w:lvlText w:val="%2)"/>
        <w:lvlJc w:val="left"/>
        <w:pPr>
          <w:ind w:left="733" w:hanging="3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48229D0">
        <w:start w:val="1"/>
        <w:numFmt w:val="lowerRoman"/>
        <w:lvlText w:val="%3)"/>
        <w:lvlJc w:val="left"/>
        <w:pPr>
          <w:tabs>
            <w:tab w:val="left" w:pos="733"/>
          </w:tabs>
          <w:ind w:left="1440" w:hanging="6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8748C18">
        <w:start w:val="1"/>
        <w:numFmt w:val="decimal"/>
        <w:lvlText w:val="(%4)"/>
        <w:lvlJc w:val="left"/>
        <w:pPr>
          <w:tabs>
            <w:tab w:val="left" w:pos="733"/>
          </w:tabs>
          <w:ind w:left="1800" w:hanging="6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012C7CC">
        <w:start w:val="1"/>
        <w:numFmt w:val="lowerLetter"/>
        <w:lvlText w:val="(%5)"/>
        <w:lvlJc w:val="left"/>
        <w:pPr>
          <w:tabs>
            <w:tab w:val="left" w:pos="733"/>
          </w:tabs>
          <w:ind w:left="2160" w:hanging="6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C6C2928">
        <w:start w:val="1"/>
        <w:numFmt w:val="lowerRoman"/>
        <w:lvlText w:val="(%6)"/>
        <w:lvlJc w:val="left"/>
        <w:pPr>
          <w:tabs>
            <w:tab w:val="left" w:pos="733"/>
          </w:tabs>
          <w:ind w:left="2520" w:hanging="6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686E418">
        <w:start w:val="1"/>
        <w:numFmt w:val="decimal"/>
        <w:lvlText w:val="%7."/>
        <w:lvlJc w:val="left"/>
        <w:pPr>
          <w:tabs>
            <w:tab w:val="left" w:pos="733"/>
          </w:tabs>
          <w:ind w:left="2880" w:hanging="6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4DAF666">
        <w:start w:val="1"/>
        <w:numFmt w:val="lowerLetter"/>
        <w:lvlText w:val="%8."/>
        <w:lvlJc w:val="left"/>
        <w:pPr>
          <w:tabs>
            <w:tab w:val="left" w:pos="733"/>
          </w:tabs>
          <w:ind w:left="3240" w:hanging="6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C74400E">
        <w:start w:val="1"/>
        <w:numFmt w:val="lowerRoman"/>
        <w:lvlText w:val="%9."/>
        <w:lvlJc w:val="left"/>
        <w:pPr>
          <w:tabs>
            <w:tab w:val="left" w:pos="733"/>
          </w:tabs>
          <w:ind w:left="3600" w:hanging="6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11"/>
    <w:lvlOverride w:ilvl="0">
      <w:startOverride w:val="3"/>
      <w:lvl w:ilvl="0" w:tplc="7F2AFBD2">
        <w:start w:val="3"/>
        <w:numFmt w:val="upperRoman"/>
        <w:lvlText w:val="%1."/>
        <w:lvlJc w:val="left"/>
        <w:pPr>
          <w:ind w:left="396" w:hanging="396"/>
        </w:pPr>
        <w:rPr>
          <w:rFonts w:ascii="Verdana" w:eastAsia="Verdana" w:hAnsi="Verdana" w:cs="Verdan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FB64DCC">
        <w:start w:val="1"/>
        <w:numFmt w:val="upperRoman"/>
        <w:lvlText w:val="%2."/>
        <w:lvlJc w:val="left"/>
        <w:pPr>
          <w:tabs>
            <w:tab w:val="left" w:pos="396"/>
          </w:tabs>
          <w:ind w:left="1116" w:hanging="396"/>
        </w:pPr>
        <w:rPr>
          <w:rFonts w:ascii="Verdana" w:eastAsia="Verdana" w:hAnsi="Verdana" w:cs="Verdan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2A22236">
        <w:start w:val="1"/>
        <w:numFmt w:val="upperRoman"/>
        <w:lvlText w:val="%3."/>
        <w:lvlJc w:val="left"/>
        <w:pPr>
          <w:tabs>
            <w:tab w:val="left" w:pos="396"/>
          </w:tabs>
          <w:ind w:left="1836" w:hanging="396"/>
        </w:pPr>
        <w:rPr>
          <w:rFonts w:ascii="Verdana" w:eastAsia="Verdana" w:hAnsi="Verdana" w:cs="Verdan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4DECB1A">
        <w:start w:val="1"/>
        <w:numFmt w:val="upperRoman"/>
        <w:lvlText w:val="%4."/>
        <w:lvlJc w:val="left"/>
        <w:pPr>
          <w:tabs>
            <w:tab w:val="left" w:pos="396"/>
          </w:tabs>
          <w:ind w:left="2556" w:hanging="396"/>
        </w:pPr>
        <w:rPr>
          <w:rFonts w:ascii="Verdana" w:eastAsia="Verdana" w:hAnsi="Verdana" w:cs="Verdan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69E949E">
        <w:start w:val="1"/>
        <w:numFmt w:val="upperRoman"/>
        <w:lvlText w:val="%5."/>
        <w:lvlJc w:val="left"/>
        <w:pPr>
          <w:tabs>
            <w:tab w:val="left" w:pos="396"/>
          </w:tabs>
          <w:ind w:left="3276" w:hanging="396"/>
        </w:pPr>
        <w:rPr>
          <w:rFonts w:ascii="Verdana" w:eastAsia="Verdana" w:hAnsi="Verdana" w:cs="Verdan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702F7CE">
        <w:start w:val="1"/>
        <w:numFmt w:val="upperRoman"/>
        <w:lvlText w:val="%6."/>
        <w:lvlJc w:val="left"/>
        <w:pPr>
          <w:tabs>
            <w:tab w:val="left" w:pos="396"/>
          </w:tabs>
          <w:ind w:left="3996" w:hanging="396"/>
        </w:pPr>
        <w:rPr>
          <w:rFonts w:ascii="Verdana" w:eastAsia="Verdana" w:hAnsi="Verdana" w:cs="Verdan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7A091D8">
        <w:start w:val="1"/>
        <w:numFmt w:val="upperRoman"/>
        <w:lvlText w:val="%7."/>
        <w:lvlJc w:val="left"/>
        <w:pPr>
          <w:tabs>
            <w:tab w:val="left" w:pos="396"/>
          </w:tabs>
          <w:ind w:left="4716" w:hanging="396"/>
        </w:pPr>
        <w:rPr>
          <w:rFonts w:ascii="Verdana" w:eastAsia="Verdana" w:hAnsi="Verdana" w:cs="Verdan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FF0B238">
        <w:start w:val="1"/>
        <w:numFmt w:val="upperRoman"/>
        <w:lvlText w:val="%8."/>
        <w:lvlJc w:val="left"/>
        <w:pPr>
          <w:tabs>
            <w:tab w:val="left" w:pos="396"/>
          </w:tabs>
          <w:ind w:left="5436" w:hanging="396"/>
        </w:pPr>
        <w:rPr>
          <w:rFonts w:ascii="Verdana" w:eastAsia="Verdana" w:hAnsi="Verdana" w:cs="Verdan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A94CD80">
        <w:start w:val="1"/>
        <w:numFmt w:val="upperRoman"/>
        <w:lvlText w:val="%9."/>
        <w:lvlJc w:val="left"/>
        <w:pPr>
          <w:tabs>
            <w:tab w:val="left" w:pos="396"/>
          </w:tabs>
          <w:ind w:left="6156" w:hanging="396"/>
        </w:pPr>
        <w:rPr>
          <w:rFonts w:ascii="Verdana" w:eastAsia="Verdana" w:hAnsi="Verdana" w:cs="Verdan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5"/>
  </w:num>
  <w:num w:numId="17">
    <w:abstractNumId w:val="10"/>
  </w:num>
  <w:num w:numId="18">
    <w:abstractNumId w:val="10"/>
    <w:lvlOverride w:ilvl="1">
      <w:startOverride w:val="3"/>
    </w:lvlOverride>
  </w:num>
  <w:num w:numId="19">
    <w:abstractNumId w:val="11"/>
    <w:lvlOverride w:ilvl="0">
      <w:startOverride w:val="4"/>
      <w:lvl w:ilvl="0" w:tplc="7F2AFBD2">
        <w:start w:val="4"/>
        <w:numFmt w:val="upperRoman"/>
        <w:lvlText w:val="%1."/>
        <w:lvlJc w:val="left"/>
        <w:pPr>
          <w:ind w:left="396" w:hanging="396"/>
        </w:pPr>
        <w:rPr>
          <w:rFonts w:ascii="Verdana" w:eastAsia="Verdana" w:hAnsi="Verdana" w:cs="Verdan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FB64DCC">
        <w:start w:val="1"/>
        <w:numFmt w:val="upperRoman"/>
        <w:lvlText w:val="%2."/>
        <w:lvlJc w:val="left"/>
        <w:pPr>
          <w:ind w:left="1116" w:hanging="396"/>
        </w:pPr>
        <w:rPr>
          <w:rFonts w:ascii="Verdana" w:eastAsia="Verdana" w:hAnsi="Verdana" w:cs="Verdan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2A22236">
        <w:start w:val="1"/>
        <w:numFmt w:val="upperRoman"/>
        <w:lvlText w:val="%3."/>
        <w:lvlJc w:val="left"/>
        <w:pPr>
          <w:ind w:left="1836" w:hanging="396"/>
        </w:pPr>
        <w:rPr>
          <w:rFonts w:ascii="Verdana" w:eastAsia="Verdana" w:hAnsi="Verdana" w:cs="Verdan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4DECB1A">
        <w:start w:val="1"/>
        <w:numFmt w:val="upperRoman"/>
        <w:lvlText w:val="%4."/>
        <w:lvlJc w:val="left"/>
        <w:pPr>
          <w:ind w:left="2556" w:hanging="396"/>
        </w:pPr>
        <w:rPr>
          <w:rFonts w:ascii="Verdana" w:eastAsia="Verdana" w:hAnsi="Verdana" w:cs="Verdan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69E949E">
        <w:start w:val="1"/>
        <w:numFmt w:val="upperRoman"/>
        <w:lvlText w:val="%5."/>
        <w:lvlJc w:val="left"/>
        <w:pPr>
          <w:ind w:left="3276" w:hanging="396"/>
        </w:pPr>
        <w:rPr>
          <w:rFonts w:ascii="Verdana" w:eastAsia="Verdana" w:hAnsi="Verdana" w:cs="Verdan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702F7CE">
        <w:start w:val="1"/>
        <w:numFmt w:val="upperRoman"/>
        <w:lvlText w:val="%6."/>
        <w:lvlJc w:val="left"/>
        <w:pPr>
          <w:ind w:left="3996" w:hanging="396"/>
        </w:pPr>
        <w:rPr>
          <w:rFonts w:ascii="Verdana" w:eastAsia="Verdana" w:hAnsi="Verdana" w:cs="Verdan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7A091D8">
        <w:start w:val="1"/>
        <w:numFmt w:val="upperRoman"/>
        <w:lvlText w:val="%7."/>
        <w:lvlJc w:val="left"/>
        <w:pPr>
          <w:ind w:left="4716" w:hanging="396"/>
        </w:pPr>
        <w:rPr>
          <w:rFonts w:ascii="Verdana" w:eastAsia="Verdana" w:hAnsi="Verdana" w:cs="Verdan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FF0B238">
        <w:start w:val="1"/>
        <w:numFmt w:val="upperRoman"/>
        <w:lvlText w:val="%8."/>
        <w:lvlJc w:val="left"/>
        <w:pPr>
          <w:ind w:left="5436" w:hanging="396"/>
        </w:pPr>
        <w:rPr>
          <w:rFonts w:ascii="Verdana" w:eastAsia="Verdana" w:hAnsi="Verdana" w:cs="Verdan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A94CD80">
        <w:start w:val="1"/>
        <w:numFmt w:val="upperRoman"/>
        <w:lvlText w:val="%9."/>
        <w:lvlJc w:val="left"/>
        <w:pPr>
          <w:ind w:left="6156" w:hanging="396"/>
        </w:pPr>
        <w:rPr>
          <w:rFonts w:ascii="Verdana" w:eastAsia="Verdana" w:hAnsi="Verdana" w:cs="Verdan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2"/>
  </w:num>
  <w:num w:numId="21">
    <w:abstractNumId w:val="12"/>
  </w:num>
  <w:num w:numId="22">
    <w:abstractNumId w:val="12"/>
    <w:lvlOverride w:ilvl="1">
      <w:startOverride w:val="2"/>
    </w:lvlOverride>
  </w:num>
  <w:num w:numId="23">
    <w:abstractNumId w:val="12"/>
    <w:lvlOverride w:ilvl="0">
      <w:lvl w:ilvl="0">
        <w:start w:val="1"/>
        <w:numFmt w:val="decimal"/>
        <w:lvlText w:val="%1.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2.%3.%4.%5.%6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2.%3.%4.%5.%6.%7."/>
        <w:lvlJc w:val="left"/>
        <w:pPr>
          <w:ind w:left="180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2.%3.%4.%5.%6.%7.%8."/>
        <w:lvlJc w:val="left"/>
        <w:pPr>
          <w:ind w:left="2160" w:hanging="2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2.%3.%4.%5.%6.%7.%8.%9."/>
        <w:lvlJc w:val="left"/>
        <w:pPr>
          <w:ind w:left="2160" w:hanging="2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12"/>
    <w:lvlOverride w:ilvl="0">
      <w:lvl w:ilvl="0">
        <w:start w:val="1"/>
        <w:numFmt w:val="decimal"/>
        <w:lvlText w:val="%1.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left" w:pos="742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left" w:pos="742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742" w:hanging="7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ind w:left="742" w:hanging="7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2.%3.%4.%5.%6."/>
        <w:lvlJc w:val="left"/>
        <w:pPr>
          <w:ind w:left="742" w:hanging="7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2.%3.%4.%5.%6.%7."/>
        <w:lvlJc w:val="left"/>
        <w:pPr>
          <w:ind w:left="742" w:hanging="7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2.%3.%4.%5.%6.%7.%8."/>
        <w:lvlJc w:val="left"/>
        <w:pPr>
          <w:ind w:left="742" w:hanging="7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2.%3.%4.%5.%6.%7.%8.%9."/>
        <w:lvlJc w:val="left"/>
        <w:pPr>
          <w:ind w:left="742" w:hanging="7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12"/>
    <w:lvlOverride w:ilvl="0">
      <w:lvl w:ilvl="0">
        <w:start w:val="1"/>
        <w:numFmt w:val="decimal"/>
        <w:lvlText w:val="%1.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left" w:pos="756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left" w:pos="756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75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ind w:left="75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2.%3.%4.%5.%6."/>
        <w:lvlJc w:val="left"/>
        <w:pPr>
          <w:ind w:left="75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2.%3.%4.%5.%6.%7."/>
        <w:lvlJc w:val="left"/>
        <w:pPr>
          <w:ind w:left="75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2.%3.%4.%5.%6.%7.%8."/>
        <w:lvlJc w:val="left"/>
        <w:pPr>
          <w:ind w:left="75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2.%3.%4.%5.%6.%7.%8.%9."/>
        <w:lvlJc w:val="left"/>
        <w:pPr>
          <w:ind w:left="75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>
    <w:abstractNumId w:val="12"/>
    <w:lvlOverride w:ilvl="0">
      <w:lvl w:ilvl="0">
        <w:start w:val="1"/>
        <w:numFmt w:val="decimal"/>
        <w:lvlText w:val="%1.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left" w:pos="733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left" w:pos="733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733" w:hanging="7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ind w:left="733" w:hanging="7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2.%3.%4.%5.%6."/>
        <w:lvlJc w:val="left"/>
        <w:pPr>
          <w:ind w:left="733" w:hanging="7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2.%3.%4.%5.%6.%7."/>
        <w:lvlJc w:val="left"/>
        <w:pPr>
          <w:ind w:left="733" w:hanging="7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2.%3.%4.%5.%6.%7.%8."/>
        <w:lvlJc w:val="left"/>
        <w:pPr>
          <w:ind w:left="733" w:hanging="7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2.%3.%4.%5.%6.%7.%8.%9."/>
        <w:lvlJc w:val="left"/>
        <w:pPr>
          <w:ind w:left="733" w:hanging="7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1"/>
  </w:num>
  <w:num w:numId="28">
    <w:abstractNumId w:val="13"/>
  </w:num>
  <w:num w:numId="29">
    <w:abstractNumId w:val="13"/>
    <w:lvlOverride w:ilvl="0">
      <w:lvl w:ilvl="0">
        <w:start w:val="1"/>
        <w:numFmt w:val="decimal"/>
        <w:lvlText w:val="%1.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2.%3.%4.%5.%6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2.%3.%4.%5.%6.%7."/>
        <w:lvlJc w:val="left"/>
        <w:pPr>
          <w:ind w:left="180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2.%3.%4.%5.%6.%7.%8."/>
        <w:lvlJc w:val="left"/>
        <w:pPr>
          <w:ind w:left="2160" w:hanging="2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2.%3.%4.%5.%6.%7.%8.%9."/>
        <w:lvlJc w:val="left"/>
        <w:pPr>
          <w:ind w:left="2160" w:hanging="2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13"/>
    <w:lvlOverride w:ilvl="0">
      <w:lvl w:ilvl="0">
        <w:start w:val="1"/>
        <w:numFmt w:val="decimal"/>
        <w:lvlText w:val="%1.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left" w:pos="749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left" w:pos="749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749" w:hanging="7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ind w:left="749" w:hanging="7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2.%3.%4.%5.%6."/>
        <w:lvlJc w:val="left"/>
        <w:pPr>
          <w:ind w:left="749" w:hanging="7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2.%3.%4.%5.%6.%7."/>
        <w:lvlJc w:val="left"/>
        <w:pPr>
          <w:ind w:left="749" w:hanging="7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2.%3.%4.%5.%6.%7.%8."/>
        <w:lvlJc w:val="left"/>
        <w:pPr>
          <w:ind w:left="749" w:hanging="7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2.%3.%4.%5.%6.%7.%8.%9."/>
        <w:lvlJc w:val="left"/>
        <w:pPr>
          <w:ind w:left="749" w:hanging="7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>
    <w:abstractNumId w:val="13"/>
    <w:lvlOverride w:ilvl="0">
      <w:lvl w:ilvl="0">
        <w:start w:val="1"/>
        <w:numFmt w:val="decimal"/>
        <w:lvlText w:val="%1.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left" w:pos="728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left" w:pos="728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728" w:hanging="7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ind w:left="728" w:hanging="7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2.%3.%4.%5.%6."/>
        <w:lvlJc w:val="left"/>
        <w:pPr>
          <w:ind w:left="728" w:hanging="7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2.%3.%4.%5.%6.%7."/>
        <w:lvlJc w:val="left"/>
        <w:pPr>
          <w:ind w:left="728" w:hanging="7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2.%3.%4.%5.%6.%7.%8."/>
        <w:lvlJc w:val="left"/>
        <w:pPr>
          <w:ind w:left="728" w:hanging="7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2.%3.%4.%5.%6.%7.%8.%9."/>
        <w:lvlJc w:val="left"/>
        <w:pPr>
          <w:ind w:left="728" w:hanging="7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>
    <w:abstractNumId w:val="13"/>
    <w:lvlOverride w:ilvl="0">
      <w:lvl w:ilvl="0">
        <w:start w:val="1"/>
        <w:numFmt w:val="decimal"/>
        <w:lvlText w:val="%1.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2.%3.%4.%5.%6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2.%3.%4.%5.%6.%7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2.%3.%4.%5.%6.%7.%8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2.%3.%4.%5.%6.%7.%8.%9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>
    <w:abstractNumId w:val="13"/>
    <w:lvlOverride w:ilvl="0">
      <w:lvl w:ilvl="0">
        <w:start w:val="1"/>
        <w:numFmt w:val="decimal"/>
        <w:lvlText w:val="%1.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708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num" w:pos="708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num" w:pos="708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tabs>
            <w:tab w:val="num" w:pos="708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2.%3.%4.%5.%6."/>
        <w:lvlJc w:val="left"/>
        <w:pPr>
          <w:tabs>
            <w:tab w:val="num" w:pos="708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2.%3.%4.%5.%6.%7."/>
        <w:lvlJc w:val="left"/>
        <w:pPr>
          <w:tabs>
            <w:tab w:val="num" w:pos="708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2.%3.%4.%5.%6.%7.%8."/>
        <w:lvlJc w:val="left"/>
        <w:pPr>
          <w:tabs>
            <w:tab w:val="num" w:pos="708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2.%3.%4.%5.%6.%7.%8.%9."/>
        <w:lvlJc w:val="left"/>
        <w:pPr>
          <w:tabs>
            <w:tab w:val="num" w:pos="708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>
    <w:abstractNumId w:val="13"/>
    <w:lvlOverride w:ilvl="0">
      <w:lvl w:ilvl="0">
        <w:start w:val="1"/>
        <w:numFmt w:val="decimal"/>
        <w:lvlText w:val="%1.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704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num" w:pos="704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num" w:pos="704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tabs>
            <w:tab w:val="num" w:pos="704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2.%3.%4.%5.%6."/>
        <w:lvlJc w:val="left"/>
        <w:pPr>
          <w:tabs>
            <w:tab w:val="num" w:pos="704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2.%3.%4.%5.%6.%7."/>
        <w:lvlJc w:val="left"/>
        <w:pPr>
          <w:tabs>
            <w:tab w:val="num" w:pos="704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2.%3.%4.%5.%6.%7.%8."/>
        <w:lvlJc w:val="left"/>
        <w:pPr>
          <w:tabs>
            <w:tab w:val="num" w:pos="704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2.%3.%4.%5.%6.%7.%8.%9."/>
        <w:lvlJc w:val="left"/>
        <w:pPr>
          <w:tabs>
            <w:tab w:val="num" w:pos="704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722AF"/>
    <w:rsid w:val="001929FD"/>
    <w:rsid w:val="00455396"/>
    <w:rsid w:val="00542A75"/>
    <w:rsid w:val="00571457"/>
    <w:rsid w:val="00572B5D"/>
    <w:rsid w:val="0063063D"/>
    <w:rsid w:val="00630B5C"/>
    <w:rsid w:val="006722AF"/>
    <w:rsid w:val="00714A15"/>
    <w:rsid w:val="00715DE1"/>
    <w:rsid w:val="007604C0"/>
    <w:rsid w:val="007B6BDD"/>
    <w:rsid w:val="008B4FA1"/>
    <w:rsid w:val="008B687D"/>
    <w:rsid w:val="009431CD"/>
    <w:rsid w:val="0094386B"/>
    <w:rsid w:val="009C5694"/>
    <w:rsid w:val="00A01AD6"/>
    <w:rsid w:val="00A46FD9"/>
    <w:rsid w:val="00A56B88"/>
    <w:rsid w:val="00AC010D"/>
    <w:rsid w:val="00AF681E"/>
    <w:rsid w:val="00BC519C"/>
    <w:rsid w:val="00C8725F"/>
    <w:rsid w:val="00CD0508"/>
    <w:rsid w:val="00D67449"/>
    <w:rsid w:val="00E60DCB"/>
    <w:rsid w:val="00E84019"/>
    <w:rsid w:val="00EC0AC5"/>
    <w:rsid w:val="00F4402A"/>
    <w:rsid w:val="00FB4A64"/>
    <w:rsid w:val="00FB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widowControl w:val="0"/>
    </w:pPr>
    <w:rPr>
      <w:rFonts w:ascii="Courier New" w:hAnsi="Courier New" w:cs="Arial Unicode MS"/>
      <w:color w:val="000000"/>
      <w:sz w:val="24"/>
      <w:szCs w:val="24"/>
      <w:u w:color="000000"/>
    </w:rPr>
  </w:style>
  <w:style w:type="paragraph" w:styleId="Nadpis1">
    <w:name w:val="heading 1"/>
    <w:next w:val="Normln"/>
    <w:pPr>
      <w:keepNext/>
      <w:jc w:val="center"/>
      <w:outlineLvl w:val="0"/>
    </w:pPr>
    <w:rPr>
      <w:rFonts w:cs="Arial Unicode MS"/>
      <w:b/>
      <w:bCs/>
      <w:color w:val="000000"/>
      <w:sz w:val="40"/>
      <w:szCs w:val="4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Zkladntext">
    <w:name w:val="Body Text"/>
    <w:pPr>
      <w:widowControl w:val="0"/>
      <w:spacing w:after="120"/>
    </w:pPr>
    <w:rPr>
      <w:rFonts w:ascii="Courier New" w:hAnsi="Courier New" w:cs="Arial Unicode MS"/>
      <w:color w:val="000000"/>
      <w:sz w:val="24"/>
      <w:szCs w:val="24"/>
      <w:u w:color="000000"/>
    </w:rPr>
  </w:style>
  <w:style w:type="paragraph" w:customStyle="1" w:styleId="Zkladntext3">
    <w:name w:val="Základní text (3)"/>
    <w:pPr>
      <w:widowControl w:val="0"/>
      <w:shd w:val="clear" w:color="auto" w:fill="FFFFFF"/>
      <w:spacing w:before="180" w:line="241" w:lineRule="exact"/>
      <w:jc w:val="both"/>
    </w:pPr>
    <w:rPr>
      <w:rFonts w:ascii="Verdana" w:hAnsi="Verdana" w:cs="Arial Unicode MS"/>
      <w:b/>
      <w:bCs/>
      <w:color w:val="000000"/>
      <w:u w:color="000000"/>
      <w:lang w:val="pt-PT"/>
    </w:rPr>
  </w:style>
  <w:style w:type="paragraph" w:customStyle="1" w:styleId="Zkladntext5">
    <w:name w:val="Základní text5"/>
    <w:pPr>
      <w:widowControl w:val="0"/>
      <w:shd w:val="clear" w:color="auto" w:fill="FFFFFF"/>
      <w:spacing w:before="720" w:after="180" w:line="241" w:lineRule="exact"/>
      <w:jc w:val="center"/>
    </w:pPr>
    <w:rPr>
      <w:rFonts w:ascii="Verdana" w:hAnsi="Verdana" w:cs="Arial Unicode MS"/>
      <w:color w:val="000000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Hyperlink0">
    <w:name w:val="Hyperlink.0"/>
    <w:basedOn w:val="Hypertextovodkaz"/>
    <w:rPr>
      <w:color w:val="0066CC"/>
      <w:u w:val="single" w:color="0066CC"/>
    </w:rPr>
  </w:style>
  <w:style w:type="paragraph" w:styleId="Zkladntextodsazen">
    <w:name w:val="Body Text Indent"/>
    <w:pPr>
      <w:ind w:left="426" w:hanging="426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Nadpis10">
    <w:name w:val="Nadpis #1"/>
    <w:pPr>
      <w:widowControl w:val="0"/>
      <w:shd w:val="clear" w:color="auto" w:fill="FFFFFF"/>
      <w:spacing w:before="240" w:after="240" w:line="20" w:lineRule="atLeast"/>
      <w:jc w:val="center"/>
      <w:outlineLvl w:val="0"/>
    </w:pPr>
    <w:rPr>
      <w:rFonts w:ascii="Verdana" w:hAnsi="Verdana" w:cs="Arial Unicode MS"/>
      <w:b/>
      <w:bCs/>
      <w:color w:val="000000"/>
      <w:u w:color="000000"/>
      <w:lang w:val="fr-FR"/>
    </w:rPr>
  </w:style>
  <w:style w:type="numbering" w:customStyle="1" w:styleId="ImportedStyle2">
    <w:name w:val="Imported Style 2"/>
    <w:pPr>
      <w:numPr>
        <w:numId w:val="6"/>
      </w:numPr>
    </w:pPr>
  </w:style>
  <w:style w:type="numbering" w:customStyle="1" w:styleId="ImportedStyle3">
    <w:name w:val="Imported Style 3"/>
    <w:pPr>
      <w:numPr>
        <w:numId w:val="9"/>
      </w:numPr>
    </w:pPr>
  </w:style>
  <w:style w:type="numbering" w:customStyle="1" w:styleId="ImportedStyle4">
    <w:name w:val="Imported Style 4"/>
    <w:pPr>
      <w:numPr>
        <w:numId w:val="11"/>
      </w:numPr>
    </w:pPr>
  </w:style>
  <w:style w:type="paragraph" w:styleId="Odstavecseseznamem">
    <w:name w:val="List Paragraph"/>
    <w:pPr>
      <w:widowControl w:val="0"/>
      <w:ind w:left="720"/>
    </w:pPr>
    <w:rPr>
      <w:rFonts w:ascii="Courier New" w:eastAsia="Courier New" w:hAnsi="Courier New" w:cs="Courier New"/>
      <w:color w:val="000000"/>
      <w:sz w:val="24"/>
      <w:szCs w:val="24"/>
      <w:u w:color="000000"/>
    </w:rPr>
  </w:style>
  <w:style w:type="numbering" w:customStyle="1" w:styleId="ImportedStyle5">
    <w:name w:val="Imported Style 5"/>
    <w:pPr>
      <w:numPr>
        <w:numId w:val="16"/>
      </w:numPr>
    </w:pPr>
  </w:style>
  <w:style w:type="character" w:customStyle="1" w:styleId="Hyperlink1">
    <w:name w:val="Hyperlink.1"/>
    <w:basedOn w:val="Hyperlink0"/>
    <w:rPr>
      <w:rFonts w:ascii="Verdana" w:eastAsia="Verdana" w:hAnsi="Verdana" w:cs="Verdana"/>
      <w:color w:val="0066CC"/>
      <w:u w:val="single" w:color="0066CC"/>
    </w:rPr>
  </w:style>
  <w:style w:type="numbering" w:customStyle="1" w:styleId="ImportedStyle6">
    <w:name w:val="Imported Style 6"/>
    <w:pPr>
      <w:numPr>
        <w:numId w:val="20"/>
      </w:numPr>
    </w:pPr>
  </w:style>
  <w:style w:type="numbering" w:customStyle="1" w:styleId="ImportedStyle7">
    <w:name w:val="Imported Style 7"/>
    <w:pPr>
      <w:numPr>
        <w:numId w:val="27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4553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553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55396"/>
    <w:rPr>
      <w:rFonts w:ascii="Courier New" w:hAnsi="Courier New" w:cs="Arial Unicode MS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53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5396"/>
    <w:rPr>
      <w:rFonts w:ascii="Courier New" w:hAnsi="Courier New" w:cs="Arial Unicode MS"/>
      <w:b/>
      <w:bCs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53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5396"/>
    <w:rPr>
      <w:rFonts w:ascii="Tahoma" w:hAnsi="Tahoma" w:cs="Tahoma"/>
      <w:color w:val="000000"/>
      <w:sz w:val="16"/>
      <w:szCs w:val="16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widowControl w:val="0"/>
    </w:pPr>
    <w:rPr>
      <w:rFonts w:ascii="Courier New" w:hAnsi="Courier New" w:cs="Arial Unicode MS"/>
      <w:color w:val="000000"/>
      <w:sz w:val="24"/>
      <w:szCs w:val="24"/>
      <w:u w:color="000000"/>
    </w:rPr>
  </w:style>
  <w:style w:type="paragraph" w:styleId="Nadpis1">
    <w:name w:val="heading 1"/>
    <w:next w:val="Normln"/>
    <w:pPr>
      <w:keepNext/>
      <w:jc w:val="center"/>
      <w:outlineLvl w:val="0"/>
    </w:pPr>
    <w:rPr>
      <w:rFonts w:cs="Arial Unicode MS"/>
      <w:b/>
      <w:bCs/>
      <w:color w:val="000000"/>
      <w:sz w:val="40"/>
      <w:szCs w:val="4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Zkladntext">
    <w:name w:val="Body Text"/>
    <w:pPr>
      <w:widowControl w:val="0"/>
      <w:spacing w:after="120"/>
    </w:pPr>
    <w:rPr>
      <w:rFonts w:ascii="Courier New" w:hAnsi="Courier New" w:cs="Arial Unicode MS"/>
      <w:color w:val="000000"/>
      <w:sz w:val="24"/>
      <w:szCs w:val="24"/>
      <w:u w:color="000000"/>
    </w:rPr>
  </w:style>
  <w:style w:type="paragraph" w:customStyle="1" w:styleId="Zkladntext3">
    <w:name w:val="Základní text (3)"/>
    <w:pPr>
      <w:widowControl w:val="0"/>
      <w:shd w:val="clear" w:color="auto" w:fill="FFFFFF"/>
      <w:spacing w:before="180" w:line="241" w:lineRule="exact"/>
      <w:jc w:val="both"/>
    </w:pPr>
    <w:rPr>
      <w:rFonts w:ascii="Verdana" w:hAnsi="Verdana" w:cs="Arial Unicode MS"/>
      <w:b/>
      <w:bCs/>
      <w:color w:val="000000"/>
      <w:u w:color="000000"/>
      <w:lang w:val="pt-PT"/>
    </w:rPr>
  </w:style>
  <w:style w:type="paragraph" w:customStyle="1" w:styleId="Zkladntext5">
    <w:name w:val="Základní text5"/>
    <w:pPr>
      <w:widowControl w:val="0"/>
      <w:shd w:val="clear" w:color="auto" w:fill="FFFFFF"/>
      <w:spacing w:before="720" w:after="180" w:line="241" w:lineRule="exact"/>
      <w:jc w:val="center"/>
    </w:pPr>
    <w:rPr>
      <w:rFonts w:ascii="Verdana" w:hAnsi="Verdana" w:cs="Arial Unicode MS"/>
      <w:color w:val="000000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Hyperlink0">
    <w:name w:val="Hyperlink.0"/>
    <w:basedOn w:val="Hypertextovodkaz"/>
    <w:rPr>
      <w:color w:val="0066CC"/>
      <w:u w:val="single" w:color="0066CC"/>
    </w:rPr>
  </w:style>
  <w:style w:type="paragraph" w:styleId="Zkladntextodsazen">
    <w:name w:val="Body Text Indent"/>
    <w:pPr>
      <w:ind w:left="426" w:hanging="426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Nadpis10">
    <w:name w:val="Nadpis #1"/>
    <w:pPr>
      <w:widowControl w:val="0"/>
      <w:shd w:val="clear" w:color="auto" w:fill="FFFFFF"/>
      <w:spacing w:before="240" w:after="240" w:line="20" w:lineRule="atLeast"/>
      <w:jc w:val="center"/>
      <w:outlineLvl w:val="0"/>
    </w:pPr>
    <w:rPr>
      <w:rFonts w:ascii="Verdana" w:hAnsi="Verdana" w:cs="Arial Unicode MS"/>
      <w:b/>
      <w:bCs/>
      <w:color w:val="000000"/>
      <w:u w:color="000000"/>
      <w:lang w:val="fr-FR"/>
    </w:rPr>
  </w:style>
  <w:style w:type="numbering" w:customStyle="1" w:styleId="ImportedStyle2">
    <w:name w:val="Imported Style 2"/>
    <w:pPr>
      <w:numPr>
        <w:numId w:val="6"/>
      </w:numPr>
    </w:pPr>
  </w:style>
  <w:style w:type="numbering" w:customStyle="1" w:styleId="ImportedStyle3">
    <w:name w:val="Imported Style 3"/>
    <w:pPr>
      <w:numPr>
        <w:numId w:val="9"/>
      </w:numPr>
    </w:pPr>
  </w:style>
  <w:style w:type="numbering" w:customStyle="1" w:styleId="ImportedStyle4">
    <w:name w:val="Imported Style 4"/>
    <w:pPr>
      <w:numPr>
        <w:numId w:val="11"/>
      </w:numPr>
    </w:pPr>
  </w:style>
  <w:style w:type="paragraph" w:styleId="Odstavecseseznamem">
    <w:name w:val="List Paragraph"/>
    <w:pPr>
      <w:widowControl w:val="0"/>
      <w:ind w:left="720"/>
    </w:pPr>
    <w:rPr>
      <w:rFonts w:ascii="Courier New" w:eastAsia="Courier New" w:hAnsi="Courier New" w:cs="Courier New"/>
      <w:color w:val="000000"/>
      <w:sz w:val="24"/>
      <w:szCs w:val="24"/>
      <w:u w:color="000000"/>
    </w:rPr>
  </w:style>
  <w:style w:type="numbering" w:customStyle="1" w:styleId="ImportedStyle5">
    <w:name w:val="Imported Style 5"/>
    <w:pPr>
      <w:numPr>
        <w:numId w:val="16"/>
      </w:numPr>
    </w:pPr>
  </w:style>
  <w:style w:type="character" w:customStyle="1" w:styleId="Hyperlink1">
    <w:name w:val="Hyperlink.1"/>
    <w:basedOn w:val="Hyperlink0"/>
    <w:rPr>
      <w:rFonts w:ascii="Verdana" w:eastAsia="Verdana" w:hAnsi="Verdana" w:cs="Verdana"/>
      <w:color w:val="0066CC"/>
      <w:u w:val="single" w:color="0066CC"/>
    </w:rPr>
  </w:style>
  <w:style w:type="numbering" w:customStyle="1" w:styleId="ImportedStyle6">
    <w:name w:val="Imported Style 6"/>
    <w:pPr>
      <w:numPr>
        <w:numId w:val="20"/>
      </w:numPr>
    </w:pPr>
  </w:style>
  <w:style w:type="numbering" w:customStyle="1" w:styleId="ImportedStyle7">
    <w:name w:val="Imported Style 7"/>
    <w:pPr>
      <w:numPr>
        <w:numId w:val="27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4553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553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55396"/>
    <w:rPr>
      <w:rFonts w:ascii="Courier New" w:hAnsi="Courier New" w:cs="Arial Unicode MS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53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5396"/>
    <w:rPr>
      <w:rFonts w:ascii="Courier New" w:hAnsi="Courier New" w:cs="Arial Unicode MS"/>
      <w:b/>
      <w:bCs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53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5396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debnibanka.cz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hudebnibanka.cz/Content/hb_vop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hlasenky@studiofontana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footer" Target="foot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920" units="cm"/>
          <inkml:channel name="Y" type="integer" max="1200" units="cm"/>
        </inkml:traceFormat>
        <inkml:channelProperties>
          <inkml:channelProperty channel="X" name="resolution" value="28.36041" units="1/cm"/>
          <inkml:channelProperty channel="Y" name="resolution" value="28.36879" units="1/cm"/>
        </inkml:channelProperties>
      </inkml:inkSource>
      <inkml:timestamp xml:id="ts0" timeString="2018-03-16T14:01:28.963"/>
    </inkml:context>
    <inkml:brush xml:id="br0">
      <inkml:brushProperty name="width" value="0.07361" units="cm"/>
      <inkml:brushProperty name="height" value="0.07361" units="cm"/>
      <inkml:brushProperty name="fitToCurve" value="1"/>
    </inkml:brush>
  </inkml:definitions>
  <inkml:trace contextRef="#ctx0" brushRef="#br0">0 73,'0'-25,"0"25,24 0,-24-24,0 0</inkml:trace>
</inkml:ink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1345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ZČU</Company>
  <LinksUpToDate>false</LinksUpToDate>
  <CharactersWithSpaces>9264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kouda</dc:creator>
  <cp:lastModifiedBy>Blanka GREBEŇOVÁ</cp:lastModifiedBy>
  <cp:revision>2</cp:revision>
  <dcterms:created xsi:type="dcterms:W3CDTF">2018-04-04T11:44:00Z</dcterms:created>
  <dcterms:modified xsi:type="dcterms:W3CDTF">2018-04-04T11:44:00Z</dcterms:modified>
</cp:coreProperties>
</file>