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47" w:rsidRDefault="00C24C47"/>
    <w:p w:rsidR="00C24C47" w:rsidRDefault="00C24C47"/>
    <w:p w:rsidR="00C24C47" w:rsidRDefault="00BC2794">
      <w:pPr>
        <w:pStyle w:val="Zkladntext21"/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Rámcová dohoda o dlouhodobé spolupráci </w:t>
      </w:r>
    </w:p>
    <w:p w:rsidR="00C24C47" w:rsidRDefault="00C24C47">
      <w:pPr>
        <w:pStyle w:val="Zkladntext21"/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pStyle w:val="Zkladntext21"/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pStyle w:val="Zkladntext21"/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Dnešního dne uzavřely následující smluvní strany</w:t>
      </w:r>
    </w:p>
    <w:p w:rsidR="00C24C47" w:rsidRDefault="00C24C47">
      <w:pPr>
        <w:jc w:val="center"/>
        <w:rPr>
          <w:rFonts w:ascii="Comenia Serif" w:hAnsi="Comenia Serif" w:cs="Arial"/>
          <w:b/>
          <w:sz w:val="22"/>
          <w:szCs w:val="22"/>
        </w:rPr>
      </w:pPr>
    </w:p>
    <w:p w:rsidR="00C24C47" w:rsidRDefault="00C24C47">
      <w:pPr>
        <w:jc w:val="center"/>
        <w:rPr>
          <w:rFonts w:ascii="Comenia Serif" w:hAnsi="Comenia Serif" w:cs="Arial"/>
          <w:b/>
          <w:sz w:val="22"/>
          <w:szCs w:val="22"/>
        </w:rPr>
      </w:pPr>
    </w:p>
    <w:p w:rsidR="00C24C47" w:rsidRDefault="00C24C47">
      <w:pPr>
        <w:jc w:val="center"/>
        <w:rPr>
          <w:rFonts w:ascii="Comenia Serif" w:hAnsi="Comenia Serif" w:cs="Arial"/>
          <w:b/>
          <w:sz w:val="22"/>
          <w:szCs w:val="22"/>
        </w:rPr>
      </w:pP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Česká spořitelna, a.s.</w:t>
      </w: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Se sídlem Olbrachtova 1929/62, Praha 4, PSČ 140 00, IČ: 45244782,</w:t>
      </w: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Zapsána v obchodním rejstříku vedeném Městským soudem v Praze, oddíl</w:t>
      </w:r>
      <w:r>
        <w:rPr>
          <w:rFonts w:ascii="Comenia Serif" w:hAnsi="Comenia Serif" w:cs="Arial"/>
          <w:sz w:val="22"/>
          <w:szCs w:val="22"/>
        </w:rPr>
        <w:t xml:space="preserve"> B, vložka 1171</w:t>
      </w: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Bankovní spojení </w:t>
      </w:r>
      <w:proofErr w:type="spellStart"/>
      <w:proofErr w:type="gramStart"/>
      <w:r>
        <w:rPr>
          <w:rFonts w:ascii="Comenia Serif" w:hAnsi="Comenia Serif" w:cs="Arial"/>
          <w:sz w:val="22"/>
          <w:szCs w:val="22"/>
        </w:rPr>
        <w:t>č.ú</w:t>
      </w:r>
      <w:proofErr w:type="spellEnd"/>
      <w:r>
        <w:rPr>
          <w:rFonts w:ascii="Comenia Serif" w:hAnsi="Comenia Serif" w:cs="Arial"/>
          <w:sz w:val="22"/>
          <w:szCs w:val="22"/>
        </w:rPr>
        <w:t xml:space="preserve">. </w:t>
      </w:r>
      <w:proofErr w:type="spellStart"/>
      <w:proofErr w:type="gramEnd"/>
      <w:r>
        <w:rPr>
          <w:rFonts w:ascii="Comenia Serif" w:hAnsi="Comenia Serif" w:cs="Arial"/>
          <w:sz w:val="22"/>
          <w:szCs w:val="22"/>
        </w:rPr>
        <w:t>xxx</w:t>
      </w:r>
      <w:proofErr w:type="spellEnd"/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 (dále jen „Banka“)</w:t>
      </w: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jc w:val="center"/>
        <w:rPr>
          <w:rFonts w:ascii="Comenia Serif" w:hAnsi="Comenia Serif" w:cs="Arial"/>
          <w:b/>
          <w:sz w:val="22"/>
          <w:szCs w:val="22"/>
          <w:highlight w:val="yellow"/>
        </w:rPr>
      </w:pP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a</w:t>
      </w: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jc w:val="center"/>
        <w:rPr>
          <w:rFonts w:ascii="Comenia Serif" w:hAnsi="Comenia Serif" w:cs="Arial"/>
          <w:b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 xml:space="preserve">Univerzita Hradec Králové </w:t>
      </w: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se sídlem: </w:t>
      </w:r>
      <w:proofErr w:type="spellStart"/>
      <w:r>
        <w:rPr>
          <w:rFonts w:ascii="Comenia Serif" w:hAnsi="Comenia Serif" w:cs="Arial"/>
          <w:sz w:val="22"/>
          <w:szCs w:val="22"/>
        </w:rPr>
        <w:t>Rokitanského</w:t>
      </w:r>
      <w:proofErr w:type="spellEnd"/>
      <w:r>
        <w:rPr>
          <w:rFonts w:ascii="Comenia Serif" w:hAnsi="Comenia Serif" w:cs="Arial"/>
          <w:sz w:val="22"/>
          <w:szCs w:val="22"/>
        </w:rPr>
        <w:t xml:space="preserve"> 62, Hradec Králové 3, PSČ 500 03 </w:t>
      </w:r>
    </w:p>
    <w:p w:rsidR="00C24C47" w:rsidRDefault="00BC2794">
      <w:pPr>
        <w:pStyle w:val="Nadpis4"/>
        <w:rPr>
          <w:rFonts w:ascii="Comenia Serif" w:hAnsi="Comenia Serif" w:cs="Arial"/>
          <w:b w:val="0"/>
          <w:sz w:val="22"/>
          <w:szCs w:val="22"/>
        </w:rPr>
      </w:pPr>
      <w:r>
        <w:rPr>
          <w:rFonts w:ascii="Comenia Serif" w:hAnsi="Comenia Serif" w:cs="Arial"/>
          <w:b w:val="0"/>
          <w:sz w:val="22"/>
          <w:szCs w:val="22"/>
        </w:rPr>
        <w:t>IČ: 62690094, DIČ: CZ62690094</w:t>
      </w: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veřejná vysoká škola podle zákona č. 111/1998 Sb., nez</w:t>
      </w:r>
      <w:r>
        <w:rPr>
          <w:rFonts w:ascii="Comenia Serif" w:hAnsi="Comenia Serif" w:cs="Arial"/>
          <w:sz w:val="22"/>
          <w:szCs w:val="22"/>
        </w:rPr>
        <w:t>apsaná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obchodn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m rejst</w:t>
      </w:r>
      <w:r>
        <w:rPr>
          <w:rFonts w:ascii="Comenia Serif" w:hAnsi="Comenia Serif" w:cs="Comenia Serif"/>
          <w:sz w:val="22"/>
          <w:szCs w:val="22"/>
        </w:rPr>
        <w:t>ří</w:t>
      </w:r>
      <w:r>
        <w:rPr>
          <w:rFonts w:ascii="Comenia Serif" w:hAnsi="Comenia Serif" w:cs="Arial"/>
          <w:sz w:val="22"/>
          <w:szCs w:val="22"/>
        </w:rPr>
        <w:t xml:space="preserve">ku </w:t>
      </w: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Bankovní spojení: Česká spořitelna, a.s., č. účtu  </w:t>
      </w:r>
      <w:proofErr w:type="spellStart"/>
      <w:r>
        <w:rPr>
          <w:rFonts w:ascii="Comenia Serif" w:hAnsi="Comenia Serif" w:cs="Arial"/>
          <w:sz w:val="22"/>
          <w:szCs w:val="22"/>
        </w:rPr>
        <w:t>xxx</w:t>
      </w:r>
      <w:proofErr w:type="spellEnd"/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(dále jen „Partner“)</w:t>
      </w: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jc w:val="center"/>
        <w:rPr>
          <w:rFonts w:ascii="Comenia Serif" w:hAnsi="Comenia Serif" w:cs="Arial"/>
          <w:b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 xml:space="preserve">tuto </w:t>
      </w:r>
    </w:p>
    <w:p w:rsidR="00C24C47" w:rsidRDefault="00BC2794">
      <w:pPr>
        <w:jc w:val="center"/>
        <w:rPr>
          <w:rFonts w:ascii="Comenia Serif" w:hAnsi="Comenia Serif" w:cs="Arial"/>
          <w:b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 xml:space="preserve">rámcovou smlouvu </w:t>
      </w:r>
      <w:r>
        <w:rPr>
          <w:rFonts w:ascii="Comenia Serif" w:hAnsi="Comenia Serif" w:cs="Arial"/>
          <w:b/>
          <w:bCs/>
          <w:sz w:val="22"/>
          <w:szCs w:val="22"/>
        </w:rPr>
        <w:t xml:space="preserve">o dlouhodobé spolupráci </w:t>
      </w: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(dále jen „Rámcová dohoda“)</w:t>
      </w:r>
    </w:p>
    <w:p w:rsidR="00C24C47" w:rsidRDefault="00C24C47">
      <w:pPr>
        <w:jc w:val="center"/>
        <w:rPr>
          <w:rFonts w:ascii="Comenia Serif" w:hAnsi="Comenia Serif" w:cs="Arial"/>
          <w:b/>
          <w:sz w:val="22"/>
          <w:szCs w:val="22"/>
        </w:rPr>
      </w:pPr>
    </w:p>
    <w:p w:rsidR="00C24C47" w:rsidRDefault="00BC2794">
      <w:pPr>
        <w:jc w:val="center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v souladu s ustanoveními § 1841 a násl. zákona č. 89/2012 </w:t>
      </w:r>
      <w:r>
        <w:rPr>
          <w:rFonts w:ascii="Comenia Serif" w:hAnsi="Comenia Serif" w:cs="Arial"/>
          <w:sz w:val="22"/>
          <w:szCs w:val="22"/>
        </w:rPr>
        <w:t>Sb., občanského zákoníku, ve znění pozdějších předpisů (dále jen „občanský zákoník“).</w:t>
      </w:r>
    </w:p>
    <w:p w:rsidR="00C24C47" w:rsidRDefault="00C24C47">
      <w:pPr>
        <w:jc w:val="center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pStyle w:val="Nadpis1"/>
        <w:spacing w:before="12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1</w:t>
      </w:r>
      <w:r>
        <w:rPr>
          <w:rFonts w:ascii="Comenia Serif" w:hAnsi="Comenia Serif" w:cs="Arial"/>
          <w:sz w:val="22"/>
          <w:szCs w:val="22"/>
        </w:rPr>
        <w:tab/>
        <w:t>Pojmy Užité v RÁMCOVÉ smlouvě</w:t>
      </w:r>
    </w:p>
    <w:p w:rsidR="00C24C47" w:rsidRDefault="00BC2794">
      <w:pPr>
        <w:pStyle w:val="Zkladntext21"/>
        <w:ind w:left="709" w:hanging="709"/>
        <w:rPr>
          <w:rFonts w:ascii="Comenia Serif" w:hAnsi="Comenia Serif" w:cs="Arial"/>
          <w:i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1.1</w:t>
      </w:r>
      <w:r>
        <w:rPr>
          <w:rFonts w:ascii="Comenia Serif" w:hAnsi="Comenia Serif" w:cs="Arial"/>
          <w:sz w:val="22"/>
          <w:szCs w:val="22"/>
        </w:rPr>
        <w:tab/>
        <w:t>Prováděcí smlouva</w:t>
      </w:r>
      <w:r>
        <w:rPr>
          <w:rFonts w:ascii="Comenia Serif" w:hAnsi="Comenia Serif" w:cs="Arial"/>
          <w:b w:val="0"/>
          <w:sz w:val="22"/>
          <w:szCs w:val="22"/>
        </w:rPr>
        <w:t xml:space="preserve"> – dohoda s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Partnerem, která navazuje na podmínky uvedené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t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 w:cs="Arial"/>
          <w:b w:val="0"/>
          <w:sz w:val="22"/>
          <w:szCs w:val="22"/>
        </w:rPr>
        <w:t>to R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>mcov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 w:cs="Arial"/>
          <w:b w:val="0"/>
          <w:sz w:val="22"/>
          <w:szCs w:val="22"/>
        </w:rPr>
        <w:t xml:space="preserve"> smlouv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 xml:space="preserve"> a kter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 xml:space="preserve"> konkretizuje p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 w:cs="Arial"/>
          <w:b w:val="0"/>
          <w:sz w:val="22"/>
          <w:szCs w:val="22"/>
        </w:rPr>
        <w:t>edm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t dohody</w:t>
      </w:r>
      <w:r>
        <w:rPr>
          <w:rFonts w:ascii="Comenia Serif" w:hAnsi="Comenia Serif" w:cs="Arial"/>
          <w:b w:val="0"/>
          <w:sz w:val="22"/>
          <w:szCs w:val="22"/>
        </w:rPr>
        <w:t xml:space="preserve"> (Pln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) na konkr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 w:cs="Arial"/>
          <w:b w:val="0"/>
          <w:sz w:val="22"/>
          <w:szCs w:val="22"/>
        </w:rPr>
        <w:t>tn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m projektu a dal</w:t>
      </w:r>
      <w:r>
        <w:rPr>
          <w:rFonts w:ascii="Comenia Serif" w:hAnsi="Comenia Serif" w:cs="Comenia Serif"/>
          <w:b w:val="0"/>
          <w:sz w:val="22"/>
          <w:szCs w:val="22"/>
        </w:rPr>
        <w:t>ší</w:t>
      </w:r>
      <w:r>
        <w:rPr>
          <w:rFonts w:ascii="Comenia Serif" w:hAnsi="Comenia Serif" w:cs="Arial"/>
          <w:b w:val="0"/>
          <w:sz w:val="22"/>
          <w:szCs w:val="22"/>
        </w:rPr>
        <w:t xml:space="preserve"> podm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nky dod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 xml:space="preserve"> tohoto p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 w:cs="Arial"/>
          <w:b w:val="0"/>
          <w:sz w:val="22"/>
          <w:szCs w:val="22"/>
        </w:rPr>
        <w:t>edm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tu dohody (cena, term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n, apod.). Pokud se li</w:t>
      </w:r>
      <w:r>
        <w:rPr>
          <w:rFonts w:ascii="Comenia Serif" w:hAnsi="Comenia Serif" w:cs="Comenia Serif"/>
          <w:b w:val="0"/>
          <w:sz w:val="22"/>
          <w:szCs w:val="22"/>
        </w:rPr>
        <w:t>ší</w:t>
      </w:r>
      <w:r>
        <w:rPr>
          <w:rFonts w:ascii="Comenia Serif" w:hAnsi="Comenia Serif" w:cs="Arial"/>
          <w:b w:val="0"/>
          <w:sz w:val="22"/>
          <w:szCs w:val="22"/>
        </w:rPr>
        <w:t xml:space="preserve"> ustanoven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 xml:space="preserve"> R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>mcov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 w:cs="Arial"/>
          <w:b w:val="0"/>
          <w:sz w:val="22"/>
          <w:szCs w:val="22"/>
        </w:rPr>
        <w:t xml:space="preserve"> dohody a Prováděcí smlouvy pro stejnou smluvní náležitost, platí ustanovení Rámcové dohody</w:t>
      </w:r>
      <w:r>
        <w:rPr>
          <w:rFonts w:ascii="Comenia Serif" w:hAnsi="Comenia Serif" w:cs="Arial"/>
          <w:i/>
          <w:sz w:val="22"/>
          <w:szCs w:val="22"/>
        </w:rPr>
        <w:t>.</w:t>
      </w:r>
    </w:p>
    <w:p w:rsidR="00C24C47" w:rsidRDefault="00C24C47">
      <w:pPr>
        <w:pStyle w:val="Zkladntext21"/>
        <w:ind w:left="709" w:hanging="709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pStyle w:val="Zkladntext21"/>
        <w:ind w:left="709" w:hanging="709"/>
        <w:rPr>
          <w:rFonts w:ascii="Comenia Serif" w:hAnsi="Comenia Serif" w:cs="Arial"/>
          <w:b w:val="0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1.2</w:t>
      </w:r>
      <w:r>
        <w:rPr>
          <w:rFonts w:ascii="Comenia Serif" w:hAnsi="Comenia Serif" w:cs="Arial"/>
          <w:sz w:val="22"/>
          <w:szCs w:val="22"/>
        </w:rPr>
        <w:tab/>
        <w:t>Plnění</w:t>
      </w:r>
      <w:r>
        <w:rPr>
          <w:rFonts w:ascii="Comenia Serif" w:hAnsi="Comenia Serif" w:cs="Arial"/>
          <w:b w:val="0"/>
          <w:sz w:val="22"/>
          <w:szCs w:val="22"/>
        </w:rPr>
        <w:t xml:space="preserve"> – předmět dohody</w:t>
      </w:r>
      <w:r>
        <w:rPr>
          <w:rFonts w:ascii="Comenia Serif" w:hAnsi="Comenia Serif" w:cs="Arial"/>
          <w:b w:val="0"/>
          <w:sz w:val="22"/>
          <w:szCs w:val="22"/>
        </w:rPr>
        <w:t xml:space="preserve"> konkretizovaný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Prov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>d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c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ch smlouvách uzavřených na základě této Rámcové dohody nebo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dodatc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ch k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p</w:t>
      </w:r>
      <w:r>
        <w:rPr>
          <w:rFonts w:ascii="Comenia Serif" w:hAnsi="Comenia Serif" w:cs="Comenia Serif"/>
          <w:b w:val="0"/>
          <w:sz w:val="22"/>
          <w:szCs w:val="22"/>
        </w:rPr>
        <w:t>ří</w:t>
      </w:r>
      <w:r>
        <w:rPr>
          <w:rFonts w:ascii="Comenia Serif" w:hAnsi="Comenia Serif" w:cs="Arial"/>
          <w:b w:val="0"/>
          <w:sz w:val="22"/>
          <w:szCs w:val="22"/>
        </w:rPr>
        <w:t>slu</w:t>
      </w:r>
      <w:r>
        <w:rPr>
          <w:rFonts w:ascii="Comenia Serif" w:hAnsi="Comenia Serif" w:cs="Comenia Serif"/>
          <w:b w:val="0"/>
          <w:sz w:val="22"/>
          <w:szCs w:val="22"/>
        </w:rPr>
        <w:t>š</w:t>
      </w:r>
      <w:r>
        <w:rPr>
          <w:rFonts w:ascii="Comenia Serif" w:hAnsi="Comenia Serif" w:cs="Arial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 w:cs="Arial"/>
          <w:b w:val="0"/>
          <w:sz w:val="22"/>
          <w:szCs w:val="22"/>
        </w:rPr>
        <w:t xml:space="preserve"> Prov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>d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c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 xml:space="preserve"> smlouv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.</w:t>
      </w:r>
    </w:p>
    <w:p w:rsidR="00C24C47" w:rsidRDefault="00C24C47">
      <w:pPr>
        <w:pStyle w:val="Zkladntext21"/>
        <w:ind w:left="0" w:firstLine="0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pStyle w:val="Zkladntext21"/>
        <w:ind w:left="709" w:hanging="709"/>
        <w:rPr>
          <w:rFonts w:ascii="Comenia Serif" w:hAnsi="Comenia Serif" w:cs="Arial"/>
          <w:b w:val="0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1.4</w:t>
      </w:r>
      <w:r>
        <w:rPr>
          <w:rFonts w:ascii="Comenia Serif" w:hAnsi="Comenia Serif" w:cs="Arial"/>
          <w:sz w:val="22"/>
          <w:szCs w:val="22"/>
        </w:rPr>
        <w:tab/>
        <w:t>Důvěrné informace</w:t>
      </w:r>
      <w:r>
        <w:rPr>
          <w:rFonts w:ascii="Comenia Serif" w:hAnsi="Comenia Serif" w:cs="Arial"/>
          <w:b w:val="0"/>
          <w:sz w:val="22"/>
          <w:szCs w:val="22"/>
        </w:rPr>
        <w:t xml:space="preserve"> – informace jedné ze smluvních stran v ústní, písemné nebo elektronické formě, které při poskytování Plnění podle této Rámcové dohody nebo příslušné Prováděcí smlouvy získá druhá smluvní strana a které jsou předmětem ochrany za podmínek podle čl. 6 této R</w:t>
      </w:r>
      <w:r>
        <w:rPr>
          <w:rFonts w:ascii="Comenia Serif" w:hAnsi="Comenia Serif" w:cs="Arial"/>
          <w:b w:val="0"/>
          <w:sz w:val="22"/>
          <w:szCs w:val="22"/>
        </w:rPr>
        <w:t>ámcové dohody.</w:t>
      </w:r>
    </w:p>
    <w:p w:rsidR="00C24C47" w:rsidRDefault="00BC2794">
      <w:pPr>
        <w:pStyle w:val="Nadpis1"/>
        <w:spacing w:before="600"/>
        <w:ind w:left="0" w:firstLine="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2.</w:t>
      </w:r>
      <w:r>
        <w:rPr>
          <w:rFonts w:ascii="Comenia Serif" w:hAnsi="Comenia Serif" w:cs="Arial"/>
          <w:sz w:val="22"/>
          <w:szCs w:val="22"/>
        </w:rPr>
        <w:tab/>
        <w:t>ÚČEL A předmět rámcové dohody</w:t>
      </w:r>
    </w:p>
    <w:p w:rsidR="00C24C47" w:rsidRDefault="00BC2794">
      <w:pPr>
        <w:pStyle w:val="Zkladntext"/>
        <w:numPr>
          <w:ilvl w:val="1"/>
          <w:numId w:val="2"/>
        </w:numPr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 w:cs="Arial"/>
          <w:b w:val="0"/>
          <w:sz w:val="22"/>
          <w:szCs w:val="22"/>
        </w:rPr>
        <w:t>Banka a Partner na základě nabídky Banky ve veřejné zakázce “Strategický finanční partner UHK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 xml:space="preserve">letech 2018 </w:t>
      </w:r>
      <w:r>
        <w:rPr>
          <w:rFonts w:ascii="Comenia Serif" w:hAnsi="Comenia Serif" w:cs="Comenia Serif"/>
          <w:b w:val="0"/>
          <w:sz w:val="22"/>
          <w:szCs w:val="22"/>
        </w:rPr>
        <w:t>–</w:t>
      </w:r>
      <w:r>
        <w:rPr>
          <w:rFonts w:ascii="Comenia Serif" w:hAnsi="Comenia Serif" w:cs="Arial"/>
          <w:b w:val="0"/>
          <w:sz w:val="22"/>
          <w:szCs w:val="22"/>
        </w:rPr>
        <w:t xml:space="preserve"> 2023</w:t>
      </w:r>
      <w:r>
        <w:rPr>
          <w:rFonts w:ascii="Comenia Serif" w:hAnsi="Comenia Serif" w:cs="Comenia Serif"/>
          <w:b w:val="0"/>
          <w:sz w:val="22"/>
          <w:szCs w:val="22"/>
        </w:rPr>
        <w:t>“</w:t>
      </w:r>
      <w:r>
        <w:rPr>
          <w:rFonts w:ascii="Comenia Serif" w:hAnsi="Comenia Serif" w:cs="Arial"/>
          <w:b w:val="0"/>
          <w:sz w:val="22"/>
          <w:szCs w:val="22"/>
        </w:rPr>
        <w:t xml:space="preserve"> uzavírají tuto Rámcovou dohodu za účelem spolupráce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 xml:space="preserve">oblasti </w:t>
      </w:r>
      <w:r>
        <w:rPr>
          <w:rFonts w:ascii="Comenia Serif" w:hAnsi="Comenia Serif" w:cs="Comenia Serif"/>
          <w:b w:val="0"/>
          <w:sz w:val="22"/>
          <w:szCs w:val="22"/>
        </w:rPr>
        <w:t>platebního styku</w:t>
      </w:r>
      <w:r>
        <w:rPr>
          <w:rFonts w:ascii="Comenia Serif" w:hAnsi="Comenia Serif" w:cs="Arial"/>
          <w:b w:val="0"/>
          <w:sz w:val="22"/>
          <w:szCs w:val="22"/>
        </w:rPr>
        <w:t>. Nabídka Bank</w:t>
      </w:r>
      <w:r>
        <w:rPr>
          <w:rFonts w:ascii="Comenia Serif" w:hAnsi="Comenia Serif" w:cs="Arial"/>
          <w:b w:val="0"/>
          <w:sz w:val="22"/>
          <w:szCs w:val="22"/>
        </w:rPr>
        <w:t>y podaná dne 16. 2. 2018 ve veřejné zakázce “Strategický finanční partner UHK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 xml:space="preserve">letech 2018 </w:t>
      </w:r>
      <w:r>
        <w:rPr>
          <w:rFonts w:ascii="Comenia Serif" w:hAnsi="Comenia Serif" w:cs="Comenia Serif"/>
          <w:b w:val="0"/>
          <w:sz w:val="22"/>
          <w:szCs w:val="22"/>
        </w:rPr>
        <w:t>–</w:t>
      </w:r>
      <w:r>
        <w:rPr>
          <w:rFonts w:ascii="Comenia Serif" w:hAnsi="Comenia Serif" w:cs="Arial"/>
          <w:b w:val="0"/>
          <w:sz w:val="22"/>
          <w:szCs w:val="22"/>
        </w:rPr>
        <w:t xml:space="preserve"> 2023</w:t>
      </w:r>
      <w:r>
        <w:rPr>
          <w:rFonts w:ascii="Comenia Serif" w:hAnsi="Comenia Serif" w:cs="Comenia Serif"/>
          <w:b w:val="0"/>
          <w:sz w:val="22"/>
          <w:szCs w:val="22"/>
        </w:rPr>
        <w:t>“</w:t>
      </w:r>
      <w:r>
        <w:rPr>
          <w:rFonts w:ascii="Comenia Serif" w:hAnsi="Comenia Serif" w:cs="Arial"/>
          <w:b w:val="0"/>
          <w:sz w:val="22"/>
          <w:szCs w:val="22"/>
        </w:rPr>
        <w:t xml:space="preserve"> tvoří nedílnou součást této dohody jako přílohu č. 2.</w:t>
      </w:r>
    </w:p>
    <w:p w:rsidR="00C24C47" w:rsidRDefault="00C24C47">
      <w:pPr>
        <w:pStyle w:val="Zkladntext"/>
        <w:jc w:val="both"/>
        <w:rPr>
          <w:rFonts w:ascii="Comenia Serif" w:hAnsi="Comenia Serif"/>
          <w:b w:val="0"/>
          <w:sz w:val="22"/>
          <w:szCs w:val="22"/>
        </w:rPr>
      </w:pPr>
    </w:p>
    <w:p w:rsidR="00C24C47" w:rsidRDefault="00BC2794">
      <w:pPr>
        <w:pStyle w:val="Zkladntext"/>
        <w:numPr>
          <w:ilvl w:val="1"/>
          <w:numId w:val="2"/>
        </w:numPr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 w:cs="Arial"/>
          <w:b w:val="0"/>
          <w:sz w:val="22"/>
          <w:szCs w:val="22"/>
        </w:rPr>
        <w:t>Partner se zavazuje poskytnout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souladu s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touto smlouvou a jednotliv</w:t>
      </w:r>
      <w:r>
        <w:rPr>
          <w:rFonts w:ascii="Comenia Serif" w:hAnsi="Comenia Serif" w:cs="Comenia Serif"/>
          <w:b w:val="0"/>
          <w:sz w:val="22"/>
          <w:szCs w:val="22"/>
        </w:rPr>
        <w:t>ý</w:t>
      </w:r>
      <w:r>
        <w:rPr>
          <w:rFonts w:ascii="Comenia Serif" w:hAnsi="Comenia Serif" w:cs="Arial"/>
          <w:b w:val="0"/>
          <w:sz w:val="22"/>
          <w:szCs w:val="22"/>
        </w:rPr>
        <w:t>mi prov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>d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c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mi smlouvami odpov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daj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c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 xml:space="preserve"> spolupr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>ci tak, aby sjednan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 w:cs="Arial"/>
          <w:b w:val="0"/>
          <w:sz w:val="22"/>
          <w:szCs w:val="22"/>
        </w:rPr>
        <w:t xml:space="preserve"> pln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 w:cs="Arial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 xml:space="preserve"> byla poskytnuta ve sjednan</w:t>
      </w:r>
      <w:r>
        <w:rPr>
          <w:rFonts w:ascii="Comenia Serif" w:hAnsi="Comenia Serif" w:cs="Comenia Serif"/>
          <w:b w:val="0"/>
          <w:sz w:val="22"/>
          <w:szCs w:val="22"/>
        </w:rPr>
        <w:t>ý</w:t>
      </w:r>
      <w:r>
        <w:rPr>
          <w:rFonts w:ascii="Comenia Serif" w:hAnsi="Comenia Serif" w:cs="Arial"/>
          <w:b w:val="0"/>
          <w:sz w:val="22"/>
          <w:szCs w:val="22"/>
        </w:rPr>
        <w:t>ch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 w:cs="Arial"/>
          <w:b w:val="0"/>
          <w:sz w:val="22"/>
          <w:szCs w:val="22"/>
        </w:rPr>
        <w:t>term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 w:cs="Arial"/>
          <w:b w:val="0"/>
          <w:sz w:val="22"/>
          <w:szCs w:val="22"/>
        </w:rPr>
        <w:t>nech a dohodnut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 w:cs="Arial"/>
          <w:b w:val="0"/>
          <w:sz w:val="22"/>
          <w:szCs w:val="22"/>
        </w:rPr>
        <w:t>m rozsahu.</w:t>
      </w:r>
    </w:p>
    <w:p w:rsidR="00C24C47" w:rsidRDefault="00C24C47">
      <w:pPr>
        <w:pStyle w:val="Zkladntext"/>
        <w:jc w:val="both"/>
        <w:rPr>
          <w:rFonts w:ascii="Comenia Serif" w:hAnsi="Comenia Serif"/>
          <w:b w:val="0"/>
          <w:sz w:val="22"/>
          <w:szCs w:val="22"/>
        </w:rPr>
      </w:pPr>
    </w:p>
    <w:p w:rsidR="00C24C47" w:rsidRDefault="00BC2794">
      <w:pPr>
        <w:pStyle w:val="Zkladntext"/>
        <w:numPr>
          <w:ilvl w:val="1"/>
          <w:numId w:val="2"/>
        </w:numPr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 w:cs="Arial"/>
          <w:b w:val="0"/>
          <w:sz w:val="22"/>
          <w:szCs w:val="22"/>
        </w:rPr>
        <w:t>Banka se zavazuje za podmínek stanovených touto Rámcovou a příslušnou Prováděcí smlouvou zaplatit za poskytování sjednaných Plnění dohodnutou cenu.</w:t>
      </w:r>
    </w:p>
    <w:p w:rsidR="00C24C47" w:rsidRDefault="00C24C47">
      <w:pPr>
        <w:pStyle w:val="Odstavecseseznamem"/>
        <w:rPr>
          <w:rFonts w:ascii="Comenia Serif" w:hAnsi="Comenia Serif"/>
          <w:sz w:val="22"/>
          <w:szCs w:val="22"/>
        </w:rPr>
      </w:pPr>
    </w:p>
    <w:p w:rsidR="00C24C47" w:rsidRDefault="00BC2794">
      <w:pPr>
        <w:pStyle w:val="Zkladntext"/>
        <w:numPr>
          <w:ilvl w:val="1"/>
          <w:numId w:val="2"/>
        </w:numPr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>Partner se zavazuje, že po dobu účinnosti této dohody bude využívat výhradně bankovních služeb Banky, jak je specifikováno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</w:t>
      </w:r>
      <w:r>
        <w:rPr>
          <w:rFonts w:ascii="Comenia Serif" w:hAnsi="Comenia Serif" w:cs="Comenia Serif"/>
          <w:b w:val="0"/>
          <w:sz w:val="22"/>
          <w:szCs w:val="22"/>
        </w:rPr>
        <w:t>ří</w:t>
      </w:r>
      <w:r>
        <w:rPr>
          <w:rFonts w:ascii="Comenia Serif" w:hAnsi="Comenia Serif"/>
          <w:b w:val="0"/>
          <w:sz w:val="22"/>
          <w:szCs w:val="22"/>
        </w:rPr>
        <w:t xml:space="preserve">loze 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. 1 dohody, p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/>
          <w:b w:val="0"/>
          <w:sz w:val="22"/>
          <w:szCs w:val="22"/>
        </w:rPr>
        <w:t>i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em</w:t>
      </w:r>
      <w:r>
        <w:rPr>
          <w:rFonts w:ascii="Comenia Serif" w:hAnsi="Comenia Serif" w:cs="Comenia Serif"/>
          <w:b w:val="0"/>
          <w:sz w:val="22"/>
          <w:szCs w:val="22"/>
        </w:rPr>
        <w:t>ž</w:t>
      </w:r>
      <w:r>
        <w:rPr>
          <w:rFonts w:ascii="Comenia Serif" w:hAnsi="Comenia Serif"/>
          <w:b w:val="0"/>
          <w:sz w:val="22"/>
          <w:szCs w:val="22"/>
        </w:rPr>
        <w:t xml:space="preserve"> tato p</w:t>
      </w:r>
      <w:r>
        <w:rPr>
          <w:rFonts w:ascii="Comenia Serif" w:hAnsi="Comenia Serif" w:cs="Comenia Serif"/>
          <w:b w:val="0"/>
          <w:sz w:val="22"/>
          <w:szCs w:val="22"/>
        </w:rPr>
        <w:t>ří</w:t>
      </w:r>
      <w:r>
        <w:rPr>
          <w:rFonts w:ascii="Comenia Serif" w:hAnsi="Comenia Serif"/>
          <w:b w:val="0"/>
          <w:sz w:val="22"/>
          <w:szCs w:val="22"/>
        </w:rPr>
        <w:t>loha je ned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>lnou sou</w:t>
      </w:r>
      <w:r>
        <w:rPr>
          <w:rFonts w:ascii="Comenia Serif" w:hAnsi="Comenia Serif" w:cs="Comenia Serif"/>
          <w:b w:val="0"/>
          <w:sz w:val="22"/>
          <w:szCs w:val="22"/>
        </w:rPr>
        <w:t>čá</w:t>
      </w:r>
      <w:r>
        <w:rPr>
          <w:rFonts w:ascii="Comenia Serif" w:hAnsi="Comenia Serif"/>
          <w:b w:val="0"/>
          <w:sz w:val="22"/>
          <w:szCs w:val="22"/>
        </w:rPr>
        <w:t>st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 xml:space="preserve"> t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/>
          <w:b w:val="0"/>
          <w:sz w:val="22"/>
          <w:szCs w:val="22"/>
        </w:rPr>
        <w:t>to dohody. Ke splnění tohoto závazku se Partner zavazuje zejména:</w:t>
      </w:r>
    </w:p>
    <w:p w:rsidR="00C24C47" w:rsidRDefault="00BC2794">
      <w:pPr>
        <w:pStyle w:val="Zkladntext"/>
        <w:numPr>
          <w:ilvl w:val="0"/>
          <w:numId w:val="3"/>
        </w:numPr>
        <w:ind w:hanging="708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 xml:space="preserve">převést veškerý platební styk do Banky nejpozději do </w:t>
      </w:r>
      <w:proofErr w:type="gramStart"/>
      <w:r>
        <w:rPr>
          <w:rFonts w:ascii="Comenia Serif" w:hAnsi="Comenia Serif"/>
          <w:b w:val="0"/>
          <w:sz w:val="22"/>
          <w:szCs w:val="22"/>
        </w:rPr>
        <w:t>30.6.2018</w:t>
      </w:r>
      <w:proofErr w:type="gramEnd"/>
      <w:r>
        <w:rPr>
          <w:rFonts w:ascii="Comenia Serif" w:hAnsi="Comenia Serif"/>
          <w:b w:val="0"/>
          <w:sz w:val="22"/>
          <w:szCs w:val="22"/>
        </w:rPr>
        <w:t xml:space="preserve">, </w:t>
      </w:r>
    </w:p>
    <w:p w:rsidR="00C24C47" w:rsidRDefault="00BC2794">
      <w:pPr>
        <w:pStyle w:val="Zkladntext"/>
        <w:numPr>
          <w:ilvl w:val="0"/>
          <w:numId w:val="3"/>
        </w:numPr>
        <w:ind w:hanging="708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 xml:space="preserve">převést veškerá depozita, investiční instrumenty a zůstatky na účtech do Banky nejpozději do </w:t>
      </w:r>
      <w:proofErr w:type="gramStart"/>
      <w:r>
        <w:rPr>
          <w:rFonts w:ascii="Comenia Serif" w:hAnsi="Comenia Serif"/>
          <w:b w:val="0"/>
          <w:sz w:val="22"/>
          <w:szCs w:val="22"/>
        </w:rPr>
        <w:t>30.6.2018</w:t>
      </w:r>
      <w:proofErr w:type="gramEnd"/>
      <w:r>
        <w:rPr>
          <w:rFonts w:ascii="Comenia Serif" w:hAnsi="Comenia Serif"/>
          <w:b w:val="0"/>
          <w:sz w:val="22"/>
          <w:szCs w:val="22"/>
        </w:rPr>
        <w:t xml:space="preserve">, </w:t>
      </w:r>
    </w:p>
    <w:p w:rsidR="00C24C47" w:rsidRDefault="00BC2794">
      <w:pPr>
        <w:pStyle w:val="Zkladntext"/>
        <w:numPr>
          <w:ilvl w:val="0"/>
          <w:numId w:val="3"/>
        </w:numPr>
        <w:ind w:hanging="708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 xml:space="preserve">zrušit ostatní účty nejpozději do </w:t>
      </w:r>
      <w:proofErr w:type="gramStart"/>
      <w:r>
        <w:rPr>
          <w:rFonts w:ascii="Comenia Serif" w:hAnsi="Comenia Serif"/>
          <w:b w:val="0"/>
          <w:sz w:val="22"/>
          <w:szCs w:val="22"/>
        </w:rPr>
        <w:t>31.3.2019</w:t>
      </w:r>
      <w:proofErr w:type="gramEnd"/>
      <w:r>
        <w:rPr>
          <w:rFonts w:ascii="Comenia Serif" w:hAnsi="Comenia Serif"/>
          <w:b w:val="0"/>
          <w:sz w:val="22"/>
          <w:szCs w:val="22"/>
        </w:rPr>
        <w:t xml:space="preserve">, </w:t>
      </w:r>
    </w:p>
    <w:p w:rsidR="00C24C47" w:rsidRDefault="00BC2794">
      <w:pPr>
        <w:pStyle w:val="Zkladntext"/>
        <w:numPr>
          <w:ilvl w:val="0"/>
          <w:numId w:val="3"/>
        </w:numPr>
        <w:ind w:hanging="708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 xml:space="preserve">ukončit využívání jakýchkoli bankovních </w:t>
      </w:r>
      <w:r>
        <w:rPr>
          <w:rFonts w:ascii="Comenia Serif" w:hAnsi="Comenia Serif"/>
          <w:b w:val="0"/>
          <w:sz w:val="22"/>
          <w:szCs w:val="22"/>
        </w:rPr>
        <w:t xml:space="preserve">služeb mimo Banku nejpozději do </w:t>
      </w:r>
      <w:proofErr w:type="gramStart"/>
      <w:r>
        <w:rPr>
          <w:rFonts w:ascii="Comenia Serif" w:hAnsi="Comenia Serif"/>
          <w:b w:val="0"/>
          <w:sz w:val="22"/>
          <w:szCs w:val="22"/>
        </w:rPr>
        <w:t>30.6.2018</w:t>
      </w:r>
      <w:proofErr w:type="gramEnd"/>
      <w:r>
        <w:rPr>
          <w:rFonts w:ascii="Comenia Serif" w:hAnsi="Comenia Serif"/>
          <w:b w:val="0"/>
          <w:sz w:val="22"/>
          <w:szCs w:val="22"/>
        </w:rPr>
        <w:t xml:space="preserve">. </w:t>
      </w:r>
    </w:p>
    <w:p w:rsidR="00C24C47" w:rsidRDefault="00C24C47">
      <w:pPr>
        <w:pStyle w:val="Zkladntext"/>
        <w:ind w:left="720"/>
        <w:jc w:val="both"/>
        <w:rPr>
          <w:rFonts w:ascii="Comenia Serif" w:hAnsi="Comenia Serif"/>
          <w:b w:val="0"/>
          <w:sz w:val="22"/>
          <w:szCs w:val="22"/>
        </w:rPr>
      </w:pPr>
    </w:p>
    <w:p w:rsidR="00C24C47" w:rsidRDefault="00BC2794">
      <w:pPr>
        <w:pStyle w:val="Zkladntext"/>
        <w:ind w:left="720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 xml:space="preserve">Smluvní strany se dohodly, že výše uvedené se nevztahuje </w:t>
      </w:r>
      <w:proofErr w:type="gramStart"/>
      <w:r>
        <w:rPr>
          <w:rFonts w:ascii="Comenia Serif" w:hAnsi="Comenia Serif"/>
          <w:b w:val="0"/>
          <w:sz w:val="22"/>
          <w:szCs w:val="22"/>
        </w:rPr>
        <w:t>na</w:t>
      </w:r>
      <w:proofErr w:type="gramEnd"/>
      <w:r>
        <w:rPr>
          <w:rFonts w:ascii="Comenia Serif" w:hAnsi="Comenia Serif"/>
          <w:b w:val="0"/>
          <w:sz w:val="22"/>
          <w:szCs w:val="22"/>
        </w:rPr>
        <w:t>:</w:t>
      </w:r>
    </w:p>
    <w:p w:rsidR="00C24C47" w:rsidRDefault="00BC2794">
      <w:pPr>
        <w:pStyle w:val="Zkladntext"/>
        <w:numPr>
          <w:ilvl w:val="1"/>
          <w:numId w:val="3"/>
        </w:numPr>
        <w:tabs>
          <w:tab w:val="clear" w:pos="2148"/>
          <w:tab w:val="num" w:pos="1440"/>
        </w:tabs>
        <w:ind w:left="1440" w:hanging="720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>úvěrové služby; přičemž Partner se vždy zavazuje při výběru nejvhodnější nabídky vyzvat Banku k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pod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 xml:space="preserve"> sout</w:t>
      </w:r>
      <w:r>
        <w:rPr>
          <w:rFonts w:ascii="Comenia Serif" w:hAnsi="Comenia Serif" w:cs="Comenia Serif"/>
          <w:b w:val="0"/>
          <w:sz w:val="22"/>
          <w:szCs w:val="22"/>
        </w:rPr>
        <w:t>ěž</w:t>
      </w:r>
      <w:r>
        <w:rPr>
          <w:rFonts w:ascii="Comenia Serif" w:hAnsi="Comenia Serif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 xml:space="preserve"> nab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 xml:space="preserve">dky, </w:t>
      </w:r>
    </w:p>
    <w:p w:rsidR="00C24C47" w:rsidRDefault="00BC2794">
      <w:pPr>
        <w:pStyle w:val="Zkladntext"/>
        <w:numPr>
          <w:ilvl w:val="1"/>
          <w:numId w:val="3"/>
        </w:numPr>
        <w:tabs>
          <w:tab w:val="clear" w:pos="2148"/>
          <w:tab w:val="num" w:pos="1440"/>
        </w:tabs>
        <w:ind w:left="1440" w:hanging="720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>služby platebního styku posk</w:t>
      </w:r>
      <w:r>
        <w:rPr>
          <w:rFonts w:ascii="Comenia Serif" w:hAnsi="Comenia Serif"/>
          <w:b w:val="0"/>
          <w:sz w:val="22"/>
          <w:szCs w:val="22"/>
        </w:rPr>
        <w:t>ytované Českou národní bankou, naplňující podmínky zákona č. 218/2000 Sb., o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rozpo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tov</w:t>
      </w:r>
      <w:r>
        <w:rPr>
          <w:rFonts w:ascii="Comenia Serif" w:hAnsi="Comenia Serif" w:cs="Comenia Serif"/>
          <w:b w:val="0"/>
          <w:sz w:val="22"/>
          <w:szCs w:val="22"/>
        </w:rPr>
        <w:t>ý</w:t>
      </w:r>
      <w:r>
        <w:rPr>
          <w:rFonts w:ascii="Comenia Serif" w:hAnsi="Comenia Serif"/>
          <w:b w:val="0"/>
          <w:sz w:val="22"/>
          <w:szCs w:val="22"/>
        </w:rPr>
        <w:t>ch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pravidlech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a o zm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 xml:space="preserve"> 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kter</w:t>
      </w:r>
      <w:r>
        <w:rPr>
          <w:rFonts w:ascii="Comenia Serif" w:hAnsi="Comenia Serif" w:cs="Comenia Serif"/>
          <w:b w:val="0"/>
          <w:sz w:val="22"/>
          <w:szCs w:val="22"/>
        </w:rPr>
        <w:t>ý</w:t>
      </w:r>
      <w:r>
        <w:rPr>
          <w:rFonts w:ascii="Comenia Serif" w:hAnsi="Comenia Serif"/>
          <w:b w:val="0"/>
          <w:sz w:val="22"/>
          <w:szCs w:val="22"/>
        </w:rPr>
        <w:t>ch souvisej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>c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>ch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z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/>
          <w:b w:val="0"/>
          <w:sz w:val="22"/>
          <w:szCs w:val="22"/>
        </w:rPr>
        <w:t>kon</w:t>
      </w:r>
      <w:r>
        <w:rPr>
          <w:rFonts w:ascii="Comenia Serif" w:hAnsi="Comenia Serif" w:cs="Comenia Serif"/>
          <w:b w:val="0"/>
          <w:sz w:val="22"/>
          <w:szCs w:val="22"/>
        </w:rPr>
        <w:t>ů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(rozpo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tov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pravidla), ve zn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 xml:space="preserve"> pozd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j</w:t>
      </w:r>
      <w:r>
        <w:rPr>
          <w:rFonts w:ascii="Comenia Serif" w:hAnsi="Comenia Serif" w:cs="Comenia Serif"/>
          <w:b w:val="0"/>
          <w:sz w:val="22"/>
          <w:szCs w:val="22"/>
        </w:rPr>
        <w:t>ší</w:t>
      </w:r>
      <w:r>
        <w:rPr>
          <w:rFonts w:ascii="Comenia Serif" w:hAnsi="Comenia Serif"/>
          <w:b w:val="0"/>
          <w:sz w:val="22"/>
          <w:szCs w:val="22"/>
        </w:rPr>
        <w:t>ch p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/>
          <w:b w:val="0"/>
          <w:sz w:val="22"/>
          <w:szCs w:val="22"/>
        </w:rPr>
        <w:t>edpis</w:t>
      </w:r>
      <w:r>
        <w:rPr>
          <w:rFonts w:ascii="Comenia Serif" w:hAnsi="Comenia Serif" w:cs="Comenia Serif"/>
          <w:b w:val="0"/>
          <w:sz w:val="22"/>
          <w:szCs w:val="22"/>
        </w:rPr>
        <w:t>ů</w:t>
      </w:r>
      <w:r>
        <w:rPr>
          <w:rFonts w:ascii="Comenia Serif" w:hAnsi="Comenia Serif"/>
          <w:b w:val="0"/>
          <w:sz w:val="22"/>
          <w:szCs w:val="22"/>
        </w:rPr>
        <w:t xml:space="preserve"> </w:t>
      </w:r>
      <w:r>
        <w:rPr>
          <w:rFonts w:ascii="Comenia Serif" w:hAnsi="Comenia Serif" w:cs="Comenia Serif"/>
          <w:b w:val="0"/>
          <w:sz w:val="22"/>
          <w:szCs w:val="22"/>
        </w:rPr>
        <w:t>–</w:t>
      </w:r>
      <w:r>
        <w:rPr>
          <w:rFonts w:ascii="Comenia Serif" w:hAnsi="Comenia Serif"/>
          <w:b w:val="0"/>
          <w:sz w:val="22"/>
          <w:szCs w:val="22"/>
        </w:rPr>
        <w:t xml:space="preserve"> jak je specifikov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/>
          <w:b w:val="0"/>
          <w:sz w:val="22"/>
          <w:szCs w:val="22"/>
        </w:rPr>
        <w:t>no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 xml:space="preserve">bodu 2.5, </w:t>
      </w:r>
    </w:p>
    <w:p w:rsidR="00C24C47" w:rsidRDefault="00BC2794">
      <w:pPr>
        <w:pStyle w:val="Zkladntext"/>
        <w:numPr>
          <w:ilvl w:val="1"/>
          <w:numId w:val="3"/>
        </w:numPr>
        <w:tabs>
          <w:tab w:val="num" w:pos="1440"/>
        </w:tabs>
        <w:ind w:left="1440" w:hanging="720"/>
        <w:jc w:val="both"/>
        <w:rPr>
          <w:rFonts w:ascii="Comenia Serif" w:hAnsi="Comenia Serif"/>
          <w:b w:val="0"/>
          <w:sz w:val="22"/>
          <w:szCs w:val="22"/>
        </w:rPr>
      </w:pPr>
      <w:r>
        <w:rPr>
          <w:rFonts w:ascii="Comenia Serif" w:hAnsi="Comenia Serif"/>
          <w:b w:val="0"/>
          <w:sz w:val="22"/>
          <w:szCs w:val="22"/>
        </w:rPr>
        <w:t xml:space="preserve">vedení účelových (projektových) běžných účtů, které objektivně nelze vést </w:t>
      </w:r>
      <w:proofErr w:type="gramStart"/>
      <w:r>
        <w:rPr>
          <w:rFonts w:ascii="Comenia Serif" w:hAnsi="Comenia Serif"/>
          <w:b w:val="0"/>
          <w:sz w:val="22"/>
          <w:szCs w:val="22"/>
        </w:rPr>
        <w:t>ve</w:t>
      </w:r>
      <w:proofErr w:type="gramEnd"/>
      <w:r>
        <w:rPr>
          <w:rFonts w:ascii="Comenia Serif" w:hAnsi="Comenia Serif"/>
          <w:b w:val="0"/>
          <w:sz w:val="22"/>
          <w:szCs w:val="22"/>
        </w:rPr>
        <w:t xml:space="preserve"> Bance.</w:t>
      </w:r>
    </w:p>
    <w:p w:rsidR="00C24C47" w:rsidRDefault="00C24C47">
      <w:pPr>
        <w:pStyle w:val="Zkladntext"/>
        <w:tabs>
          <w:tab w:val="num" w:pos="1440"/>
        </w:tabs>
        <w:ind w:left="1440" w:hanging="720"/>
        <w:jc w:val="both"/>
        <w:rPr>
          <w:rFonts w:ascii="Comenia Serif" w:hAnsi="Comenia Serif"/>
          <w:b w:val="0"/>
          <w:sz w:val="22"/>
          <w:szCs w:val="22"/>
        </w:rPr>
      </w:pPr>
    </w:p>
    <w:p w:rsidR="00C24C47" w:rsidRDefault="00BC2794">
      <w:pPr>
        <w:pStyle w:val="Zkladntext"/>
        <w:numPr>
          <w:ilvl w:val="1"/>
          <w:numId w:val="2"/>
        </w:numPr>
        <w:spacing w:before="120" w:after="24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 w:val="0"/>
          <w:sz w:val="22"/>
          <w:szCs w:val="22"/>
        </w:rPr>
        <w:lastRenderedPageBreak/>
        <w:t xml:space="preserve">Banka bere na vědomí legislativní omezení Partnera dané mu obecně platnými právními předpisy, zejména pak zákonem č. 218/2000 Sb., </w:t>
      </w:r>
      <w:r>
        <w:rPr>
          <w:rFonts w:ascii="Comenia Serif" w:hAnsi="Comenia Serif"/>
          <w:b w:val="0"/>
          <w:sz w:val="22"/>
          <w:szCs w:val="22"/>
        </w:rPr>
        <w:t>o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rozpo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tov</w:t>
      </w:r>
      <w:r>
        <w:rPr>
          <w:rFonts w:ascii="Comenia Serif" w:hAnsi="Comenia Serif" w:cs="Comenia Serif"/>
          <w:b w:val="0"/>
          <w:sz w:val="22"/>
          <w:szCs w:val="22"/>
        </w:rPr>
        <w:t>ý</w:t>
      </w:r>
      <w:r>
        <w:rPr>
          <w:rFonts w:ascii="Comenia Serif" w:hAnsi="Comenia Serif"/>
          <w:b w:val="0"/>
          <w:sz w:val="22"/>
          <w:szCs w:val="22"/>
        </w:rPr>
        <w:t>ch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pravidlech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a o zm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 xml:space="preserve"> 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kter</w:t>
      </w:r>
      <w:r>
        <w:rPr>
          <w:rFonts w:ascii="Comenia Serif" w:hAnsi="Comenia Serif" w:cs="Comenia Serif"/>
          <w:b w:val="0"/>
          <w:sz w:val="22"/>
          <w:szCs w:val="22"/>
        </w:rPr>
        <w:t>ý</w:t>
      </w:r>
      <w:r>
        <w:rPr>
          <w:rFonts w:ascii="Comenia Serif" w:hAnsi="Comenia Serif"/>
          <w:b w:val="0"/>
          <w:sz w:val="22"/>
          <w:szCs w:val="22"/>
        </w:rPr>
        <w:t>ch souvisej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>c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>ch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z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/>
          <w:b w:val="0"/>
          <w:sz w:val="22"/>
          <w:szCs w:val="22"/>
        </w:rPr>
        <w:t>kon</w:t>
      </w:r>
      <w:r>
        <w:rPr>
          <w:rFonts w:ascii="Comenia Serif" w:hAnsi="Comenia Serif" w:cs="Comenia Serif"/>
          <w:b w:val="0"/>
          <w:sz w:val="22"/>
          <w:szCs w:val="22"/>
        </w:rPr>
        <w:t>ů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(rozpo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tov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pravidla), ve zn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 xml:space="preserve"> pozd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j</w:t>
      </w:r>
      <w:r>
        <w:rPr>
          <w:rFonts w:ascii="Comenia Serif" w:hAnsi="Comenia Serif" w:cs="Comenia Serif"/>
          <w:b w:val="0"/>
          <w:sz w:val="22"/>
          <w:szCs w:val="22"/>
        </w:rPr>
        <w:t>ší</w:t>
      </w:r>
      <w:r>
        <w:rPr>
          <w:rFonts w:ascii="Comenia Serif" w:hAnsi="Comenia Serif"/>
          <w:b w:val="0"/>
          <w:sz w:val="22"/>
          <w:szCs w:val="22"/>
        </w:rPr>
        <w:t>ch p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/>
          <w:b w:val="0"/>
          <w:sz w:val="22"/>
          <w:szCs w:val="22"/>
        </w:rPr>
        <w:t>edpis</w:t>
      </w:r>
      <w:r>
        <w:rPr>
          <w:rFonts w:ascii="Comenia Serif" w:hAnsi="Comenia Serif" w:cs="Comenia Serif"/>
          <w:b w:val="0"/>
          <w:sz w:val="22"/>
          <w:szCs w:val="22"/>
        </w:rPr>
        <w:t>ů</w:t>
      </w:r>
      <w:r>
        <w:rPr>
          <w:rFonts w:ascii="Comenia Serif" w:hAnsi="Comenia Serif"/>
          <w:b w:val="0"/>
          <w:sz w:val="22"/>
          <w:szCs w:val="22"/>
        </w:rPr>
        <w:t>.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souladu s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pravidly platnými ke dni podpisu dohody se Partner zavazuje vždy, jakmile obdrží finanční prostředky na účty vedené Českou národní bankou, převést je do jednoho t</w:t>
      </w:r>
      <w:r>
        <w:rPr>
          <w:rFonts w:ascii="Comenia Serif" w:hAnsi="Comenia Serif"/>
          <w:b w:val="0"/>
          <w:sz w:val="22"/>
          <w:szCs w:val="22"/>
        </w:rPr>
        <w:t>ýdne na účty vedené Bankou popř. účelové (projektové) účty vedené jinými bankami. Tato podmínka je splněna rovněž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</w:t>
      </w:r>
      <w:r>
        <w:rPr>
          <w:rFonts w:ascii="Comenia Serif" w:hAnsi="Comenia Serif" w:cs="Comenia Serif"/>
          <w:b w:val="0"/>
          <w:sz w:val="22"/>
          <w:szCs w:val="22"/>
        </w:rPr>
        <w:t>ří</w:t>
      </w:r>
      <w:r>
        <w:rPr>
          <w:rFonts w:ascii="Comenia Serif" w:hAnsi="Comenia Serif"/>
          <w:b w:val="0"/>
          <w:sz w:val="22"/>
          <w:szCs w:val="22"/>
        </w:rPr>
        <w:t>pad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, kdy Partner pod</w:t>
      </w:r>
      <w:r>
        <w:rPr>
          <w:rFonts w:ascii="Comenia Serif" w:hAnsi="Comenia Serif" w:cs="Comenia Serif"/>
          <w:b w:val="0"/>
          <w:sz w:val="22"/>
          <w:szCs w:val="22"/>
        </w:rPr>
        <w:t>á</w:t>
      </w:r>
      <w:r>
        <w:rPr>
          <w:rFonts w:ascii="Comenia Serif" w:hAnsi="Comenia Serif"/>
          <w:b w:val="0"/>
          <w:sz w:val="22"/>
          <w:szCs w:val="22"/>
        </w:rPr>
        <w:t xml:space="preserve"> p</w:t>
      </w:r>
      <w:r>
        <w:rPr>
          <w:rFonts w:ascii="Comenia Serif" w:hAnsi="Comenia Serif" w:cs="Comenia Serif"/>
          <w:b w:val="0"/>
          <w:sz w:val="22"/>
          <w:szCs w:val="22"/>
        </w:rPr>
        <w:t>ří</w:t>
      </w:r>
      <w:r>
        <w:rPr>
          <w:rFonts w:ascii="Comenia Serif" w:hAnsi="Comenia Serif"/>
          <w:b w:val="0"/>
          <w:sz w:val="22"/>
          <w:szCs w:val="22"/>
        </w:rPr>
        <w:t>kaz k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/>
          <w:b w:val="0"/>
          <w:sz w:val="22"/>
          <w:szCs w:val="22"/>
        </w:rPr>
        <w:t>evodu prost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/>
          <w:b w:val="0"/>
          <w:sz w:val="22"/>
          <w:szCs w:val="22"/>
        </w:rPr>
        <w:t>edk</w:t>
      </w:r>
      <w:r>
        <w:rPr>
          <w:rFonts w:ascii="Comenia Serif" w:hAnsi="Comenia Serif" w:cs="Comenia Serif"/>
          <w:b w:val="0"/>
          <w:sz w:val="22"/>
          <w:szCs w:val="22"/>
        </w:rPr>
        <w:t>ů</w:t>
      </w:r>
      <w:r>
        <w:rPr>
          <w:rFonts w:ascii="Comenia Serif" w:hAnsi="Comenia Serif"/>
          <w:b w:val="0"/>
          <w:sz w:val="22"/>
          <w:szCs w:val="22"/>
        </w:rPr>
        <w:t xml:space="preserve"> v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ur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en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/>
          <w:b w:val="0"/>
          <w:sz w:val="22"/>
          <w:szCs w:val="22"/>
        </w:rPr>
        <w:t xml:space="preserve"> lh</w:t>
      </w:r>
      <w:r>
        <w:rPr>
          <w:rFonts w:ascii="Comenia Serif" w:hAnsi="Comenia Serif" w:cs="Comenia Serif"/>
          <w:b w:val="0"/>
          <w:sz w:val="22"/>
          <w:szCs w:val="22"/>
        </w:rPr>
        <w:t>ů</w:t>
      </w:r>
      <w:r>
        <w:rPr>
          <w:rFonts w:ascii="Comenia Serif" w:hAnsi="Comenia Serif"/>
          <w:b w:val="0"/>
          <w:sz w:val="22"/>
          <w:szCs w:val="22"/>
        </w:rPr>
        <w:t>t</w:t>
      </w:r>
      <w:r>
        <w:rPr>
          <w:rFonts w:ascii="Comenia Serif" w:hAnsi="Comenia Serif" w:cs="Comenia Serif"/>
          <w:b w:val="0"/>
          <w:sz w:val="22"/>
          <w:szCs w:val="22"/>
        </w:rPr>
        <w:t>ě</w:t>
      </w:r>
      <w:r>
        <w:rPr>
          <w:rFonts w:ascii="Comenia Serif" w:hAnsi="Comenia Serif"/>
          <w:b w:val="0"/>
          <w:sz w:val="22"/>
          <w:szCs w:val="22"/>
        </w:rPr>
        <w:t>, av</w:t>
      </w:r>
      <w:r>
        <w:rPr>
          <w:rFonts w:ascii="Comenia Serif" w:hAnsi="Comenia Serif" w:cs="Comenia Serif"/>
          <w:b w:val="0"/>
          <w:sz w:val="22"/>
          <w:szCs w:val="22"/>
        </w:rPr>
        <w:t>š</w:t>
      </w:r>
      <w:r>
        <w:rPr>
          <w:rFonts w:ascii="Comenia Serif" w:hAnsi="Comenia Serif"/>
          <w:b w:val="0"/>
          <w:sz w:val="22"/>
          <w:szCs w:val="22"/>
        </w:rPr>
        <w:t>ak s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ohledem na finan</w:t>
      </w:r>
      <w:r>
        <w:rPr>
          <w:rFonts w:ascii="Comenia Serif" w:hAnsi="Comenia Serif" w:cs="Comenia Serif"/>
          <w:b w:val="0"/>
          <w:sz w:val="22"/>
          <w:szCs w:val="22"/>
        </w:rPr>
        <w:t>č</w:t>
      </w:r>
      <w:r>
        <w:rPr>
          <w:rFonts w:ascii="Comenia Serif" w:hAnsi="Comenia Serif"/>
          <w:b w:val="0"/>
          <w:sz w:val="22"/>
          <w:szCs w:val="22"/>
        </w:rPr>
        <w:t>n</w:t>
      </w:r>
      <w:r>
        <w:rPr>
          <w:rFonts w:ascii="Comenia Serif" w:hAnsi="Comenia Serif" w:cs="Comenia Serif"/>
          <w:b w:val="0"/>
          <w:sz w:val="22"/>
          <w:szCs w:val="22"/>
        </w:rPr>
        <w:t>í</w:t>
      </w:r>
      <w:r>
        <w:rPr>
          <w:rFonts w:ascii="Comenia Serif" w:hAnsi="Comenia Serif"/>
          <w:b w:val="0"/>
          <w:sz w:val="22"/>
          <w:szCs w:val="22"/>
        </w:rPr>
        <w:t xml:space="preserve"> situaci tzv. souhrnn</w:t>
      </w:r>
      <w:r>
        <w:rPr>
          <w:rFonts w:ascii="Comenia Serif" w:hAnsi="Comenia Serif" w:cs="Comenia Serif"/>
          <w:b w:val="0"/>
          <w:sz w:val="22"/>
          <w:szCs w:val="22"/>
        </w:rPr>
        <w:t>é</w:t>
      </w:r>
      <w:r>
        <w:rPr>
          <w:rFonts w:ascii="Comenia Serif" w:hAnsi="Comenia Serif"/>
          <w:b w:val="0"/>
          <w:sz w:val="22"/>
          <w:szCs w:val="22"/>
        </w:rPr>
        <w:t xml:space="preserve">ho </w:t>
      </w:r>
      <w:r>
        <w:rPr>
          <w:rFonts w:ascii="Comenia Serif" w:hAnsi="Comenia Serif" w:cs="Comenia Serif"/>
          <w:b w:val="0"/>
          <w:sz w:val="22"/>
          <w:szCs w:val="22"/>
        </w:rPr>
        <w:t>úč</w:t>
      </w:r>
      <w:r>
        <w:rPr>
          <w:rFonts w:ascii="Comenia Serif" w:hAnsi="Comenia Serif"/>
          <w:b w:val="0"/>
          <w:sz w:val="22"/>
          <w:szCs w:val="22"/>
        </w:rPr>
        <w:t>tu nedojde k</w:t>
      </w:r>
      <w:r>
        <w:rPr>
          <w:rFonts w:ascii="Courier New" w:hAnsi="Courier New" w:cs="Courier New"/>
          <w:b w:val="0"/>
          <w:sz w:val="22"/>
          <w:szCs w:val="22"/>
        </w:rPr>
        <w:t> </w:t>
      </w:r>
      <w:r>
        <w:rPr>
          <w:rFonts w:ascii="Comenia Serif" w:hAnsi="Comenia Serif"/>
          <w:b w:val="0"/>
          <w:sz w:val="22"/>
          <w:szCs w:val="22"/>
        </w:rPr>
        <w:t>p</w:t>
      </w:r>
      <w:r>
        <w:rPr>
          <w:rFonts w:ascii="Comenia Serif" w:hAnsi="Comenia Serif" w:cs="Comenia Serif"/>
          <w:b w:val="0"/>
          <w:sz w:val="22"/>
          <w:szCs w:val="22"/>
        </w:rPr>
        <w:t>ř</w:t>
      </w:r>
      <w:r>
        <w:rPr>
          <w:rFonts w:ascii="Comenia Serif" w:hAnsi="Comenia Serif"/>
          <w:b w:val="0"/>
          <w:sz w:val="22"/>
          <w:szCs w:val="22"/>
        </w:rPr>
        <w:t>e</w:t>
      </w:r>
      <w:r>
        <w:rPr>
          <w:rFonts w:ascii="Comenia Serif" w:hAnsi="Comenia Serif"/>
          <w:b w:val="0"/>
          <w:sz w:val="22"/>
          <w:szCs w:val="22"/>
        </w:rPr>
        <w:t xml:space="preserve">vodu. </w:t>
      </w:r>
    </w:p>
    <w:p w:rsidR="00C24C47" w:rsidRDefault="00BC2794">
      <w:pPr>
        <w:pStyle w:val="Nadpis1"/>
        <w:spacing w:before="60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3</w:t>
      </w:r>
      <w:r>
        <w:rPr>
          <w:rFonts w:ascii="Comenia Serif" w:hAnsi="Comenia Serif" w:cs="Arial"/>
          <w:sz w:val="22"/>
          <w:szCs w:val="22"/>
        </w:rPr>
        <w:tab/>
        <w:t>PLNĚNÍ, termín a místo plnění prováděcích smluv</w:t>
      </w:r>
    </w:p>
    <w:p w:rsidR="00C24C47" w:rsidRDefault="00BC2794">
      <w:pPr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Každé konkrétní Plnění bude specifikováno v odpovídající Prováděcí smlouvě, navazující na tuto Rámcovou dohodu, která bude obsahovat zejména předmět plnění, cenu, platební podmínky, harmonogram, </w:t>
      </w:r>
      <w:r>
        <w:rPr>
          <w:rFonts w:ascii="Comenia Serif" w:hAnsi="Comenia Serif" w:cs="Arial"/>
          <w:sz w:val="22"/>
          <w:szCs w:val="22"/>
        </w:rPr>
        <w:t>konkrétní místo a příp. další služby, na kterých se smluvní strany dohodnou.</w:t>
      </w:r>
    </w:p>
    <w:p w:rsidR="00C24C47" w:rsidRDefault="00BC2794">
      <w:pPr>
        <w:pStyle w:val="Nadpis1"/>
        <w:spacing w:before="60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4</w:t>
      </w:r>
      <w:r>
        <w:rPr>
          <w:rFonts w:ascii="Comenia Serif" w:hAnsi="Comenia Serif" w:cs="Arial"/>
          <w:sz w:val="22"/>
          <w:szCs w:val="22"/>
        </w:rPr>
        <w:tab/>
        <w:t>cena, dodací a platební podmínky, smluvní pokuty</w:t>
      </w:r>
    </w:p>
    <w:p w:rsidR="00C24C47" w:rsidRDefault="00BC2794">
      <w:pPr>
        <w:ind w:left="705" w:hanging="705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4.1</w:t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 xml:space="preserve">Daňové doklady (faktury) budou doručeny Bance vždy na adresu sídla. Doba splatnosti faktur je 30 kalendářních dnů od doručení Bance. </w:t>
      </w:r>
    </w:p>
    <w:p w:rsidR="00C24C47" w:rsidRDefault="00C24C47">
      <w:pPr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5" w:hanging="705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bCs/>
          <w:sz w:val="22"/>
          <w:szCs w:val="22"/>
        </w:rPr>
        <w:t>4.2</w:t>
      </w:r>
      <w:r>
        <w:rPr>
          <w:rFonts w:ascii="Comenia Serif" w:hAnsi="Comenia Serif" w:cs="Arial"/>
          <w:b/>
          <w:bCs/>
          <w:sz w:val="22"/>
          <w:szCs w:val="22"/>
        </w:rPr>
        <w:tab/>
      </w:r>
      <w:r>
        <w:rPr>
          <w:rFonts w:ascii="Comenia Serif" w:hAnsi="Comenia Serif" w:cs="Arial"/>
          <w:b/>
          <w:bCs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>Veškeré daňové doklady nebo jiný účetní doklad musí odpovídat platné účetní a daňové legislativě ČR.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</w:t>
      </w:r>
      <w:r>
        <w:rPr>
          <w:rFonts w:ascii="Comenia Serif" w:hAnsi="Comenia Serif" w:cs="Comenia Serif"/>
          <w:sz w:val="22"/>
          <w:szCs w:val="22"/>
        </w:rPr>
        <w:t>ří</w:t>
      </w:r>
      <w:r>
        <w:rPr>
          <w:rFonts w:ascii="Comenia Serif" w:hAnsi="Comenia Serif" w:cs="Arial"/>
          <w:sz w:val="22"/>
          <w:szCs w:val="22"/>
        </w:rPr>
        <w:t>pad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 xml:space="preserve">, </w:t>
      </w:r>
      <w:r>
        <w:rPr>
          <w:rFonts w:ascii="Comenia Serif" w:hAnsi="Comenia Serif" w:cs="Comenia Serif"/>
          <w:sz w:val="22"/>
          <w:szCs w:val="22"/>
        </w:rPr>
        <w:t>ž</w:t>
      </w:r>
      <w:r>
        <w:rPr>
          <w:rFonts w:ascii="Comenia Serif" w:hAnsi="Comenia Serif" w:cs="Arial"/>
          <w:sz w:val="22"/>
          <w:szCs w:val="22"/>
        </w:rPr>
        <w:t>e t</w:t>
      </w:r>
      <w:r>
        <w:rPr>
          <w:rFonts w:ascii="Comenia Serif" w:hAnsi="Comenia Serif" w:cs="Arial"/>
          <w:sz w:val="22"/>
          <w:szCs w:val="22"/>
        </w:rPr>
        <w:t>omu tak nebude, Banka vrátí takový doklad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dob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 xml:space="preserve"> splatnosti Partnerovi, který jej opraví a zašle zpět Bance. Od okamžiku doručení opraveného dokladu běží nová doba splatnosti 30 kalendářních dnů. </w:t>
      </w:r>
    </w:p>
    <w:p w:rsidR="00C24C47" w:rsidRDefault="00BC2794">
      <w:pPr>
        <w:spacing w:before="600" w:after="24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caps/>
          <w:sz w:val="22"/>
          <w:szCs w:val="22"/>
        </w:rPr>
        <w:t>5</w:t>
      </w:r>
      <w:r>
        <w:rPr>
          <w:rFonts w:ascii="Comenia Serif" w:hAnsi="Comenia Serif" w:cs="Arial"/>
          <w:b/>
          <w:caps/>
          <w:sz w:val="22"/>
          <w:szCs w:val="22"/>
        </w:rPr>
        <w:tab/>
        <w:t>Spolupráce smluvních stran</w:t>
      </w: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5.1</w:t>
      </w:r>
      <w:r>
        <w:rPr>
          <w:rFonts w:ascii="Comenia Serif" w:hAnsi="Comenia Serif" w:cs="Arial"/>
          <w:sz w:val="22"/>
          <w:szCs w:val="22"/>
        </w:rPr>
        <w:tab/>
        <w:t>Smluvní strany jsou povinn</w:t>
      </w:r>
      <w:r>
        <w:rPr>
          <w:rFonts w:ascii="Comenia Serif" w:hAnsi="Comenia Serif" w:cs="Arial"/>
          <w:sz w:val="22"/>
          <w:szCs w:val="22"/>
        </w:rPr>
        <w:t>y informovat se navzájem o veškerých skutečnostech důležitých pro plnění závazků z této Rámcové dohody a Prováděcích smluv.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5.2</w:t>
      </w:r>
      <w:r>
        <w:rPr>
          <w:rFonts w:ascii="Comenia Serif" w:hAnsi="Comenia Serif" w:cs="Arial"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ab/>
        <w:t>Smluvní strany si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ka</w:t>
      </w:r>
      <w:r>
        <w:rPr>
          <w:rFonts w:ascii="Comenia Serif" w:hAnsi="Comenia Serif" w:cs="Comenia Serif"/>
          <w:sz w:val="22"/>
          <w:szCs w:val="22"/>
        </w:rPr>
        <w:t>ž</w:t>
      </w:r>
      <w:r>
        <w:rPr>
          <w:rFonts w:ascii="Comenia Serif" w:hAnsi="Comenia Serif" w:cs="Arial"/>
          <w:sz w:val="22"/>
          <w:szCs w:val="22"/>
        </w:rPr>
        <w:t>d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 Prov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d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c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smlouv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 xml:space="preserve"> ur</w:t>
      </w:r>
      <w:r>
        <w:rPr>
          <w:rFonts w:ascii="Comenia Serif" w:hAnsi="Comenia Serif" w:cs="Comenia Serif"/>
          <w:sz w:val="22"/>
          <w:szCs w:val="22"/>
        </w:rPr>
        <w:t>čí</w:t>
      </w:r>
      <w:r>
        <w:rPr>
          <w:rFonts w:ascii="Comenia Serif" w:hAnsi="Comenia Serif" w:cs="Arial"/>
          <w:sz w:val="22"/>
          <w:szCs w:val="22"/>
        </w:rPr>
        <w:t xml:space="preserve"> kontaktn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osoby, kter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 jsou opr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vn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ny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r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mci p</w:t>
      </w:r>
      <w:r>
        <w:rPr>
          <w:rFonts w:ascii="Comenia Serif" w:hAnsi="Comenia Serif" w:cs="Comenia Serif"/>
          <w:sz w:val="22"/>
          <w:szCs w:val="22"/>
        </w:rPr>
        <w:t>ří</w:t>
      </w:r>
      <w:r>
        <w:rPr>
          <w:rFonts w:ascii="Comenia Serif" w:hAnsi="Comenia Serif" w:cs="Arial"/>
          <w:sz w:val="22"/>
          <w:szCs w:val="22"/>
        </w:rPr>
        <w:t>slu</w:t>
      </w:r>
      <w:r>
        <w:rPr>
          <w:rFonts w:ascii="Comenia Serif" w:hAnsi="Comenia Serif" w:cs="Comenia Serif"/>
          <w:sz w:val="22"/>
          <w:szCs w:val="22"/>
        </w:rPr>
        <w:t>š</w:t>
      </w:r>
      <w:r>
        <w:rPr>
          <w:rFonts w:ascii="Comenia Serif" w:hAnsi="Comenia Serif" w:cs="Arial"/>
          <w:sz w:val="22"/>
          <w:szCs w:val="22"/>
        </w:rPr>
        <w:t>n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 Prov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d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c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smlouvy jednat ve smluvn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ch a v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cn</w:t>
      </w:r>
      <w:r>
        <w:rPr>
          <w:rFonts w:ascii="Comenia Serif" w:hAnsi="Comenia Serif" w:cs="Comenia Serif"/>
          <w:sz w:val="22"/>
          <w:szCs w:val="22"/>
        </w:rPr>
        <w:t>ý</w:t>
      </w:r>
      <w:r>
        <w:rPr>
          <w:rFonts w:ascii="Comenia Serif" w:hAnsi="Comenia Serif" w:cs="Arial"/>
          <w:sz w:val="22"/>
          <w:szCs w:val="22"/>
        </w:rPr>
        <w:t>ch z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le</w:t>
      </w:r>
      <w:r>
        <w:rPr>
          <w:rFonts w:ascii="Comenia Serif" w:hAnsi="Comenia Serif" w:cs="Comenia Serif"/>
          <w:sz w:val="22"/>
          <w:szCs w:val="22"/>
        </w:rPr>
        <w:t>ž</w:t>
      </w:r>
      <w:r>
        <w:rPr>
          <w:rFonts w:ascii="Comenia Serif" w:hAnsi="Comenia Serif" w:cs="Arial"/>
          <w:sz w:val="22"/>
          <w:szCs w:val="22"/>
        </w:rPr>
        <w:t xml:space="preserve">itostech. </w:t>
      </w:r>
    </w:p>
    <w:p w:rsidR="00C24C47" w:rsidRDefault="00BC2794">
      <w:pPr>
        <w:ind w:left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Ke dni uzavření této Rámcové dohody jsou kontaktními osobami pro smluvní záležitosti této Rámcové dohody:</w:t>
      </w:r>
    </w:p>
    <w:p w:rsidR="00C24C47" w:rsidRDefault="00BC2794">
      <w:pPr>
        <w:tabs>
          <w:tab w:val="left" w:pos="720"/>
          <w:tab w:val="left" w:pos="2520"/>
        </w:tabs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           </w:t>
      </w:r>
      <w:r>
        <w:rPr>
          <w:rFonts w:ascii="Comenia Serif" w:hAnsi="Comenia Serif" w:cs="Arial"/>
          <w:sz w:val="22"/>
          <w:szCs w:val="22"/>
        </w:rPr>
        <w:tab/>
        <w:t xml:space="preserve">za Banku:  </w:t>
      </w:r>
    </w:p>
    <w:p w:rsidR="00C24C47" w:rsidRDefault="00BC2794">
      <w:pPr>
        <w:tabs>
          <w:tab w:val="left" w:pos="720"/>
          <w:tab w:val="left" w:pos="1080"/>
          <w:tab w:val="left" w:pos="2520"/>
          <w:tab w:val="left" w:pos="3420"/>
        </w:tabs>
        <w:rPr>
          <w:rFonts w:ascii="Comenia Serif" w:hAnsi="Comenia Serif" w:cs="Arial"/>
          <w:i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ab/>
        <w:t xml:space="preserve">jméno a příjmení: </w:t>
      </w:r>
      <w:proofErr w:type="spellStart"/>
      <w:r>
        <w:rPr>
          <w:rFonts w:ascii="Comenia Serif" w:hAnsi="Comenia Serif" w:cs="Arial"/>
          <w:sz w:val="22"/>
          <w:szCs w:val="22"/>
        </w:rPr>
        <w:t>xxx</w:t>
      </w:r>
      <w:proofErr w:type="spellEnd"/>
      <w:r>
        <w:rPr>
          <w:rFonts w:ascii="Comenia Serif" w:hAnsi="Comenia Serif" w:cs="Arial"/>
          <w:sz w:val="22"/>
          <w:szCs w:val="22"/>
        </w:rPr>
        <w:t xml:space="preserve">, kontakt: tel. </w:t>
      </w:r>
      <w:proofErr w:type="spellStart"/>
      <w:r>
        <w:rPr>
          <w:rFonts w:ascii="Comenia Serif" w:hAnsi="Comenia Serif" w:cs="Arial"/>
          <w:sz w:val="22"/>
          <w:szCs w:val="22"/>
        </w:rPr>
        <w:t>xxx</w:t>
      </w:r>
      <w:proofErr w:type="spellEnd"/>
      <w:r>
        <w:rPr>
          <w:rFonts w:ascii="Comenia Serif" w:hAnsi="Comenia Serif" w:cs="Arial"/>
          <w:sz w:val="22"/>
          <w:szCs w:val="22"/>
        </w:rPr>
        <w:t xml:space="preserve">, email: </w:t>
      </w:r>
      <w:proofErr w:type="spellStart"/>
      <w:r>
        <w:rPr>
          <w:rFonts w:ascii="Comenia Serif" w:hAnsi="Comenia Serif" w:cs="Arial"/>
          <w:sz w:val="22"/>
          <w:szCs w:val="22"/>
        </w:rPr>
        <w:t>xxx</w:t>
      </w:r>
      <w:proofErr w:type="spellEnd"/>
    </w:p>
    <w:p w:rsidR="00C24C47" w:rsidRDefault="00BC2794">
      <w:pPr>
        <w:tabs>
          <w:tab w:val="left" w:pos="720"/>
          <w:tab w:val="left" w:pos="2520"/>
        </w:tabs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ab/>
        <w:t xml:space="preserve">za Partnera:  </w:t>
      </w:r>
    </w:p>
    <w:p w:rsidR="00C24C47" w:rsidRDefault="00BC2794">
      <w:pPr>
        <w:tabs>
          <w:tab w:val="left" w:pos="720"/>
          <w:tab w:val="left" w:pos="1080"/>
          <w:tab w:val="left" w:pos="1440"/>
          <w:tab w:val="left" w:pos="2520"/>
          <w:tab w:val="left" w:pos="3420"/>
        </w:tabs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ab/>
      </w:r>
      <w:proofErr w:type="spellStart"/>
      <w:r>
        <w:rPr>
          <w:rFonts w:ascii="Comenia Serif" w:hAnsi="Comenia Serif" w:cs="Arial"/>
          <w:sz w:val="22"/>
          <w:szCs w:val="22"/>
        </w:rPr>
        <w:t>xxx</w:t>
      </w:r>
      <w:proofErr w:type="spellEnd"/>
      <w:r>
        <w:rPr>
          <w:rFonts w:ascii="Comenia Serif" w:hAnsi="Comenia Serif" w:cs="Arial"/>
          <w:sz w:val="22"/>
          <w:szCs w:val="22"/>
        </w:rPr>
        <w:t xml:space="preserve"> </w:t>
      </w:r>
    </w:p>
    <w:p w:rsidR="00C24C47" w:rsidRDefault="00BC2794">
      <w:pPr>
        <w:tabs>
          <w:tab w:val="left" w:pos="720"/>
          <w:tab w:val="left" w:pos="885"/>
          <w:tab w:val="center" w:pos="4820"/>
        </w:tabs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           </w:t>
      </w:r>
      <w:r>
        <w:rPr>
          <w:rFonts w:ascii="Comenia Serif" w:hAnsi="Comenia Serif" w:cs="Arial"/>
          <w:sz w:val="22"/>
          <w:szCs w:val="22"/>
        </w:rPr>
        <w:tab/>
        <w:t xml:space="preserve">Univerzita Hradec Králové, </w:t>
      </w:r>
      <w:proofErr w:type="spellStart"/>
      <w:r>
        <w:rPr>
          <w:rFonts w:ascii="Comenia Serif" w:hAnsi="Comenia Serif" w:cs="Arial"/>
          <w:sz w:val="22"/>
          <w:szCs w:val="22"/>
        </w:rPr>
        <w:t>Rokitanského</w:t>
      </w:r>
      <w:proofErr w:type="spellEnd"/>
      <w:r>
        <w:rPr>
          <w:rFonts w:ascii="Comenia Serif" w:hAnsi="Comenia Serif" w:cs="Arial"/>
          <w:sz w:val="22"/>
          <w:szCs w:val="22"/>
        </w:rPr>
        <w:t xml:space="preserve"> 62, Hradec Králové 3, PSČ 500 03, </w:t>
      </w:r>
    </w:p>
    <w:p w:rsidR="00C24C47" w:rsidRDefault="00BC2794">
      <w:pPr>
        <w:tabs>
          <w:tab w:val="left" w:pos="720"/>
          <w:tab w:val="left" w:pos="885"/>
          <w:tab w:val="center" w:pos="4820"/>
        </w:tabs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lastRenderedPageBreak/>
        <w:tab/>
        <w:t xml:space="preserve">tel. </w:t>
      </w:r>
      <w:proofErr w:type="spellStart"/>
      <w:r>
        <w:rPr>
          <w:rFonts w:ascii="Comenia Serif" w:hAnsi="Comenia Serif" w:cs="Arial"/>
          <w:sz w:val="22"/>
          <w:szCs w:val="22"/>
        </w:rPr>
        <w:t>xxx</w:t>
      </w:r>
      <w:proofErr w:type="spellEnd"/>
      <w:r>
        <w:rPr>
          <w:rFonts w:ascii="Comenia Serif" w:hAnsi="Comenia Serif" w:cs="Arial"/>
          <w:sz w:val="22"/>
          <w:szCs w:val="22"/>
        </w:rPr>
        <w:t>.</w:t>
      </w:r>
    </w:p>
    <w:p w:rsidR="00C24C47" w:rsidRDefault="00BC2794">
      <w:pPr>
        <w:pStyle w:val="Nadpis1"/>
        <w:spacing w:before="600"/>
        <w:ind w:left="0" w:firstLine="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6</w:t>
      </w:r>
      <w:r>
        <w:rPr>
          <w:rFonts w:ascii="Comenia Serif" w:hAnsi="Comenia Serif" w:cs="Arial"/>
          <w:sz w:val="22"/>
          <w:szCs w:val="22"/>
        </w:rPr>
        <w:tab/>
        <w:t>ochrana důvěrných informací</w:t>
      </w:r>
    </w:p>
    <w:p w:rsidR="00C24C47" w:rsidRDefault="00BC2794">
      <w:pPr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6.1</w:t>
      </w:r>
      <w:r>
        <w:rPr>
          <w:rFonts w:ascii="Comenia Serif" w:hAnsi="Comenia Serif" w:cs="Arial"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ab/>
        <w:t>Veškeré informace týkající se obsahu Rámcové dohody, poskytnutých in</w:t>
      </w:r>
      <w:r>
        <w:rPr>
          <w:rFonts w:ascii="Comenia Serif" w:hAnsi="Comenia Serif" w:cs="Arial"/>
          <w:sz w:val="22"/>
          <w:szCs w:val="22"/>
        </w:rPr>
        <w:t>formací, které kterákoliv smluvní strana získá při plnění svých závazků dle Rámcové dohody nebo navazující Prováděcí smlouvy, jsou považovány za důvěrné (dále jen „Důvěrné informace“).</w:t>
      </w:r>
    </w:p>
    <w:p w:rsidR="00C24C47" w:rsidRDefault="00C24C47">
      <w:pPr>
        <w:ind w:left="720" w:hanging="720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6.2</w:t>
      </w:r>
      <w:r>
        <w:rPr>
          <w:rFonts w:ascii="Comenia Serif" w:hAnsi="Comenia Serif" w:cs="Arial"/>
          <w:b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 xml:space="preserve">Obě smluvní strany se zavazují zachovávat mlčenlivost o Důvěrných informacích a zavazují se, že přijmou odpovídající opatření k ochraně Důvěrných informací. 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b/>
          <w:i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6.3</w:t>
      </w:r>
      <w:r>
        <w:rPr>
          <w:rFonts w:ascii="Comenia Serif" w:hAnsi="Comenia Serif" w:cs="Arial"/>
          <w:sz w:val="22"/>
          <w:szCs w:val="22"/>
        </w:rPr>
        <w:tab/>
        <w:t>Povinnost mlčenlivosti a ochrana podle této Rámcové dohody se nevztahuje na Důvěrné informace</w:t>
      </w:r>
      <w:r>
        <w:rPr>
          <w:rFonts w:ascii="Comenia Serif" w:hAnsi="Comenia Serif" w:cs="Arial"/>
          <w:sz w:val="22"/>
          <w:szCs w:val="22"/>
        </w:rPr>
        <w:t xml:space="preserve">, které se stanou obecně známými, pokud se tak nestalo porušením povinnosti ochrany Důvěrných informací, vyplývající z této Rámcové dohody. Banka je oprávněna Důvěrné informace podle této Rámcové dohody sdělit členům své Finanční skupiny. 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Smluvn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strany n</w:t>
      </w:r>
      <w:r>
        <w:rPr>
          <w:rFonts w:ascii="Comenia Serif" w:hAnsi="Comenia Serif" w:cs="Arial"/>
          <w:sz w:val="22"/>
          <w:szCs w:val="22"/>
        </w:rPr>
        <w:t>ejsou vázány povinností mlčenlivosti a ochrany podle této Rámcové dohody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</w:t>
      </w:r>
      <w:r>
        <w:rPr>
          <w:rFonts w:ascii="Comenia Serif" w:hAnsi="Comenia Serif" w:cs="Comenia Serif"/>
          <w:sz w:val="22"/>
          <w:szCs w:val="22"/>
        </w:rPr>
        <w:t>ří</w:t>
      </w:r>
      <w:r>
        <w:rPr>
          <w:rFonts w:ascii="Comenia Serif" w:hAnsi="Comenia Serif" w:cs="Arial"/>
          <w:sz w:val="22"/>
          <w:szCs w:val="22"/>
        </w:rPr>
        <w:t>padech, kde takto stanov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z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kon, např. § 147a zákona č. 137/2006 Sb., o veřejných zakázkách, ve znění pozdějších předpisů.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6.4</w:t>
      </w:r>
      <w:r>
        <w:rPr>
          <w:rFonts w:ascii="Comenia Serif" w:hAnsi="Comenia Serif" w:cs="Arial"/>
          <w:sz w:val="22"/>
          <w:szCs w:val="22"/>
        </w:rPr>
        <w:tab/>
        <w:t>Smluvní strany jsou povinny se navzájem uvědomit o</w:t>
      </w:r>
      <w:r>
        <w:rPr>
          <w:rFonts w:ascii="Comenia Serif" w:hAnsi="Comenia Serif" w:cs="Arial"/>
          <w:sz w:val="22"/>
          <w:szCs w:val="22"/>
        </w:rPr>
        <w:t xml:space="preserve"> porušení povinnosti mlčenlivosti nebo ochrany Důvěrných informací podle této Rámcové dohody bez zbytečného odkladu poté, co se o takovém porušení dozví.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6.5</w:t>
      </w:r>
      <w:r>
        <w:rPr>
          <w:rFonts w:ascii="Comenia Serif" w:hAnsi="Comenia Serif" w:cs="Arial"/>
          <w:sz w:val="22"/>
          <w:szCs w:val="22"/>
        </w:rPr>
        <w:tab/>
        <w:t>Povinnost mlčenlivosti a ochrany Důvěrných informací podle této Rámcové dohody trvá bez ohledu na</w:t>
      </w:r>
      <w:r>
        <w:rPr>
          <w:rFonts w:ascii="Comenia Serif" w:hAnsi="Comenia Serif" w:cs="Arial"/>
          <w:sz w:val="22"/>
          <w:szCs w:val="22"/>
        </w:rPr>
        <w:t xml:space="preserve"> ukončení účinnosti nebo zánik této Rámcové dohody.</w:t>
      </w:r>
    </w:p>
    <w:p w:rsidR="00C24C47" w:rsidRDefault="00BC2794">
      <w:pPr>
        <w:pStyle w:val="Nadpis1"/>
        <w:spacing w:before="60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7</w:t>
      </w:r>
      <w:r>
        <w:rPr>
          <w:rFonts w:ascii="Comenia Serif" w:hAnsi="Comenia Serif" w:cs="Arial"/>
          <w:b w:val="0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 xml:space="preserve">odstoupení od dohody </w:t>
      </w:r>
    </w:p>
    <w:p w:rsidR="00C24C47" w:rsidRDefault="00BC2794">
      <w:pPr>
        <w:tabs>
          <w:tab w:val="num" w:pos="720"/>
        </w:tabs>
        <w:spacing w:before="60" w:after="120"/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7.1</w:t>
      </w:r>
      <w:r>
        <w:rPr>
          <w:rFonts w:ascii="Comenia Serif" w:hAnsi="Comenia Serif" w:cs="Arial"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ab/>
        <w:t xml:space="preserve">Od této Rámcové dohody mohou obě strany odstoupit za podmínek stanovených zákonem nebo touto Rámcovou dohodou. Banka je k odstoupení od dohody oprávněna také tehdy, jestliže </w:t>
      </w:r>
      <w:r>
        <w:rPr>
          <w:rFonts w:ascii="Comenia Serif" w:hAnsi="Comenia Serif" w:cs="Arial"/>
          <w:sz w:val="22"/>
          <w:szCs w:val="22"/>
        </w:rPr>
        <w:t>by byly ve sdělovacích prostředcích zveřejněny věrohodné, tj. podložené negativní zprávy ve spojitosti s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Partnerem a to např. aféry, majetkové spekulace apod., které by mohly negativně poškodit Banku.</w:t>
      </w:r>
    </w:p>
    <w:p w:rsidR="00C24C47" w:rsidRDefault="00BC2794">
      <w:pPr>
        <w:tabs>
          <w:tab w:val="num" w:pos="720"/>
        </w:tabs>
        <w:spacing w:before="60" w:after="120"/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7.2</w:t>
      </w:r>
      <w:r>
        <w:rPr>
          <w:rFonts w:ascii="Comenia Serif" w:hAnsi="Comenia Serif" w:cs="Arial"/>
          <w:b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>Partner je k odstoupení od dohody oprávněn také teh</w:t>
      </w:r>
      <w:r>
        <w:rPr>
          <w:rFonts w:ascii="Comenia Serif" w:hAnsi="Comenia Serif" w:cs="Arial"/>
          <w:sz w:val="22"/>
          <w:szCs w:val="22"/>
        </w:rPr>
        <w:t>dy, jestliže by byly ve sdělovacích prostředcích zveřejněny věrohodné, tj. podložené negativní zprávy ve spojitosti se Bankou a to např. aféry, majetkové spekulace apod., které by mohly negativně poškodit Partnera.</w:t>
      </w:r>
    </w:p>
    <w:p w:rsidR="00C24C47" w:rsidRDefault="00BC2794">
      <w:pPr>
        <w:tabs>
          <w:tab w:val="num" w:pos="720"/>
        </w:tabs>
        <w:spacing w:before="60" w:after="120"/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7.3</w:t>
      </w:r>
      <w:r>
        <w:rPr>
          <w:rFonts w:ascii="Comenia Serif" w:hAnsi="Comenia Serif" w:cs="Arial"/>
          <w:sz w:val="22"/>
          <w:szCs w:val="22"/>
        </w:rPr>
        <w:tab/>
        <w:t>Odstoupením od této Rámcové dohody ne</w:t>
      </w:r>
      <w:r>
        <w:rPr>
          <w:rFonts w:ascii="Comenia Serif" w:hAnsi="Comenia Serif" w:cs="Arial"/>
          <w:sz w:val="22"/>
          <w:szCs w:val="22"/>
        </w:rPr>
        <w:t>ní dotčena platnost a účinnost samostatně uzavřených prováděcích smluv, nebude-li ujednáno jinak.</w:t>
      </w:r>
    </w:p>
    <w:p w:rsidR="00C24C47" w:rsidRDefault="00BC2794">
      <w:pPr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7.4</w:t>
      </w:r>
      <w:r>
        <w:rPr>
          <w:rFonts w:ascii="Comenia Serif" w:hAnsi="Comenia Serif" w:cs="Arial"/>
          <w:sz w:val="22"/>
          <w:szCs w:val="22"/>
        </w:rPr>
        <w:tab/>
        <w:t>Od této rámcové dohody je možno dále odstoupit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</w:t>
      </w:r>
      <w:r>
        <w:rPr>
          <w:rFonts w:ascii="Comenia Serif" w:hAnsi="Comenia Serif" w:cs="Comenia Serif"/>
          <w:sz w:val="22"/>
          <w:szCs w:val="22"/>
        </w:rPr>
        <w:t>ří</w:t>
      </w:r>
      <w:r>
        <w:rPr>
          <w:rFonts w:ascii="Comenia Serif" w:hAnsi="Comenia Serif" w:cs="Arial"/>
          <w:sz w:val="22"/>
          <w:szCs w:val="22"/>
        </w:rPr>
        <w:t>pad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,</w:t>
      </w:r>
      <w:r>
        <w:rPr>
          <w:rFonts w:ascii="Comenia Serif" w:hAnsi="Comenia Serif" w:cs="Arial"/>
          <w:b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>že jedna ze smluvních stran poruší kterýkoliv závazek vyplývající z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t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>to dohody</w:t>
      </w:r>
      <w:r>
        <w:rPr>
          <w:rFonts w:ascii="Comenia Serif" w:hAnsi="Comenia Serif" w:cs="Arial"/>
          <w:b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 xml:space="preserve">a toto porušení </w:t>
      </w:r>
      <w:r>
        <w:rPr>
          <w:rFonts w:ascii="Comenia Serif" w:hAnsi="Comenia Serif" w:cs="Arial"/>
          <w:sz w:val="22"/>
          <w:szCs w:val="22"/>
        </w:rPr>
        <w:lastRenderedPageBreak/>
        <w:t>neodstraní ani po písemném vyzvání druhé smluvní strany do 30 kalendářních dnů od převzetí výzvy.</w:t>
      </w:r>
    </w:p>
    <w:p w:rsidR="00C24C47" w:rsidRDefault="00BC2794">
      <w:pPr>
        <w:tabs>
          <w:tab w:val="num" w:pos="720"/>
        </w:tabs>
        <w:spacing w:before="60" w:after="120"/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7.5</w:t>
      </w:r>
      <w:r>
        <w:rPr>
          <w:rFonts w:ascii="Comenia Serif" w:hAnsi="Comenia Serif" w:cs="Arial"/>
          <w:sz w:val="22"/>
          <w:szCs w:val="22"/>
        </w:rPr>
        <w:tab/>
        <w:t>Od kterékoliv Prováděcí smlouvy lze odstoupit za podmínek stanovených zákonem, touto Rámcovou dohodou nebo Prováděcí smlouvou. Odstoupení od kterékoliv Pr</w:t>
      </w:r>
      <w:r>
        <w:rPr>
          <w:rFonts w:ascii="Comenia Serif" w:hAnsi="Comenia Serif" w:cs="Arial"/>
          <w:sz w:val="22"/>
          <w:szCs w:val="22"/>
        </w:rPr>
        <w:t>ováděcí smlouvy se nedotýká platnosti ani účinnosti této Rámcové dohody ani platnosti a účinnosti ostatních Prováděcích smluv.</w:t>
      </w:r>
    </w:p>
    <w:p w:rsidR="00C24C47" w:rsidRDefault="00BC2794">
      <w:pPr>
        <w:pStyle w:val="Zkladntext2"/>
        <w:spacing w:line="240" w:lineRule="auto"/>
        <w:ind w:left="720" w:hanging="72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bCs/>
          <w:sz w:val="22"/>
          <w:szCs w:val="22"/>
        </w:rPr>
        <w:t>7.6</w:t>
      </w:r>
      <w:r>
        <w:rPr>
          <w:rFonts w:ascii="Comenia Serif" w:hAnsi="Comenia Serif" w:cs="Arial"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ab/>
        <w:t>Odstoupení od Rámcové dohody či Prováděcí smlouvy je účinné dnem doručení písemného oznámení o odstoupení druhé smluvní stra</w:t>
      </w:r>
      <w:r>
        <w:rPr>
          <w:rFonts w:ascii="Comenia Serif" w:hAnsi="Comenia Serif" w:cs="Arial"/>
          <w:sz w:val="22"/>
          <w:szCs w:val="22"/>
        </w:rPr>
        <w:t>ně.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semn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>m ozn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men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o odstoupen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mus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odstupuj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c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strana uvést důvod odstoupení, jinak je takové odstoupení neplatné. Strany se dohodly, že než přistoupí k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odstoupen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od dohody, jsou povinny vyzvat druhou smluvn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stranu k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Comenia Serif"/>
          <w:sz w:val="22"/>
          <w:szCs w:val="22"/>
        </w:rPr>
        <w:t>řá</w:t>
      </w:r>
      <w:r>
        <w:rPr>
          <w:rFonts w:ascii="Comenia Serif" w:hAnsi="Comenia Serif" w:cs="Arial"/>
          <w:sz w:val="22"/>
          <w:szCs w:val="22"/>
        </w:rPr>
        <w:t>dn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>mu pln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jej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ch povinností písemným oznámením doručeným druhé smluvní straně, ve kterém vyzvou druhou smluvní stranu k 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pln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poru</w:t>
      </w:r>
      <w:r>
        <w:rPr>
          <w:rFonts w:ascii="Comenia Serif" w:hAnsi="Comenia Serif" w:cs="Comenia Serif"/>
          <w:sz w:val="22"/>
          <w:szCs w:val="22"/>
        </w:rPr>
        <w:t>š</w:t>
      </w:r>
      <w:r>
        <w:rPr>
          <w:rFonts w:ascii="Comenia Serif" w:hAnsi="Comenia Serif" w:cs="Arial"/>
          <w:sz w:val="22"/>
          <w:szCs w:val="22"/>
        </w:rPr>
        <w:t>ovan</w:t>
      </w:r>
      <w:r>
        <w:rPr>
          <w:rFonts w:ascii="Comenia Serif" w:hAnsi="Comenia Serif" w:cs="Comenia Serif"/>
          <w:sz w:val="22"/>
          <w:szCs w:val="22"/>
        </w:rPr>
        <w:t>ý</w:t>
      </w:r>
      <w:r>
        <w:rPr>
          <w:rFonts w:ascii="Comenia Serif" w:hAnsi="Comenia Serif" w:cs="Arial"/>
          <w:sz w:val="22"/>
          <w:szCs w:val="22"/>
        </w:rPr>
        <w:t>ch povinnost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, poskytnou j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p</w:t>
      </w:r>
      <w:r>
        <w:rPr>
          <w:rFonts w:ascii="Comenia Serif" w:hAnsi="Comenia Serif" w:cs="Comenia Serif"/>
          <w:sz w:val="22"/>
          <w:szCs w:val="22"/>
        </w:rPr>
        <w:t>ř</w:t>
      </w:r>
      <w:r>
        <w:rPr>
          <w:rFonts w:ascii="Comenia Serif" w:hAnsi="Comenia Serif" w:cs="Arial"/>
          <w:sz w:val="22"/>
          <w:szCs w:val="22"/>
        </w:rPr>
        <w:t>im</w:t>
      </w:r>
      <w:r>
        <w:rPr>
          <w:rFonts w:ascii="Comenia Serif" w:hAnsi="Comenia Serif" w:cs="Comenia Serif"/>
          <w:sz w:val="22"/>
          <w:szCs w:val="22"/>
        </w:rPr>
        <w:t>ěř</w:t>
      </w:r>
      <w:r>
        <w:rPr>
          <w:rFonts w:ascii="Comenia Serif" w:hAnsi="Comenia Serif" w:cs="Arial"/>
          <w:sz w:val="22"/>
          <w:szCs w:val="22"/>
        </w:rPr>
        <w:t>enou lh</w:t>
      </w:r>
      <w:r>
        <w:rPr>
          <w:rFonts w:ascii="Comenia Serif" w:hAnsi="Comenia Serif" w:cs="Comenia Serif"/>
          <w:sz w:val="22"/>
          <w:szCs w:val="22"/>
        </w:rPr>
        <w:t>ů</w:t>
      </w:r>
      <w:r>
        <w:rPr>
          <w:rFonts w:ascii="Comenia Serif" w:hAnsi="Comenia Serif" w:cs="Arial"/>
          <w:sz w:val="22"/>
          <w:szCs w:val="22"/>
        </w:rPr>
        <w:t>tu k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n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prav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 xml:space="preserve">. </w:t>
      </w:r>
    </w:p>
    <w:p w:rsidR="00C24C47" w:rsidRDefault="00BC2794">
      <w:pPr>
        <w:ind w:left="720" w:hanging="72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bCs/>
          <w:sz w:val="22"/>
          <w:szCs w:val="22"/>
        </w:rPr>
        <w:t>7.7</w:t>
      </w:r>
      <w:r>
        <w:rPr>
          <w:rFonts w:ascii="Comenia Serif" w:hAnsi="Comenia Serif" w:cs="Arial"/>
          <w:sz w:val="22"/>
          <w:szCs w:val="22"/>
        </w:rPr>
        <w:tab/>
        <w:t>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</w:t>
      </w:r>
      <w:r>
        <w:rPr>
          <w:rFonts w:ascii="Comenia Serif" w:hAnsi="Comenia Serif" w:cs="Comenia Serif"/>
          <w:sz w:val="22"/>
          <w:szCs w:val="22"/>
        </w:rPr>
        <w:t>ří</w:t>
      </w:r>
      <w:r>
        <w:rPr>
          <w:rFonts w:ascii="Comenia Serif" w:hAnsi="Comenia Serif" w:cs="Arial"/>
          <w:sz w:val="22"/>
          <w:szCs w:val="22"/>
        </w:rPr>
        <w:t>pad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 xml:space="preserve"> odstoupen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 od R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mcov</w:t>
      </w:r>
      <w:r>
        <w:rPr>
          <w:rFonts w:ascii="Comenia Serif" w:hAnsi="Comenia Serif" w:cs="Comenia Serif"/>
          <w:sz w:val="22"/>
          <w:szCs w:val="22"/>
        </w:rPr>
        <w:t>é dohody</w:t>
      </w:r>
      <w:r>
        <w:rPr>
          <w:rFonts w:ascii="Comenia Serif" w:hAnsi="Comenia Serif" w:cs="Arial"/>
          <w:sz w:val="22"/>
          <w:szCs w:val="22"/>
        </w:rPr>
        <w:t xml:space="preserve"> </w:t>
      </w:r>
      <w:r>
        <w:rPr>
          <w:rFonts w:ascii="Comenia Serif" w:hAnsi="Comenia Serif" w:cs="Comenia Serif"/>
          <w:sz w:val="22"/>
          <w:szCs w:val="22"/>
        </w:rPr>
        <w:t>č</w:t>
      </w:r>
      <w:r>
        <w:rPr>
          <w:rFonts w:ascii="Comenia Serif" w:hAnsi="Comenia Serif" w:cs="Arial"/>
          <w:sz w:val="22"/>
          <w:szCs w:val="22"/>
        </w:rPr>
        <w:t>i Prováděcí smlouvy jsou strany</w:t>
      </w:r>
      <w:r>
        <w:rPr>
          <w:rFonts w:ascii="Comenia Serif" w:hAnsi="Comenia Serif" w:cs="Arial"/>
          <w:sz w:val="22"/>
          <w:szCs w:val="22"/>
        </w:rPr>
        <w:t xml:space="preserve"> povinny provést vyúčtování za poskytnuté Plnění. </w:t>
      </w:r>
    </w:p>
    <w:p w:rsidR="00C24C47" w:rsidRDefault="00BC2794">
      <w:pPr>
        <w:spacing w:before="600" w:after="240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8</w:t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b/>
          <w:sz w:val="22"/>
          <w:szCs w:val="22"/>
        </w:rPr>
        <w:t>TRVÁNÍ ZÁVAZKŮ</w:t>
      </w:r>
    </w:p>
    <w:p w:rsidR="00C24C47" w:rsidRDefault="00BC2794">
      <w:pPr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Ukončením účinnosti a zánikem této Rámcové dohody není dotčena platnost a účinnost Rámcové dohody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t</w:t>
      </w:r>
      <w:r>
        <w:rPr>
          <w:rFonts w:ascii="Comenia Serif" w:hAnsi="Comenia Serif" w:cs="Comenia Serif"/>
          <w:sz w:val="22"/>
          <w:szCs w:val="22"/>
        </w:rPr>
        <w:t>ě</w:t>
      </w:r>
      <w:r>
        <w:rPr>
          <w:rFonts w:ascii="Comenia Serif" w:hAnsi="Comenia Serif" w:cs="Arial"/>
          <w:sz w:val="22"/>
          <w:szCs w:val="22"/>
        </w:rPr>
        <w:t>chto ustanoven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 xml:space="preserve">ch: </w:t>
      </w:r>
    </w:p>
    <w:p w:rsidR="00C24C47" w:rsidRDefault="00BC2794">
      <w:pPr>
        <w:numPr>
          <w:ilvl w:val="0"/>
          <w:numId w:val="1"/>
        </w:numPr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ochrany Důvěrných informací</w:t>
      </w:r>
    </w:p>
    <w:p w:rsidR="00C24C47" w:rsidRDefault="00BC2794">
      <w:pPr>
        <w:numPr>
          <w:ilvl w:val="0"/>
          <w:numId w:val="1"/>
        </w:numPr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smluvní pokuty nebo náhrady škody </w:t>
      </w:r>
      <w:r>
        <w:rPr>
          <w:rFonts w:ascii="Comenia Serif" w:hAnsi="Comenia Serif" w:cs="Arial"/>
          <w:sz w:val="22"/>
          <w:szCs w:val="22"/>
        </w:rPr>
        <w:t>podle ustanovení této Rámcové dohody</w:t>
      </w:r>
    </w:p>
    <w:p w:rsidR="00C24C47" w:rsidRDefault="00BC2794">
      <w:pPr>
        <w:numPr>
          <w:ilvl w:val="0"/>
          <w:numId w:val="1"/>
        </w:numPr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nároku Partnera na zaplacení ceny za Plnění poskytnuté před ukončením platnosti této Rámcové dohody výpovědí této Rámcové dohody. </w:t>
      </w:r>
    </w:p>
    <w:p w:rsidR="00C24C47" w:rsidRDefault="00BC2794">
      <w:pPr>
        <w:spacing w:before="600" w:after="240"/>
        <w:jc w:val="both"/>
        <w:rPr>
          <w:rFonts w:ascii="Comenia Serif" w:hAnsi="Comenia Serif" w:cs="Arial"/>
          <w:b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</w:t>
      </w:r>
      <w:r>
        <w:rPr>
          <w:rFonts w:ascii="Comenia Serif" w:hAnsi="Comenia Serif" w:cs="Arial"/>
          <w:b/>
          <w:sz w:val="22"/>
          <w:szCs w:val="22"/>
        </w:rPr>
        <w:tab/>
        <w:t>ZÁVĚREČNÁ USTANOVENÍ</w:t>
      </w:r>
    </w:p>
    <w:p w:rsidR="00C24C47" w:rsidRDefault="00BC2794">
      <w:pPr>
        <w:ind w:left="709" w:hanging="709"/>
        <w:jc w:val="both"/>
        <w:rPr>
          <w:rFonts w:ascii="Comenia Serif" w:hAnsi="Comenia Serif" w:cs="Arial"/>
          <w:bCs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9.1</w:t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 xml:space="preserve">Tato Rámcová dohoda nabývá platnosti dnem podpisu oprávněnými zástupci obou Smluvních stran a účinnosti dne 1. dubna 2018. Rámcová dohoda se uzavírá na dobu určitou do 31. března 2023. 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b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9.2</w:t>
      </w:r>
      <w:r>
        <w:rPr>
          <w:rFonts w:ascii="Comenia Serif" w:hAnsi="Comenia Serif" w:cs="Arial"/>
          <w:sz w:val="22"/>
          <w:szCs w:val="22"/>
        </w:rPr>
        <w:tab/>
        <w:t>Žádná ze smluvních stran není odpovědná za prodlení způsobené oko</w:t>
      </w:r>
      <w:r>
        <w:rPr>
          <w:rFonts w:ascii="Comenia Serif" w:hAnsi="Comenia Serif" w:cs="Arial"/>
          <w:sz w:val="22"/>
          <w:szCs w:val="22"/>
        </w:rPr>
        <w:t>lnostmi vylučujícími odpovědnost. Za okolnosti vylučující odpovědnost se považuje překážka, jež nastala nezávisle na vůli povinné strany a brání jí ve splnění její povinnosti, jestliže nelze předpokládat, že by povinná strana s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vynalo</w:t>
      </w:r>
      <w:r>
        <w:rPr>
          <w:rFonts w:ascii="Comenia Serif" w:hAnsi="Comenia Serif" w:cs="Comenia Serif"/>
          <w:sz w:val="22"/>
          <w:szCs w:val="22"/>
        </w:rPr>
        <w:t>ž</w:t>
      </w:r>
      <w:r>
        <w:rPr>
          <w:rFonts w:ascii="Comenia Serif" w:hAnsi="Comenia Serif" w:cs="Arial"/>
          <w:sz w:val="22"/>
          <w:szCs w:val="22"/>
        </w:rPr>
        <w:t>en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m ve</w:t>
      </w:r>
      <w:r>
        <w:rPr>
          <w:rFonts w:ascii="Comenia Serif" w:hAnsi="Comenia Serif" w:cs="Comenia Serif"/>
          <w:sz w:val="22"/>
          <w:szCs w:val="22"/>
        </w:rPr>
        <w:t>š</w:t>
      </w:r>
      <w:r>
        <w:rPr>
          <w:rFonts w:ascii="Comenia Serif" w:hAnsi="Comenia Serif" w:cs="Arial"/>
          <w:sz w:val="22"/>
          <w:szCs w:val="22"/>
        </w:rPr>
        <w:t>ker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ho </w:t>
      </w:r>
      <w:r>
        <w:rPr>
          <w:rFonts w:ascii="Comenia Serif" w:hAnsi="Comenia Serif" w:cs="Comenia Serif"/>
          <w:sz w:val="22"/>
          <w:szCs w:val="22"/>
        </w:rPr>
        <w:t>ú</w:t>
      </w:r>
      <w:r>
        <w:rPr>
          <w:rFonts w:ascii="Comenia Serif" w:hAnsi="Comenia Serif" w:cs="Arial"/>
          <w:sz w:val="22"/>
          <w:szCs w:val="22"/>
        </w:rPr>
        <w:t>sil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,</w:t>
      </w:r>
      <w:r>
        <w:rPr>
          <w:rFonts w:ascii="Comenia Serif" w:hAnsi="Comenia Serif" w:cs="Arial"/>
          <w:sz w:val="22"/>
          <w:szCs w:val="22"/>
        </w:rPr>
        <w:t xml:space="preserve"> kter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 lze po</w:t>
      </w:r>
      <w:r>
        <w:rPr>
          <w:rFonts w:ascii="Comenia Serif" w:hAnsi="Comenia Serif" w:cs="Comenia Serif"/>
          <w:sz w:val="22"/>
          <w:szCs w:val="22"/>
        </w:rPr>
        <w:t>ž</w:t>
      </w:r>
      <w:r>
        <w:rPr>
          <w:rFonts w:ascii="Comenia Serif" w:hAnsi="Comenia Serif" w:cs="Arial"/>
          <w:sz w:val="22"/>
          <w:szCs w:val="22"/>
        </w:rPr>
        <w:t>adovat, tuto překážku nebo její následky odvrátila či překonala a dále, že s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vynalo</w:t>
      </w:r>
      <w:r>
        <w:rPr>
          <w:rFonts w:ascii="Comenia Serif" w:hAnsi="Comenia Serif" w:cs="Comenia Serif"/>
          <w:sz w:val="22"/>
          <w:szCs w:val="22"/>
        </w:rPr>
        <w:t>ž</w:t>
      </w:r>
      <w:r>
        <w:rPr>
          <w:rFonts w:ascii="Comenia Serif" w:hAnsi="Comenia Serif" w:cs="Arial"/>
          <w:sz w:val="22"/>
          <w:szCs w:val="22"/>
        </w:rPr>
        <w:t>en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m obvykl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 m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ry opatrnosti nemohla tuto p</w:t>
      </w:r>
      <w:r>
        <w:rPr>
          <w:rFonts w:ascii="Comenia Serif" w:hAnsi="Comenia Serif" w:cs="Comenia Serif"/>
          <w:sz w:val="22"/>
          <w:szCs w:val="22"/>
        </w:rPr>
        <w:t>ř</w:t>
      </w:r>
      <w:r>
        <w:rPr>
          <w:rFonts w:ascii="Comenia Serif" w:hAnsi="Comenia Serif" w:cs="Arial"/>
          <w:sz w:val="22"/>
          <w:szCs w:val="22"/>
        </w:rPr>
        <w:t>ek</w:t>
      </w:r>
      <w:r>
        <w:rPr>
          <w:rFonts w:ascii="Comenia Serif" w:hAnsi="Comenia Serif" w:cs="Comenia Serif"/>
          <w:sz w:val="22"/>
          <w:szCs w:val="22"/>
        </w:rPr>
        <w:t>áž</w:t>
      </w:r>
      <w:r>
        <w:rPr>
          <w:rFonts w:ascii="Comenia Serif" w:hAnsi="Comenia Serif" w:cs="Arial"/>
          <w:sz w:val="22"/>
          <w:szCs w:val="22"/>
        </w:rPr>
        <w:t>ku p</w:t>
      </w:r>
      <w:r>
        <w:rPr>
          <w:rFonts w:ascii="Comenia Serif" w:hAnsi="Comenia Serif" w:cs="Comenia Serif"/>
          <w:sz w:val="22"/>
          <w:szCs w:val="22"/>
        </w:rPr>
        <w:t>ř</w:t>
      </w:r>
      <w:r>
        <w:rPr>
          <w:rFonts w:ascii="Comenia Serif" w:hAnsi="Comenia Serif" w:cs="Arial"/>
          <w:sz w:val="22"/>
          <w:szCs w:val="22"/>
        </w:rPr>
        <w:t>edv</w:t>
      </w:r>
      <w:r>
        <w:rPr>
          <w:rFonts w:ascii="Comenia Serif" w:hAnsi="Comenia Serif" w:cs="Comenia Serif"/>
          <w:sz w:val="22"/>
          <w:szCs w:val="22"/>
        </w:rPr>
        <w:t>í</w:t>
      </w:r>
      <w:r>
        <w:rPr>
          <w:rFonts w:ascii="Comenia Serif" w:hAnsi="Comenia Serif" w:cs="Arial"/>
          <w:sz w:val="22"/>
          <w:szCs w:val="22"/>
        </w:rPr>
        <w:t>dat. Odpovědnost nevylučuje překážka, která vznikla teprve v době, kdy povinná strana byla v prodlení</w:t>
      </w:r>
      <w:r>
        <w:rPr>
          <w:rFonts w:ascii="Comenia Serif" w:hAnsi="Comenia Serif" w:cs="Arial"/>
          <w:sz w:val="22"/>
          <w:szCs w:val="22"/>
        </w:rPr>
        <w:t xml:space="preserve"> s plněním své povinnosti. Účinky vylučující odpovědnost jsou omezeny pouze na dobu, dokud trvá překážka, s níž jsou tyto povinnosti spojeny.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lastRenderedPageBreak/>
        <w:t>9.3</w:t>
      </w:r>
      <w:r>
        <w:rPr>
          <w:rFonts w:ascii="Comenia Serif" w:hAnsi="Comenia Serif" w:cs="Arial"/>
          <w:sz w:val="22"/>
          <w:szCs w:val="22"/>
        </w:rPr>
        <w:tab/>
        <w:t xml:space="preserve">Jednotlivá ustanovení této Rámcové dohody i jednotlivých Prováděcích smluv jsou oddělitelná v tom smyslu, že </w:t>
      </w:r>
      <w:r>
        <w:rPr>
          <w:rFonts w:ascii="Comenia Serif" w:hAnsi="Comenia Serif" w:cs="Arial"/>
          <w:sz w:val="22"/>
          <w:szCs w:val="22"/>
        </w:rPr>
        <w:t>neplatnost některého z nich nezpůsobí neplatnost dohody jako celku. Pokud by se v důsledku vydání obecně závazného právního předpisu kterékoliv ustanovení této Rámcové dohody nebo kterékoliv Prováděcí smlouvy dostalo do rozporu s právním řádem a tento rozp</w:t>
      </w:r>
      <w:r>
        <w:rPr>
          <w:rFonts w:ascii="Comenia Serif" w:hAnsi="Comenia Serif" w:cs="Arial"/>
          <w:sz w:val="22"/>
          <w:szCs w:val="22"/>
        </w:rPr>
        <w:t>or by způsoboval neplatnost této Rámcové dohody nebo kterékoliv Prováděcí smlouvy jako celku, bude tato Rámcová dohoda nebo kterákoliv Prováděcí smlouva posuzována jako by takové ustanovení neobsahovala a smluvní strany se v této věci budou řídit obecně zá</w:t>
      </w:r>
      <w:r>
        <w:rPr>
          <w:rFonts w:ascii="Comenia Serif" w:hAnsi="Comenia Serif" w:cs="Arial"/>
          <w:sz w:val="22"/>
          <w:szCs w:val="22"/>
        </w:rPr>
        <w:t>vaznými právními předpisy.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9.4</w:t>
      </w:r>
      <w:r>
        <w:rPr>
          <w:rFonts w:ascii="Comenia Serif" w:hAnsi="Comenia Serif" w:cs="Arial"/>
          <w:sz w:val="22"/>
          <w:szCs w:val="22"/>
        </w:rPr>
        <w:tab/>
        <w:t>Ustanovení výslovně 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Prováděcích smlouvách neupravené se řídí ustanoveními této Rámcové dohody a ustanoveními příslušných právních předpisů právního řádu České republiky. Práva a povinnosti stran vyplývající z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t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>to R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mcov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>dohody a Prováděcích smluv a neupravené Rámcovou dohodou se řídí právním řádem České republiky, především obchodním zákoníkem.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9.5</w:t>
      </w:r>
      <w:r>
        <w:rPr>
          <w:rFonts w:ascii="Comenia Serif" w:hAnsi="Comenia Serif" w:cs="Arial"/>
          <w:sz w:val="22"/>
          <w:szCs w:val="22"/>
        </w:rPr>
        <w:tab/>
        <w:t>Tuto Rámcovou dohodu a kteroukoliv Prováděcí smlouvu lze měnit nebo doplňovat pouze písemnými dodatky podepsanými oprávněným</w:t>
      </w:r>
      <w:r>
        <w:rPr>
          <w:rFonts w:ascii="Comenia Serif" w:hAnsi="Comenia Serif" w:cs="Arial"/>
          <w:sz w:val="22"/>
          <w:szCs w:val="22"/>
        </w:rPr>
        <w:t>i zástupci obou Smluvních stran. Smluvní strany se zavazují neprodleně oznamovat změny podstatných údajů o Smluvní straně druhé Smluvní straně a v případě porušení této povinnosti se zavazují uhradit veškeré škody, které druhé Smluvní straně z porušení tét</w:t>
      </w:r>
      <w:r>
        <w:rPr>
          <w:rFonts w:ascii="Comenia Serif" w:hAnsi="Comenia Serif" w:cs="Arial"/>
          <w:sz w:val="22"/>
          <w:szCs w:val="22"/>
        </w:rPr>
        <w:t>o povinnosti vznikly.</w:t>
      </w:r>
    </w:p>
    <w:p w:rsidR="00C24C47" w:rsidRDefault="00C24C47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9.6</w:t>
      </w:r>
      <w:r>
        <w:rPr>
          <w:rFonts w:ascii="Comenia Serif" w:hAnsi="Comenia Serif" w:cs="Arial"/>
          <w:sz w:val="22"/>
          <w:szCs w:val="22"/>
        </w:rPr>
        <w:tab/>
        <w:t>Jakékoliv informace, oznámení a sdělení, které mají být sděleny jednou ze Smluvních stran druhé Smluvní straně, budou považovány za řádně předané, pokud budou osobně předány kontaktní osobě nebo zástupci druhé smluvní strany (kon</w:t>
      </w:r>
      <w:r>
        <w:rPr>
          <w:rFonts w:ascii="Comenia Serif" w:hAnsi="Comenia Serif" w:cs="Arial"/>
          <w:sz w:val="22"/>
          <w:szCs w:val="22"/>
        </w:rPr>
        <w:t xml:space="preserve">taktní osoba nebo zástupce potvrdí převzetí podpisem) nebo pokud budou zaslány doporučenou poštou do sídla Smluvní strany uvedené v této Rámcové dohodě. </w:t>
      </w:r>
    </w:p>
    <w:p w:rsidR="00C24C47" w:rsidRDefault="00C24C47">
      <w:pPr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9.7</w:t>
      </w:r>
      <w:r>
        <w:rPr>
          <w:rFonts w:ascii="Comenia Serif" w:hAnsi="Comenia Serif" w:cs="Arial"/>
          <w:sz w:val="22"/>
          <w:szCs w:val="22"/>
        </w:rPr>
        <w:tab/>
        <w:t xml:space="preserve">Všechny spory mezi Smluvními stranami, vzniklé z právních vztahů založených touto Rámcovou </w:t>
      </w:r>
      <w:r>
        <w:rPr>
          <w:rFonts w:ascii="Comenia Serif" w:hAnsi="Comenia Serif" w:cs="Arial"/>
          <w:sz w:val="22"/>
          <w:szCs w:val="22"/>
        </w:rPr>
        <w:t>dohodou a Prováděcími smlouvami i nebo v souvislosti s nimi, budou řešeny jednáním při vynaložení veškerého úsilí ke smírnému řešení. V případě, že Smluvní strany nedosáhnou jednáním smírného řešení takového sporu, rozhodne o daném sporu na návrh některé z</w:t>
      </w:r>
      <w:r>
        <w:rPr>
          <w:rFonts w:ascii="Comenia Serif" w:hAnsi="Comenia Serif" w:cs="Arial"/>
          <w:sz w:val="22"/>
          <w:szCs w:val="22"/>
        </w:rPr>
        <w:t>e smluvních stran soud.</w:t>
      </w:r>
    </w:p>
    <w:p w:rsidR="00C24C47" w:rsidRDefault="00C24C47">
      <w:pPr>
        <w:jc w:val="both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ind w:left="709" w:hanging="709"/>
        <w:jc w:val="both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>9.8</w:t>
      </w:r>
      <w:r>
        <w:rPr>
          <w:rFonts w:ascii="Comenia Serif" w:hAnsi="Comenia Serif" w:cs="Arial"/>
          <w:sz w:val="22"/>
          <w:szCs w:val="22"/>
        </w:rPr>
        <w:tab/>
        <w:t>Tato Rámcová dohoda je sepsána ve čtyřech vyhotoveních, po dvou vyhotoveních pro každou ze smluvních stran.</w:t>
      </w:r>
    </w:p>
    <w:p w:rsidR="00C24C47" w:rsidRDefault="00C24C47">
      <w:pPr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pStyle w:val="Zkladntext2"/>
        <w:spacing w:line="240" w:lineRule="auto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Smluvní strany prohlašují, že tato Rámcová dohoda je projevem jejich svobodné, vážné, určité a srozumitelné vůle prost</w:t>
      </w:r>
      <w:r>
        <w:rPr>
          <w:rFonts w:ascii="Comenia Serif" w:hAnsi="Comenia Serif" w:cs="Arial"/>
          <w:sz w:val="22"/>
          <w:szCs w:val="22"/>
        </w:rPr>
        <w:t>é omylu a na důkaz toho připojují své podpisy.</w:t>
      </w:r>
    </w:p>
    <w:p w:rsidR="00BC2794" w:rsidRDefault="00BC2794">
      <w:pPr>
        <w:tabs>
          <w:tab w:val="right" w:pos="9639"/>
        </w:tabs>
        <w:spacing w:before="120" w:after="360"/>
        <w:rPr>
          <w:rFonts w:ascii="Comenia Serif" w:hAnsi="Comenia Serif" w:cs="Arial"/>
          <w:sz w:val="22"/>
          <w:szCs w:val="22"/>
        </w:rPr>
      </w:pPr>
    </w:p>
    <w:p w:rsidR="00BC2794" w:rsidRDefault="00BC2794">
      <w:pPr>
        <w:tabs>
          <w:tab w:val="right" w:pos="9639"/>
        </w:tabs>
        <w:spacing w:before="120" w:after="360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tabs>
          <w:tab w:val="right" w:pos="9639"/>
        </w:tabs>
        <w:spacing w:before="120" w:after="360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lastRenderedPageBreak/>
        <w:t>V</w:t>
      </w:r>
      <w:r>
        <w:rPr>
          <w:rFonts w:ascii="Comenia Serif" w:hAnsi="Comenia Serif" w:cs="Courier New"/>
          <w:sz w:val="22"/>
          <w:szCs w:val="22"/>
        </w:rPr>
        <w:t> Praze</w:t>
      </w:r>
      <w:r>
        <w:rPr>
          <w:rFonts w:ascii="Comenia Serif" w:hAnsi="Comenia Serif" w:cs="Arial"/>
          <w:sz w:val="22"/>
          <w:szCs w:val="22"/>
        </w:rPr>
        <w:t>, dne 28. 3.</w:t>
      </w:r>
      <w:r>
        <w:rPr>
          <w:rFonts w:ascii="Comenia Serif" w:hAnsi="Comenia Serif" w:cs="Arial"/>
          <w:sz w:val="22"/>
          <w:szCs w:val="22"/>
        </w:rPr>
        <w:t xml:space="preserve"> 2018</w:t>
      </w:r>
      <w:r>
        <w:rPr>
          <w:rFonts w:ascii="Comenia Serif" w:hAnsi="Comenia Serif" w:cs="Arial"/>
          <w:sz w:val="22"/>
          <w:szCs w:val="22"/>
        </w:rPr>
        <w:tab/>
        <w:t>V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ascii="Comenia Serif" w:hAnsi="Comenia Serif" w:cs="Arial"/>
          <w:sz w:val="22"/>
          <w:szCs w:val="22"/>
        </w:rPr>
        <w:t>Hradci Kr</w:t>
      </w:r>
      <w:r>
        <w:rPr>
          <w:rFonts w:ascii="Comenia Serif" w:hAnsi="Comenia Serif" w:cs="Comenia Serif"/>
          <w:sz w:val="22"/>
          <w:szCs w:val="22"/>
        </w:rPr>
        <w:t>á</w:t>
      </w:r>
      <w:r>
        <w:rPr>
          <w:rFonts w:ascii="Comenia Serif" w:hAnsi="Comenia Serif" w:cs="Arial"/>
          <w:sz w:val="22"/>
          <w:szCs w:val="22"/>
        </w:rPr>
        <w:t>lov</w:t>
      </w:r>
      <w:r>
        <w:rPr>
          <w:rFonts w:ascii="Comenia Serif" w:hAnsi="Comenia Serif" w:cs="Comenia Serif"/>
          <w:sz w:val="22"/>
          <w:szCs w:val="22"/>
        </w:rPr>
        <w:t>é</w:t>
      </w:r>
      <w:r>
        <w:rPr>
          <w:rFonts w:ascii="Comenia Serif" w:hAnsi="Comenia Serif" w:cs="Arial"/>
          <w:sz w:val="22"/>
          <w:szCs w:val="22"/>
        </w:rPr>
        <w:t xml:space="preserve">, dne 28. 3. </w:t>
      </w:r>
      <w:r>
        <w:rPr>
          <w:rFonts w:ascii="Comenia Serif" w:hAnsi="Comenia Serif" w:cs="Arial"/>
          <w:sz w:val="22"/>
          <w:szCs w:val="22"/>
        </w:rPr>
        <w:t>2018</w:t>
      </w:r>
    </w:p>
    <w:p w:rsidR="00C24C47" w:rsidRDefault="00C24C47">
      <w:pPr>
        <w:tabs>
          <w:tab w:val="right" w:pos="9639"/>
        </w:tabs>
        <w:spacing w:before="120" w:after="360"/>
        <w:rPr>
          <w:rFonts w:ascii="Comenia Serif" w:hAnsi="Comenia Serif" w:cs="Arial"/>
          <w:sz w:val="22"/>
          <w:szCs w:val="22"/>
        </w:rPr>
      </w:pPr>
    </w:p>
    <w:p w:rsidR="00C24C47" w:rsidRDefault="00BC2794">
      <w:pPr>
        <w:pStyle w:val="odst"/>
        <w:widowControl/>
        <w:tabs>
          <w:tab w:val="clear" w:pos="360"/>
          <w:tab w:val="left" w:pos="851"/>
          <w:tab w:val="left" w:pos="5954"/>
          <w:tab w:val="right" w:pos="9639"/>
          <w:tab w:val="left" w:pos="9778"/>
        </w:tabs>
        <w:ind w:firstLine="0"/>
        <w:rPr>
          <w:rFonts w:ascii="Comenia Serif" w:hAnsi="Comenia Serif" w:cs="Arial"/>
          <w:sz w:val="22"/>
          <w:szCs w:val="22"/>
          <w:lang w:val="cs-CZ"/>
        </w:rPr>
      </w:pPr>
      <w:r>
        <w:rPr>
          <w:rFonts w:ascii="Comenia Serif" w:hAnsi="Comenia Serif" w:cs="Arial"/>
          <w:sz w:val="22"/>
          <w:szCs w:val="22"/>
          <w:lang w:val="cs-CZ"/>
        </w:rPr>
        <w:t>____________________________</w:t>
      </w:r>
      <w:r>
        <w:rPr>
          <w:rFonts w:ascii="Comenia Serif" w:hAnsi="Comenia Serif" w:cs="Arial"/>
          <w:sz w:val="22"/>
          <w:szCs w:val="22"/>
          <w:lang w:val="cs-CZ"/>
        </w:rPr>
        <w:tab/>
      </w:r>
    </w:p>
    <w:p w:rsidR="00C24C47" w:rsidRDefault="00BC2794">
      <w:pPr>
        <w:pStyle w:val="odst"/>
        <w:widowControl/>
        <w:tabs>
          <w:tab w:val="clear" w:pos="360"/>
          <w:tab w:val="left" w:pos="851"/>
          <w:tab w:val="right" w:pos="9639"/>
          <w:tab w:val="left" w:pos="9778"/>
        </w:tabs>
        <w:ind w:firstLine="0"/>
        <w:rPr>
          <w:rFonts w:ascii="Comenia Serif" w:hAnsi="Comenia Serif" w:cs="Arial"/>
          <w:b/>
          <w:sz w:val="22"/>
          <w:szCs w:val="22"/>
          <w:lang w:val="cs-CZ"/>
        </w:rPr>
      </w:pPr>
      <w:proofErr w:type="spellStart"/>
      <w:r>
        <w:rPr>
          <w:rFonts w:ascii="Comenia Serif" w:hAnsi="Comenia Serif" w:cs="Arial"/>
          <w:b/>
          <w:sz w:val="22"/>
          <w:szCs w:val="22"/>
          <w:lang w:val="cs-CZ"/>
        </w:rPr>
        <w:t>xxx</w:t>
      </w:r>
      <w:proofErr w:type="spellEnd"/>
      <w:r>
        <w:rPr>
          <w:rFonts w:ascii="Comenia Serif" w:hAnsi="Comenia Serif" w:cs="Arial"/>
          <w:b/>
          <w:sz w:val="22"/>
          <w:szCs w:val="22"/>
          <w:lang w:val="cs-CZ"/>
        </w:rPr>
        <w:tab/>
      </w:r>
      <w:bookmarkStart w:id="0" w:name="_GoBack"/>
      <w:bookmarkEnd w:id="0"/>
      <w:r>
        <w:rPr>
          <w:rFonts w:ascii="Comenia Serif" w:hAnsi="Comenia Serif" w:cs="Arial"/>
          <w:b/>
          <w:sz w:val="22"/>
          <w:szCs w:val="22"/>
          <w:lang w:val="cs-CZ"/>
        </w:rPr>
        <w:tab/>
        <w:t>prof</w:t>
      </w:r>
      <w:r>
        <w:rPr>
          <w:rFonts w:ascii="Comenia Serif" w:hAnsi="Comenia Serif" w:cs="Arial"/>
          <w:b/>
          <w:bCs/>
          <w:sz w:val="22"/>
          <w:szCs w:val="22"/>
          <w:lang w:val="cs-CZ"/>
        </w:rPr>
        <w:t>. Ing. Kamil Kuča, Ph.D.</w:t>
      </w:r>
    </w:p>
    <w:p w:rsidR="00C24C47" w:rsidRDefault="00BC2794">
      <w:pPr>
        <w:keepNext/>
        <w:keepLines/>
        <w:ind w:left="-74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b/>
          <w:sz w:val="22"/>
          <w:szCs w:val="22"/>
        </w:rPr>
        <w:t xml:space="preserve"> </w:t>
      </w:r>
      <w:r>
        <w:rPr>
          <w:rFonts w:ascii="Comenia Serif" w:hAnsi="Comenia Serif" w:cs="Arial"/>
          <w:sz w:val="22"/>
          <w:szCs w:val="22"/>
        </w:rPr>
        <w:t>Manažer organizačního útvaru</w:t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  <w:t xml:space="preserve">  </w:t>
      </w:r>
      <w:r>
        <w:rPr>
          <w:rFonts w:ascii="Comenia Serif" w:hAnsi="Comenia Serif" w:cs="Arial"/>
          <w:sz w:val="22"/>
          <w:szCs w:val="22"/>
        </w:rPr>
        <w:tab/>
        <w:t xml:space="preserve">  </w:t>
      </w:r>
      <w:r>
        <w:rPr>
          <w:rFonts w:ascii="Comenia Serif" w:hAnsi="Comenia Serif" w:cs="Arial"/>
          <w:sz w:val="22"/>
          <w:szCs w:val="22"/>
        </w:rPr>
        <w:tab/>
        <w:t xml:space="preserve"> </w:t>
      </w:r>
      <w:r>
        <w:rPr>
          <w:rFonts w:ascii="Comenia Serif" w:hAnsi="Comenia Serif" w:cs="Arial"/>
          <w:sz w:val="22"/>
          <w:szCs w:val="22"/>
        </w:rPr>
        <w:t>rektor</w:t>
      </w:r>
    </w:p>
    <w:p w:rsidR="00C24C47" w:rsidRDefault="00BC2794">
      <w:pPr>
        <w:keepNext/>
        <w:keepLines/>
        <w:ind w:left="-74"/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 xml:space="preserve"> Veřejný sektor – velcí klienti </w:t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</w:r>
      <w:r>
        <w:rPr>
          <w:rFonts w:ascii="Comenia Serif" w:hAnsi="Comenia Serif" w:cs="Arial"/>
          <w:sz w:val="22"/>
          <w:szCs w:val="22"/>
        </w:rPr>
        <w:tab/>
        <w:t xml:space="preserve"> Univerzita Hradec Králové</w:t>
      </w:r>
    </w:p>
    <w:p w:rsidR="00C24C47" w:rsidRDefault="00BC2794">
      <w:pPr>
        <w:keepNext/>
        <w:keepLines/>
        <w:ind w:left="-74"/>
        <w:rPr>
          <w:rFonts w:cs="Arial"/>
          <w:sz w:val="22"/>
          <w:szCs w:val="22"/>
          <w:lang w:eastAsia="cs-CZ"/>
        </w:rPr>
      </w:pPr>
      <w:r>
        <w:rPr>
          <w:rFonts w:ascii="Comenia Serif" w:hAnsi="Comenia Serif" w:cs="Arial"/>
          <w:sz w:val="22"/>
          <w:szCs w:val="22"/>
        </w:rPr>
        <w:t xml:space="preserve"> Česká spořitelna, a.s.</w:t>
      </w:r>
      <w:r>
        <w:rPr>
          <w:rFonts w:cs="Arial"/>
          <w:sz w:val="22"/>
          <w:szCs w:val="22"/>
          <w:lang w:eastAsia="cs-CZ"/>
        </w:rPr>
        <w:t xml:space="preserve">  </w:t>
      </w:r>
      <w:r>
        <w:rPr>
          <w:rFonts w:cs="Arial"/>
          <w:sz w:val="22"/>
          <w:szCs w:val="22"/>
          <w:lang w:eastAsia="cs-CZ"/>
        </w:rPr>
        <w:tab/>
      </w:r>
      <w:r>
        <w:rPr>
          <w:rFonts w:cs="Arial"/>
          <w:sz w:val="22"/>
          <w:szCs w:val="22"/>
          <w:lang w:eastAsia="cs-CZ"/>
        </w:rPr>
        <w:tab/>
      </w:r>
      <w:r>
        <w:rPr>
          <w:rFonts w:cs="Arial"/>
          <w:sz w:val="22"/>
          <w:szCs w:val="22"/>
          <w:lang w:eastAsia="cs-CZ"/>
        </w:rPr>
        <w:tab/>
      </w:r>
      <w:r>
        <w:rPr>
          <w:rFonts w:cs="Arial"/>
          <w:sz w:val="22"/>
          <w:szCs w:val="22"/>
          <w:lang w:eastAsia="cs-CZ"/>
        </w:rPr>
        <w:tab/>
      </w:r>
      <w:r>
        <w:rPr>
          <w:rFonts w:cs="Arial"/>
          <w:sz w:val="22"/>
          <w:szCs w:val="22"/>
          <w:lang w:eastAsia="cs-CZ"/>
        </w:rPr>
        <w:tab/>
      </w:r>
      <w:r>
        <w:rPr>
          <w:rFonts w:cs="Arial"/>
          <w:sz w:val="22"/>
          <w:szCs w:val="22"/>
          <w:lang w:eastAsia="cs-CZ"/>
        </w:rPr>
        <w:tab/>
        <w:t xml:space="preserve"> </w:t>
      </w:r>
    </w:p>
    <w:p w:rsidR="00C24C47" w:rsidRDefault="00BC2794">
      <w:pPr>
        <w:pStyle w:val="odst"/>
        <w:widowControl/>
        <w:tabs>
          <w:tab w:val="clear" w:pos="360"/>
          <w:tab w:val="left" w:pos="851"/>
          <w:tab w:val="right" w:pos="9639"/>
          <w:tab w:val="left" w:pos="9778"/>
        </w:tabs>
        <w:ind w:firstLine="0"/>
        <w:rPr>
          <w:rFonts w:ascii="Comenia Serif" w:hAnsi="Comenia Serif" w:cs="Arial"/>
          <w:sz w:val="22"/>
          <w:szCs w:val="22"/>
          <w:lang w:val="cs-CZ"/>
        </w:rPr>
      </w:pPr>
      <w:r>
        <w:rPr>
          <w:rFonts w:ascii="Comenia Serif" w:hAnsi="Comenia Serif" w:cs="Arial"/>
          <w:sz w:val="22"/>
          <w:szCs w:val="22"/>
          <w:lang w:val="cs-CZ"/>
        </w:rPr>
        <w:tab/>
      </w:r>
    </w:p>
    <w:p w:rsidR="00C24C47" w:rsidRDefault="00C24C47">
      <w:pPr>
        <w:pStyle w:val="odst"/>
        <w:widowControl/>
        <w:tabs>
          <w:tab w:val="clear" w:pos="360"/>
          <w:tab w:val="left" w:pos="851"/>
          <w:tab w:val="right" w:pos="9639"/>
          <w:tab w:val="left" w:pos="9778"/>
        </w:tabs>
        <w:ind w:firstLine="0"/>
        <w:rPr>
          <w:rFonts w:ascii="Comenia Serif" w:hAnsi="Comenia Serif" w:cs="Arial"/>
          <w:sz w:val="22"/>
          <w:szCs w:val="22"/>
          <w:lang w:val="cs-CZ"/>
        </w:rPr>
      </w:pPr>
    </w:p>
    <w:p w:rsidR="00C24C47" w:rsidRDefault="00C24C47">
      <w:pPr>
        <w:pStyle w:val="odst"/>
        <w:widowControl/>
        <w:tabs>
          <w:tab w:val="clear" w:pos="360"/>
          <w:tab w:val="left" w:pos="851"/>
          <w:tab w:val="right" w:pos="9639"/>
          <w:tab w:val="left" w:pos="9778"/>
        </w:tabs>
        <w:ind w:firstLine="0"/>
        <w:rPr>
          <w:rFonts w:ascii="Comenia Serif" w:hAnsi="Comenia Serif" w:cs="Arial"/>
          <w:sz w:val="22"/>
          <w:szCs w:val="22"/>
          <w:lang w:val="cs-CZ"/>
        </w:rPr>
      </w:pPr>
    </w:p>
    <w:p w:rsidR="00C24C47" w:rsidRDefault="00BC2794">
      <w:pPr>
        <w:pStyle w:val="odst"/>
        <w:widowControl/>
        <w:tabs>
          <w:tab w:val="clear" w:pos="360"/>
          <w:tab w:val="right" w:pos="9639"/>
        </w:tabs>
        <w:ind w:firstLine="0"/>
        <w:rPr>
          <w:rFonts w:ascii="Comenia Serif" w:hAnsi="Comenia Serif" w:cs="Arial"/>
          <w:sz w:val="22"/>
          <w:szCs w:val="22"/>
          <w:lang w:val="cs-CZ"/>
        </w:rPr>
      </w:pPr>
      <w:r>
        <w:rPr>
          <w:rFonts w:ascii="Comenia Serif" w:hAnsi="Comenia Serif" w:cs="Arial"/>
          <w:sz w:val="22"/>
          <w:szCs w:val="22"/>
          <w:lang w:val="cs-CZ"/>
        </w:rPr>
        <w:t>____________________________</w:t>
      </w:r>
      <w:r>
        <w:rPr>
          <w:rFonts w:ascii="Comenia Serif" w:hAnsi="Comenia Serif" w:cs="Arial"/>
          <w:sz w:val="22"/>
          <w:szCs w:val="22"/>
          <w:lang w:val="cs-CZ"/>
        </w:rPr>
        <w:tab/>
        <w:t xml:space="preserve"> </w:t>
      </w:r>
    </w:p>
    <w:p w:rsidR="00C24C47" w:rsidRDefault="00BC2794">
      <w:r>
        <w:rPr>
          <w:rFonts w:ascii="Comenia Serif" w:hAnsi="Comenia Serif" w:cs="Arial"/>
          <w:b/>
          <w:sz w:val="22"/>
          <w:szCs w:val="22"/>
        </w:rPr>
        <w:t>Martin Vávra</w:t>
      </w:r>
    </w:p>
    <w:p w:rsidR="00C24C47" w:rsidRDefault="00BC2794">
      <w:pPr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Bankovní poradce</w:t>
      </w:r>
    </w:p>
    <w:p w:rsidR="00C24C47" w:rsidRDefault="00BC2794">
      <w:pPr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Veřejný sektor – velcí klienti</w:t>
      </w:r>
    </w:p>
    <w:p w:rsidR="00C24C47" w:rsidRDefault="00BC2794">
      <w:pPr>
        <w:rPr>
          <w:rFonts w:ascii="Comenia Serif" w:hAnsi="Comenia Serif" w:cs="Arial"/>
          <w:sz w:val="22"/>
          <w:szCs w:val="22"/>
        </w:rPr>
      </w:pPr>
      <w:r>
        <w:rPr>
          <w:rFonts w:ascii="Comenia Serif" w:hAnsi="Comenia Serif" w:cs="Arial"/>
          <w:sz w:val="22"/>
          <w:szCs w:val="22"/>
        </w:rPr>
        <w:t>Česká spořitelna, a.s.</w:t>
      </w:r>
    </w:p>
    <w:p w:rsidR="00C24C47" w:rsidRDefault="00C24C47">
      <w:pPr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rPr>
          <w:rFonts w:ascii="Comenia Serif" w:hAnsi="Comenia Serif" w:cs="Arial"/>
          <w:sz w:val="22"/>
          <w:szCs w:val="22"/>
        </w:rPr>
      </w:pPr>
    </w:p>
    <w:p w:rsidR="00C24C47" w:rsidRDefault="00C24C47">
      <w:pPr>
        <w:rPr>
          <w:rFonts w:ascii="Comenia Serif" w:hAnsi="Comenia Serif" w:cs="Arial"/>
          <w:sz w:val="22"/>
          <w:szCs w:val="22"/>
        </w:rPr>
      </w:pPr>
    </w:p>
    <w:p w:rsidR="00C24C47" w:rsidRDefault="00C24C47"/>
    <w:sectPr w:rsidR="00C2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5666"/>
    <w:multiLevelType w:val="hybridMultilevel"/>
    <w:tmpl w:val="32A2DE84"/>
    <w:lvl w:ilvl="0" w:tplc="CC86EA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E86121"/>
    <w:multiLevelType w:val="multilevel"/>
    <w:tmpl w:val="922E88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6ED40D14"/>
    <w:multiLevelType w:val="hybridMultilevel"/>
    <w:tmpl w:val="EEAA89A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47"/>
    <w:rsid w:val="00BC2794"/>
    <w:rsid w:val="00C2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DAAE"/>
  <w15:chartTrackingRefBased/>
  <w15:docId w15:val="{420C7B62-A357-4B9E-B900-F5BED97E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360" w:after="240"/>
      <w:ind w:left="709" w:hanging="709"/>
      <w:jc w:val="both"/>
      <w:outlineLvl w:val="0"/>
    </w:pPr>
    <w:rPr>
      <w:rFonts w:ascii="Times New Roman" w:hAnsi="Times New Roman"/>
      <w:b/>
      <w:caps/>
      <w:kern w:val="28"/>
      <w:sz w:val="28"/>
      <w:lang w:eastAsia="cs-CZ"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Times New Roman" w:hAnsi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b/>
      <w:caps/>
      <w:kern w:val="28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Pr>
      <w:rFonts w:ascii="Times New Roman" w:hAnsi="Times New Roman"/>
      <w:b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Arial" w:eastAsia="Times New Roman" w:hAnsi="Arial" w:cs="Times New Roman"/>
      <w:sz w:val="18"/>
      <w:szCs w:val="20"/>
    </w:rPr>
  </w:style>
  <w:style w:type="paragraph" w:customStyle="1" w:styleId="Zkladntext21">
    <w:name w:val="Základní text 21"/>
    <w:basedOn w:val="Normln"/>
    <w:pPr>
      <w:ind w:left="993" w:hanging="993"/>
      <w:jc w:val="both"/>
    </w:pPr>
    <w:rPr>
      <w:rFonts w:ascii="Times New Roman" w:hAnsi="Times New Roman"/>
      <w:b/>
      <w:sz w:val="24"/>
      <w:lang w:eastAsia="cs-CZ"/>
    </w:rPr>
  </w:style>
  <w:style w:type="paragraph" w:customStyle="1" w:styleId="odst">
    <w:name w:val="odst"/>
    <w:basedOn w:val="Normln"/>
    <w:pPr>
      <w:widowControl w:val="0"/>
      <w:tabs>
        <w:tab w:val="left" w:pos="360"/>
      </w:tabs>
      <w:ind w:firstLine="360"/>
    </w:pPr>
    <w:rPr>
      <w:sz w:val="24"/>
      <w:lang w:val="en-GB" w:eastAsia="cs-CZ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1920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Martin</dc:creator>
  <cp:keywords/>
  <dc:description/>
  <cp:lastModifiedBy>Vetterlová Michaela</cp:lastModifiedBy>
  <cp:revision>7</cp:revision>
  <dcterms:created xsi:type="dcterms:W3CDTF">2018-03-15T09:45:00Z</dcterms:created>
  <dcterms:modified xsi:type="dcterms:W3CDTF">2018-04-04T09:40:00Z</dcterms:modified>
</cp:coreProperties>
</file>