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40" w:rsidRPr="00210340" w:rsidRDefault="00210340" w:rsidP="00DA0087">
      <w:pPr>
        <w:pStyle w:val="Nzev"/>
        <w:spacing w:before="360"/>
        <w:rPr>
          <w:rFonts w:ascii="Calibri" w:hAnsi="Calibri" w:cs="Calibri"/>
          <w:sz w:val="24"/>
          <w:szCs w:val="22"/>
        </w:rPr>
      </w:pPr>
    </w:p>
    <w:p w:rsidR="00E1326E" w:rsidRPr="009E2701" w:rsidRDefault="005F4799" w:rsidP="00DA0087">
      <w:pPr>
        <w:pStyle w:val="Nzev"/>
        <w:spacing w:before="360"/>
        <w:rPr>
          <w:rFonts w:ascii="Calibri" w:hAnsi="Calibri" w:cs="Calibri"/>
          <w:sz w:val="32"/>
          <w:szCs w:val="22"/>
        </w:rPr>
      </w:pPr>
      <w:r>
        <w:rPr>
          <w:rFonts w:ascii="Calibri" w:hAnsi="Calibri" w:cs="Calibri"/>
          <w:sz w:val="32"/>
          <w:szCs w:val="22"/>
        </w:rPr>
        <w:t>SMLOUVA</w:t>
      </w:r>
      <w:r w:rsidR="00E1326E" w:rsidRPr="00BB7F8E">
        <w:rPr>
          <w:rFonts w:ascii="Calibri" w:hAnsi="Calibri" w:cs="Calibri"/>
          <w:sz w:val="32"/>
          <w:szCs w:val="22"/>
        </w:rPr>
        <w:t xml:space="preserve"> </w:t>
      </w:r>
      <w:r w:rsidR="009E2701">
        <w:rPr>
          <w:rFonts w:ascii="Calibri" w:hAnsi="Calibri" w:cs="Calibri"/>
          <w:sz w:val="32"/>
          <w:szCs w:val="22"/>
        </w:rPr>
        <w:t>O ZAJIŠTĚNÍ SERVISNÍCH SLUŽEB</w:t>
      </w:r>
    </w:p>
    <w:p w:rsidR="00E1326E" w:rsidRPr="005343F1" w:rsidRDefault="00E1326E" w:rsidP="00E1326E">
      <w:pPr>
        <w:spacing w:before="120" w:line="240" w:lineRule="atLeast"/>
        <w:jc w:val="center"/>
        <w:rPr>
          <w:rFonts w:ascii="Calibri" w:hAnsi="Calibri" w:cs="Calibri"/>
          <w:sz w:val="22"/>
          <w:szCs w:val="22"/>
        </w:rPr>
      </w:pPr>
      <w:r w:rsidRPr="005343F1">
        <w:rPr>
          <w:rFonts w:ascii="Calibri" w:hAnsi="Calibri" w:cs="Calibri"/>
          <w:sz w:val="22"/>
          <w:szCs w:val="22"/>
        </w:rPr>
        <w:t>uzavřená podle právního řádu České republiky v souladu s </w:t>
      </w:r>
      <w:proofErr w:type="spellStart"/>
      <w:r w:rsidRPr="005343F1">
        <w:rPr>
          <w:rFonts w:ascii="Calibri" w:hAnsi="Calibri" w:cs="Calibri"/>
          <w:sz w:val="22"/>
          <w:szCs w:val="22"/>
        </w:rPr>
        <w:t>ust</w:t>
      </w:r>
      <w:proofErr w:type="spellEnd"/>
      <w:r w:rsidRPr="005343F1">
        <w:rPr>
          <w:rFonts w:ascii="Calibri" w:hAnsi="Calibri" w:cs="Calibri"/>
          <w:sz w:val="22"/>
          <w:szCs w:val="22"/>
        </w:rPr>
        <w:t xml:space="preserve">. § </w:t>
      </w:r>
      <w:r w:rsidR="00483860">
        <w:rPr>
          <w:rFonts w:ascii="Calibri" w:hAnsi="Calibri" w:cs="Calibri"/>
          <w:sz w:val="22"/>
          <w:szCs w:val="22"/>
        </w:rPr>
        <w:t>1746</w:t>
      </w:r>
      <w:r w:rsidRPr="005343F1">
        <w:rPr>
          <w:rFonts w:ascii="Calibri" w:hAnsi="Calibri" w:cs="Calibri"/>
          <w:sz w:val="22"/>
          <w:szCs w:val="22"/>
        </w:rPr>
        <w:t xml:space="preserve"> zákona č. 89/2012 Sb., občanského zákoníku, v platném znění (dále též jako „OZ“), dle níže uvedeného dne, měsíce a roku, mezi:</w:t>
      </w:r>
    </w:p>
    <w:p w:rsidR="00E1326E" w:rsidRDefault="00E1326E" w:rsidP="00BB75BA">
      <w:pPr>
        <w:spacing w:before="2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SMLUVNÍ STRANY</w:t>
      </w:r>
    </w:p>
    <w:p w:rsidR="00980311" w:rsidRPr="00DF192E" w:rsidRDefault="00980311" w:rsidP="00980311">
      <w:pPr>
        <w:tabs>
          <w:tab w:val="left" w:pos="1560"/>
        </w:tabs>
        <w:spacing w:before="240" w:after="240"/>
        <w:rPr>
          <w:rFonts w:ascii="Calibri" w:hAnsi="Calibri" w:cs="Calibri"/>
          <w:b/>
          <w:sz w:val="22"/>
          <w:szCs w:val="22"/>
        </w:rPr>
      </w:pPr>
      <w:r w:rsidRPr="00DF192E">
        <w:rPr>
          <w:rFonts w:ascii="Calibri" w:hAnsi="Calibri" w:cs="Calibri"/>
          <w:b/>
          <w:sz w:val="22"/>
          <w:szCs w:val="22"/>
        </w:rPr>
        <w:t xml:space="preserve">NÁZEV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>IT Innovation s.r.o.</w:t>
      </w:r>
      <w:r w:rsidRPr="00DF192E">
        <w:rPr>
          <w:rFonts w:ascii="Calibri" w:hAnsi="Calibri" w:cs="Calibri"/>
          <w:b/>
          <w:sz w:val="22"/>
          <w:szCs w:val="22"/>
        </w:rPr>
        <w:tab/>
      </w:r>
    </w:p>
    <w:p w:rsidR="00980311" w:rsidRPr="00B61EE1" w:rsidRDefault="00980311" w:rsidP="00980311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Na hlavní 21/71, 182 00 Praha 8 Březiněves</w:t>
      </w:r>
      <w:r w:rsidRPr="00B61EE1">
        <w:rPr>
          <w:rFonts w:ascii="Calibri" w:hAnsi="Calibri" w:cs="Calibri"/>
          <w:b/>
          <w:color w:val="FF0000"/>
          <w:sz w:val="22"/>
          <w:szCs w:val="22"/>
        </w:rPr>
        <w:tab/>
      </w:r>
      <w:r w:rsidRPr="00B61EE1">
        <w:rPr>
          <w:rFonts w:ascii="Calibri" w:hAnsi="Calibri" w:cs="Calibri"/>
          <w:sz w:val="22"/>
          <w:szCs w:val="22"/>
        </w:rPr>
        <w:tab/>
      </w:r>
      <w:r w:rsidRPr="00B61EE1">
        <w:rPr>
          <w:rFonts w:ascii="Calibri" w:hAnsi="Calibri" w:cs="Calibri"/>
          <w:sz w:val="22"/>
          <w:szCs w:val="22"/>
        </w:rPr>
        <w:tab/>
      </w:r>
    </w:p>
    <w:p w:rsidR="00980311" w:rsidRPr="00B61EE1" w:rsidRDefault="00980311" w:rsidP="00980311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29042691</w:t>
      </w:r>
      <w:r w:rsidRPr="00B61EE1">
        <w:rPr>
          <w:rFonts w:ascii="Calibri" w:hAnsi="Calibri" w:cs="Calibri"/>
          <w:b/>
          <w:color w:val="FF0000"/>
          <w:sz w:val="22"/>
          <w:szCs w:val="22"/>
        </w:rPr>
        <w:tab/>
      </w:r>
      <w:r w:rsidRPr="00B61EE1">
        <w:rPr>
          <w:rFonts w:ascii="Calibri" w:hAnsi="Calibri" w:cs="Calibri"/>
          <w:sz w:val="22"/>
          <w:szCs w:val="22"/>
        </w:rPr>
        <w:tab/>
      </w:r>
      <w:r w:rsidRPr="00B61EE1">
        <w:rPr>
          <w:rFonts w:ascii="Calibri" w:hAnsi="Calibri" w:cs="Calibri"/>
          <w:sz w:val="22"/>
          <w:szCs w:val="22"/>
        </w:rPr>
        <w:tab/>
      </w:r>
    </w:p>
    <w:p w:rsidR="00980311" w:rsidRPr="002234CF" w:rsidRDefault="00980311" w:rsidP="00980311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  <w:r w:rsidRPr="002234CF">
        <w:rPr>
          <w:rFonts w:ascii="Calibri" w:hAnsi="Calibri" w:cs="Calibri"/>
          <w:sz w:val="22"/>
          <w:szCs w:val="22"/>
        </w:rPr>
        <w:t xml:space="preserve">DIČ: </w:t>
      </w:r>
      <w:r w:rsidRPr="002234CF">
        <w:rPr>
          <w:rFonts w:ascii="Calibri" w:hAnsi="Calibri" w:cs="Calibri"/>
          <w:sz w:val="22"/>
          <w:szCs w:val="22"/>
        </w:rPr>
        <w:tab/>
      </w:r>
      <w:r w:rsidRPr="002234CF">
        <w:rPr>
          <w:rFonts w:ascii="Calibri" w:hAnsi="Calibri" w:cs="Calibri"/>
          <w:sz w:val="22"/>
          <w:szCs w:val="22"/>
        </w:rPr>
        <w:tab/>
      </w:r>
      <w:r w:rsidRPr="002234CF">
        <w:rPr>
          <w:rFonts w:ascii="Calibri" w:hAnsi="Calibri"/>
          <w:color w:val="000000"/>
          <w:sz w:val="22"/>
          <w:szCs w:val="22"/>
        </w:rPr>
        <w:t>CZ29042691</w:t>
      </w:r>
      <w:r w:rsidRPr="002234CF">
        <w:rPr>
          <w:rFonts w:ascii="Calibri" w:hAnsi="Calibri" w:cs="Calibri"/>
          <w:b/>
          <w:color w:val="FF0000"/>
          <w:sz w:val="22"/>
          <w:szCs w:val="22"/>
        </w:rPr>
        <w:tab/>
      </w:r>
      <w:r w:rsidRPr="002234CF">
        <w:rPr>
          <w:rFonts w:ascii="Calibri" w:hAnsi="Calibri" w:cs="Calibri"/>
          <w:sz w:val="22"/>
          <w:szCs w:val="22"/>
        </w:rPr>
        <w:tab/>
      </w:r>
      <w:r w:rsidRPr="002234CF">
        <w:rPr>
          <w:rFonts w:ascii="Calibri" w:hAnsi="Calibri" w:cs="Calibri"/>
          <w:sz w:val="22"/>
          <w:szCs w:val="22"/>
        </w:rPr>
        <w:tab/>
      </w:r>
    </w:p>
    <w:p w:rsidR="00980311" w:rsidRPr="002234CF" w:rsidRDefault="00980311" w:rsidP="00980311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  <w:r w:rsidRPr="002234CF">
        <w:rPr>
          <w:rFonts w:ascii="Calibri" w:hAnsi="Calibri" w:cs="Calibri"/>
          <w:sz w:val="22"/>
          <w:szCs w:val="22"/>
        </w:rPr>
        <w:t xml:space="preserve">Zapsána v obchodním rejstříku u Městského soudu v Praze, odd. C, </w:t>
      </w:r>
      <w:proofErr w:type="spellStart"/>
      <w:r w:rsidRPr="002234CF">
        <w:rPr>
          <w:rFonts w:ascii="Calibri" w:hAnsi="Calibri" w:cs="Calibri"/>
          <w:sz w:val="22"/>
          <w:szCs w:val="22"/>
        </w:rPr>
        <w:t>vl</w:t>
      </w:r>
      <w:proofErr w:type="spellEnd"/>
      <w:r w:rsidRPr="002234CF">
        <w:rPr>
          <w:rFonts w:ascii="Calibri" w:hAnsi="Calibri" w:cs="Calibri"/>
          <w:sz w:val="22"/>
          <w:szCs w:val="22"/>
        </w:rPr>
        <w:t>. 162261</w:t>
      </w:r>
    </w:p>
    <w:p w:rsidR="00980311" w:rsidRPr="002234CF" w:rsidRDefault="00980311" w:rsidP="00980311">
      <w:pPr>
        <w:tabs>
          <w:tab w:val="left" w:pos="709"/>
        </w:tabs>
        <w:spacing w:after="0"/>
        <w:ind w:left="709" w:hanging="709"/>
        <w:rPr>
          <w:rFonts w:ascii="Calibri" w:hAnsi="Calibri"/>
          <w:color w:val="000000"/>
          <w:sz w:val="22"/>
          <w:szCs w:val="22"/>
        </w:rPr>
      </w:pPr>
    </w:p>
    <w:p w:rsidR="00980311" w:rsidRPr="002234CF" w:rsidRDefault="00980311" w:rsidP="00980311">
      <w:pPr>
        <w:tabs>
          <w:tab w:val="left" w:pos="1560"/>
        </w:tabs>
        <w:spacing w:after="0"/>
        <w:ind w:left="709" w:hanging="709"/>
        <w:rPr>
          <w:rFonts w:ascii="Calibri" w:hAnsi="Calibri"/>
          <w:color w:val="000000"/>
          <w:sz w:val="22"/>
          <w:szCs w:val="22"/>
        </w:rPr>
      </w:pPr>
      <w:r w:rsidRPr="002234CF">
        <w:rPr>
          <w:rFonts w:ascii="Calibri" w:hAnsi="Calibri"/>
          <w:color w:val="000000"/>
          <w:sz w:val="22"/>
          <w:szCs w:val="22"/>
        </w:rPr>
        <w:t xml:space="preserve">Za společnost: </w:t>
      </w:r>
      <w:r w:rsidRPr="002234CF">
        <w:rPr>
          <w:rFonts w:ascii="Calibri" w:hAnsi="Calibri"/>
          <w:color w:val="000000"/>
          <w:sz w:val="22"/>
          <w:szCs w:val="22"/>
        </w:rPr>
        <w:tab/>
      </w:r>
      <w:r w:rsidRPr="002234CF">
        <w:rPr>
          <w:rFonts w:ascii="Calibri" w:hAnsi="Calibri"/>
          <w:color w:val="000000"/>
          <w:sz w:val="22"/>
          <w:szCs w:val="22"/>
        </w:rPr>
        <w:tab/>
        <w:t>Miloslav Čermák, jednatel</w:t>
      </w:r>
    </w:p>
    <w:p w:rsidR="00980311" w:rsidRPr="002234CF" w:rsidRDefault="00980311" w:rsidP="00980311">
      <w:pPr>
        <w:tabs>
          <w:tab w:val="left" w:pos="709"/>
        </w:tabs>
        <w:spacing w:after="0"/>
        <w:ind w:left="709" w:hanging="709"/>
        <w:rPr>
          <w:rFonts w:ascii="Calibri" w:hAnsi="Calibri"/>
          <w:color w:val="000000"/>
          <w:sz w:val="22"/>
          <w:szCs w:val="22"/>
        </w:rPr>
      </w:pPr>
      <w:r w:rsidRPr="002234CF">
        <w:rPr>
          <w:rFonts w:ascii="Calibri" w:hAnsi="Calibri"/>
          <w:color w:val="000000"/>
          <w:sz w:val="22"/>
          <w:szCs w:val="22"/>
        </w:rPr>
        <w:t>Ban</w:t>
      </w:r>
      <w:r w:rsidR="00A535D4">
        <w:rPr>
          <w:rFonts w:ascii="Calibri" w:hAnsi="Calibri"/>
          <w:color w:val="000000"/>
          <w:sz w:val="22"/>
          <w:szCs w:val="22"/>
        </w:rPr>
        <w:t xml:space="preserve">kovní spojení: </w:t>
      </w:r>
      <w:r w:rsidR="00A535D4">
        <w:rPr>
          <w:rFonts w:ascii="Calibri" w:hAnsi="Calibri"/>
          <w:color w:val="000000"/>
          <w:sz w:val="22"/>
          <w:szCs w:val="22"/>
        </w:rPr>
        <w:tab/>
      </w:r>
    </w:p>
    <w:p w:rsidR="00980311" w:rsidRPr="002234CF" w:rsidRDefault="00A535D4" w:rsidP="00980311">
      <w:pPr>
        <w:tabs>
          <w:tab w:val="left" w:pos="709"/>
        </w:tabs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Číslo účtu: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80311" w:rsidRPr="002234CF" w:rsidRDefault="00980311" w:rsidP="00980311">
      <w:pPr>
        <w:tabs>
          <w:tab w:val="left" w:pos="709"/>
        </w:tabs>
        <w:spacing w:after="0"/>
        <w:ind w:left="709" w:hanging="709"/>
        <w:rPr>
          <w:rFonts w:ascii="Calibri" w:hAnsi="Calibri"/>
          <w:color w:val="000000"/>
          <w:sz w:val="22"/>
          <w:szCs w:val="22"/>
        </w:rPr>
      </w:pPr>
    </w:p>
    <w:p w:rsidR="00980311" w:rsidRPr="002234CF" w:rsidRDefault="00980311" w:rsidP="00980311">
      <w:pPr>
        <w:tabs>
          <w:tab w:val="left" w:pos="709"/>
        </w:tabs>
        <w:spacing w:after="0"/>
        <w:ind w:left="709" w:hanging="709"/>
        <w:rPr>
          <w:rFonts w:ascii="Calibri" w:hAnsi="Calibri"/>
          <w:color w:val="000000"/>
          <w:sz w:val="22"/>
          <w:szCs w:val="22"/>
        </w:rPr>
      </w:pPr>
      <w:r w:rsidRPr="002234CF">
        <w:rPr>
          <w:rFonts w:ascii="Calibri" w:hAnsi="Calibri"/>
          <w:color w:val="000000"/>
          <w:sz w:val="22"/>
          <w:szCs w:val="22"/>
        </w:rPr>
        <w:t xml:space="preserve">Kontakty: </w:t>
      </w:r>
      <w:r w:rsidRPr="002234CF">
        <w:rPr>
          <w:rFonts w:ascii="Calibri" w:hAnsi="Calibri"/>
          <w:color w:val="000000"/>
          <w:sz w:val="22"/>
          <w:szCs w:val="22"/>
        </w:rPr>
        <w:tab/>
      </w:r>
      <w:r w:rsidRPr="002234CF">
        <w:rPr>
          <w:rFonts w:ascii="Calibri" w:hAnsi="Calibri"/>
          <w:color w:val="000000"/>
          <w:sz w:val="22"/>
          <w:szCs w:val="22"/>
        </w:rPr>
        <w:tab/>
        <w:t>Miloslav Čermák</w:t>
      </w:r>
    </w:p>
    <w:p w:rsidR="00980311" w:rsidRPr="002234CF" w:rsidRDefault="00980311" w:rsidP="00980311">
      <w:pPr>
        <w:tabs>
          <w:tab w:val="left" w:pos="709"/>
        </w:tabs>
        <w:spacing w:after="0"/>
        <w:rPr>
          <w:rFonts w:ascii="Calibri" w:hAnsi="Calibri"/>
          <w:color w:val="000000"/>
          <w:sz w:val="22"/>
          <w:szCs w:val="22"/>
        </w:rPr>
      </w:pPr>
      <w:r w:rsidRPr="002234CF">
        <w:rPr>
          <w:rFonts w:ascii="Calibri" w:hAnsi="Calibri"/>
          <w:color w:val="000000"/>
          <w:sz w:val="22"/>
          <w:szCs w:val="22"/>
        </w:rPr>
        <w:t xml:space="preserve">Tel.: </w:t>
      </w:r>
      <w:r w:rsidRPr="002234CF">
        <w:rPr>
          <w:rFonts w:ascii="Calibri" w:hAnsi="Calibri"/>
          <w:color w:val="000000"/>
          <w:sz w:val="22"/>
          <w:szCs w:val="22"/>
        </w:rPr>
        <w:tab/>
      </w:r>
      <w:r w:rsidRPr="002234CF">
        <w:rPr>
          <w:rFonts w:ascii="Calibri" w:hAnsi="Calibri"/>
          <w:color w:val="000000"/>
          <w:sz w:val="22"/>
          <w:szCs w:val="22"/>
        </w:rPr>
        <w:tab/>
      </w:r>
      <w:r w:rsidRPr="002234CF">
        <w:rPr>
          <w:rFonts w:ascii="Calibri" w:hAnsi="Calibri"/>
          <w:color w:val="000000"/>
          <w:sz w:val="22"/>
          <w:szCs w:val="22"/>
        </w:rPr>
        <w:tab/>
        <w:t>731 000 888</w:t>
      </w:r>
    </w:p>
    <w:p w:rsidR="00980311" w:rsidRPr="00B61EE1" w:rsidRDefault="00980311" w:rsidP="00980311">
      <w:pPr>
        <w:tabs>
          <w:tab w:val="left" w:pos="709"/>
        </w:tabs>
        <w:spacing w:after="0"/>
        <w:ind w:left="709" w:hanging="709"/>
        <w:rPr>
          <w:rFonts w:ascii="Calibri" w:hAnsi="Calibri"/>
          <w:b/>
          <w:color w:val="000000"/>
          <w:sz w:val="22"/>
          <w:szCs w:val="22"/>
        </w:rPr>
      </w:pPr>
      <w:r w:rsidRPr="002234CF">
        <w:rPr>
          <w:rFonts w:ascii="Calibri" w:hAnsi="Calibri"/>
          <w:color w:val="000000"/>
          <w:sz w:val="22"/>
          <w:szCs w:val="22"/>
        </w:rPr>
        <w:t>E-mail:</w:t>
      </w:r>
      <w:r w:rsidRPr="002234CF">
        <w:rPr>
          <w:rFonts w:ascii="Calibri" w:hAnsi="Calibri"/>
          <w:color w:val="000000"/>
          <w:sz w:val="22"/>
          <w:szCs w:val="22"/>
        </w:rPr>
        <w:tab/>
      </w:r>
      <w:r w:rsidRPr="002234CF">
        <w:rPr>
          <w:rFonts w:ascii="Calibri" w:hAnsi="Calibri"/>
          <w:color w:val="000000"/>
          <w:sz w:val="22"/>
          <w:szCs w:val="22"/>
        </w:rPr>
        <w:tab/>
      </w:r>
      <w:r w:rsidRPr="002234CF">
        <w:rPr>
          <w:rFonts w:ascii="Calibri" w:hAnsi="Calibri"/>
          <w:color w:val="000000"/>
          <w:sz w:val="22"/>
          <w:szCs w:val="22"/>
        </w:rPr>
        <w:tab/>
        <w:t>info@itin.cz</w:t>
      </w:r>
    </w:p>
    <w:p w:rsidR="00DA0087" w:rsidRPr="00B230F4" w:rsidRDefault="00980311" w:rsidP="00980311">
      <w:pPr>
        <w:tabs>
          <w:tab w:val="left" w:pos="1560"/>
        </w:tabs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D1CA2">
        <w:rPr>
          <w:rFonts w:ascii="Calibri" w:hAnsi="Calibri" w:cs="Calibri"/>
          <w:sz w:val="22"/>
          <w:szCs w:val="22"/>
        </w:rPr>
        <w:t xml:space="preserve">(dále jen jako </w:t>
      </w:r>
      <w:r w:rsidR="00E1326E" w:rsidRPr="00DF192E">
        <w:rPr>
          <w:rFonts w:ascii="Calibri" w:hAnsi="Calibri" w:cs="Calibri"/>
          <w:b/>
          <w:i/>
          <w:sz w:val="22"/>
          <w:szCs w:val="22"/>
        </w:rPr>
        <w:t>„</w:t>
      </w:r>
      <w:r w:rsidR="00AB7908">
        <w:rPr>
          <w:rFonts w:ascii="Calibri" w:hAnsi="Calibri" w:cs="Calibri"/>
          <w:b/>
          <w:i/>
          <w:sz w:val="22"/>
          <w:szCs w:val="22"/>
        </w:rPr>
        <w:t>poskytovatel</w:t>
      </w:r>
      <w:r w:rsidR="00E1326E" w:rsidRPr="00DF192E">
        <w:rPr>
          <w:rFonts w:ascii="Calibri" w:hAnsi="Calibri" w:cs="Calibri"/>
          <w:b/>
          <w:i/>
          <w:sz w:val="22"/>
          <w:szCs w:val="22"/>
        </w:rPr>
        <w:t>“</w:t>
      </w:r>
      <w:r w:rsidR="001D1CA2" w:rsidRPr="001D1CA2">
        <w:rPr>
          <w:rFonts w:ascii="Calibri" w:hAnsi="Calibri" w:cs="Calibri"/>
          <w:i/>
          <w:sz w:val="22"/>
          <w:szCs w:val="22"/>
        </w:rPr>
        <w:t>)</w:t>
      </w:r>
    </w:p>
    <w:p w:rsidR="00E1326E" w:rsidRPr="00DA0087" w:rsidRDefault="00E1326E" w:rsidP="00B230F4">
      <w:pPr>
        <w:spacing w:before="240" w:after="240"/>
        <w:rPr>
          <w:rFonts w:ascii="Calibri" w:hAnsi="Calibri" w:cs="Calibri"/>
          <w:bCs/>
          <w:sz w:val="22"/>
          <w:szCs w:val="22"/>
        </w:rPr>
      </w:pPr>
      <w:r w:rsidRPr="00DA0087">
        <w:rPr>
          <w:rFonts w:ascii="Calibri" w:hAnsi="Calibri" w:cs="Calibri"/>
          <w:bCs/>
          <w:sz w:val="22"/>
          <w:szCs w:val="22"/>
        </w:rPr>
        <w:t>a</w:t>
      </w:r>
    </w:p>
    <w:p w:rsidR="00D16BF3" w:rsidRDefault="00D16BF3" w:rsidP="00482C8F">
      <w:pPr>
        <w:tabs>
          <w:tab w:val="left" w:pos="1701"/>
        </w:tabs>
        <w:spacing w:before="120" w:after="0" w:line="271" w:lineRule="auto"/>
        <w:rPr>
          <w:rFonts w:asciiTheme="minorHAnsi" w:hAnsiTheme="minorHAnsi"/>
          <w:b/>
          <w:sz w:val="22"/>
        </w:rPr>
      </w:pPr>
      <w:r w:rsidRPr="00D16BF3">
        <w:rPr>
          <w:rFonts w:asciiTheme="minorHAnsi" w:hAnsiTheme="minorHAnsi"/>
          <w:b/>
          <w:sz w:val="22"/>
        </w:rPr>
        <w:t>Logopedická základní škola, Měcholupy 1, příspěvková organizace</w:t>
      </w:r>
    </w:p>
    <w:p w:rsidR="00122F86" w:rsidRPr="00140633" w:rsidRDefault="00122F86" w:rsidP="00482C8F">
      <w:pPr>
        <w:tabs>
          <w:tab w:val="left" w:pos="1701"/>
        </w:tabs>
        <w:spacing w:before="120" w:after="0" w:line="271" w:lineRule="auto"/>
        <w:rPr>
          <w:rFonts w:asciiTheme="minorHAnsi" w:hAnsiTheme="minorHAnsi"/>
          <w:sz w:val="22"/>
        </w:rPr>
      </w:pPr>
      <w:r w:rsidRPr="00140633">
        <w:rPr>
          <w:rFonts w:asciiTheme="minorHAnsi" w:hAnsiTheme="minorHAnsi"/>
          <w:sz w:val="22"/>
        </w:rPr>
        <w:t>Sídlo:</w:t>
      </w:r>
      <w:r w:rsidRPr="0014063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482C8F" w:rsidRPr="00482C8F">
        <w:rPr>
          <w:rFonts w:asciiTheme="minorHAnsi" w:hAnsiTheme="minorHAnsi"/>
          <w:sz w:val="22"/>
        </w:rPr>
        <w:t>Měcholupy 1</w:t>
      </w:r>
      <w:r w:rsidR="00482C8F">
        <w:rPr>
          <w:rFonts w:asciiTheme="minorHAnsi" w:hAnsiTheme="minorHAnsi"/>
          <w:sz w:val="22"/>
        </w:rPr>
        <w:t>,</w:t>
      </w:r>
      <w:r w:rsidR="00D16BF3">
        <w:rPr>
          <w:rFonts w:asciiTheme="minorHAnsi" w:hAnsiTheme="minorHAnsi"/>
          <w:sz w:val="22"/>
        </w:rPr>
        <w:t xml:space="preserve"> </w:t>
      </w:r>
      <w:r w:rsidR="00482C8F" w:rsidRPr="00482C8F">
        <w:rPr>
          <w:rFonts w:asciiTheme="minorHAnsi" w:hAnsiTheme="minorHAnsi"/>
          <w:sz w:val="22"/>
        </w:rPr>
        <w:t>439 31  Měcholupy</w:t>
      </w:r>
    </w:p>
    <w:p w:rsidR="00122F86" w:rsidRDefault="00122F86" w:rsidP="00122F86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 w:rsidRPr="00140633">
        <w:rPr>
          <w:rFonts w:asciiTheme="minorHAnsi" w:hAnsiTheme="minorHAnsi"/>
          <w:sz w:val="22"/>
        </w:rPr>
        <w:t>IČO:</w:t>
      </w:r>
      <w:r w:rsidRPr="0014063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16BF3" w:rsidRPr="00D16BF3">
        <w:rPr>
          <w:rFonts w:asciiTheme="minorHAnsi" w:hAnsiTheme="minorHAnsi"/>
          <w:sz w:val="22"/>
        </w:rPr>
        <w:t>61357286</w:t>
      </w:r>
    </w:p>
    <w:p w:rsidR="001D1CA2" w:rsidRDefault="001D1CA2" w:rsidP="001D1CA2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Právní forma: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p</w:t>
      </w:r>
      <w:r w:rsidRPr="00BA1399">
        <w:rPr>
          <w:rFonts w:asciiTheme="minorHAnsi" w:hAnsiTheme="minorHAnsi"/>
          <w:sz w:val="22"/>
        </w:rPr>
        <w:t>říspěvková organizace</w:t>
      </w:r>
    </w:p>
    <w:p w:rsidR="00122F86" w:rsidRDefault="00122F86" w:rsidP="00122F86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 w:rsidRPr="00140633">
        <w:rPr>
          <w:rFonts w:asciiTheme="minorHAnsi" w:hAnsiTheme="minorHAnsi"/>
          <w:sz w:val="22"/>
        </w:rPr>
        <w:t>Zastoupen</w:t>
      </w:r>
      <w:r>
        <w:rPr>
          <w:rFonts w:asciiTheme="minorHAnsi" w:hAnsiTheme="minorHAnsi"/>
          <w:sz w:val="22"/>
        </w:rPr>
        <w:t>á</w:t>
      </w:r>
      <w:r w:rsidRPr="00140633">
        <w:rPr>
          <w:rFonts w:asciiTheme="minorHAnsi" w:hAnsiTheme="minorHAnsi"/>
          <w:sz w:val="22"/>
        </w:rPr>
        <w:t>:</w:t>
      </w:r>
      <w:r w:rsidRPr="0014063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16BF3">
        <w:rPr>
          <w:rFonts w:asciiTheme="minorHAnsi" w:hAnsiTheme="minorHAnsi"/>
          <w:sz w:val="22"/>
        </w:rPr>
        <w:t>Mgr. Alexandrem Bednářem, ředitelem</w:t>
      </w:r>
    </w:p>
    <w:p w:rsidR="00C56F23" w:rsidRDefault="00C56F23" w:rsidP="00122F86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E71C2">
        <w:rPr>
          <w:rFonts w:asciiTheme="minorHAnsi" w:hAnsiTheme="minorHAnsi"/>
          <w:sz w:val="22"/>
        </w:rPr>
        <w:t xml:space="preserve">+ 420 </w:t>
      </w:r>
      <w:r w:rsidR="00D16BF3" w:rsidRPr="00D16BF3">
        <w:rPr>
          <w:rFonts w:asciiTheme="minorHAnsi" w:hAnsiTheme="minorHAnsi"/>
          <w:sz w:val="22"/>
        </w:rPr>
        <w:t>603 835 777</w:t>
      </w:r>
    </w:p>
    <w:p w:rsidR="00C56F23" w:rsidRPr="00140633" w:rsidRDefault="00C56F23" w:rsidP="00122F86">
      <w:pPr>
        <w:tabs>
          <w:tab w:val="left" w:pos="1701"/>
        </w:tabs>
        <w:spacing w:after="0" w:line="271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E-mail: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hyperlink r:id="rId8" w:history="1">
        <w:r w:rsidR="00D16BF3" w:rsidRPr="00E759CA">
          <w:rPr>
            <w:rStyle w:val="Hypertextovodkaz"/>
          </w:rPr>
          <w:t>specialniskola@lzs-mecholupy.cz</w:t>
        </w:r>
      </w:hyperlink>
      <w:r w:rsidR="00D16BF3">
        <w:t xml:space="preserve"> </w:t>
      </w:r>
      <w:r w:rsidR="001E71C2">
        <w:rPr>
          <w:rFonts w:asciiTheme="minorHAnsi" w:hAnsiTheme="minorHAnsi"/>
          <w:sz w:val="22"/>
        </w:rPr>
        <w:t xml:space="preserve"> </w:t>
      </w:r>
    </w:p>
    <w:p w:rsidR="00E1326E" w:rsidRPr="001F2980" w:rsidRDefault="001D1CA2" w:rsidP="00B230F4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E1326E" w:rsidRPr="001F2980">
        <w:rPr>
          <w:rFonts w:ascii="Calibri" w:hAnsi="Calibri" w:cs="Calibri"/>
          <w:sz w:val="22"/>
          <w:szCs w:val="22"/>
        </w:rPr>
        <w:t xml:space="preserve">dále </w:t>
      </w:r>
      <w:r w:rsidR="00E1326E">
        <w:rPr>
          <w:rFonts w:ascii="Calibri" w:hAnsi="Calibri" w:cs="Calibri"/>
          <w:sz w:val="22"/>
          <w:szCs w:val="22"/>
        </w:rPr>
        <w:t>jen</w:t>
      </w:r>
      <w:r w:rsidR="00E1326E" w:rsidRPr="001F2980">
        <w:rPr>
          <w:rFonts w:ascii="Calibri" w:hAnsi="Calibri" w:cs="Calibri"/>
          <w:sz w:val="22"/>
          <w:szCs w:val="22"/>
        </w:rPr>
        <w:t xml:space="preserve"> jako „</w:t>
      </w:r>
      <w:r w:rsidR="00483860">
        <w:rPr>
          <w:rFonts w:ascii="Calibri" w:hAnsi="Calibri" w:cs="Calibri"/>
          <w:b/>
          <w:bCs/>
          <w:i/>
          <w:sz w:val="22"/>
          <w:szCs w:val="22"/>
        </w:rPr>
        <w:t>objednatel</w:t>
      </w:r>
      <w:r w:rsidR="00E1326E" w:rsidRPr="001F2980">
        <w:rPr>
          <w:rFonts w:ascii="Calibri" w:hAnsi="Calibri" w:cs="Calibri"/>
          <w:b/>
          <w:bCs/>
          <w:i/>
          <w:sz w:val="22"/>
          <w:szCs w:val="22"/>
        </w:rPr>
        <w:t>“</w:t>
      </w:r>
      <w:r w:rsidRPr="001D1CA2">
        <w:rPr>
          <w:rFonts w:ascii="Calibri" w:hAnsi="Calibri" w:cs="Calibri"/>
          <w:bCs/>
          <w:i/>
          <w:sz w:val="22"/>
          <w:szCs w:val="22"/>
        </w:rPr>
        <w:t>)</w:t>
      </w:r>
      <w:r w:rsidR="00E1326E" w:rsidRPr="001F2980">
        <w:rPr>
          <w:rFonts w:ascii="Calibri" w:hAnsi="Calibri" w:cs="Calibri"/>
          <w:sz w:val="22"/>
          <w:szCs w:val="22"/>
        </w:rPr>
        <w:t xml:space="preserve">, </w:t>
      </w:r>
    </w:p>
    <w:p w:rsidR="002F2FC7" w:rsidRDefault="002F2FC7" w:rsidP="00BB75BA">
      <w:pPr>
        <w:pStyle w:val="Nadpislnek"/>
        <w:spacing w:before="120" w:after="0" w:line="276" w:lineRule="auto"/>
        <w:rPr>
          <w:rFonts w:asciiTheme="minorHAnsi" w:hAnsiTheme="minorHAnsi"/>
          <w:sz w:val="22"/>
          <w:szCs w:val="22"/>
        </w:rPr>
      </w:pPr>
    </w:p>
    <w:p w:rsidR="00580565" w:rsidRPr="00EE70A9" w:rsidRDefault="00580565" w:rsidP="00BB75BA">
      <w:pPr>
        <w:pStyle w:val="Nadpislnek"/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>Preambule</w:t>
      </w:r>
    </w:p>
    <w:p w:rsidR="00AB7908" w:rsidRDefault="009C245A" w:rsidP="00AB7908">
      <w:pPr>
        <w:numPr>
          <w:ilvl w:val="0"/>
          <w:numId w:val="13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C245A">
        <w:rPr>
          <w:rFonts w:ascii="Calibri" w:hAnsi="Calibri" w:cs="Calibri"/>
          <w:sz w:val="22"/>
          <w:szCs w:val="22"/>
        </w:rPr>
        <w:t xml:space="preserve">Podkladem pro uzavření této smlouvy je nabídka </w:t>
      </w:r>
      <w:r w:rsidR="00AB7908">
        <w:rPr>
          <w:rFonts w:ascii="Calibri" w:hAnsi="Calibri" w:cs="Calibri"/>
          <w:sz w:val="22"/>
          <w:szCs w:val="22"/>
        </w:rPr>
        <w:t>poskytovatele</w:t>
      </w:r>
      <w:r w:rsidRPr="009C245A">
        <w:rPr>
          <w:rFonts w:ascii="Calibri" w:hAnsi="Calibri" w:cs="Calibri"/>
          <w:sz w:val="22"/>
          <w:szCs w:val="22"/>
        </w:rPr>
        <w:t xml:space="preserve"> ze dne</w:t>
      </w:r>
      <w:r w:rsidRPr="00097DC4">
        <w:t xml:space="preserve"> </w:t>
      </w:r>
      <w:r w:rsidR="00980311" w:rsidRPr="00980311">
        <w:rPr>
          <w:rFonts w:ascii="Calibri" w:hAnsi="Calibri" w:cs="Calibri"/>
          <w:sz w:val="22"/>
          <w:szCs w:val="22"/>
        </w:rPr>
        <w:t>20.3.2018</w:t>
      </w:r>
      <w:r w:rsidRPr="009C245A">
        <w:rPr>
          <w:rFonts w:ascii="Calibri" w:hAnsi="Calibri" w:cs="Calibri"/>
          <w:sz w:val="22"/>
          <w:szCs w:val="22"/>
        </w:rPr>
        <w:t xml:space="preserve">, podaná v rámci realizace veřejné zakázky malého rozsahu </w:t>
      </w:r>
      <w:r w:rsidRPr="00DC02C3">
        <w:rPr>
          <w:rFonts w:ascii="Calibri" w:hAnsi="Calibri" w:cs="Calibri"/>
          <w:sz w:val="22"/>
          <w:szCs w:val="22"/>
        </w:rPr>
        <w:t xml:space="preserve">na </w:t>
      </w:r>
      <w:r w:rsidR="00500EBD">
        <w:rPr>
          <w:rFonts w:ascii="Calibri" w:hAnsi="Calibri" w:cs="Calibri"/>
          <w:sz w:val="22"/>
          <w:szCs w:val="22"/>
        </w:rPr>
        <w:t>sl</w:t>
      </w:r>
      <w:r w:rsidR="00727380">
        <w:rPr>
          <w:rFonts w:ascii="Calibri" w:hAnsi="Calibri" w:cs="Calibri"/>
          <w:sz w:val="22"/>
          <w:szCs w:val="22"/>
        </w:rPr>
        <w:t>užby</w:t>
      </w:r>
      <w:r w:rsidRPr="00DC02C3">
        <w:rPr>
          <w:rFonts w:ascii="Calibri" w:hAnsi="Calibri" w:cs="Calibri"/>
          <w:sz w:val="22"/>
          <w:szCs w:val="22"/>
        </w:rPr>
        <w:t xml:space="preserve"> s názvem „</w:t>
      </w:r>
      <w:r w:rsidR="00482C8F" w:rsidRPr="00482C8F">
        <w:rPr>
          <w:rFonts w:ascii="Calibri" w:hAnsi="Calibri" w:cs="Calibri"/>
          <w:sz w:val="22"/>
          <w:szCs w:val="22"/>
        </w:rPr>
        <w:t>Zajištění ICT</w:t>
      </w:r>
      <w:r w:rsidR="00483860">
        <w:rPr>
          <w:rFonts w:ascii="Calibri" w:hAnsi="Calibri" w:cs="Calibri"/>
          <w:sz w:val="22"/>
          <w:szCs w:val="22"/>
        </w:rPr>
        <w:t xml:space="preserve"> služeb</w:t>
      </w:r>
      <w:r w:rsidR="006B4674">
        <w:rPr>
          <w:rFonts w:ascii="Calibri" w:hAnsi="Calibri" w:cs="Calibri"/>
          <w:sz w:val="22"/>
          <w:szCs w:val="22"/>
        </w:rPr>
        <w:t>“ zadávaná</w:t>
      </w:r>
      <w:r w:rsidRPr="00DC02C3">
        <w:rPr>
          <w:rFonts w:ascii="Calibri" w:hAnsi="Calibri" w:cs="Calibri"/>
          <w:sz w:val="22"/>
          <w:szCs w:val="22"/>
        </w:rPr>
        <w:t xml:space="preserve"> v</w:t>
      </w:r>
      <w:r w:rsidR="00B90AAE" w:rsidRPr="00DC02C3">
        <w:t xml:space="preserve"> </w:t>
      </w:r>
      <w:r w:rsidR="00B230F4" w:rsidRPr="00DC02C3">
        <w:rPr>
          <w:rFonts w:ascii="Calibri" w:hAnsi="Calibri" w:cs="Calibri"/>
          <w:sz w:val="22"/>
          <w:szCs w:val="22"/>
        </w:rPr>
        <w:t>uzavřené</w:t>
      </w:r>
      <w:r w:rsidR="00B90AAE" w:rsidRPr="00DC02C3">
        <w:rPr>
          <w:rFonts w:ascii="Calibri" w:hAnsi="Calibri" w:cs="Calibri"/>
          <w:sz w:val="22"/>
          <w:szCs w:val="22"/>
        </w:rPr>
        <w:t xml:space="preserve"> výzvě</w:t>
      </w:r>
      <w:r w:rsidR="00B90AAE" w:rsidRPr="00B230F4">
        <w:rPr>
          <w:rFonts w:ascii="Calibri" w:hAnsi="Calibri" w:cs="Calibri"/>
          <w:sz w:val="22"/>
          <w:szCs w:val="22"/>
        </w:rPr>
        <w:t xml:space="preserve"> dle </w:t>
      </w:r>
      <w:r w:rsidR="00B230F4">
        <w:rPr>
          <w:rFonts w:asciiTheme="minorHAnsi" w:hAnsiTheme="minorHAnsi" w:cstheme="minorHAnsi"/>
          <w:sz w:val="22"/>
        </w:rPr>
        <w:t xml:space="preserve">Směrnice </w:t>
      </w:r>
      <w:r w:rsidR="00B230F4" w:rsidRPr="007B23C7">
        <w:rPr>
          <w:rFonts w:asciiTheme="minorHAnsi" w:hAnsiTheme="minorHAnsi" w:cstheme="minorHAnsi"/>
          <w:sz w:val="22"/>
        </w:rPr>
        <w:t>Kra</w:t>
      </w:r>
      <w:r w:rsidR="00483860">
        <w:rPr>
          <w:rFonts w:asciiTheme="minorHAnsi" w:hAnsiTheme="minorHAnsi" w:cstheme="minorHAnsi"/>
          <w:sz w:val="22"/>
        </w:rPr>
        <w:t>jského úřadu Ústeckého kraje č. </w:t>
      </w:r>
      <w:r w:rsidR="00B230F4" w:rsidRPr="007B23C7">
        <w:rPr>
          <w:rFonts w:asciiTheme="minorHAnsi" w:hAnsiTheme="minorHAnsi" w:cstheme="minorHAnsi"/>
          <w:sz w:val="22"/>
        </w:rPr>
        <w:t>S-06/2016, Pravidla pro zadávání veřejných zakázek Ústeckým krajem a jím zřizovanými příspěvkovými organizacemi</w:t>
      </w:r>
      <w:r w:rsidR="00B90AAE">
        <w:rPr>
          <w:rFonts w:ascii="Calibri" w:hAnsi="Calibri" w:cs="Calibri"/>
          <w:sz w:val="22"/>
          <w:szCs w:val="22"/>
        </w:rPr>
        <w:t>.</w:t>
      </w:r>
    </w:p>
    <w:p w:rsidR="00AB7908" w:rsidRPr="00CE3A0C" w:rsidRDefault="00AB7908" w:rsidP="00AB7908">
      <w:pPr>
        <w:numPr>
          <w:ilvl w:val="0"/>
          <w:numId w:val="13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CE3A0C">
        <w:rPr>
          <w:rFonts w:ascii="Calibri" w:hAnsi="Calibri" w:cs="Calibri"/>
          <w:sz w:val="22"/>
          <w:szCs w:val="22"/>
        </w:rPr>
        <w:t>Servisní služby budou prováděny postupem předepsaným výrobcem zařízení, s použitím originálních náhradních dílů (ND). Po ukončení každé servisní prohlídky bude objednateli předán servisní výkaz, který bude obsahovat</w:t>
      </w:r>
      <w:r w:rsidR="00DD69AA" w:rsidRPr="00CE3A0C">
        <w:rPr>
          <w:rFonts w:ascii="Calibri" w:hAnsi="Calibri" w:cs="Calibri"/>
          <w:sz w:val="22"/>
          <w:szCs w:val="22"/>
        </w:rPr>
        <w:t xml:space="preserve"> provedené</w:t>
      </w:r>
      <w:r w:rsidRPr="00CE3A0C">
        <w:rPr>
          <w:rFonts w:ascii="Calibri" w:hAnsi="Calibri" w:cs="Calibri"/>
          <w:sz w:val="22"/>
          <w:szCs w:val="22"/>
        </w:rPr>
        <w:t xml:space="preserve"> servisní </w:t>
      </w:r>
      <w:r w:rsidR="00DD69AA" w:rsidRPr="00CE3A0C">
        <w:rPr>
          <w:rFonts w:ascii="Calibri" w:hAnsi="Calibri" w:cs="Calibri"/>
          <w:sz w:val="22"/>
          <w:szCs w:val="22"/>
        </w:rPr>
        <w:t>úkony</w:t>
      </w:r>
      <w:r w:rsidR="006C13E6">
        <w:rPr>
          <w:rFonts w:ascii="Calibri" w:hAnsi="Calibri" w:cs="Calibri"/>
          <w:sz w:val="22"/>
          <w:szCs w:val="22"/>
        </w:rPr>
        <w:t xml:space="preserve"> dle skutečného provedení a </w:t>
      </w:r>
      <w:r w:rsidRPr="00CE3A0C">
        <w:rPr>
          <w:rFonts w:ascii="Calibri" w:hAnsi="Calibri" w:cs="Calibri"/>
          <w:sz w:val="22"/>
          <w:szCs w:val="22"/>
        </w:rPr>
        <w:t>následn</w:t>
      </w:r>
      <w:r w:rsidR="00177E96" w:rsidRPr="00CE3A0C">
        <w:rPr>
          <w:rFonts w:ascii="Calibri" w:hAnsi="Calibri" w:cs="Calibri"/>
          <w:sz w:val="22"/>
          <w:szCs w:val="22"/>
        </w:rPr>
        <w:t>é případné</w:t>
      </w:r>
      <w:r w:rsidRPr="00CE3A0C">
        <w:rPr>
          <w:rFonts w:ascii="Calibri" w:hAnsi="Calibri" w:cs="Calibri"/>
          <w:sz w:val="22"/>
          <w:szCs w:val="22"/>
        </w:rPr>
        <w:t xml:space="preserve"> požadavk</w:t>
      </w:r>
      <w:r w:rsidR="00177E96" w:rsidRPr="00CE3A0C">
        <w:rPr>
          <w:rFonts w:ascii="Calibri" w:hAnsi="Calibri" w:cs="Calibri"/>
          <w:sz w:val="22"/>
          <w:szCs w:val="22"/>
        </w:rPr>
        <w:t>y na</w:t>
      </w:r>
      <w:r w:rsidRPr="00CE3A0C">
        <w:rPr>
          <w:rFonts w:ascii="Calibri" w:hAnsi="Calibri" w:cs="Calibri"/>
          <w:sz w:val="22"/>
          <w:szCs w:val="22"/>
        </w:rPr>
        <w:t xml:space="preserve"> objednatele. </w:t>
      </w:r>
    </w:p>
    <w:p w:rsidR="0032417E" w:rsidRPr="00EE70A9" w:rsidRDefault="00D0337C" w:rsidP="00CF79F0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CE3A0C">
        <w:rPr>
          <w:rFonts w:asciiTheme="minorHAnsi" w:hAnsiTheme="minorHAnsi"/>
          <w:sz w:val="22"/>
          <w:szCs w:val="22"/>
        </w:rPr>
        <w:lastRenderedPageBreak/>
        <w:t>Článek I</w:t>
      </w:r>
      <w:r w:rsidR="009C245A" w:rsidRPr="00CE3A0C">
        <w:rPr>
          <w:rFonts w:asciiTheme="minorHAnsi" w:hAnsiTheme="minorHAnsi"/>
          <w:sz w:val="22"/>
          <w:szCs w:val="22"/>
        </w:rPr>
        <w:t>.</w:t>
      </w:r>
    </w:p>
    <w:p w:rsidR="0032417E" w:rsidRPr="00EE70A9" w:rsidRDefault="0032417E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Předmět</w:t>
      </w:r>
      <w:r w:rsidR="00281032">
        <w:rPr>
          <w:rFonts w:asciiTheme="minorHAnsi" w:hAnsiTheme="minorHAnsi"/>
          <w:b/>
          <w:color w:val="000000"/>
          <w:sz w:val="22"/>
          <w:szCs w:val="22"/>
        </w:rPr>
        <w:t xml:space="preserve"> smlouvy</w:t>
      </w:r>
    </w:p>
    <w:p w:rsidR="00727380" w:rsidRDefault="00727380" w:rsidP="002F2FC7">
      <w:pPr>
        <w:numPr>
          <w:ilvl w:val="0"/>
          <w:numId w:val="2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727380">
        <w:rPr>
          <w:rFonts w:ascii="Calibri" w:hAnsi="Calibri" w:cs="Calibri"/>
          <w:sz w:val="22"/>
          <w:szCs w:val="22"/>
        </w:rPr>
        <w:t xml:space="preserve">Tato smlouva je smlouvou na </w:t>
      </w:r>
      <w:r w:rsidR="002E2B39">
        <w:rPr>
          <w:rFonts w:ascii="Calibri" w:hAnsi="Calibri" w:cs="Calibri"/>
          <w:sz w:val="22"/>
          <w:szCs w:val="22"/>
        </w:rPr>
        <w:t>zajištění</w:t>
      </w:r>
      <w:r w:rsidRPr="00727380">
        <w:rPr>
          <w:rFonts w:ascii="Calibri" w:hAnsi="Calibri" w:cs="Calibri"/>
          <w:sz w:val="22"/>
          <w:szCs w:val="22"/>
        </w:rPr>
        <w:t xml:space="preserve"> </w:t>
      </w:r>
      <w:r w:rsidR="002E2B39">
        <w:rPr>
          <w:rFonts w:ascii="Calibri" w:hAnsi="Calibri" w:cs="Calibri"/>
          <w:sz w:val="22"/>
          <w:szCs w:val="22"/>
        </w:rPr>
        <w:t>servisních služeb, které spočívají</w:t>
      </w:r>
      <w:r w:rsidR="0094454A">
        <w:rPr>
          <w:rFonts w:ascii="Calibri" w:hAnsi="Calibri" w:cs="Calibri"/>
          <w:sz w:val="22"/>
          <w:szCs w:val="22"/>
        </w:rPr>
        <w:t xml:space="preserve"> v </w:t>
      </w:r>
      <w:r w:rsidRPr="00727380">
        <w:rPr>
          <w:rFonts w:ascii="Calibri" w:hAnsi="Calibri" w:cs="Calibri"/>
          <w:sz w:val="22"/>
          <w:szCs w:val="22"/>
        </w:rPr>
        <w:t>pravideln</w:t>
      </w:r>
      <w:r w:rsidR="0094454A">
        <w:rPr>
          <w:rFonts w:ascii="Calibri" w:hAnsi="Calibri" w:cs="Calibri"/>
          <w:sz w:val="22"/>
          <w:szCs w:val="22"/>
        </w:rPr>
        <w:t>ých servisních prohlídkách dle dohodnutého harmonogramu</w:t>
      </w:r>
      <w:r w:rsidRPr="00727380">
        <w:rPr>
          <w:rFonts w:ascii="Calibri" w:hAnsi="Calibri" w:cs="Calibri"/>
          <w:sz w:val="22"/>
          <w:szCs w:val="22"/>
        </w:rPr>
        <w:t xml:space="preserve"> </w:t>
      </w:r>
      <w:r w:rsidR="0094454A">
        <w:rPr>
          <w:rFonts w:ascii="Calibri" w:hAnsi="Calibri" w:cs="Calibri"/>
          <w:sz w:val="22"/>
          <w:szCs w:val="22"/>
        </w:rPr>
        <w:t xml:space="preserve">mezi objednatelem a dodavatelem </w:t>
      </w:r>
      <w:r w:rsidR="006C13E6">
        <w:rPr>
          <w:rFonts w:ascii="Calibri" w:hAnsi="Calibri" w:cs="Calibri"/>
          <w:sz w:val="22"/>
          <w:szCs w:val="22"/>
        </w:rPr>
        <w:t>na výpočetní a </w:t>
      </w:r>
      <w:r w:rsidRPr="00D0337C">
        <w:rPr>
          <w:rFonts w:ascii="Calibri" w:hAnsi="Calibri" w:cs="Calibri"/>
          <w:sz w:val="22"/>
          <w:szCs w:val="22"/>
        </w:rPr>
        <w:t>kancelářské technice, která je v majetku objednatele včetně</w:t>
      </w:r>
      <w:r w:rsidR="00500EBD">
        <w:rPr>
          <w:rFonts w:ascii="Calibri" w:hAnsi="Calibri" w:cs="Calibri"/>
          <w:sz w:val="22"/>
          <w:szCs w:val="22"/>
        </w:rPr>
        <w:t xml:space="preserve"> pravidelné údržby</w:t>
      </w:r>
      <w:r w:rsidR="00C44300">
        <w:rPr>
          <w:rFonts w:ascii="Calibri" w:hAnsi="Calibri" w:cs="Calibri"/>
          <w:sz w:val="22"/>
          <w:szCs w:val="22"/>
        </w:rPr>
        <w:t xml:space="preserve"> (společného servisu)</w:t>
      </w:r>
      <w:r w:rsidR="00500EBD">
        <w:rPr>
          <w:rFonts w:ascii="Calibri" w:hAnsi="Calibri" w:cs="Calibri"/>
          <w:sz w:val="22"/>
          <w:szCs w:val="22"/>
        </w:rPr>
        <w:t xml:space="preserve"> této techniky</w:t>
      </w:r>
      <w:r w:rsidR="00C44300">
        <w:rPr>
          <w:rFonts w:ascii="Calibri" w:hAnsi="Calibri" w:cs="Calibri"/>
          <w:sz w:val="22"/>
          <w:szCs w:val="22"/>
        </w:rPr>
        <w:t xml:space="preserve"> (dále jen </w:t>
      </w:r>
      <w:r w:rsidR="00454C70">
        <w:rPr>
          <w:rFonts w:ascii="Calibri" w:hAnsi="Calibri" w:cs="Calibri"/>
          <w:sz w:val="22"/>
          <w:szCs w:val="22"/>
        </w:rPr>
        <w:t>„</w:t>
      </w:r>
      <w:r w:rsidR="00C44300">
        <w:rPr>
          <w:rFonts w:ascii="Calibri" w:hAnsi="Calibri" w:cs="Calibri"/>
          <w:sz w:val="22"/>
          <w:szCs w:val="22"/>
        </w:rPr>
        <w:t>servis</w:t>
      </w:r>
      <w:r w:rsidR="00454C70">
        <w:rPr>
          <w:rFonts w:ascii="Calibri" w:hAnsi="Calibri" w:cs="Calibri"/>
          <w:sz w:val="22"/>
          <w:szCs w:val="22"/>
        </w:rPr>
        <w:t>ní služ</w:t>
      </w:r>
      <w:r w:rsidR="00C44300">
        <w:rPr>
          <w:rFonts w:ascii="Calibri" w:hAnsi="Calibri" w:cs="Calibri"/>
          <w:sz w:val="22"/>
          <w:szCs w:val="22"/>
        </w:rPr>
        <w:t>b</w:t>
      </w:r>
      <w:r w:rsidR="00454C70">
        <w:rPr>
          <w:rFonts w:ascii="Calibri" w:hAnsi="Calibri" w:cs="Calibri"/>
          <w:sz w:val="22"/>
          <w:szCs w:val="22"/>
        </w:rPr>
        <w:t>y“</w:t>
      </w:r>
      <w:r w:rsidR="00C44300">
        <w:rPr>
          <w:rFonts w:ascii="Calibri" w:hAnsi="Calibri" w:cs="Calibri"/>
          <w:sz w:val="22"/>
          <w:szCs w:val="22"/>
        </w:rPr>
        <w:t>)</w:t>
      </w:r>
      <w:r w:rsidRPr="00727380">
        <w:rPr>
          <w:rFonts w:ascii="Calibri" w:hAnsi="Calibri" w:cs="Calibri"/>
          <w:sz w:val="22"/>
          <w:szCs w:val="22"/>
        </w:rPr>
        <w:t>.</w:t>
      </w:r>
    </w:p>
    <w:p w:rsidR="00500EBD" w:rsidRPr="00FD2EAB" w:rsidRDefault="00500EBD" w:rsidP="002F2FC7">
      <w:pPr>
        <w:pStyle w:val="Odstavecseseznamem"/>
        <w:numPr>
          <w:ilvl w:val="0"/>
          <w:numId w:val="2"/>
        </w:numPr>
        <w:spacing w:before="120" w:after="0" w:line="276" w:lineRule="auto"/>
        <w:ind w:left="426" w:hanging="426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E867D6">
        <w:rPr>
          <w:rFonts w:ascii="Calibri" w:hAnsi="Calibri" w:cs="Calibri"/>
          <w:sz w:val="22"/>
          <w:szCs w:val="22"/>
        </w:rPr>
        <w:t xml:space="preserve">Objednatel se zavazuje za </w:t>
      </w:r>
      <w:r w:rsidR="00C44300">
        <w:rPr>
          <w:rFonts w:ascii="Calibri" w:hAnsi="Calibri" w:cs="Calibri"/>
          <w:sz w:val="22"/>
          <w:szCs w:val="22"/>
        </w:rPr>
        <w:t xml:space="preserve">servisní </w:t>
      </w:r>
      <w:r w:rsidRPr="00E867D6">
        <w:rPr>
          <w:rFonts w:ascii="Calibri" w:hAnsi="Calibri" w:cs="Calibri"/>
          <w:sz w:val="22"/>
          <w:szCs w:val="22"/>
        </w:rPr>
        <w:t xml:space="preserve">služby poskytované na základě této smlouvy zaplatit poskytovateli cenu plnění, a to v souladu se zněním této smlouvy. Cena je stanovena na základě nabídky </w:t>
      </w:r>
      <w:r w:rsidRPr="00FD2EAB">
        <w:rPr>
          <w:rFonts w:ascii="Calibri" w:hAnsi="Calibri" w:cs="Calibri"/>
          <w:sz w:val="22"/>
          <w:szCs w:val="22"/>
        </w:rPr>
        <w:t>poskytovatele podané na veřejnou zakázku s názvem „Zajištění ICT služeb“.</w:t>
      </w:r>
    </w:p>
    <w:p w:rsidR="00FD2EAB" w:rsidRPr="00FD2EAB" w:rsidRDefault="00D0337C" w:rsidP="002F2FC7">
      <w:pPr>
        <w:numPr>
          <w:ilvl w:val="0"/>
          <w:numId w:val="2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FD2EAB">
        <w:rPr>
          <w:rFonts w:ascii="Calibri" w:hAnsi="Calibri" w:cs="Calibri"/>
          <w:sz w:val="22"/>
          <w:szCs w:val="22"/>
        </w:rPr>
        <w:t>Servisní činnost se vztahuje</w:t>
      </w:r>
      <w:r w:rsidR="00FD2EAB" w:rsidRPr="00FD2EAB">
        <w:rPr>
          <w:rFonts w:ascii="Calibri" w:hAnsi="Calibri" w:cs="Calibri"/>
          <w:sz w:val="22"/>
          <w:szCs w:val="22"/>
        </w:rPr>
        <w:t>:</w:t>
      </w:r>
    </w:p>
    <w:p w:rsidR="00D0337C" w:rsidRPr="00FD2EAB" w:rsidRDefault="00D0337C" w:rsidP="000414B4">
      <w:pPr>
        <w:numPr>
          <w:ilvl w:val="1"/>
          <w:numId w:val="2"/>
        </w:numPr>
        <w:spacing w:before="120" w:after="0" w:line="276" w:lineRule="auto"/>
        <w:ind w:left="1134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  <w:u w:val="single"/>
        </w:rPr>
        <w:t>na</w:t>
      </w:r>
      <w:r w:rsidR="00FD2EAB" w:rsidRPr="000414B4">
        <w:rPr>
          <w:rFonts w:ascii="Calibri" w:hAnsi="Calibri" w:cs="Calibri"/>
          <w:sz w:val="22"/>
          <w:szCs w:val="22"/>
          <w:u w:val="single"/>
        </w:rPr>
        <w:t xml:space="preserve"> notebooky a počítače</w:t>
      </w:r>
      <w:r w:rsidRPr="00FD2EAB">
        <w:rPr>
          <w:rFonts w:ascii="Calibri" w:hAnsi="Calibri" w:cs="Calibri"/>
          <w:sz w:val="22"/>
          <w:szCs w:val="22"/>
        </w:rPr>
        <w:t>:</w:t>
      </w:r>
    </w:p>
    <w:p w:rsidR="00FD2EAB" w:rsidRPr="00FD2EAB" w:rsidRDefault="00FD2EAB" w:rsidP="000414B4">
      <w:pPr>
        <w:numPr>
          <w:ilvl w:val="0"/>
          <w:numId w:val="37"/>
        </w:numPr>
        <w:spacing w:after="0"/>
        <w:ind w:left="1843" w:hanging="357"/>
        <w:rPr>
          <w:rFonts w:ascii="Calibri" w:hAnsi="Calibri" w:cs="Calibri"/>
          <w:sz w:val="22"/>
          <w:szCs w:val="22"/>
        </w:rPr>
      </w:pPr>
      <w:r w:rsidRPr="00FD2EAB">
        <w:rPr>
          <w:rFonts w:ascii="Calibri" w:hAnsi="Calibri" w:cs="Calibri"/>
          <w:sz w:val="22"/>
          <w:szCs w:val="22"/>
        </w:rPr>
        <w:t>fyzické čištění od prachu a nečistot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FD2EAB" w:rsidRPr="00FD2EAB" w:rsidRDefault="00FD2EAB" w:rsidP="000414B4">
      <w:pPr>
        <w:numPr>
          <w:ilvl w:val="0"/>
          <w:numId w:val="37"/>
        </w:numPr>
        <w:spacing w:after="0"/>
        <w:ind w:left="1843" w:hanging="357"/>
        <w:rPr>
          <w:rFonts w:ascii="Calibri" w:hAnsi="Calibri" w:cs="Calibri"/>
          <w:sz w:val="22"/>
          <w:szCs w:val="22"/>
        </w:rPr>
      </w:pPr>
      <w:r w:rsidRPr="00FD2EAB">
        <w:rPr>
          <w:rFonts w:ascii="Calibri" w:hAnsi="Calibri" w:cs="Calibri"/>
          <w:sz w:val="22"/>
          <w:szCs w:val="22"/>
        </w:rPr>
        <w:t>instalace systému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FD2EAB" w:rsidRPr="00FD2EAB" w:rsidRDefault="00FD2EAB" w:rsidP="000414B4">
      <w:pPr>
        <w:numPr>
          <w:ilvl w:val="0"/>
          <w:numId w:val="37"/>
        </w:numPr>
        <w:spacing w:after="0"/>
        <w:ind w:left="1843" w:hanging="357"/>
        <w:rPr>
          <w:rFonts w:ascii="Calibri" w:hAnsi="Calibri" w:cs="Calibri"/>
          <w:sz w:val="22"/>
          <w:szCs w:val="22"/>
        </w:rPr>
      </w:pPr>
      <w:r w:rsidRPr="00FD2EAB">
        <w:rPr>
          <w:rFonts w:ascii="Calibri" w:hAnsi="Calibri" w:cs="Calibri"/>
          <w:sz w:val="22"/>
          <w:szCs w:val="22"/>
        </w:rPr>
        <w:t>instalace a nastavení software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FD2EAB" w:rsidRPr="00FD2EAB" w:rsidRDefault="00FD2EAB" w:rsidP="000414B4">
      <w:pPr>
        <w:numPr>
          <w:ilvl w:val="0"/>
          <w:numId w:val="37"/>
        </w:numPr>
        <w:spacing w:after="0"/>
        <w:ind w:left="1843" w:hanging="357"/>
        <w:rPr>
          <w:rFonts w:ascii="Calibri" w:hAnsi="Calibri" w:cs="Calibri"/>
          <w:sz w:val="22"/>
          <w:szCs w:val="22"/>
        </w:rPr>
      </w:pPr>
      <w:proofErr w:type="spellStart"/>
      <w:r w:rsidRPr="00FD2EAB">
        <w:rPr>
          <w:rFonts w:ascii="Calibri" w:hAnsi="Calibri" w:cs="Calibri"/>
          <w:sz w:val="22"/>
          <w:szCs w:val="22"/>
        </w:rPr>
        <w:t>odvirování</w:t>
      </w:r>
      <w:proofErr w:type="spellEnd"/>
      <w:r w:rsidRPr="00FD2EAB">
        <w:rPr>
          <w:rFonts w:ascii="Calibri" w:hAnsi="Calibri" w:cs="Calibri"/>
          <w:sz w:val="22"/>
          <w:szCs w:val="22"/>
        </w:rPr>
        <w:t>, odstranění škodlivého software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FD2EAB" w:rsidRPr="00FD2EAB" w:rsidRDefault="00FD2EAB" w:rsidP="000414B4">
      <w:pPr>
        <w:numPr>
          <w:ilvl w:val="0"/>
          <w:numId w:val="37"/>
        </w:numPr>
        <w:spacing w:after="0"/>
        <w:ind w:left="1843" w:hanging="357"/>
        <w:rPr>
          <w:rFonts w:ascii="Calibri" w:hAnsi="Calibri" w:cs="Calibri"/>
          <w:sz w:val="22"/>
          <w:szCs w:val="22"/>
        </w:rPr>
      </w:pPr>
      <w:r w:rsidRPr="00FD2EAB">
        <w:rPr>
          <w:rFonts w:ascii="Calibri" w:hAnsi="Calibri" w:cs="Calibri"/>
          <w:sz w:val="22"/>
          <w:szCs w:val="22"/>
        </w:rPr>
        <w:t>výměna vadných komponentů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FD2EAB" w:rsidRPr="00FD2EAB" w:rsidRDefault="00FD2EAB" w:rsidP="000414B4">
      <w:pPr>
        <w:numPr>
          <w:ilvl w:val="0"/>
          <w:numId w:val="37"/>
        </w:numPr>
        <w:spacing w:after="0"/>
        <w:ind w:left="1843" w:hanging="357"/>
        <w:rPr>
          <w:rFonts w:ascii="Calibri" w:hAnsi="Calibri" w:cs="Calibri"/>
          <w:sz w:val="22"/>
          <w:szCs w:val="22"/>
        </w:rPr>
      </w:pPr>
      <w:r w:rsidRPr="00FD2EAB">
        <w:rPr>
          <w:rFonts w:ascii="Calibri" w:hAnsi="Calibri" w:cs="Calibri"/>
          <w:sz w:val="22"/>
          <w:szCs w:val="22"/>
        </w:rPr>
        <w:t>výměna poškozených částí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E04448" w:rsidRPr="00FD2EAB" w:rsidRDefault="00FD2EAB" w:rsidP="000414B4">
      <w:pPr>
        <w:numPr>
          <w:ilvl w:val="0"/>
          <w:numId w:val="37"/>
        </w:numPr>
        <w:spacing w:after="0"/>
        <w:ind w:left="1843" w:hanging="357"/>
        <w:rPr>
          <w:rFonts w:ascii="Calibri" w:hAnsi="Calibri" w:cs="Calibri"/>
          <w:sz w:val="22"/>
          <w:szCs w:val="22"/>
        </w:rPr>
      </w:pPr>
      <w:r w:rsidRPr="00FD2EAB">
        <w:rPr>
          <w:rFonts w:ascii="Calibri" w:hAnsi="Calibri" w:cs="Calibri"/>
          <w:sz w:val="22"/>
          <w:szCs w:val="22"/>
        </w:rPr>
        <w:t>upgrade zařízení a výměna hardware</w:t>
      </w:r>
      <w:r w:rsidR="00D0337C" w:rsidRPr="00FD2EAB">
        <w:rPr>
          <w:rFonts w:ascii="Calibri" w:hAnsi="Calibri" w:cs="Calibri"/>
          <w:sz w:val="22"/>
          <w:szCs w:val="22"/>
        </w:rPr>
        <w:t>.</w:t>
      </w:r>
    </w:p>
    <w:p w:rsidR="00FD2EAB" w:rsidRPr="000414B4" w:rsidRDefault="00FD2EAB" w:rsidP="000414B4">
      <w:pPr>
        <w:numPr>
          <w:ilvl w:val="1"/>
          <w:numId w:val="2"/>
        </w:numPr>
        <w:spacing w:before="120" w:after="0" w:line="276" w:lineRule="auto"/>
        <w:ind w:left="1134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  <w:u w:val="single"/>
        </w:rPr>
        <w:t xml:space="preserve">na </w:t>
      </w:r>
      <w:r w:rsidR="000414B4" w:rsidRPr="000414B4">
        <w:rPr>
          <w:rFonts w:ascii="Calibri" w:hAnsi="Calibri" w:cs="Calibri"/>
          <w:sz w:val="22"/>
          <w:szCs w:val="22"/>
          <w:u w:val="single"/>
        </w:rPr>
        <w:t>periferie, tiskárny, multifunkční tiskárny a dataprojektory</w:t>
      </w:r>
      <w:r w:rsidRPr="000414B4">
        <w:rPr>
          <w:rFonts w:ascii="Calibri" w:hAnsi="Calibri" w:cs="Calibri"/>
          <w:sz w:val="22"/>
          <w:szCs w:val="22"/>
        </w:rPr>
        <w:t>:</w:t>
      </w:r>
    </w:p>
    <w:p w:rsidR="000414B4" w:rsidRPr="000414B4" w:rsidRDefault="000414B4" w:rsidP="000414B4">
      <w:pPr>
        <w:numPr>
          <w:ilvl w:val="0"/>
          <w:numId w:val="37"/>
        </w:numPr>
        <w:spacing w:after="0"/>
        <w:ind w:left="1843" w:hanging="357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fyzické čištění od prachu a nečistot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0414B4" w:rsidRPr="000414B4" w:rsidRDefault="000414B4" w:rsidP="000414B4">
      <w:pPr>
        <w:numPr>
          <w:ilvl w:val="0"/>
          <w:numId w:val="37"/>
        </w:numPr>
        <w:spacing w:after="0"/>
        <w:ind w:left="1843" w:hanging="357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softwarová instalace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0414B4" w:rsidRPr="000414B4" w:rsidRDefault="000414B4" w:rsidP="000414B4">
      <w:pPr>
        <w:numPr>
          <w:ilvl w:val="0"/>
          <w:numId w:val="37"/>
        </w:numPr>
        <w:spacing w:after="0"/>
        <w:ind w:left="1843" w:hanging="357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konfigurace a nastavení zařízení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FD2EAB" w:rsidRPr="000414B4" w:rsidRDefault="000414B4" w:rsidP="000414B4">
      <w:pPr>
        <w:numPr>
          <w:ilvl w:val="0"/>
          <w:numId w:val="37"/>
        </w:numPr>
        <w:spacing w:after="0"/>
        <w:ind w:left="1843" w:hanging="357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výměna spotřebních dílů</w:t>
      </w:r>
      <w:r w:rsidR="00FD2EAB" w:rsidRPr="000414B4">
        <w:rPr>
          <w:rFonts w:ascii="Calibri" w:hAnsi="Calibri" w:cs="Calibri"/>
          <w:sz w:val="22"/>
          <w:szCs w:val="22"/>
        </w:rPr>
        <w:t>.</w:t>
      </w:r>
    </w:p>
    <w:p w:rsidR="000414B4" w:rsidRPr="000414B4" w:rsidRDefault="000414B4" w:rsidP="000414B4">
      <w:pPr>
        <w:numPr>
          <w:ilvl w:val="1"/>
          <w:numId w:val="2"/>
        </w:numPr>
        <w:spacing w:before="120" w:after="0" w:line="276" w:lineRule="auto"/>
        <w:ind w:left="1134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  <w:u w:val="single"/>
        </w:rPr>
        <w:t>na síť</w:t>
      </w:r>
      <w:r w:rsidRPr="000414B4">
        <w:rPr>
          <w:rFonts w:ascii="Calibri" w:hAnsi="Calibri" w:cs="Calibri"/>
          <w:sz w:val="22"/>
          <w:szCs w:val="22"/>
        </w:rPr>
        <w:t>:</w:t>
      </w:r>
    </w:p>
    <w:p w:rsidR="000414B4" w:rsidRPr="000414B4" w:rsidRDefault="000414B4" w:rsidP="00C44300">
      <w:pPr>
        <w:numPr>
          <w:ilvl w:val="0"/>
          <w:numId w:val="37"/>
        </w:numPr>
        <w:spacing w:after="0"/>
        <w:ind w:left="1843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instalace a zprovoznění serveru včetně klientských stanic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0414B4" w:rsidRPr="000414B4" w:rsidRDefault="000414B4" w:rsidP="00C44300">
      <w:pPr>
        <w:numPr>
          <w:ilvl w:val="0"/>
          <w:numId w:val="37"/>
        </w:numPr>
        <w:spacing w:after="0"/>
        <w:ind w:left="1843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konfigurace počítačové sítě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0414B4" w:rsidRPr="000414B4" w:rsidRDefault="000414B4" w:rsidP="00C44300">
      <w:pPr>
        <w:numPr>
          <w:ilvl w:val="0"/>
          <w:numId w:val="37"/>
        </w:numPr>
        <w:spacing w:after="0"/>
        <w:ind w:left="1843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správa síťových uložišť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0414B4" w:rsidRPr="000414B4" w:rsidRDefault="000414B4" w:rsidP="00C44300">
      <w:pPr>
        <w:numPr>
          <w:ilvl w:val="0"/>
          <w:numId w:val="37"/>
        </w:numPr>
        <w:spacing w:after="0"/>
        <w:ind w:left="1843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 xml:space="preserve">výměna a konfigurace </w:t>
      </w:r>
      <w:proofErr w:type="spellStart"/>
      <w:r w:rsidRPr="000414B4">
        <w:rPr>
          <w:rFonts w:ascii="Calibri" w:hAnsi="Calibri" w:cs="Calibri"/>
          <w:sz w:val="22"/>
          <w:szCs w:val="22"/>
        </w:rPr>
        <w:t>routerů</w:t>
      </w:r>
      <w:proofErr w:type="spellEnd"/>
      <w:r w:rsidRPr="000414B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414B4">
        <w:rPr>
          <w:rFonts w:ascii="Calibri" w:hAnsi="Calibri" w:cs="Calibri"/>
          <w:sz w:val="22"/>
          <w:szCs w:val="22"/>
        </w:rPr>
        <w:t>rozbočovačů</w:t>
      </w:r>
      <w:proofErr w:type="spellEnd"/>
      <w:r w:rsidRPr="000414B4">
        <w:rPr>
          <w:rFonts w:ascii="Calibri" w:hAnsi="Calibri" w:cs="Calibri"/>
          <w:sz w:val="22"/>
          <w:szCs w:val="22"/>
        </w:rPr>
        <w:t>, přístupových bodů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0414B4" w:rsidRPr="000414B4" w:rsidRDefault="000414B4" w:rsidP="00C44300">
      <w:pPr>
        <w:numPr>
          <w:ilvl w:val="0"/>
          <w:numId w:val="37"/>
        </w:numPr>
        <w:spacing w:after="0"/>
        <w:ind w:left="1843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zabezpečení dat.</w:t>
      </w:r>
    </w:p>
    <w:p w:rsidR="000414B4" w:rsidRPr="000414B4" w:rsidRDefault="000414B4" w:rsidP="000414B4">
      <w:pPr>
        <w:pStyle w:val="Odstavecseseznamem"/>
        <w:numPr>
          <w:ilvl w:val="0"/>
          <w:numId w:val="2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</w:t>
      </w:r>
      <w:r w:rsidR="00C44300">
        <w:rPr>
          <w:rFonts w:ascii="Calibri" w:hAnsi="Calibri" w:cs="Calibri"/>
          <w:sz w:val="22"/>
          <w:szCs w:val="22"/>
        </w:rPr>
        <w:t xml:space="preserve">olečný servis pro výše uvedené dále </w:t>
      </w:r>
      <w:r w:rsidR="000121B1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ahrnuje</w:t>
      </w:r>
      <w:r w:rsidRPr="000414B4">
        <w:rPr>
          <w:rFonts w:ascii="Calibri" w:hAnsi="Calibri" w:cs="Calibri"/>
          <w:sz w:val="22"/>
          <w:szCs w:val="22"/>
        </w:rPr>
        <w:t>:</w:t>
      </w:r>
    </w:p>
    <w:p w:rsidR="000414B4" w:rsidRPr="000414B4" w:rsidRDefault="000414B4" w:rsidP="00C44300">
      <w:pPr>
        <w:pStyle w:val="Odstavecseseznamem"/>
        <w:numPr>
          <w:ilvl w:val="0"/>
          <w:numId w:val="38"/>
        </w:numPr>
        <w:spacing w:before="120" w:after="0"/>
        <w:ind w:left="1843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záruční a pozáruční servis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0414B4" w:rsidRPr="000414B4" w:rsidRDefault="000414B4" w:rsidP="00C44300">
      <w:pPr>
        <w:pStyle w:val="Odstavecseseznamem"/>
        <w:numPr>
          <w:ilvl w:val="0"/>
          <w:numId w:val="38"/>
        </w:numPr>
        <w:spacing w:before="120" w:after="0"/>
        <w:ind w:left="1843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záloha dat, záchrana dat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0414B4" w:rsidRPr="000414B4" w:rsidRDefault="000414B4" w:rsidP="00C44300">
      <w:pPr>
        <w:pStyle w:val="Odstavecseseznamem"/>
        <w:numPr>
          <w:ilvl w:val="0"/>
          <w:numId w:val="38"/>
        </w:numPr>
        <w:spacing w:before="120" w:after="0"/>
        <w:ind w:left="1843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pravidelná aktualizace software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0414B4" w:rsidRPr="000414B4" w:rsidRDefault="000414B4" w:rsidP="00C44300">
      <w:pPr>
        <w:pStyle w:val="Odstavecseseznamem"/>
        <w:numPr>
          <w:ilvl w:val="0"/>
          <w:numId w:val="38"/>
        </w:numPr>
        <w:spacing w:before="120" w:after="0"/>
        <w:ind w:left="1843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pravidelná údržba zařízení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0414B4" w:rsidRPr="000414B4" w:rsidRDefault="000414B4" w:rsidP="00C44300">
      <w:pPr>
        <w:pStyle w:val="Odstavecseseznamem"/>
        <w:numPr>
          <w:ilvl w:val="0"/>
          <w:numId w:val="38"/>
        </w:numPr>
        <w:spacing w:before="120" w:after="0"/>
        <w:ind w:left="1843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diagnostika závady a následné odstranění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0414B4" w:rsidRPr="000414B4" w:rsidRDefault="000414B4" w:rsidP="00C44300">
      <w:pPr>
        <w:pStyle w:val="Odstavecseseznamem"/>
        <w:numPr>
          <w:ilvl w:val="0"/>
          <w:numId w:val="38"/>
        </w:numPr>
        <w:spacing w:before="120" w:after="0"/>
        <w:ind w:left="1843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>telefonická podpora, 24 hodinový servis</w:t>
      </w:r>
      <w:r w:rsidR="00C44300">
        <w:rPr>
          <w:rFonts w:ascii="Calibri" w:hAnsi="Calibri" w:cs="Calibri"/>
          <w:sz w:val="22"/>
          <w:szCs w:val="22"/>
        </w:rPr>
        <w:t>,</w:t>
      </w:r>
    </w:p>
    <w:p w:rsidR="000414B4" w:rsidRPr="001B4580" w:rsidRDefault="000414B4" w:rsidP="00C44300">
      <w:pPr>
        <w:pStyle w:val="Odstavecseseznamem"/>
        <w:numPr>
          <w:ilvl w:val="0"/>
          <w:numId w:val="38"/>
        </w:numPr>
        <w:spacing w:before="120" w:after="0"/>
        <w:ind w:left="1843"/>
        <w:rPr>
          <w:rFonts w:ascii="Calibri" w:hAnsi="Calibri" w:cs="Calibri"/>
          <w:sz w:val="22"/>
          <w:szCs w:val="22"/>
        </w:rPr>
      </w:pPr>
      <w:r w:rsidRPr="000414B4">
        <w:rPr>
          <w:rFonts w:ascii="Calibri" w:hAnsi="Calibri" w:cs="Calibri"/>
          <w:sz w:val="22"/>
          <w:szCs w:val="22"/>
        </w:rPr>
        <w:t xml:space="preserve">vzdálená správa bez </w:t>
      </w:r>
      <w:r w:rsidRPr="001B4580">
        <w:rPr>
          <w:rFonts w:ascii="Calibri" w:hAnsi="Calibri" w:cs="Calibri"/>
          <w:sz w:val="22"/>
          <w:szCs w:val="22"/>
        </w:rPr>
        <w:t>nutnosti výjezdu technika</w:t>
      </w:r>
      <w:r w:rsidR="00C44300" w:rsidRPr="001B4580">
        <w:rPr>
          <w:rFonts w:ascii="Calibri" w:hAnsi="Calibri" w:cs="Calibri"/>
          <w:sz w:val="22"/>
          <w:szCs w:val="22"/>
        </w:rPr>
        <w:t>,</w:t>
      </w:r>
    </w:p>
    <w:p w:rsidR="000414B4" w:rsidRPr="001B4580" w:rsidRDefault="000414B4" w:rsidP="00C44300">
      <w:pPr>
        <w:pStyle w:val="Odstavecseseznamem"/>
        <w:numPr>
          <w:ilvl w:val="0"/>
          <w:numId w:val="38"/>
        </w:numPr>
        <w:spacing w:before="120" w:after="0"/>
        <w:ind w:left="1843"/>
        <w:rPr>
          <w:rFonts w:ascii="Calibri" w:hAnsi="Calibri" w:cs="Calibri"/>
          <w:sz w:val="22"/>
          <w:szCs w:val="22"/>
        </w:rPr>
      </w:pPr>
      <w:r w:rsidRPr="001B4580">
        <w:rPr>
          <w:rFonts w:ascii="Calibri" w:hAnsi="Calibri" w:cs="Calibri"/>
          <w:sz w:val="22"/>
          <w:szCs w:val="22"/>
        </w:rPr>
        <w:t>ekologická likvidace zařízení</w:t>
      </w:r>
      <w:r w:rsidR="00C44300" w:rsidRPr="001B4580">
        <w:rPr>
          <w:rFonts w:ascii="Calibri" w:hAnsi="Calibri" w:cs="Calibri"/>
          <w:sz w:val="22"/>
          <w:szCs w:val="22"/>
        </w:rPr>
        <w:t>,</w:t>
      </w:r>
    </w:p>
    <w:p w:rsidR="00FD2EAB" w:rsidRPr="001B4580" w:rsidRDefault="000414B4" w:rsidP="00C44300">
      <w:pPr>
        <w:pStyle w:val="Odstavecseseznamem"/>
        <w:numPr>
          <w:ilvl w:val="0"/>
          <w:numId w:val="38"/>
        </w:numPr>
        <w:spacing w:before="120" w:after="0"/>
        <w:ind w:left="1843"/>
        <w:rPr>
          <w:rFonts w:ascii="Calibri" w:hAnsi="Calibri" w:cs="Calibri"/>
          <w:sz w:val="22"/>
          <w:szCs w:val="22"/>
        </w:rPr>
      </w:pPr>
      <w:r w:rsidRPr="001B4580">
        <w:rPr>
          <w:rFonts w:ascii="Calibri" w:hAnsi="Calibri" w:cs="Calibri"/>
          <w:sz w:val="22"/>
          <w:szCs w:val="22"/>
        </w:rPr>
        <w:t>vedení dokumentace o fyzické a softwarové konfiguraci.</w:t>
      </w:r>
    </w:p>
    <w:p w:rsidR="00177E96" w:rsidRDefault="00177E96" w:rsidP="00177E96">
      <w:pPr>
        <w:pStyle w:val="Odstavecseseznamem"/>
        <w:numPr>
          <w:ilvl w:val="0"/>
          <w:numId w:val="2"/>
        </w:numPr>
        <w:spacing w:before="120" w:after="0"/>
        <w:ind w:left="425" w:hanging="425"/>
        <w:contextualSpacing w:val="0"/>
        <w:rPr>
          <w:rFonts w:ascii="Calibri" w:hAnsi="Calibri" w:cs="Calibri"/>
          <w:sz w:val="22"/>
          <w:szCs w:val="22"/>
        </w:rPr>
      </w:pPr>
      <w:r w:rsidRPr="001B4580">
        <w:rPr>
          <w:rFonts w:ascii="Calibri" w:hAnsi="Calibri" w:cs="Calibri"/>
          <w:sz w:val="22"/>
          <w:szCs w:val="22"/>
        </w:rPr>
        <w:t>Objednatel požaduje nástup vykonání servisní služby označené jako akutní do 2 hodin od jejího nahlášení uvedené kontaktní osobě dle čl. IX této smlouvy.</w:t>
      </w:r>
      <w:r w:rsidR="00CC4F7C" w:rsidRPr="001B4580">
        <w:rPr>
          <w:rFonts w:ascii="Calibri" w:hAnsi="Calibri" w:cs="Calibri"/>
          <w:sz w:val="22"/>
          <w:szCs w:val="22"/>
        </w:rPr>
        <w:t xml:space="preserve"> Na ostatní servisní služby je nástup po dohodě kontaktních osob.</w:t>
      </w:r>
    </w:p>
    <w:p w:rsidR="005F4799" w:rsidRDefault="005F4799" w:rsidP="005F4799">
      <w:pPr>
        <w:pStyle w:val="Odstavecseseznamem"/>
        <w:spacing w:before="120" w:after="0"/>
        <w:ind w:left="425"/>
        <w:contextualSpacing w:val="0"/>
        <w:rPr>
          <w:rFonts w:ascii="Calibri" w:hAnsi="Calibri" w:cs="Calibri"/>
          <w:sz w:val="22"/>
          <w:szCs w:val="22"/>
        </w:rPr>
      </w:pPr>
    </w:p>
    <w:p w:rsidR="005F4799" w:rsidRPr="001B4580" w:rsidRDefault="005F4799" w:rsidP="005F4799">
      <w:pPr>
        <w:pStyle w:val="Odstavecseseznamem"/>
        <w:spacing w:before="120" w:after="0"/>
        <w:ind w:left="425"/>
        <w:contextualSpacing w:val="0"/>
        <w:rPr>
          <w:rFonts w:ascii="Calibri" w:hAnsi="Calibri" w:cs="Calibri"/>
          <w:sz w:val="22"/>
          <w:szCs w:val="22"/>
        </w:rPr>
      </w:pPr>
    </w:p>
    <w:p w:rsidR="00AB7908" w:rsidRPr="00AB7908" w:rsidRDefault="00AB7908" w:rsidP="00AB7908">
      <w:pPr>
        <w:pStyle w:val="Nadpis1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Článek </w:t>
      </w:r>
      <w:r w:rsidRPr="00AB7908">
        <w:rPr>
          <w:rFonts w:asciiTheme="minorHAnsi" w:hAnsiTheme="minorHAnsi" w:cstheme="minorHAnsi"/>
          <w:sz w:val="22"/>
          <w:szCs w:val="22"/>
        </w:rPr>
        <w:t>II.</w:t>
      </w:r>
    </w:p>
    <w:p w:rsidR="00AB7908" w:rsidRPr="00AB7908" w:rsidRDefault="00AB7908" w:rsidP="00AB7908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908">
        <w:rPr>
          <w:rFonts w:asciiTheme="minorHAnsi" w:hAnsiTheme="minorHAnsi" w:cstheme="minorHAnsi"/>
          <w:b/>
          <w:sz w:val="22"/>
          <w:szCs w:val="22"/>
        </w:rPr>
        <w:t>Povinnosti poskytovatele</w:t>
      </w:r>
    </w:p>
    <w:p w:rsidR="00AB7908" w:rsidRPr="00454C70" w:rsidRDefault="00AB7908" w:rsidP="0094454A">
      <w:pPr>
        <w:pStyle w:val="Odstavecseseznamem"/>
        <w:numPr>
          <w:ilvl w:val="0"/>
          <w:numId w:val="32"/>
        </w:numPr>
        <w:spacing w:before="120" w:after="0" w:line="276" w:lineRule="auto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B7908">
        <w:rPr>
          <w:rFonts w:asciiTheme="minorHAnsi" w:hAnsiTheme="minorHAnsi" w:cstheme="minorHAnsi"/>
          <w:sz w:val="22"/>
          <w:szCs w:val="22"/>
        </w:rPr>
        <w:t xml:space="preserve">Poskytovatel je povinen provádět pravidelné </w:t>
      </w:r>
      <w:r w:rsidR="00CE3A0C" w:rsidRPr="00CE3A0C">
        <w:rPr>
          <w:rFonts w:asciiTheme="minorHAnsi" w:hAnsiTheme="minorHAnsi" w:cstheme="minorHAnsi"/>
          <w:sz w:val="22"/>
          <w:szCs w:val="22"/>
        </w:rPr>
        <w:t xml:space="preserve">prohlídky </w:t>
      </w:r>
      <w:r w:rsidR="00B172B1">
        <w:rPr>
          <w:rFonts w:asciiTheme="minorHAnsi" w:hAnsiTheme="minorHAnsi" w:cstheme="minorHAnsi"/>
          <w:sz w:val="22"/>
          <w:szCs w:val="22"/>
        </w:rPr>
        <w:t>na</w:t>
      </w:r>
      <w:r w:rsidR="00CE3A0C" w:rsidRPr="00CE3A0C">
        <w:rPr>
          <w:rFonts w:asciiTheme="minorHAnsi" w:hAnsiTheme="minorHAnsi" w:cstheme="minorHAnsi"/>
          <w:sz w:val="22"/>
          <w:szCs w:val="22"/>
        </w:rPr>
        <w:t xml:space="preserve"> </w:t>
      </w:r>
      <w:r w:rsidR="00CE3A0C">
        <w:rPr>
          <w:rFonts w:asciiTheme="minorHAnsi" w:hAnsiTheme="minorHAnsi" w:cstheme="minorHAnsi"/>
          <w:sz w:val="22"/>
          <w:szCs w:val="22"/>
        </w:rPr>
        <w:t>uvedené</w:t>
      </w:r>
      <w:r w:rsidR="00CE3A0C" w:rsidRPr="00AB7908">
        <w:rPr>
          <w:rFonts w:asciiTheme="minorHAnsi" w:hAnsiTheme="minorHAnsi" w:cstheme="minorHAnsi"/>
          <w:sz w:val="22"/>
          <w:szCs w:val="22"/>
        </w:rPr>
        <w:t xml:space="preserve"> </w:t>
      </w:r>
      <w:r w:rsidR="00CE3A0C">
        <w:rPr>
          <w:rFonts w:asciiTheme="minorHAnsi" w:hAnsiTheme="minorHAnsi" w:cstheme="minorHAnsi"/>
          <w:sz w:val="22"/>
          <w:szCs w:val="22"/>
        </w:rPr>
        <w:t>v</w:t>
      </w:r>
      <w:r w:rsidR="00B172B1" w:rsidRPr="00D0337C">
        <w:rPr>
          <w:rFonts w:ascii="Calibri" w:hAnsi="Calibri" w:cs="Calibri"/>
          <w:sz w:val="22"/>
          <w:szCs w:val="22"/>
        </w:rPr>
        <w:t>ýpočetní a kancelářské technice</w:t>
      </w:r>
      <w:r w:rsidR="00B172B1" w:rsidRPr="00AB7908">
        <w:rPr>
          <w:rFonts w:asciiTheme="minorHAnsi" w:hAnsiTheme="minorHAnsi" w:cstheme="minorHAnsi"/>
          <w:sz w:val="22"/>
          <w:szCs w:val="22"/>
        </w:rPr>
        <w:t xml:space="preserve"> </w:t>
      </w:r>
      <w:r w:rsidR="00CE3A0C">
        <w:rPr>
          <w:rFonts w:asciiTheme="minorHAnsi" w:hAnsiTheme="minorHAnsi" w:cstheme="minorHAnsi"/>
          <w:sz w:val="22"/>
          <w:szCs w:val="22"/>
        </w:rPr>
        <w:t>dle platných předpisů</w:t>
      </w:r>
      <w:r w:rsidR="0094454A">
        <w:rPr>
          <w:rFonts w:asciiTheme="minorHAnsi" w:hAnsiTheme="minorHAnsi" w:cstheme="minorHAnsi"/>
          <w:sz w:val="22"/>
          <w:szCs w:val="22"/>
        </w:rPr>
        <w:t xml:space="preserve"> </w:t>
      </w:r>
      <w:r w:rsidR="0094454A" w:rsidRPr="0094454A">
        <w:rPr>
          <w:rFonts w:asciiTheme="minorHAnsi" w:hAnsiTheme="minorHAnsi" w:cstheme="minorHAnsi"/>
          <w:sz w:val="22"/>
          <w:szCs w:val="22"/>
        </w:rPr>
        <w:t>a dále servis na uvedené technice</w:t>
      </w:r>
      <w:r w:rsidRPr="00AB7908">
        <w:rPr>
          <w:rFonts w:asciiTheme="minorHAnsi" w:hAnsiTheme="minorHAnsi" w:cstheme="minorHAnsi"/>
          <w:sz w:val="22"/>
          <w:szCs w:val="22"/>
        </w:rPr>
        <w:t>.</w:t>
      </w:r>
    </w:p>
    <w:p w:rsidR="00454C70" w:rsidRPr="00AB7908" w:rsidRDefault="00454C70" w:rsidP="0018398A">
      <w:pPr>
        <w:pStyle w:val="Odstavecseseznamem"/>
        <w:numPr>
          <w:ilvl w:val="0"/>
          <w:numId w:val="32"/>
        </w:numPr>
        <w:spacing w:before="120" w:after="0" w:line="276" w:lineRule="auto"/>
        <w:ind w:left="426" w:hanging="426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je povinen provádět servisní služby </w:t>
      </w:r>
      <w:r w:rsidR="0018398A">
        <w:rPr>
          <w:rFonts w:asciiTheme="minorHAnsi" w:hAnsiTheme="minorHAnsi" w:cstheme="minorHAnsi"/>
          <w:sz w:val="22"/>
          <w:szCs w:val="22"/>
        </w:rPr>
        <w:t xml:space="preserve">i na ICT technice, kterou objednatel pořídí v průběhu trvání této smlouvy. </w:t>
      </w:r>
    </w:p>
    <w:p w:rsidR="00AB7908" w:rsidRPr="00B172B1" w:rsidRDefault="00AB7908" w:rsidP="00AB7908">
      <w:pPr>
        <w:numPr>
          <w:ilvl w:val="0"/>
          <w:numId w:val="32"/>
        </w:numPr>
        <w:spacing w:before="120" w:after="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B172B1">
        <w:rPr>
          <w:rFonts w:asciiTheme="minorHAnsi" w:hAnsiTheme="minorHAnsi" w:cstheme="minorHAnsi"/>
          <w:sz w:val="22"/>
          <w:szCs w:val="22"/>
        </w:rPr>
        <w:t>Poskytovatel je povinen provádět úkony i v době výpovědní lhůty.</w:t>
      </w:r>
    </w:p>
    <w:p w:rsidR="00597822" w:rsidRDefault="00597822" w:rsidP="00B172B1">
      <w:pPr>
        <w:pStyle w:val="Odstavecseseznamem"/>
        <w:numPr>
          <w:ilvl w:val="0"/>
          <w:numId w:val="32"/>
        </w:numPr>
        <w:spacing w:before="120" w:after="0" w:line="276" w:lineRule="auto"/>
        <w:ind w:left="426" w:hanging="426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574FCD">
        <w:rPr>
          <w:rFonts w:ascii="Calibri" w:hAnsi="Calibri" w:cs="Calibri"/>
          <w:sz w:val="22"/>
          <w:szCs w:val="22"/>
        </w:rPr>
        <w:t xml:space="preserve"> odpovídá za provádění služeb v požadované kvalitě, dle zadávacích podmínek, v souladu s požadavkem objednatele a ve stanovených termínech</w:t>
      </w:r>
      <w:r w:rsidRPr="00930CDA">
        <w:rPr>
          <w:rFonts w:ascii="Calibri" w:hAnsi="Calibri" w:cs="Calibri"/>
          <w:sz w:val="22"/>
          <w:szCs w:val="22"/>
        </w:rPr>
        <w:t>.</w:t>
      </w:r>
    </w:p>
    <w:p w:rsidR="00597822" w:rsidRPr="00597822" w:rsidRDefault="00597822" w:rsidP="00B172B1">
      <w:pPr>
        <w:pStyle w:val="Odstavecseseznamem"/>
        <w:numPr>
          <w:ilvl w:val="0"/>
          <w:numId w:val="32"/>
        </w:numPr>
        <w:spacing w:before="120" w:after="0" w:line="276" w:lineRule="auto"/>
        <w:ind w:left="426" w:hanging="426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574FCD">
        <w:rPr>
          <w:rFonts w:ascii="Calibri" w:hAnsi="Calibri" w:cs="Calibri"/>
          <w:sz w:val="22"/>
          <w:szCs w:val="22"/>
        </w:rPr>
        <w:t xml:space="preserve"> </w:t>
      </w:r>
      <w:r w:rsidRPr="00432F3C">
        <w:rPr>
          <w:rFonts w:ascii="Calibri" w:hAnsi="Calibri" w:cs="Calibri"/>
          <w:sz w:val="22"/>
          <w:szCs w:val="22"/>
        </w:rPr>
        <w:t xml:space="preserve">je povinen odsouhlasit s objednatelem </w:t>
      </w:r>
      <w:r>
        <w:rPr>
          <w:rFonts w:ascii="Calibri" w:hAnsi="Calibri" w:cs="Calibri"/>
          <w:sz w:val="22"/>
          <w:szCs w:val="22"/>
        </w:rPr>
        <w:t>změny pod</w:t>
      </w:r>
      <w:r w:rsidRPr="00432F3C">
        <w:rPr>
          <w:rFonts w:ascii="Calibri" w:hAnsi="Calibri" w:cs="Calibri"/>
          <w:sz w:val="22"/>
          <w:szCs w:val="22"/>
        </w:rPr>
        <w:t xml:space="preserve">dodavatelů podílejících se na veřejné zakázce oproti osobám uvedených v nabídce na výše uvedenou veřejnou zakázku s tím, že </w:t>
      </w:r>
      <w:r>
        <w:rPr>
          <w:rFonts w:ascii="Calibri" w:hAnsi="Calibri" w:cs="Calibri"/>
          <w:sz w:val="22"/>
          <w:szCs w:val="22"/>
        </w:rPr>
        <w:t>poskytovatel</w:t>
      </w:r>
      <w:r w:rsidRPr="00574FCD">
        <w:rPr>
          <w:rFonts w:ascii="Calibri" w:hAnsi="Calibri" w:cs="Calibri"/>
          <w:sz w:val="22"/>
          <w:szCs w:val="22"/>
        </w:rPr>
        <w:t xml:space="preserve"> </w:t>
      </w:r>
      <w:r w:rsidRPr="00432F3C">
        <w:rPr>
          <w:rFonts w:ascii="Calibri" w:hAnsi="Calibri" w:cs="Calibri"/>
          <w:sz w:val="22"/>
          <w:szCs w:val="22"/>
        </w:rPr>
        <w:t xml:space="preserve">je povinen písemně objednatele požádat a zdůvodnit potřebu změny, event. rozšíření okruhu těchto osob. Objednatel není povinen návrh </w:t>
      </w:r>
      <w:r>
        <w:rPr>
          <w:rFonts w:ascii="Calibri" w:hAnsi="Calibri" w:cs="Calibri"/>
          <w:sz w:val="22"/>
          <w:szCs w:val="22"/>
        </w:rPr>
        <w:t>zhotovitele</w:t>
      </w:r>
      <w:r w:rsidRPr="00432F3C">
        <w:rPr>
          <w:rFonts w:ascii="Calibri" w:hAnsi="Calibri" w:cs="Calibri"/>
          <w:sz w:val="22"/>
          <w:szCs w:val="22"/>
        </w:rPr>
        <w:t xml:space="preserve"> odsouhlasit, neshledá-li, že t</w:t>
      </w:r>
      <w:r>
        <w:rPr>
          <w:rFonts w:ascii="Calibri" w:hAnsi="Calibri" w:cs="Calibri"/>
          <w:sz w:val="22"/>
          <w:szCs w:val="22"/>
        </w:rPr>
        <w:t>ento postup je pro něj výhodný.</w:t>
      </w:r>
    </w:p>
    <w:p w:rsidR="00AB7908" w:rsidRPr="00AB7908" w:rsidRDefault="00AB7908" w:rsidP="002E2B39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908">
        <w:rPr>
          <w:rFonts w:asciiTheme="minorHAnsi" w:hAnsiTheme="minorHAnsi" w:cstheme="minorHAnsi"/>
          <w:b/>
          <w:sz w:val="22"/>
          <w:szCs w:val="22"/>
        </w:rPr>
        <w:t>Článek 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AB7908">
        <w:rPr>
          <w:rFonts w:asciiTheme="minorHAnsi" w:hAnsiTheme="minorHAnsi" w:cstheme="minorHAnsi"/>
          <w:b/>
          <w:sz w:val="22"/>
          <w:szCs w:val="22"/>
        </w:rPr>
        <w:t>.</w:t>
      </w:r>
    </w:p>
    <w:p w:rsidR="00AB7908" w:rsidRPr="00AB7908" w:rsidRDefault="00AB7908" w:rsidP="00AB7908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908">
        <w:rPr>
          <w:rFonts w:asciiTheme="minorHAnsi" w:hAnsiTheme="minorHAnsi" w:cstheme="minorHAnsi"/>
          <w:sz w:val="22"/>
          <w:szCs w:val="22"/>
        </w:rPr>
        <w:t xml:space="preserve"> </w:t>
      </w:r>
      <w:r w:rsidRPr="00AB7908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AB7908" w:rsidRPr="00B172B1" w:rsidRDefault="00AB7908" w:rsidP="00AB7908">
      <w:pPr>
        <w:numPr>
          <w:ilvl w:val="0"/>
          <w:numId w:val="33"/>
        </w:numPr>
        <w:spacing w:before="120" w:after="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B172B1">
        <w:rPr>
          <w:rFonts w:asciiTheme="minorHAnsi" w:hAnsiTheme="minorHAnsi" w:cstheme="minorHAnsi"/>
          <w:sz w:val="22"/>
          <w:szCs w:val="22"/>
        </w:rPr>
        <w:t>Objednatel zajistí poskytovateli př</w:t>
      </w:r>
      <w:r w:rsidR="00B172B1">
        <w:rPr>
          <w:rFonts w:asciiTheme="minorHAnsi" w:hAnsiTheme="minorHAnsi" w:cstheme="minorHAnsi"/>
          <w:sz w:val="22"/>
          <w:szCs w:val="22"/>
        </w:rPr>
        <w:t>ístup do prostor s instalovanou technikou</w:t>
      </w:r>
      <w:r w:rsidRPr="00B172B1">
        <w:rPr>
          <w:rFonts w:asciiTheme="minorHAnsi" w:hAnsiTheme="minorHAnsi" w:cstheme="minorHAnsi"/>
          <w:sz w:val="22"/>
          <w:szCs w:val="22"/>
        </w:rPr>
        <w:t>.</w:t>
      </w:r>
    </w:p>
    <w:p w:rsidR="00AB7908" w:rsidRPr="00AB7908" w:rsidRDefault="00AB7908" w:rsidP="00AB7908">
      <w:pPr>
        <w:numPr>
          <w:ilvl w:val="0"/>
          <w:numId w:val="33"/>
        </w:numPr>
        <w:spacing w:before="120" w:after="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AB7908">
        <w:rPr>
          <w:rFonts w:asciiTheme="minorHAnsi" w:hAnsiTheme="minorHAnsi" w:cstheme="minorHAnsi"/>
          <w:sz w:val="22"/>
          <w:szCs w:val="22"/>
        </w:rPr>
        <w:t>Objednatel je povinen za poskytnuté služby řádně a včas zaplatit cenu dohodnutou v této smlouvě.</w:t>
      </w:r>
    </w:p>
    <w:p w:rsidR="00A57528" w:rsidRPr="00EE70A9" w:rsidRDefault="00A57528" w:rsidP="00A57528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AB7908">
        <w:rPr>
          <w:rFonts w:asciiTheme="minorHAnsi" w:hAnsiTheme="minorHAnsi"/>
          <w:sz w:val="22"/>
          <w:szCs w:val="22"/>
        </w:rPr>
        <w:t>Článek I</w:t>
      </w:r>
      <w:r w:rsidR="00B172B1">
        <w:rPr>
          <w:rFonts w:asciiTheme="minorHAnsi" w:hAnsiTheme="minorHAnsi"/>
          <w:sz w:val="22"/>
          <w:szCs w:val="22"/>
        </w:rPr>
        <w:t>V</w:t>
      </w:r>
      <w:r w:rsidRPr="00AB7908">
        <w:rPr>
          <w:rFonts w:asciiTheme="minorHAnsi" w:hAnsiTheme="minorHAnsi"/>
          <w:sz w:val="22"/>
          <w:szCs w:val="22"/>
        </w:rPr>
        <w:t>.</w:t>
      </w:r>
    </w:p>
    <w:p w:rsidR="00A57528" w:rsidRPr="00A57528" w:rsidRDefault="00A57528" w:rsidP="00A57528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7528">
        <w:rPr>
          <w:rFonts w:asciiTheme="minorHAnsi" w:hAnsiTheme="minorHAnsi" w:cstheme="minorHAnsi"/>
          <w:b/>
          <w:sz w:val="22"/>
          <w:szCs w:val="22"/>
        </w:rPr>
        <w:t>Doba trvání smlouvy a místo plnění</w:t>
      </w:r>
    </w:p>
    <w:p w:rsidR="00915851" w:rsidRPr="00915851" w:rsidRDefault="00A57528" w:rsidP="00915851">
      <w:pPr>
        <w:pStyle w:val="Nadpislnek"/>
        <w:numPr>
          <w:ilvl w:val="0"/>
          <w:numId w:val="17"/>
        </w:numPr>
        <w:tabs>
          <w:tab w:val="clear" w:pos="283"/>
        </w:tabs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2"/>
        </w:rPr>
      </w:pPr>
      <w:r w:rsidRPr="00A57528">
        <w:rPr>
          <w:rFonts w:asciiTheme="minorHAnsi" w:hAnsiTheme="minorHAnsi" w:cstheme="minorHAnsi"/>
          <w:b w:val="0"/>
          <w:sz w:val="22"/>
          <w:szCs w:val="22"/>
        </w:rPr>
        <w:t xml:space="preserve">Tato smlouva se uzavírá na dobu určitou, a to </w:t>
      </w:r>
      <w:r w:rsidR="002F2FC7" w:rsidRPr="002F2FC7">
        <w:rPr>
          <w:rFonts w:asciiTheme="minorHAnsi" w:hAnsiTheme="minorHAnsi" w:cstheme="minorHAnsi"/>
          <w:sz w:val="22"/>
          <w:szCs w:val="22"/>
        </w:rPr>
        <w:t xml:space="preserve">ode dne účinnosti této smlouvy </w:t>
      </w:r>
      <w:r w:rsidR="002F2FC7">
        <w:rPr>
          <w:rFonts w:asciiTheme="minorHAnsi" w:hAnsiTheme="minorHAnsi" w:cstheme="minorHAnsi"/>
          <w:sz w:val="22"/>
          <w:szCs w:val="22"/>
        </w:rPr>
        <w:t>na období 4 let</w:t>
      </w:r>
      <w:r w:rsidR="002F2FC7" w:rsidRPr="002F2FC7">
        <w:rPr>
          <w:rFonts w:asciiTheme="minorHAnsi" w:hAnsiTheme="minorHAnsi" w:cstheme="minorHAnsi"/>
          <w:sz w:val="22"/>
          <w:szCs w:val="22"/>
        </w:rPr>
        <w:t>.</w:t>
      </w:r>
      <w:r w:rsidR="00915851">
        <w:rPr>
          <w:rFonts w:asciiTheme="minorHAnsi" w:hAnsiTheme="minorHAnsi" w:cstheme="minorHAnsi"/>
          <w:sz w:val="22"/>
          <w:szCs w:val="22"/>
        </w:rPr>
        <w:t xml:space="preserve"> </w:t>
      </w:r>
      <w:r w:rsidR="00915851" w:rsidRPr="00915851">
        <w:rPr>
          <w:rFonts w:asciiTheme="minorHAnsi" w:hAnsiTheme="minorHAnsi"/>
          <w:b w:val="0"/>
          <w:sz w:val="22"/>
        </w:rPr>
        <w:t>Další podmínky platnosti a ukončení smlouvy jsou upraveny v čl. VII této smlouvy.</w:t>
      </w:r>
    </w:p>
    <w:p w:rsidR="00A57528" w:rsidRPr="00A57528" w:rsidRDefault="00355B16" w:rsidP="002F2FC7">
      <w:pPr>
        <w:pStyle w:val="Nadpislnek"/>
        <w:numPr>
          <w:ilvl w:val="0"/>
          <w:numId w:val="17"/>
        </w:numPr>
        <w:tabs>
          <w:tab w:val="clear" w:pos="283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Místem plnění poskytování služeb </w:t>
      </w:r>
      <w:r w:rsidR="00A57528" w:rsidRPr="00A57528">
        <w:rPr>
          <w:rFonts w:asciiTheme="minorHAnsi" w:hAnsiTheme="minorHAnsi" w:cstheme="minorHAnsi"/>
          <w:b w:val="0"/>
          <w:sz w:val="22"/>
          <w:szCs w:val="22"/>
        </w:rPr>
        <w:t xml:space="preserve">je místo na adrese: </w:t>
      </w:r>
    </w:p>
    <w:p w:rsidR="00A57528" w:rsidRPr="00A57528" w:rsidRDefault="00A57528" w:rsidP="00A57528">
      <w:pPr>
        <w:spacing w:after="0"/>
        <w:ind w:left="709"/>
        <w:rPr>
          <w:rFonts w:asciiTheme="minorHAnsi" w:hAnsiTheme="minorHAnsi" w:cstheme="minorHAnsi"/>
          <w:b/>
          <w:sz w:val="22"/>
        </w:rPr>
      </w:pPr>
      <w:r w:rsidRPr="00A57528">
        <w:rPr>
          <w:rFonts w:asciiTheme="minorHAnsi" w:hAnsiTheme="minorHAnsi" w:cstheme="minorHAnsi"/>
          <w:b/>
          <w:sz w:val="22"/>
        </w:rPr>
        <w:t>Logopedická základní škola, Měcholupy 1, příspěvková organizace</w:t>
      </w:r>
    </w:p>
    <w:p w:rsidR="00A57528" w:rsidRPr="00A57528" w:rsidRDefault="00A57528" w:rsidP="00A57528">
      <w:pPr>
        <w:spacing w:after="0"/>
        <w:ind w:left="709"/>
        <w:rPr>
          <w:rFonts w:asciiTheme="minorHAnsi" w:hAnsiTheme="minorHAnsi" w:cstheme="minorHAnsi"/>
          <w:sz w:val="22"/>
        </w:rPr>
      </w:pPr>
      <w:r w:rsidRPr="00A57528">
        <w:rPr>
          <w:rFonts w:asciiTheme="minorHAnsi" w:hAnsiTheme="minorHAnsi" w:cstheme="minorHAnsi"/>
          <w:sz w:val="22"/>
        </w:rPr>
        <w:t>Měcholupy 1</w:t>
      </w:r>
    </w:p>
    <w:p w:rsidR="00A57528" w:rsidRDefault="00A57528" w:rsidP="00A57528">
      <w:pPr>
        <w:ind w:left="709"/>
        <w:rPr>
          <w:rFonts w:asciiTheme="minorHAnsi" w:hAnsiTheme="minorHAnsi" w:cstheme="minorHAnsi"/>
          <w:sz w:val="22"/>
        </w:rPr>
      </w:pPr>
      <w:r w:rsidRPr="00A57528">
        <w:rPr>
          <w:rFonts w:asciiTheme="minorHAnsi" w:hAnsiTheme="minorHAnsi" w:cstheme="minorHAnsi"/>
          <w:sz w:val="22"/>
        </w:rPr>
        <w:t>439 31  Měcholupy</w:t>
      </w:r>
    </w:p>
    <w:p w:rsidR="003E0823" w:rsidRDefault="003E0823" w:rsidP="003E0823">
      <w:pPr>
        <w:ind w:left="70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Odloučená pracoviště školy: SPC Chomutov, SPC Most</w:t>
      </w:r>
    </w:p>
    <w:p w:rsidR="003E0823" w:rsidRPr="00A57528" w:rsidRDefault="003E0823" w:rsidP="00A57528">
      <w:pPr>
        <w:ind w:left="709"/>
        <w:rPr>
          <w:rFonts w:asciiTheme="minorHAnsi" w:hAnsiTheme="minorHAnsi" w:cstheme="minorHAnsi"/>
          <w:sz w:val="22"/>
        </w:rPr>
      </w:pPr>
    </w:p>
    <w:p w:rsidR="00580565" w:rsidRPr="00EE70A9" w:rsidRDefault="0032417E" w:rsidP="00DA0087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 xml:space="preserve">Článek </w:t>
      </w:r>
      <w:r w:rsidR="00B172B1">
        <w:rPr>
          <w:rFonts w:asciiTheme="minorHAnsi" w:hAnsiTheme="minorHAnsi"/>
          <w:sz w:val="22"/>
          <w:szCs w:val="22"/>
        </w:rPr>
        <w:t>V</w:t>
      </w:r>
      <w:r w:rsidR="00281032">
        <w:rPr>
          <w:rFonts w:asciiTheme="minorHAnsi" w:hAnsiTheme="minorHAnsi"/>
          <w:sz w:val="22"/>
          <w:szCs w:val="22"/>
        </w:rPr>
        <w:t>.</w:t>
      </w:r>
    </w:p>
    <w:p w:rsidR="00580565" w:rsidRPr="00EE70A9" w:rsidRDefault="00580565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Cena a způsob platby</w:t>
      </w:r>
    </w:p>
    <w:p w:rsidR="00534055" w:rsidRPr="00490E7B" w:rsidRDefault="00727380" w:rsidP="00490E7B">
      <w:pPr>
        <w:pStyle w:val="Odstavecseseznamem"/>
        <w:numPr>
          <w:ilvl w:val="0"/>
          <w:numId w:val="29"/>
        </w:numPr>
        <w:spacing w:after="0"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Objednatel</w:t>
      </w:r>
      <w:r w:rsidR="00580565" w:rsidRPr="00EE70A9">
        <w:rPr>
          <w:rFonts w:asciiTheme="minorHAnsi" w:hAnsiTheme="minorHAnsi"/>
          <w:color w:val="000000"/>
          <w:sz w:val="22"/>
          <w:szCs w:val="22"/>
        </w:rPr>
        <w:t xml:space="preserve"> se zavazuje zaplatit </w:t>
      </w:r>
      <w:r w:rsidR="002E2B39">
        <w:rPr>
          <w:rFonts w:asciiTheme="minorHAnsi" w:hAnsiTheme="minorHAnsi"/>
          <w:color w:val="000000"/>
          <w:sz w:val="22"/>
          <w:szCs w:val="22"/>
        </w:rPr>
        <w:t>poskytovateli</w:t>
      </w:r>
      <w:r w:rsidR="00432F3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97822">
        <w:rPr>
          <w:rFonts w:asciiTheme="minorHAnsi" w:hAnsiTheme="minorHAnsi"/>
          <w:color w:val="000000"/>
          <w:sz w:val="22"/>
          <w:szCs w:val="22"/>
        </w:rPr>
        <w:t>částku</w:t>
      </w:r>
      <w:r w:rsidR="00432F3C">
        <w:rPr>
          <w:rFonts w:asciiTheme="minorHAnsi" w:hAnsiTheme="minorHAnsi"/>
          <w:color w:val="000000"/>
          <w:sz w:val="22"/>
          <w:szCs w:val="22"/>
        </w:rPr>
        <w:t xml:space="preserve"> za </w:t>
      </w:r>
      <w:r w:rsidR="00490E7B">
        <w:rPr>
          <w:rFonts w:asciiTheme="minorHAnsi" w:hAnsiTheme="minorHAnsi"/>
          <w:color w:val="000000"/>
          <w:sz w:val="22"/>
          <w:szCs w:val="22"/>
        </w:rPr>
        <w:t xml:space="preserve">1 hod. </w:t>
      </w:r>
      <w:r w:rsidR="00432F3C">
        <w:rPr>
          <w:rFonts w:asciiTheme="minorHAnsi" w:hAnsiTheme="minorHAnsi"/>
          <w:color w:val="000000"/>
          <w:sz w:val="22"/>
          <w:szCs w:val="22"/>
        </w:rPr>
        <w:t>p</w:t>
      </w:r>
      <w:r w:rsidR="00597822">
        <w:rPr>
          <w:rFonts w:asciiTheme="minorHAnsi" w:hAnsiTheme="minorHAnsi"/>
          <w:color w:val="000000"/>
          <w:sz w:val="22"/>
          <w:szCs w:val="22"/>
        </w:rPr>
        <w:t>oskytnuté</w:t>
      </w:r>
      <w:r w:rsidR="00177E96">
        <w:rPr>
          <w:rFonts w:asciiTheme="minorHAnsi" w:hAnsiTheme="minorHAnsi"/>
          <w:color w:val="000000"/>
          <w:sz w:val="22"/>
          <w:szCs w:val="22"/>
        </w:rPr>
        <w:t xml:space="preserve"> servisní</w:t>
      </w:r>
      <w:r w:rsidR="00597822">
        <w:rPr>
          <w:rFonts w:asciiTheme="minorHAnsi" w:hAnsiTheme="minorHAnsi"/>
          <w:color w:val="000000"/>
          <w:sz w:val="22"/>
          <w:szCs w:val="22"/>
        </w:rPr>
        <w:t xml:space="preserve"> služby</w:t>
      </w:r>
      <w:r w:rsidR="00432F3C">
        <w:rPr>
          <w:rFonts w:asciiTheme="minorHAnsi" w:hAnsiTheme="minorHAnsi"/>
          <w:color w:val="000000"/>
          <w:sz w:val="22"/>
          <w:szCs w:val="22"/>
        </w:rPr>
        <w:t xml:space="preserve"> dle</w:t>
      </w:r>
      <w:r w:rsidR="0038510C" w:rsidRPr="0038510C">
        <w:rPr>
          <w:rFonts w:ascii="Calibri" w:hAnsi="Calibri" w:cs="Calibri"/>
          <w:sz w:val="22"/>
          <w:szCs w:val="22"/>
        </w:rPr>
        <w:t xml:space="preserve"> </w:t>
      </w:r>
      <w:r w:rsidR="0038510C">
        <w:rPr>
          <w:rFonts w:ascii="Calibri" w:hAnsi="Calibri" w:cs="Calibri"/>
          <w:sz w:val="22"/>
          <w:szCs w:val="22"/>
        </w:rPr>
        <w:t>nabídky</w:t>
      </w:r>
      <w:r w:rsidR="0038510C" w:rsidRPr="00574FCD">
        <w:rPr>
          <w:rFonts w:ascii="Calibri" w:hAnsi="Calibri" w:cs="Calibri"/>
          <w:sz w:val="22"/>
          <w:szCs w:val="22"/>
        </w:rPr>
        <w:t xml:space="preserve"> </w:t>
      </w:r>
      <w:r w:rsidR="00490E7B">
        <w:rPr>
          <w:rFonts w:ascii="Calibri" w:hAnsi="Calibri" w:cs="Calibri"/>
          <w:sz w:val="22"/>
          <w:szCs w:val="22"/>
        </w:rPr>
        <w:t>z</w:t>
      </w:r>
      <w:r w:rsidR="0038510C">
        <w:rPr>
          <w:rFonts w:ascii="Calibri" w:hAnsi="Calibri" w:cs="Calibri"/>
          <w:sz w:val="22"/>
          <w:szCs w:val="22"/>
        </w:rPr>
        <w:t>hotovitele</w:t>
      </w:r>
      <w:r w:rsidR="0038510C" w:rsidRPr="00574FCD">
        <w:rPr>
          <w:rFonts w:ascii="Calibri" w:hAnsi="Calibri" w:cs="Calibri"/>
          <w:sz w:val="22"/>
          <w:szCs w:val="22"/>
        </w:rPr>
        <w:t xml:space="preserve"> podané na veřejnou zakázku „</w:t>
      </w:r>
      <w:r w:rsidR="0038510C" w:rsidRPr="00482C8F">
        <w:rPr>
          <w:rFonts w:ascii="Calibri" w:hAnsi="Calibri" w:cs="Calibri"/>
          <w:sz w:val="22"/>
          <w:szCs w:val="22"/>
        </w:rPr>
        <w:t>Zajištění ICT</w:t>
      </w:r>
      <w:r w:rsidR="0038510C">
        <w:rPr>
          <w:rFonts w:ascii="Calibri" w:hAnsi="Calibri" w:cs="Calibri"/>
          <w:sz w:val="22"/>
          <w:szCs w:val="22"/>
        </w:rPr>
        <w:t xml:space="preserve"> služeb“.</w:t>
      </w:r>
    </w:p>
    <w:tbl>
      <w:tblPr>
        <w:tblpPr w:leftFromText="141" w:rightFromText="141" w:vertAnchor="text" w:horzAnchor="page" w:tblpX="1996" w:tblpY="124"/>
        <w:tblW w:w="8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9"/>
        <w:gridCol w:w="4958"/>
      </w:tblGrid>
      <w:tr w:rsidR="00534055" w:rsidRPr="00443188" w:rsidTr="00534055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4055" w:rsidRPr="00534055" w:rsidRDefault="002F2FC7" w:rsidP="00D45C0B">
            <w:pPr>
              <w:spacing w:before="60" w:after="60"/>
              <w:jc w:val="center"/>
              <w:rPr>
                <w:rFonts w:asciiTheme="minorHAnsi" w:hAnsiTheme="minorHAnsi"/>
                <w:b/>
                <w:highlight w:val="yellow"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CENA ZA </w:t>
            </w:r>
            <w:r w:rsidR="00490E7B">
              <w:rPr>
                <w:rFonts w:asciiTheme="minorHAnsi" w:hAnsiTheme="minorHAnsi"/>
                <w:b/>
                <w:u w:val="single"/>
              </w:rPr>
              <w:t>1 HOD PROVÁDĚNÍ SERVISNÍCH SLUŽEB</w:t>
            </w:r>
          </w:p>
        </w:tc>
      </w:tr>
      <w:tr w:rsidR="00534055" w:rsidRPr="00443188" w:rsidTr="00D45C0B"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55" w:rsidRPr="00490E7B" w:rsidRDefault="00534055" w:rsidP="00D45C0B">
            <w:pPr>
              <w:spacing w:before="60" w:after="60"/>
              <w:rPr>
                <w:rFonts w:asciiTheme="minorHAnsi" w:hAnsiTheme="minorHAnsi"/>
              </w:rPr>
            </w:pPr>
            <w:r w:rsidRPr="00490E7B">
              <w:rPr>
                <w:rFonts w:asciiTheme="minorHAnsi" w:hAnsiTheme="minorHAnsi"/>
                <w:sz w:val="22"/>
              </w:rPr>
              <w:t>Cena celkem bez DPH: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55" w:rsidRPr="00490E7B" w:rsidRDefault="00980311" w:rsidP="00D45C0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80311">
              <w:rPr>
                <w:rFonts w:asciiTheme="minorHAnsi" w:hAnsiTheme="minorHAnsi"/>
                <w:sz w:val="22"/>
              </w:rPr>
              <w:t>700,-</w:t>
            </w:r>
            <w:r w:rsidR="00534055" w:rsidRPr="00490E7B">
              <w:rPr>
                <w:rFonts w:asciiTheme="minorHAnsi" w:hAnsiTheme="minorHAnsi"/>
                <w:sz w:val="22"/>
              </w:rPr>
              <w:t xml:space="preserve"> Kč</w:t>
            </w:r>
          </w:p>
        </w:tc>
      </w:tr>
      <w:tr w:rsidR="00534055" w:rsidRPr="00443188" w:rsidTr="00D45C0B"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55" w:rsidRPr="00490E7B" w:rsidRDefault="00534055" w:rsidP="00D45C0B">
            <w:pPr>
              <w:spacing w:before="60" w:after="60"/>
              <w:rPr>
                <w:rFonts w:asciiTheme="minorHAnsi" w:hAnsiTheme="minorHAnsi"/>
              </w:rPr>
            </w:pPr>
            <w:r w:rsidRPr="00490E7B">
              <w:rPr>
                <w:rFonts w:asciiTheme="minorHAnsi" w:hAnsiTheme="minorHAnsi"/>
                <w:sz w:val="22"/>
              </w:rPr>
              <w:t>Sazba DPH: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55" w:rsidRPr="00490E7B" w:rsidRDefault="00980311" w:rsidP="00D45C0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80311">
              <w:rPr>
                <w:rFonts w:asciiTheme="minorHAnsi" w:hAnsiTheme="minorHAnsi"/>
                <w:sz w:val="22"/>
              </w:rPr>
              <w:t>21</w:t>
            </w:r>
            <w:r w:rsidR="00534055" w:rsidRPr="00490E7B">
              <w:rPr>
                <w:rFonts w:asciiTheme="minorHAnsi" w:hAnsiTheme="minorHAnsi"/>
                <w:sz w:val="22"/>
              </w:rPr>
              <w:t xml:space="preserve"> %</w:t>
            </w:r>
          </w:p>
        </w:tc>
      </w:tr>
      <w:tr w:rsidR="00534055" w:rsidRPr="00443188" w:rsidTr="00D45C0B"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55" w:rsidRPr="00490E7B" w:rsidRDefault="00534055" w:rsidP="00D45C0B">
            <w:pPr>
              <w:spacing w:before="60" w:after="60"/>
              <w:rPr>
                <w:rFonts w:asciiTheme="minorHAnsi" w:hAnsiTheme="minorHAnsi"/>
              </w:rPr>
            </w:pPr>
            <w:r w:rsidRPr="00490E7B">
              <w:rPr>
                <w:rFonts w:asciiTheme="minorHAnsi" w:hAnsiTheme="minorHAnsi"/>
                <w:sz w:val="22"/>
              </w:rPr>
              <w:t>DPH: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55" w:rsidRPr="00490E7B" w:rsidRDefault="00980311" w:rsidP="00D45C0B">
            <w:pPr>
              <w:spacing w:before="60" w:after="60"/>
              <w:jc w:val="center"/>
              <w:rPr>
                <w:rFonts w:asciiTheme="minorHAnsi" w:hAnsiTheme="minorHAnsi"/>
                <w:highlight w:val="yellow"/>
                <w:u w:val="single"/>
              </w:rPr>
            </w:pPr>
            <w:r w:rsidRPr="00980311">
              <w:rPr>
                <w:rFonts w:asciiTheme="minorHAnsi" w:hAnsiTheme="minorHAnsi"/>
                <w:sz w:val="22"/>
              </w:rPr>
              <w:t>147,-</w:t>
            </w:r>
            <w:r w:rsidR="00534055" w:rsidRPr="00490E7B">
              <w:rPr>
                <w:rFonts w:asciiTheme="minorHAnsi" w:hAnsiTheme="minorHAnsi"/>
                <w:sz w:val="22"/>
              </w:rPr>
              <w:t xml:space="preserve"> Kč</w:t>
            </w:r>
          </w:p>
        </w:tc>
      </w:tr>
      <w:tr w:rsidR="00534055" w:rsidRPr="00443188" w:rsidTr="00D45C0B"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55" w:rsidRPr="00490E7B" w:rsidRDefault="00534055" w:rsidP="00D45C0B">
            <w:pPr>
              <w:spacing w:before="60" w:after="60"/>
              <w:rPr>
                <w:rFonts w:asciiTheme="minorHAnsi" w:hAnsiTheme="minorHAnsi"/>
              </w:rPr>
            </w:pPr>
            <w:r w:rsidRPr="00490E7B">
              <w:rPr>
                <w:rFonts w:asciiTheme="minorHAnsi" w:hAnsiTheme="minorHAnsi"/>
                <w:sz w:val="22"/>
              </w:rPr>
              <w:t>Cena celkem včetně DPH: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55" w:rsidRPr="00490E7B" w:rsidRDefault="00980311" w:rsidP="00D45C0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80311">
              <w:rPr>
                <w:rFonts w:asciiTheme="minorHAnsi" w:hAnsiTheme="minorHAnsi"/>
                <w:sz w:val="22"/>
              </w:rPr>
              <w:t>847,-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534055" w:rsidRPr="00490E7B">
              <w:rPr>
                <w:rFonts w:asciiTheme="minorHAnsi" w:hAnsiTheme="minorHAnsi"/>
                <w:sz w:val="22"/>
              </w:rPr>
              <w:t>Kč</w:t>
            </w:r>
          </w:p>
        </w:tc>
      </w:tr>
    </w:tbl>
    <w:p w:rsidR="0038510C" w:rsidRDefault="0038510C" w:rsidP="0038510C">
      <w:pPr>
        <w:spacing w:after="0" w:line="276" w:lineRule="auto"/>
        <w:jc w:val="left"/>
        <w:rPr>
          <w:rFonts w:asciiTheme="minorHAnsi" w:hAnsiTheme="minorHAnsi"/>
          <w:color w:val="000000"/>
          <w:sz w:val="22"/>
          <w:szCs w:val="22"/>
        </w:rPr>
      </w:pPr>
    </w:p>
    <w:p w:rsidR="00597822" w:rsidRPr="00597822" w:rsidRDefault="00597822" w:rsidP="00597822">
      <w:pPr>
        <w:pStyle w:val="Odstavecseseznamem"/>
        <w:numPr>
          <w:ilvl w:val="0"/>
          <w:numId w:val="29"/>
        </w:numPr>
        <w:spacing w:line="276" w:lineRule="auto"/>
        <w:ind w:left="425" w:hanging="425"/>
        <w:contextualSpacing w:val="0"/>
        <w:rPr>
          <w:rFonts w:ascii="Calibri" w:hAnsi="Calibri" w:cs="Calibri"/>
          <w:sz w:val="22"/>
          <w:szCs w:val="22"/>
        </w:rPr>
      </w:pPr>
      <w:r w:rsidRPr="00597822">
        <w:rPr>
          <w:rFonts w:ascii="Calibri" w:hAnsi="Calibri" w:cs="Calibri"/>
          <w:sz w:val="22"/>
          <w:szCs w:val="22"/>
        </w:rPr>
        <w:t xml:space="preserve">Uvedená cena </w:t>
      </w:r>
      <w:r w:rsidR="00925053">
        <w:rPr>
          <w:rFonts w:ascii="Calibri" w:hAnsi="Calibri" w:cs="Calibri"/>
          <w:sz w:val="22"/>
          <w:szCs w:val="22"/>
        </w:rPr>
        <w:t>bez</w:t>
      </w:r>
      <w:r w:rsidRPr="00F60015">
        <w:rPr>
          <w:rFonts w:ascii="Calibri" w:hAnsi="Calibri" w:cs="Calibri"/>
          <w:sz w:val="22"/>
          <w:szCs w:val="22"/>
        </w:rPr>
        <w:t xml:space="preserve"> DPH</w:t>
      </w:r>
      <w:r w:rsidRPr="00597822">
        <w:rPr>
          <w:rFonts w:ascii="Calibri" w:hAnsi="Calibri" w:cs="Calibri"/>
          <w:sz w:val="22"/>
          <w:szCs w:val="22"/>
        </w:rPr>
        <w:t xml:space="preserve"> je stanovena jako maximální. V ceně jsou zahrnuty veškeré náklady poskytovatele související s řádným a včasným provedením </w:t>
      </w:r>
      <w:r w:rsidR="00B172B1" w:rsidRPr="0030490A">
        <w:rPr>
          <w:rFonts w:ascii="Calibri" w:hAnsi="Calibri" w:cs="Calibri"/>
          <w:sz w:val="22"/>
          <w:szCs w:val="22"/>
        </w:rPr>
        <w:t>servisu služeb</w:t>
      </w:r>
      <w:r w:rsidR="00454C70">
        <w:rPr>
          <w:rFonts w:ascii="Calibri" w:hAnsi="Calibri" w:cs="Calibri"/>
          <w:sz w:val="22"/>
          <w:szCs w:val="22"/>
        </w:rPr>
        <w:t xml:space="preserve"> v požadovaném rozsahu</w:t>
      </w:r>
      <w:r w:rsidRPr="0030490A">
        <w:rPr>
          <w:rFonts w:ascii="Calibri" w:hAnsi="Calibri" w:cs="Calibri"/>
          <w:sz w:val="22"/>
          <w:szCs w:val="22"/>
        </w:rPr>
        <w:t xml:space="preserve">, </w:t>
      </w:r>
      <w:r w:rsidR="00454C70">
        <w:rPr>
          <w:rFonts w:ascii="Calibri" w:hAnsi="Calibri" w:cs="Calibri"/>
          <w:sz w:val="22"/>
          <w:szCs w:val="22"/>
        </w:rPr>
        <w:t xml:space="preserve">přičemž zahrnují veškeré nezbytné činnosti, které </w:t>
      </w:r>
      <w:r w:rsidRPr="0030490A">
        <w:rPr>
          <w:rFonts w:ascii="Calibri" w:hAnsi="Calibri" w:cs="Calibri"/>
          <w:sz w:val="22"/>
          <w:szCs w:val="22"/>
        </w:rPr>
        <w:t>poskytovatel měl či mohl při vynaložení řádné péče, znalostí a v rámci své odborné praxe předpokládat.</w:t>
      </w:r>
      <w:r w:rsidR="001830D4">
        <w:rPr>
          <w:rFonts w:ascii="Calibri" w:hAnsi="Calibri" w:cs="Calibri"/>
          <w:sz w:val="22"/>
          <w:szCs w:val="22"/>
        </w:rPr>
        <w:t xml:space="preserve"> Stejně tak cena zahrnuje </w:t>
      </w:r>
      <w:r w:rsidR="00A63C74">
        <w:rPr>
          <w:rFonts w:ascii="Calibri" w:hAnsi="Calibri" w:cs="Calibri"/>
          <w:sz w:val="22"/>
          <w:szCs w:val="22"/>
        </w:rPr>
        <w:t>veškeré náklady poskytovatele na dopravu, ztrátu času na cestě, cestovní náhrady a podobně.</w:t>
      </w:r>
    </w:p>
    <w:p w:rsidR="00490E7B" w:rsidRPr="00490E7B" w:rsidRDefault="00432F3C" w:rsidP="00597822">
      <w:pPr>
        <w:pStyle w:val="Odstavecseseznamem"/>
        <w:numPr>
          <w:ilvl w:val="0"/>
          <w:numId w:val="29"/>
        </w:numPr>
        <w:spacing w:before="120" w:line="276" w:lineRule="auto"/>
        <w:ind w:left="425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574FCD">
        <w:rPr>
          <w:rFonts w:ascii="Calibri" w:hAnsi="Calibri" w:cs="Calibri"/>
          <w:sz w:val="22"/>
          <w:szCs w:val="22"/>
        </w:rPr>
        <w:t xml:space="preserve">Objednatel není povinen vyčerpat určitý minimální objem poskytovaných </w:t>
      </w:r>
      <w:r w:rsidR="0030490A">
        <w:rPr>
          <w:rFonts w:ascii="Calibri" w:hAnsi="Calibri" w:cs="Calibri"/>
          <w:sz w:val="22"/>
          <w:szCs w:val="22"/>
        </w:rPr>
        <w:t xml:space="preserve">servisních </w:t>
      </w:r>
      <w:r w:rsidRPr="00574FCD">
        <w:rPr>
          <w:rFonts w:ascii="Calibri" w:hAnsi="Calibri" w:cs="Calibri"/>
          <w:sz w:val="22"/>
          <w:szCs w:val="22"/>
        </w:rPr>
        <w:t>služeb</w:t>
      </w:r>
      <w:r w:rsidR="00490E7B">
        <w:rPr>
          <w:rFonts w:ascii="Calibri" w:hAnsi="Calibri" w:cs="Calibri"/>
          <w:sz w:val="22"/>
          <w:szCs w:val="22"/>
        </w:rPr>
        <w:t>.</w:t>
      </w:r>
    </w:p>
    <w:p w:rsidR="00F60015" w:rsidRPr="0030490A" w:rsidRDefault="00F60015" w:rsidP="00F60015">
      <w:pPr>
        <w:widowControl w:val="0"/>
        <w:numPr>
          <w:ilvl w:val="0"/>
          <w:numId w:val="29"/>
        </w:numPr>
        <w:spacing w:before="120" w:after="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4"/>
        </w:rPr>
      </w:pPr>
      <w:r w:rsidRPr="0030490A">
        <w:rPr>
          <w:rFonts w:asciiTheme="minorHAnsi" w:hAnsiTheme="minorHAnsi" w:cstheme="minorHAnsi"/>
          <w:sz w:val="22"/>
        </w:rPr>
        <w:t xml:space="preserve">V případě zjištění závady nebo nutnosti opravy </w:t>
      </w:r>
      <w:r w:rsidR="0030490A" w:rsidRPr="0030490A">
        <w:rPr>
          <w:rFonts w:asciiTheme="minorHAnsi" w:hAnsiTheme="minorHAnsi" w:cstheme="minorHAnsi"/>
          <w:sz w:val="22"/>
        </w:rPr>
        <w:t>techniky,</w:t>
      </w:r>
      <w:r w:rsidRPr="0030490A">
        <w:rPr>
          <w:rFonts w:asciiTheme="minorHAnsi" w:hAnsiTheme="minorHAnsi" w:cstheme="minorHAnsi"/>
          <w:sz w:val="22"/>
        </w:rPr>
        <w:t xml:space="preserve"> budou </w:t>
      </w:r>
      <w:r w:rsidR="0030490A" w:rsidRPr="0030490A">
        <w:rPr>
          <w:rFonts w:asciiTheme="minorHAnsi" w:hAnsiTheme="minorHAnsi" w:cstheme="minorHAnsi"/>
          <w:sz w:val="22"/>
        </w:rPr>
        <w:t xml:space="preserve">tyto </w:t>
      </w:r>
      <w:r w:rsidRPr="0030490A">
        <w:rPr>
          <w:rFonts w:asciiTheme="minorHAnsi" w:hAnsiTheme="minorHAnsi" w:cstheme="minorHAnsi"/>
          <w:sz w:val="22"/>
        </w:rPr>
        <w:t>provedeny v nezbytném rozsahu tak, aby byly předměty</w:t>
      </w:r>
      <w:r w:rsidR="00177E96">
        <w:rPr>
          <w:rFonts w:asciiTheme="minorHAnsi" w:hAnsiTheme="minorHAnsi" w:cstheme="minorHAnsi"/>
          <w:sz w:val="22"/>
        </w:rPr>
        <w:t>,</w:t>
      </w:r>
      <w:r w:rsidRPr="0030490A">
        <w:rPr>
          <w:rFonts w:asciiTheme="minorHAnsi" w:hAnsiTheme="minorHAnsi" w:cstheme="minorHAnsi"/>
          <w:sz w:val="22"/>
        </w:rPr>
        <w:t xml:space="preserve"> na nichž jsou prováděny</w:t>
      </w:r>
      <w:r w:rsidR="0030490A" w:rsidRPr="0030490A">
        <w:rPr>
          <w:rFonts w:asciiTheme="minorHAnsi" w:hAnsiTheme="minorHAnsi" w:cstheme="minorHAnsi"/>
          <w:sz w:val="22"/>
        </w:rPr>
        <w:t xml:space="preserve"> servisní</w:t>
      </w:r>
      <w:r w:rsidRPr="0030490A">
        <w:rPr>
          <w:rFonts w:asciiTheme="minorHAnsi" w:hAnsiTheme="minorHAnsi" w:cstheme="minorHAnsi"/>
          <w:sz w:val="22"/>
        </w:rPr>
        <w:t xml:space="preserve"> služby „FUNKČNÍ“. Náklady na opravu budou vyúčtovány samostatně, pokud nebudou předmětem dodavatelské záruky.</w:t>
      </w:r>
    </w:p>
    <w:p w:rsidR="002A0A11" w:rsidRPr="00F60015" w:rsidRDefault="002A0A11" w:rsidP="002A0A11">
      <w:pPr>
        <w:widowControl w:val="0"/>
        <w:numPr>
          <w:ilvl w:val="0"/>
          <w:numId w:val="29"/>
        </w:numPr>
        <w:spacing w:before="120" w:after="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4"/>
        </w:rPr>
      </w:pPr>
      <w:r w:rsidRPr="00F60015">
        <w:rPr>
          <w:rFonts w:asciiTheme="minorHAnsi" w:hAnsiTheme="minorHAnsi" w:cstheme="minorHAnsi"/>
          <w:sz w:val="22"/>
          <w:szCs w:val="24"/>
        </w:rPr>
        <w:t>Náhradní díly budou hrazeny dle aktuálního ceníku. Ceník náhradních dílů bude podléhat schválení ze strany objednatele.</w:t>
      </w:r>
    </w:p>
    <w:p w:rsidR="001B4580" w:rsidRDefault="00F60015" w:rsidP="001B4580">
      <w:pPr>
        <w:widowControl w:val="0"/>
        <w:numPr>
          <w:ilvl w:val="0"/>
          <w:numId w:val="29"/>
        </w:numPr>
        <w:spacing w:before="120" w:after="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4"/>
        </w:rPr>
      </w:pPr>
      <w:r w:rsidRPr="001B4580">
        <w:rPr>
          <w:rFonts w:asciiTheme="minorHAnsi" w:hAnsiTheme="minorHAnsi" w:cstheme="minorHAnsi"/>
          <w:sz w:val="22"/>
        </w:rPr>
        <w:t>Zásahy poskytovatele budou hrazeny</w:t>
      </w:r>
      <w:r w:rsidR="00B715AC">
        <w:rPr>
          <w:rFonts w:asciiTheme="minorHAnsi" w:hAnsiTheme="minorHAnsi" w:cstheme="minorHAnsi"/>
          <w:sz w:val="22"/>
        </w:rPr>
        <w:t xml:space="preserve"> stejnou</w:t>
      </w:r>
      <w:r w:rsidRPr="001B4580">
        <w:rPr>
          <w:rFonts w:asciiTheme="minorHAnsi" w:hAnsiTheme="minorHAnsi" w:cstheme="minorHAnsi"/>
          <w:sz w:val="22"/>
        </w:rPr>
        <w:t xml:space="preserve"> částkou za 1 hod </w:t>
      </w:r>
      <w:r w:rsidRPr="001B4580">
        <w:rPr>
          <w:rFonts w:asciiTheme="minorHAnsi" w:hAnsiTheme="minorHAnsi" w:cstheme="minorHAnsi"/>
          <w:sz w:val="22"/>
          <w:u w:val="single"/>
        </w:rPr>
        <w:t>v pracovní době</w:t>
      </w:r>
      <w:r w:rsidR="00B715AC">
        <w:rPr>
          <w:rFonts w:asciiTheme="minorHAnsi" w:hAnsiTheme="minorHAnsi" w:cstheme="minorHAnsi"/>
          <w:sz w:val="22"/>
        </w:rPr>
        <w:t xml:space="preserve"> i</w:t>
      </w:r>
      <w:r w:rsidRPr="001B4580">
        <w:rPr>
          <w:rFonts w:asciiTheme="minorHAnsi" w:hAnsiTheme="minorHAnsi" w:cstheme="minorHAnsi"/>
          <w:sz w:val="22"/>
        </w:rPr>
        <w:t xml:space="preserve"> </w:t>
      </w:r>
      <w:r w:rsidRPr="001B4580">
        <w:rPr>
          <w:rFonts w:asciiTheme="minorHAnsi" w:hAnsiTheme="minorHAnsi" w:cstheme="minorHAnsi"/>
          <w:sz w:val="22"/>
          <w:szCs w:val="24"/>
          <w:u w:val="single"/>
        </w:rPr>
        <w:t>v mimopracovní době</w:t>
      </w:r>
      <w:r w:rsidRPr="001B4580">
        <w:rPr>
          <w:rFonts w:asciiTheme="minorHAnsi" w:hAnsiTheme="minorHAnsi" w:cstheme="minorHAnsi"/>
          <w:sz w:val="22"/>
          <w:szCs w:val="24"/>
        </w:rPr>
        <w:t xml:space="preserve">. </w:t>
      </w:r>
    </w:p>
    <w:p w:rsidR="00490E7B" w:rsidRPr="001B4580" w:rsidRDefault="00B715AC" w:rsidP="001B4580">
      <w:pPr>
        <w:widowControl w:val="0"/>
        <w:numPr>
          <w:ilvl w:val="0"/>
          <w:numId w:val="29"/>
        </w:numPr>
        <w:spacing w:before="120" w:after="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4"/>
        </w:rPr>
      </w:pPr>
      <w:r>
        <w:rPr>
          <w:rFonts w:asciiTheme="minorHAnsi" w:hAnsiTheme="minorHAnsi"/>
          <w:color w:val="000000"/>
          <w:sz w:val="22"/>
          <w:szCs w:val="22"/>
        </w:rPr>
        <w:t>Poskytova</w:t>
      </w:r>
      <w:r w:rsidR="0038510C" w:rsidRPr="001B4580">
        <w:rPr>
          <w:rFonts w:asciiTheme="minorHAnsi" w:hAnsiTheme="minorHAnsi"/>
          <w:color w:val="000000"/>
          <w:sz w:val="22"/>
          <w:szCs w:val="22"/>
        </w:rPr>
        <w:t>tel</w:t>
      </w:r>
      <w:r w:rsidR="00580565" w:rsidRPr="001B4580">
        <w:rPr>
          <w:rFonts w:asciiTheme="minorHAnsi" w:hAnsiTheme="minorHAnsi"/>
          <w:color w:val="000000"/>
          <w:sz w:val="22"/>
          <w:szCs w:val="22"/>
        </w:rPr>
        <w:t xml:space="preserve"> na sebe bere odpovědnost za to, že sazba a výše daně z přidané hodnoty bude stanovena v souladu s platnými právními předpisy. V případě, že dojde mezi dnem podpisu </w:t>
      </w:r>
      <w:r w:rsidR="0038510C" w:rsidRPr="001B4580">
        <w:rPr>
          <w:rFonts w:asciiTheme="minorHAnsi" w:hAnsiTheme="minorHAnsi"/>
          <w:color w:val="000000"/>
          <w:sz w:val="22"/>
          <w:szCs w:val="22"/>
        </w:rPr>
        <w:t>této</w:t>
      </w:r>
      <w:r w:rsidR="00580565" w:rsidRPr="001B4580">
        <w:rPr>
          <w:rFonts w:asciiTheme="minorHAnsi" w:hAnsiTheme="minorHAnsi"/>
          <w:color w:val="000000"/>
          <w:sz w:val="22"/>
          <w:szCs w:val="22"/>
        </w:rPr>
        <w:t xml:space="preserve"> smlouvy a dnem uskutečnění zdanitelného plnění ke změně sazby DPH podle zákona 235/200</w:t>
      </w:r>
      <w:r w:rsidR="00A13BF5" w:rsidRPr="001B4580">
        <w:rPr>
          <w:rFonts w:asciiTheme="minorHAnsi" w:hAnsiTheme="minorHAnsi"/>
          <w:color w:val="000000"/>
          <w:sz w:val="22"/>
          <w:szCs w:val="22"/>
        </w:rPr>
        <w:t>4 </w:t>
      </w:r>
      <w:r w:rsidR="00580565" w:rsidRPr="001B4580">
        <w:rPr>
          <w:rFonts w:asciiTheme="minorHAnsi" w:hAnsiTheme="minorHAnsi"/>
          <w:color w:val="000000"/>
          <w:sz w:val="22"/>
          <w:szCs w:val="22"/>
        </w:rPr>
        <w:t xml:space="preserve">Sb., o dani z přidané hodnoty, bude daň </w:t>
      </w:r>
      <w:r w:rsidR="0038510C" w:rsidRPr="001B4580">
        <w:rPr>
          <w:rFonts w:asciiTheme="minorHAnsi" w:hAnsiTheme="minorHAnsi"/>
          <w:color w:val="000000"/>
          <w:sz w:val="22"/>
          <w:szCs w:val="22"/>
        </w:rPr>
        <w:t xml:space="preserve">z přidané hodnoty připočtena k </w:t>
      </w:r>
      <w:r w:rsidR="00580565" w:rsidRPr="001B4580">
        <w:rPr>
          <w:rFonts w:asciiTheme="minorHAnsi" w:hAnsiTheme="minorHAnsi"/>
          <w:color w:val="000000"/>
          <w:sz w:val="22"/>
          <w:szCs w:val="22"/>
        </w:rPr>
        <w:t xml:space="preserve">ceně </w:t>
      </w:r>
      <w:r w:rsidR="0038510C" w:rsidRPr="001B4580">
        <w:rPr>
          <w:rFonts w:asciiTheme="minorHAnsi" w:hAnsiTheme="minorHAnsi"/>
          <w:color w:val="000000"/>
          <w:sz w:val="22"/>
          <w:szCs w:val="22"/>
        </w:rPr>
        <w:t xml:space="preserve">dle nabídky účastníka </w:t>
      </w:r>
      <w:r w:rsidR="00580565" w:rsidRPr="001B4580">
        <w:rPr>
          <w:rFonts w:asciiTheme="minorHAnsi" w:hAnsiTheme="minorHAnsi"/>
          <w:color w:val="000000"/>
          <w:sz w:val="22"/>
          <w:szCs w:val="22"/>
        </w:rPr>
        <w:t>ve výši dle právní úpravy platné ke dni uskutečnění zdanitelného plnění. Změna sazby DPH musí být provedena formou písemného dodatku k této smlouvě.</w:t>
      </w:r>
    </w:p>
    <w:p w:rsidR="00006388" w:rsidRDefault="0038510C" w:rsidP="002A0A11">
      <w:pPr>
        <w:pStyle w:val="Odstavecseseznamem"/>
        <w:numPr>
          <w:ilvl w:val="0"/>
          <w:numId w:val="29"/>
        </w:numPr>
        <w:spacing w:before="120" w:line="276" w:lineRule="auto"/>
        <w:ind w:left="425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1B4580">
        <w:rPr>
          <w:rFonts w:asciiTheme="minorHAnsi" w:hAnsiTheme="minorHAnsi"/>
          <w:color w:val="000000"/>
          <w:sz w:val="22"/>
          <w:szCs w:val="22"/>
        </w:rPr>
        <w:t xml:space="preserve">Cenu za poskytnuté služby </w:t>
      </w:r>
      <w:r w:rsidR="00580565" w:rsidRPr="001B4580">
        <w:rPr>
          <w:rFonts w:asciiTheme="minorHAnsi" w:hAnsiTheme="minorHAnsi"/>
          <w:color w:val="000000"/>
          <w:sz w:val="22"/>
          <w:szCs w:val="22"/>
        </w:rPr>
        <w:t xml:space="preserve">zaplatí </w:t>
      </w:r>
      <w:r w:rsidRPr="001B4580">
        <w:rPr>
          <w:rFonts w:asciiTheme="minorHAnsi" w:hAnsiTheme="minorHAnsi"/>
          <w:color w:val="000000"/>
          <w:sz w:val="22"/>
          <w:szCs w:val="22"/>
        </w:rPr>
        <w:t>objednavatel</w:t>
      </w:r>
      <w:r w:rsidR="00580565" w:rsidRPr="001B458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E2B39" w:rsidRPr="001B4580">
        <w:rPr>
          <w:rFonts w:asciiTheme="minorHAnsi" w:hAnsiTheme="minorHAnsi"/>
          <w:color w:val="000000"/>
          <w:sz w:val="22"/>
          <w:szCs w:val="22"/>
        </w:rPr>
        <w:t>poskytovateli</w:t>
      </w:r>
      <w:r w:rsidR="00580565" w:rsidRPr="001B4580">
        <w:rPr>
          <w:rFonts w:asciiTheme="minorHAnsi" w:hAnsiTheme="minorHAnsi"/>
          <w:color w:val="000000"/>
          <w:sz w:val="22"/>
          <w:szCs w:val="22"/>
        </w:rPr>
        <w:t xml:space="preserve"> bankovním převodem na bankovní účet </w:t>
      </w:r>
      <w:r w:rsidR="00B715AC">
        <w:rPr>
          <w:rFonts w:asciiTheme="minorHAnsi" w:hAnsiTheme="minorHAnsi"/>
          <w:color w:val="000000"/>
          <w:sz w:val="22"/>
          <w:szCs w:val="22"/>
        </w:rPr>
        <w:t>poskytovatele</w:t>
      </w:r>
      <w:r w:rsidR="00580565" w:rsidRPr="001B458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90E7B" w:rsidRPr="001B4580">
        <w:rPr>
          <w:rFonts w:asciiTheme="minorHAnsi" w:hAnsiTheme="minorHAnsi"/>
          <w:color w:val="000000"/>
          <w:sz w:val="22"/>
          <w:szCs w:val="22"/>
        </w:rPr>
        <w:t xml:space="preserve">vždy </w:t>
      </w:r>
      <w:r w:rsidR="00580565" w:rsidRPr="001B4580">
        <w:rPr>
          <w:rFonts w:asciiTheme="minorHAnsi" w:hAnsiTheme="minorHAnsi"/>
          <w:color w:val="000000"/>
          <w:sz w:val="22"/>
          <w:szCs w:val="22"/>
        </w:rPr>
        <w:t xml:space="preserve">na základě daňového dokladu vystaveného </w:t>
      </w:r>
      <w:r w:rsidR="001B4580" w:rsidRPr="001B4580">
        <w:rPr>
          <w:rFonts w:asciiTheme="minorHAnsi" w:hAnsiTheme="minorHAnsi"/>
          <w:color w:val="000000"/>
          <w:sz w:val="22"/>
          <w:szCs w:val="22"/>
        </w:rPr>
        <w:t xml:space="preserve">poskytovatelem </w:t>
      </w:r>
      <w:r w:rsidR="000B60CA">
        <w:rPr>
          <w:rFonts w:asciiTheme="minorHAnsi" w:hAnsiTheme="minorHAnsi"/>
          <w:color w:val="000000"/>
          <w:sz w:val="22"/>
          <w:szCs w:val="22"/>
        </w:rPr>
        <w:t>za měsíc zpětně</w:t>
      </w:r>
      <w:r w:rsidR="00580565" w:rsidRPr="001B4580">
        <w:rPr>
          <w:rFonts w:asciiTheme="minorHAnsi" w:hAnsiTheme="minorHAnsi"/>
          <w:color w:val="000000"/>
          <w:sz w:val="22"/>
          <w:szCs w:val="22"/>
        </w:rPr>
        <w:t>.</w:t>
      </w:r>
      <w:r w:rsidR="00580565" w:rsidRPr="00490E7B">
        <w:rPr>
          <w:rFonts w:asciiTheme="minorHAnsi" w:hAnsiTheme="minorHAnsi"/>
          <w:color w:val="000000"/>
          <w:sz w:val="22"/>
          <w:szCs w:val="22"/>
        </w:rPr>
        <w:t xml:space="preserve"> Spla</w:t>
      </w:r>
      <w:r w:rsidR="00CE0C90" w:rsidRPr="00490E7B">
        <w:rPr>
          <w:rFonts w:asciiTheme="minorHAnsi" w:hAnsiTheme="minorHAnsi"/>
          <w:color w:val="000000"/>
          <w:sz w:val="22"/>
          <w:szCs w:val="22"/>
        </w:rPr>
        <w:t xml:space="preserve">tnost daňového </w:t>
      </w:r>
      <w:r w:rsidR="00CE0C90" w:rsidRPr="00006388">
        <w:rPr>
          <w:rFonts w:asciiTheme="minorHAnsi" w:hAnsiTheme="minorHAnsi"/>
          <w:color w:val="000000"/>
          <w:sz w:val="22"/>
          <w:szCs w:val="22"/>
        </w:rPr>
        <w:t xml:space="preserve">dokladu je </w:t>
      </w:r>
      <w:r w:rsidR="00490E7B" w:rsidRPr="00006388">
        <w:rPr>
          <w:rFonts w:asciiTheme="minorHAnsi" w:hAnsiTheme="minorHAnsi"/>
          <w:color w:val="000000"/>
          <w:sz w:val="22"/>
          <w:szCs w:val="22"/>
        </w:rPr>
        <w:t>1</w:t>
      </w:r>
      <w:r w:rsidR="001B4580">
        <w:rPr>
          <w:rFonts w:asciiTheme="minorHAnsi" w:hAnsiTheme="minorHAnsi"/>
          <w:color w:val="000000"/>
          <w:sz w:val="22"/>
          <w:szCs w:val="22"/>
        </w:rPr>
        <w:t>4</w:t>
      </w:r>
      <w:r w:rsidR="00580565" w:rsidRPr="00006388">
        <w:rPr>
          <w:rFonts w:asciiTheme="minorHAnsi" w:hAnsiTheme="minorHAnsi"/>
          <w:color w:val="000000"/>
          <w:sz w:val="22"/>
          <w:szCs w:val="22"/>
        </w:rPr>
        <w:t xml:space="preserve"> dnů ode</w:t>
      </w:r>
      <w:r w:rsidR="00580565" w:rsidRPr="00490E7B">
        <w:rPr>
          <w:rFonts w:asciiTheme="minorHAnsi" w:hAnsiTheme="minorHAnsi"/>
          <w:color w:val="000000"/>
          <w:sz w:val="22"/>
          <w:szCs w:val="22"/>
        </w:rPr>
        <w:t xml:space="preserve"> dne jeho doručení </w:t>
      </w:r>
      <w:r w:rsidR="002E2B39">
        <w:rPr>
          <w:rFonts w:asciiTheme="minorHAnsi" w:hAnsiTheme="minorHAnsi"/>
          <w:color w:val="000000"/>
          <w:sz w:val="22"/>
          <w:szCs w:val="22"/>
        </w:rPr>
        <w:t>objednateli</w:t>
      </w:r>
      <w:r w:rsidR="00580565" w:rsidRPr="00490E7B">
        <w:rPr>
          <w:rFonts w:asciiTheme="minorHAnsi" w:hAnsiTheme="minorHAnsi"/>
          <w:color w:val="000000"/>
          <w:sz w:val="22"/>
          <w:szCs w:val="22"/>
        </w:rPr>
        <w:t>.</w:t>
      </w:r>
    </w:p>
    <w:p w:rsidR="0018755E" w:rsidRPr="00006388" w:rsidRDefault="0018755E" w:rsidP="00006388">
      <w:pPr>
        <w:pStyle w:val="Odstavecseseznamem"/>
        <w:numPr>
          <w:ilvl w:val="0"/>
          <w:numId w:val="29"/>
        </w:numPr>
        <w:spacing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006388">
        <w:rPr>
          <w:rFonts w:ascii="Calibri" w:hAnsi="Calibri" w:cs="Calibri"/>
          <w:sz w:val="22"/>
          <w:szCs w:val="22"/>
        </w:rPr>
        <w:t>Účetní daňový doklad (faktura) musí splňovat náležitosti</w:t>
      </w:r>
      <w:r w:rsidR="00A7376D" w:rsidRPr="00006388">
        <w:rPr>
          <w:rFonts w:ascii="Calibri" w:hAnsi="Calibri" w:cs="Calibri"/>
          <w:sz w:val="22"/>
          <w:szCs w:val="22"/>
        </w:rPr>
        <w:t xml:space="preserve"> daňového dokladu dle zákona č. </w:t>
      </w:r>
      <w:r w:rsidRPr="00006388">
        <w:rPr>
          <w:rFonts w:ascii="Calibri" w:hAnsi="Calibri" w:cs="Calibri"/>
          <w:sz w:val="22"/>
          <w:szCs w:val="22"/>
        </w:rPr>
        <w:t>563/1991 Sb., o účetnictví, ve znění pozdějších předpisů. Účetní a daňový doklad musí obsahovat zejména tyto náležitosti: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označení povinné a oprávněné osoby, adresu, sídlo, DIČ,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číslo dokladu,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den odeslání a den splatnosti, den zdanitelného plnění,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označení peněžního ústavu a číslo účtu, na který se má platit, konstantní a variabilní symbol,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účtovanou částku, DPH, účtovanou částku vč. DPH,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název a označení části předmětu platby,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důvod účtování s odvoláním na smlouvu,</w:t>
      </w:r>
    </w:p>
    <w:p w:rsidR="0018755E" w:rsidRPr="001F2980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>razítko a podpis osoby oprávněné k vystavení daňového a účetního dokladu,</w:t>
      </w:r>
    </w:p>
    <w:p w:rsidR="0018755E" w:rsidRPr="000B16C1" w:rsidRDefault="0018755E" w:rsidP="0018755E">
      <w:pPr>
        <w:pStyle w:val="Styl"/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right="91"/>
        <w:jc w:val="both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sz w:val="22"/>
          <w:szCs w:val="22"/>
        </w:rPr>
        <w:t xml:space="preserve">kopie </w:t>
      </w:r>
      <w:r w:rsidR="0018398A">
        <w:rPr>
          <w:rFonts w:ascii="Calibri" w:hAnsi="Calibri" w:cs="Calibri"/>
          <w:sz w:val="22"/>
          <w:szCs w:val="22"/>
        </w:rPr>
        <w:t>vzájemně odsouhlasené</w:t>
      </w:r>
      <w:r w:rsidRPr="000B16C1">
        <w:rPr>
          <w:rFonts w:ascii="Calibri" w:hAnsi="Calibri" w:cs="Calibri"/>
          <w:sz w:val="22"/>
          <w:szCs w:val="22"/>
        </w:rPr>
        <w:t>h</w:t>
      </w:r>
      <w:r w:rsidR="0018398A">
        <w:rPr>
          <w:rFonts w:ascii="Calibri" w:hAnsi="Calibri" w:cs="Calibri"/>
          <w:sz w:val="22"/>
          <w:szCs w:val="22"/>
        </w:rPr>
        <w:t>o počtu hodin</w:t>
      </w:r>
      <w:r w:rsidRPr="000B16C1">
        <w:rPr>
          <w:rFonts w:ascii="Calibri" w:hAnsi="Calibri" w:cs="Calibri"/>
          <w:sz w:val="22"/>
          <w:szCs w:val="22"/>
        </w:rPr>
        <w:t xml:space="preserve"> </w:t>
      </w:r>
      <w:r w:rsidR="0018398A">
        <w:rPr>
          <w:rFonts w:ascii="Calibri" w:hAnsi="Calibri" w:cs="Calibri"/>
          <w:sz w:val="22"/>
          <w:szCs w:val="22"/>
        </w:rPr>
        <w:t>provedených servisních služeb</w:t>
      </w:r>
      <w:r w:rsidRPr="000B16C1">
        <w:rPr>
          <w:rFonts w:ascii="Calibri" w:hAnsi="Calibri" w:cs="Calibri"/>
          <w:sz w:val="22"/>
          <w:szCs w:val="22"/>
        </w:rPr>
        <w:t xml:space="preserve"> </w:t>
      </w:r>
      <w:r w:rsidR="00882BFE" w:rsidRPr="000B16C1">
        <w:rPr>
          <w:rFonts w:ascii="Calibri" w:hAnsi="Calibri" w:cs="Calibri"/>
          <w:sz w:val="22"/>
          <w:szCs w:val="22"/>
        </w:rPr>
        <w:t>(protokol podepsaný oběma smluvními stranami)</w:t>
      </w:r>
    </w:p>
    <w:p w:rsidR="0018755E" w:rsidRPr="000B16C1" w:rsidRDefault="0018755E" w:rsidP="00006388">
      <w:pPr>
        <w:numPr>
          <w:ilvl w:val="0"/>
          <w:numId w:val="29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0B16C1">
        <w:rPr>
          <w:rFonts w:ascii="Calibri" w:hAnsi="Calibri" w:cs="Calibri"/>
          <w:sz w:val="22"/>
          <w:szCs w:val="22"/>
        </w:rPr>
        <w:t xml:space="preserve">V případě, že daňový doklad </w:t>
      </w:r>
      <w:r w:rsidR="000B16C1" w:rsidRPr="000B16C1">
        <w:rPr>
          <w:rFonts w:ascii="Calibri" w:hAnsi="Calibri" w:cs="Calibri"/>
          <w:sz w:val="22"/>
          <w:szCs w:val="22"/>
        </w:rPr>
        <w:t xml:space="preserve">(faktura) nebude obsahovat náležitosti </w:t>
      </w:r>
      <w:r w:rsidR="000B16C1" w:rsidRPr="000B16C1">
        <w:rPr>
          <w:rFonts w:asciiTheme="minorHAnsi" w:hAnsiTheme="minorHAnsi" w:cs="Arial"/>
          <w:sz w:val="22"/>
        </w:rPr>
        <w:t>dle zákona č. 563/1991 Sb., o účetnictví a zákona č. 235/2004 Sb., o dani z přidané hodnoty, v platném znění,</w:t>
      </w:r>
      <w:r w:rsidRPr="000B16C1">
        <w:rPr>
          <w:rFonts w:ascii="Calibri" w:hAnsi="Calibri" w:cs="Calibri"/>
          <w:sz w:val="22"/>
          <w:szCs w:val="22"/>
        </w:rPr>
        <w:t xml:space="preserve"> nebo k němu nebudou přiloženy řádné doklady smlouvou vyžadované, je </w:t>
      </w:r>
      <w:r w:rsidR="00601BBF">
        <w:rPr>
          <w:rFonts w:ascii="Calibri" w:hAnsi="Calibri" w:cs="Calibri"/>
          <w:sz w:val="22"/>
          <w:szCs w:val="22"/>
        </w:rPr>
        <w:t>objednatel</w:t>
      </w:r>
      <w:r w:rsidRPr="000B16C1">
        <w:rPr>
          <w:rFonts w:ascii="Calibri" w:hAnsi="Calibri" w:cs="Calibri"/>
          <w:sz w:val="22"/>
          <w:szCs w:val="22"/>
        </w:rPr>
        <w:t xml:space="preserve"> oprávněn vrátit jej </w:t>
      </w:r>
      <w:r w:rsidR="00601BBF">
        <w:rPr>
          <w:rFonts w:ascii="Calibri" w:hAnsi="Calibri" w:cs="Calibri"/>
          <w:sz w:val="22"/>
          <w:szCs w:val="22"/>
        </w:rPr>
        <w:t>poskytovateli</w:t>
      </w:r>
      <w:r w:rsidRPr="000B16C1">
        <w:rPr>
          <w:rFonts w:ascii="Calibri" w:hAnsi="Calibri" w:cs="Calibri"/>
          <w:sz w:val="22"/>
          <w:szCs w:val="22"/>
        </w:rPr>
        <w:t xml:space="preserve"> a požadovat vystavení nového řádného daňového účetního dokladu. V takovém </w:t>
      </w:r>
      <w:r w:rsidRPr="000B16C1">
        <w:rPr>
          <w:rFonts w:ascii="Calibri" w:hAnsi="Calibri" w:cs="Calibri"/>
          <w:sz w:val="22"/>
          <w:szCs w:val="22"/>
        </w:rPr>
        <w:lastRenderedPageBreak/>
        <w:t>případě lhůta splatnosti počíná běžet znovu ode dne doručení opraveného či nově vyhotoveného daňového dokladu.</w:t>
      </w:r>
    </w:p>
    <w:p w:rsidR="00393F95" w:rsidRDefault="0018755E" w:rsidP="00006388">
      <w:pPr>
        <w:numPr>
          <w:ilvl w:val="0"/>
          <w:numId w:val="29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393F95">
        <w:rPr>
          <w:rFonts w:ascii="Calibri" w:hAnsi="Calibri" w:cs="Calibri"/>
          <w:sz w:val="22"/>
          <w:szCs w:val="22"/>
        </w:rPr>
        <w:t xml:space="preserve">Právo vrátit tento doklad zaniká, neuplatní-li jej </w:t>
      </w:r>
      <w:r w:rsidR="00601BBF">
        <w:rPr>
          <w:rFonts w:ascii="Calibri" w:hAnsi="Calibri" w:cs="Calibri"/>
          <w:sz w:val="22"/>
          <w:szCs w:val="22"/>
        </w:rPr>
        <w:t>objednateli</w:t>
      </w:r>
      <w:r w:rsidRPr="00393F95">
        <w:rPr>
          <w:rFonts w:ascii="Calibri" w:hAnsi="Calibri" w:cs="Calibri"/>
          <w:sz w:val="22"/>
          <w:szCs w:val="22"/>
        </w:rPr>
        <w:t xml:space="preserve"> do 7 (sedmi) pracovních dnů ode dne doručení takového dokladu </w:t>
      </w:r>
      <w:r w:rsidR="00601BBF">
        <w:rPr>
          <w:rFonts w:ascii="Calibri" w:hAnsi="Calibri" w:cs="Calibri"/>
          <w:sz w:val="22"/>
          <w:szCs w:val="22"/>
        </w:rPr>
        <w:t>poskytovatelem</w:t>
      </w:r>
      <w:r w:rsidRPr="00393F95">
        <w:rPr>
          <w:rFonts w:ascii="Calibri" w:hAnsi="Calibri" w:cs="Calibri"/>
          <w:sz w:val="22"/>
          <w:szCs w:val="22"/>
        </w:rPr>
        <w:t>.</w:t>
      </w:r>
    </w:p>
    <w:p w:rsidR="00393F95" w:rsidRPr="00A57528" w:rsidRDefault="00601BBF" w:rsidP="00006388">
      <w:pPr>
        <w:numPr>
          <w:ilvl w:val="0"/>
          <w:numId w:val="29"/>
        </w:numPr>
        <w:spacing w:before="120" w:after="0"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Poskytovateli</w:t>
      </w:r>
      <w:r w:rsidR="00393F95" w:rsidRPr="00393F95">
        <w:rPr>
          <w:rFonts w:ascii="Calibri" w:hAnsi="Calibri" w:cs="Calibri"/>
          <w:sz w:val="22"/>
          <w:szCs w:val="22"/>
        </w:rPr>
        <w:t xml:space="preserve"> nebude poskytována žádná záloha. </w:t>
      </w:r>
    </w:p>
    <w:p w:rsidR="00580565" w:rsidRPr="00EE70A9" w:rsidRDefault="00580565" w:rsidP="00B55CC3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>Č</w:t>
      </w:r>
      <w:r w:rsidR="0030490A">
        <w:rPr>
          <w:rFonts w:asciiTheme="minorHAnsi" w:hAnsiTheme="minorHAnsi"/>
          <w:sz w:val="22"/>
          <w:szCs w:val="22"/>
        </w:rPr>
        <w:t>lánek VI</w:t>
      </w:r>
      <w:r w:rsidR="003013CB">
        <w:rPr>
          <w:rFonts w:asciiTheme="minorHAnsi" w:hAnsiTheme="minorHAnsi"/>
          <w:sz w:val="22"/>
          <w:szCs w:val="22"/>
        </w:rPr>
        <w:t>.</w:t>
      </w:r>
    </w:p>
    <w:p w:rsidR="00580565" w:rsidRPr="00EE70A9" w:rsidRDefault="00580565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70A9">
        <w:rPr>
          <w:rFonts w:asciiTheme="minorHAnsi" w:hAnsiTheme="minorHAnsi"/>
          <w:b/>
          <w:color w:val="000000"/>
          <w:sz w:val="22"/>
          <w:szCs w:val="22"/>
        </w:rPr>
        <w:t>Smluvní pokuty</w:t>
      </w:r>
    </w:p>
    <w:p w:rsidR="002A0A11" w:rsidRPr="00E614EB" w:rsidRDefault="002A0A11" w:rsidP="002A0A11">
      <w:pPr>
        <w:pStyle w:val="Odstavecseseznamem"/>
        <w:numPr>
          <w:ilvl w:val="0"/>
          <w:numId w:val="5"/>
        </w:numPr>
        <w:spacing w:before="120" w:line="276" w:lineRule="auto"/>
        <w:ind w:left="425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2A0A11">
        <w:rPr>
          <w:rFonts w:asciiTheme="minorHAnsi" w:hAnsiTheme="minorHAnsi"/>
          <w:color w:val="000000"/>
          <w:sz w:val="22"/>
          <w:szCs w:val="22"/>
        </w:rPr>
        <w:t xml:space="preserve">Objednatel je oprávněn účtovat poskytovateli smluvní pokutu ve výši 0,05 % z ceny předem </w:t>
      </w:r>
      <w:r w:rsidRPr="00E614EB">
        <w:rPr>
          <w:rFonts w:asciiTheme="minorHAnsi" w:hAnsiTheme="minorHAnsi"/>
          <w:color w:val="000000"/>
          <w:sz w:val="22"/>
          <w:szCs w:val="22"/>
        </w:rPr>
        <w:t>dohodnutých služeb za neprovedenou službu v daném termínu.</w:t>
      </w:r>
    </w:p>
    <w:p w:rsidR="002A0A11" w:rsidRPr="00E614EB" w:rsidRDefault="002A0A11" w:rsidP="002A0A11">
      <w:pPr>
        <w:pStyle w:val="Odstavecseseznamem"/>
        <w:numPr>
          <w:ilvl w:val="0"/>
          <w:numId w:val="5"/>
        </w:numPr>
        <w:spacing w:before="120" w:line="276" w:lineRule="auto"/>
        <w:ind w:left="425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614EB">
        <w:rPr>
          <w:rFonts w:asciiTheme="minorHAnsi" w:hAnsiTheme="minorHAnsi"/>
          <w:color w:val="000000"/>
          <w:sz w:val="22"/>
          <w:szCs w:val="22"/>
        </w:rPr>
        <w:t>Poskytovatel je oprávněn účtovat objednateli úrok z prodlení ve výši 0,05 % z fakturované částky včetně DPH za každý den prodlení objednatele s placením faktury.</w:t>
      </w:r>
    </w:p>
    <w:p w:rsidR="002A0A11" w:rsidRPr="00E614EB" w:rsidRDefault="002A0A11" w:rsidP="002A0A11">
      <w:pPr>
        <w:pStyle w:val="Odstavecseseznamem"/>
        <w:numPr>
          <w:ilvl w:val="0"/>
          <w:numId w:val="5"/>
        </w:numPr>
        <w:spacing w:before="120" w:line="276" w:lineRule="auto"/>
        <w:ind w:left="425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E614EB">
        <w:rPr>
          <w:rFonts w:asciiTheme="minorHAnsi" w:hAnsiTheme="minorHAnsi"/>
          <w:color w:val="000000"/>
          <w:sz w:val="22"/>
          <w:szCs w:val="22"/>
        </w:rPr>
        <w:t>Poskytovatel se pro případ prodlení s nástupem na servisní zásah k odstranění závad, kter</w:t>
      </w:r>
      <w:r w:rsidR="00CC4F7C" w:rsidRPr="00E614EB">
        <w:rPr>
          <w:rFonts w:asciiTheme="minorHAnsi" w:hAnsiTheme="minorHAnsi"/>
          <w:color w:val="000000"/>
          <w:sz w:val="22"/>
          <w:szCs w:val="22"/>
        </w:rPr>
        <w:t>ý je stanoven v čl. I</w:t>
      </w:r>
      <w:r w:rsidRPr="00E614EB">
        <w:rPr>
          <w:rFonts w:asciiTheme="minorHAnsi" w:hAnsiTheme="minorHAnsi"/>
          <w:color w:val="000000"/>
          <w:sz w:val="22"/>
          <w:szCs w:val="22"/>
        </w:rPr>
        <w:t xml:space="preserve"> odst. </w:t>
      </w:r>
      <w:r w:rsidR="00CC4F7C" w:rsidRPr="00E614EB">
        <w:rPr>
          <w:rFonts w:asciiTheme="minorHAnsi" w:hAnsiTheme="minorHAnsi"/>
          <w:color w:val="000000"/>
          <w:sz w:val="22"/>
          <w:szCs w:val="22"/>
        </w:rPr>
        <w:t>5,</w:t>
      </w:r>
      <w:r w:rsidRPr="00E614EB">
        <w:rPr>
          <w:rFonts w:asciiTheme="minorHAnsi" w:hAnsiTheme="minorHAnsi"/>
          <w:color w:val="000000"/>
          <w:sz w:val="22"/>
          <w:szCs w:val="22"/>
        </w:rPr>
        <w:t xml:space="preserve"> se zavazuje řádně a včas uhradit objednate</w:t>
      </w:r>
      <w:r w:rsidR="00E614EB" w:rsidRPr="00E614EB">
        <w:rPr>
          <w:rFonts w:asciiTheme="minorHAnsi" w:hAnsiTheme="minorHAnsi"/>
          <w:color w:val="000000"/>
          <w:sz w:val="22"/>
          <w:szCs w:val="22"/>
        </w:rPr>
        <w:t>li smluvní pokutu ve výši 3</w:t>
      </w:r>
      <w:r w:rsidR="00CC4F7C" w:rsidRPr="00E614EB">
        <w:rPr>
          <w:rFonts w:asciiTheme="minorHAnsi" w:hAnsiTheme="minorHAnsi"/>
          <w:color w:val="000000"/>
          <w:sz w:val="22"/>
          <w:szCs w:val="22"/>
        </w:rPr>
        <w:t>00 </w:t>
      </w:r>
      <w:r w:rsidR="00E614EB" w:rsidRPr="00E614EB">
        <w:rPr>
          <w:rFonts w:asciiTheme="minorHAnsi" w:hAnsiTheme="minorHAnsi"/>
          <w:color w:val="000000"/>
          <w:sz w:val="22"/>
          <w:szCs w:val="22"/>
        </w:rPr>
        <w:t>Kč za každý</w:t>
      </w:r>
      <w:r w:rsidRPr="00E614EB">
        <w:rPr>
          <w:rFonts w:asciiTheme="minorHAnsi" w:hAnsiTheme="minorHAnsi"/>
          <w:color w:val="000000"/>
          <w:sz w:val="22"/>
          <w:szCs w:val="22"/>
        </w:rPr>
        <w:t xml:space="preserve"> započat</w:t>
      </w:r>
      <w:r w:rsidR="00E614EB" w:rsidRPr="00E614EB">
        <w:rPr>
          <w:rFonts w:asciiTheme="minorHAnsi" w:hAnsiTheme="minorHAnsi"/>
          <w:color w:val="000000"/>
          <w:sz w:val="22"/>
          <w:szCs w:val="22"/>
        </w:rPr>
        <w:t>ý den</w:t>
      </w:r>
      <w:r w:rsidRPr="00E614EB">
        <w:rPr>
          <w:rFonts w:asciiTheme="minorHAnsi" w:hAnsiTheme="minorHAnsi"/>
          <w:color w:val="000000"/>
          <w:sz w:val="22"/>
          <w:szCs w:val="22"/>
        </w:rPr>
        <w:t xml:space="preserve"> prodlení</w:t>
      </w:r>
      <w:r w:rsidR="00E614EB" w:rsidRPr="00E614EB">
        <w:rPr>
          <w:rFonts w:asciiTheme="minorHAnsi" w:hAnsiTheme="minorHAnsi"/>
          <w:color w:val="000000"/>
          <w:sz w:val="22"/>
          <w:szCs w:val="22"/>
        </w:rPr>
        <w:t xml:space="preserve"> (počítáno ode dne následujícího po nahlášení závady)</w:t>
      </w:r>
      <w:r w:rsidRPr="00E614EB">
        <w:rPr>
          <w:rFonts w:asciiTheme="minorHAnsi" w:hAnsiTheme="minorHAnsi"/>
          <w:color w:val="000000"/>
          <w:sz w:val="22"/>
          <w:szCs w:val="22"/>
        </w:rPr>
        <w:t>.</w:t>
      </w:r>
    </w:p>
    <w:p w:rsidR="002A0A11" w:rsidRPr="002A0A11" w:rsidRDefault="002A0A11" w:rsidP="002A0A11">
      <w:pPr>
        <w:pStyle w:val="Odstavecseseznamem"/>
        <w:numPr>
          <w:ilvl w:val="0"/>
          <w:numId w:val="5"/>
        </w:numPr>
        <w:spacing w:before="120" w:line="276" w:lineRule="auto"/>
        <w:ind w:left="425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2A0A11">
        <w:rPr>
          <w:rFonts w:asciiTheme="minorHAnsi" w:hAnsiTheme="minorHAnsi"/>
          <w:color w:val="000000"/>
          <w:sz w:val="22"/>
          <w:szCs w:val="22"/>
        </w:rPr>
        <w:t>V případě, že objednateli vznikne nárok na smluvní pokutu, nebo jinou majetkovou újmu vůči poskytovateli, je objednatel oprávněn započíst tuto pohledávku proti pohledávce na zaplacení ceny služby.</w:t>
      </w:r>
    </w:p>
    <w:p w:rsidR="002A0A11" w:rsidRPr="002A0A11" w:rsidRDefault="003013CB" w:rsidP="002A0A11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3013CB">
        <w:rPr>
          <w:rFonts w:ascii="Calibri" w:hAnsi="Calibri" w:cs="Calibri"/>
          <w:sz w:val="22"/>
          <w:szCs w:val="22"/>
        </w:rPr>
        <w:t>Smluvní strany považují výše ujednaných smluvních pokut za zcela přiměřené. Zaplacením smluvní pokuty není dotčeno právo na náhradu škody, která vznikla smluvní straně požadující smluvní pokutu v příčinné souvislosti s porušením smlouvy, se kterým je splněna p</w:t>
      </w:r>
      <w:r w:rsidR="008056CC">
        <w:rPr>
          <w:rFonts w:ascii="Calibri" w:hAnsi="Calibri" w:cs="Calibri"/>
          <w:sz w:val="22"/>
          <w:szCs w:val="22"/>
        </w:rPr>
        <w:t>ovinnost platit smluvní pokuty.</w:t>
      </w:r>
    </w:p>
    <w:p w:rsidR="002A0A11" w:rsidRPr="001B4580" w:rsidRDefault="002A0A11" w:rsidP="002A0A11">
      <w:pPr>
        <w:pStyle w:val="Odstavecseseznamem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2A0A11">
        <w:rPr>
          <w:rFonts w:asciiTheme="minorHAnsi" w:hAnsiTheme="minorHAnsi"/>
          <w:color w:val="000000"/>
          <w:sz w:val="22"/>
          <w:szCs w:val="22"/>
        </w:rPr>
        <w:t xml:space="preserve">Povinnost </w:t>
      </w:r>
      <w:r w:rsidRPr="001B4580">
        <w:rPr>
          <w:rFonts w:asciiTheme="minorHAnsi" w:hAnsiTheme="minorHAnsi"/>
          <w:color w:val="000000"/>
          <w:sz w:val="22"/>
          <w:szCs w:val="22"/>
        </w:rPr>
        <w:t>zaplatit smluvní pokutu (úrok z prodlení) je 30 dnů od obdržení výzvy druhé smluvní straně k zaplacení.</w:t>
      </w:r>
    </w:p>
    <w:p w:rsidR="008056CC" w:rsidRPr="00EE70A9" w:rsidRDefault="008056CC" w:rsidP="00DA0087">
      <w:pPr>
        <w:pStyle w:val="Nadpislnek"/>
        <w:tabs>
          <w:tab w:val="clear" w:pos="283"/>
        </w:tabs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>Č</w:t>
      </w:r>
      <w:r w:rsidR="00A42146">
        <w:rPr>
          <w:rFonts w:asciiTheme="minorHAnsi" w:hAnsiTheme="minorHAnsi"/>
          <w:sz w:val="22"/>
          <w:szCs w:val="22"/>
        </w:rPr>
        <w:t>lánek VII</w:t>
      </w:r>
      <w:r>
        <w:rPr>
          <w:rFonts w:asciiTheme="minorHAnsi" w:hAnsiTheme="minorHAnsi"/>
          <w:sz w:val="22"/>
          <w:szCs w:val="22"/>
        </w:rPr>
        <w:t>.</w:t>
      </w:r>
    </w:p>
    <w:p w:rsidR="008056CC" w:rsidRPr="008056CC" w:rsidRDefault="008056CC" w:rsidP="008056CC">
      <w:pPr>
        <w:spacing w:after="0"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Ukončení smlouvy</w:t>
      </w:r>
    </w:p>
    <w:p w:rsidR="00CB345D" w:rsidRPr="008B29AF" w:rsidRDefault="00CB345D" w:rsidP="00CB345D">
      <w:pPr>
        <w:pStyle w:val="rove2"/>
        <w:numPr>
          <w:ilvl w:val="0"/>
          <w:numId w:val="2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B29AF">
        <w:rPr>
          <w:rFonts w:asciiTheme="minorHAnsi" w:hAnsiTheme="minorHAnsi" w:cstheme="minorHAnsi"/>
          <w:sz w:val="22"/>
          <w:szCs w:val="22"/>
        </w:rPr>
        <w:t>Plnění smlouvy bude ukončeno při dosažení hodnoty 100 % předpokládané hod</w:t>
      </w:r>
      <w:r w:rsidR="001830D4">
        <w:rPr>
          <w:rFonts w:asciiTheme="minorHAnsi" w:hAnsiTheme="minorHAnsi" w:cstheme="minorHAnsi"/>
          <w:sz w:val="22"/>
          <w:szCs w:val="22"/>
        </w:rPr>
        <w:t>noty veřejné zakázky</w:t>
      </w:r>
      <w:r w:rsidR="006C13E6">
        <w:rPr>
          <w:rFonts w:asciiTheme="minorHAnsi" w:hAnsiTheme="minorHAnsi" w:cstheme="minorHAnsi"/>
          <w:sz w:val="22"/>
          <w:szCs w:val="22"/>
        </w:rPr>
        <w:t xml:space="preserve">, na jejímž základě byla tato smlouva uzavřena a která činí 490.000,- Kč </w:t>
      </w:r>
      <w:r w:rsidR="001830D4">
        <w:rPr>
          <w:rFonts w:asciiTheme="minorHAnsi" w:hAnsiTheme="minorHAnsi" w:cstheme="minorHAnsi"/>
          <w:sz w:val="22"/>
          <w:szCs w:val="22"/>
        </w:rPr>
        <w:t>bez</w:t>
      </w:r>
      <w:r w:rsidRPr="008B29AF">
        <w:rPr>
          <w:rFonts w:asciiTheme="minorHAnsi" w:hAnsiTheme="minorHAnsi" w:cstheme="minorHAnsi"/>
          <w:sz w:val="22"/>
          <w:szCs w:val="22"/>
        </w:rPr>
        <w:t xml:space="preserve"> DPH, nebo vypršením doby, na kterou byla uzavřena, přičemž rozhodující je to, která skutečnost nastane dříve.</w:t>
      </w:r>
    </w:p>
    <w:p w:rsidR="008056CC" w:rsidRDefault="008056CC" w:rsidP="004E5F3D">
      <w:pPr>
        <w:pStyle w:val="rove2"/>
        <w:numPr>
          <w:ilvl w:val="0"/>
          <w:numId w:val="22"/>
        </w:numPr>
        <w:spacing w:before="120"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této smlouvy může kterákoli strana odstoupit, pokud dojde k podstatnému porušení smluvních povinností stranou druhou nebo v případě, že dojde k nepodstatnému porušení smluvních povinností a prodlévající strana nesplní svoji povinnost ani v dodatečně stanovené přiměřené lhůtě. Účinky odstoupení od této smlouvy nastanou dnem, kdy bude písemné odstoupení strany odstupující druhé straně doručeno.</w:t>
      </w:r>
    </w:p>
    <w:p w:rsidR="008056CC" w:rsidRDefault="008056CC" w:rsidP="004E5F3D">
      <w:pPr>
        <w:pStyle w:val="rove2"/>
        <w:numPr>
          <w:ilvl w:val="0"/>
          <w:numId w:val="22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výslovně sjednávají, že za podstatné porušení této smlouvy ve smyslu </w:t>
      </w:r>
      <w:proofErr w:type="spellStart"/>
      <w:r>
        <w:rPr>
          <w:rFonts w:ascii="Calibri" w:hAnsi="Calibri"/>
          <w:sz w:val="22"/>
          <w:szCs w:val="22"/>
        </w:rPr>
        <w:t>ust</w:t>
      </w:r>
      <w:proofErr w:type="spellEnd"/>
      <w:r>
        <w:rPr>
          <w:rFonts w:ascii="Calibri" w:hAnsi="Calibri"/>
          <w:sz w:val="22"/>
          <w:szCs w:val="22"/>
        </w:rPr>
        <w:t xml:space="preserve">. § 1977 a </w:t>
      </w:r>
      <w:proofErr w:type="spellStart"/>
      <w:r>
        <w:rPr>
          <w:rFonts w:ascii="Calibri" w:hAnsi="Calibri"/>
          <w:sz w:val="22"/>
          <w:szCs w:val="22"/>
        </w:rPr>
        <w:t>ust</w:t>
      </w:r>
      <w:proofErr w:type="spellEnd"/>
      <w:r>
        <w:rPr>
          <w:rFonts w:ascii="Calibri" w:hAnsi="Calibri"/>
          <w:sz w:val="22"/>
          <w:szCs w:val="22"/>
        </w:rPr>
        <w:t>. § 2106 zákona č. 89/2012 Sb., občanského zákoníku, se považuje:</w:t>
      </w:r>
    </w:p>
    <w:p w:rsidR="004E5F3D" w:rsidRPr="004E5F3D" w:rsidRDefault="004E5F3D" w:rsidP="004E5F3D">
      <w:pPr>
        <w:pStyle w:val="Odstavecseseznamem"/>
        <w:numPr>
          <w:ilvl w:val="0"/>
          <w:numId w:val="36"/>
        </w:numPr>
        <w:spacing w:before="120" w:line="276" w:lineRule="auto"/>
        <w:ind w:left="1134" w:hanging="357"/>
        <w:contextualSpacing w:val="0"/>
        <w:rPr>
          <w:rFonts w:ascii="Calibri" w:eastAsia="Calibri" w:hAnsi="Calibri"/>
          <w:sz w:val="22"/>
          <w:szCs w:val="22"/>
        </w:rPr>
      </w:pPr>
      <w:r w:rsidRPr="004E5F3D">
        <w:rPr>
          <w:rFonts w:ascii="Calibri" w:eastAsia="Calibri" w:hAnsi="Calibri"/>
          <w:sz w:val="22"/>
          <w:szCs w:val="22"/>
        </w:rPr>
        <w:t xml:space="preserve">porušení sjednaných </w:t>
      </w:r>
      <w:r w:rsidRPr="00A42146">
        <w:rPr>
          <w:rFonts w:ascii="Calibri" w:eastAsia="Calibri" w:hAnsi="Calibri"/>
          <w:sz w:val="22"/>
          <w:szCs w:val="22"/>
        </w:rPr>
        <w:t xml:space="preserve">povinností </w:t>
      </w:r>
      <w:r w:rsidR="00A42146" w:rsidRPr="00A42146">
        <w:rPr>
          <w:rFonts w:ascii="Calibri" w:eastAsia="Calibri" w:hAnsi="Calibri"/>
          <w:sz w:val="22"/>
          <w:szCs w:val="22"/>
        </w:rPr>
        <w:t xml:space="preserve">dle čl. I </w:t>
      </w:r>
      <w:r w:rsidRPr="00A42146">
        <w:rPr>
          <w:rFonts w:ascii="Calibri" w:eastAsia="Calibri" w:hAnsi="Calibri"/>
          <w:sz w:val="22"/>
          <w:szCs w:val="22"/>
        </w:rPr>
        <w:t>této</w:t>
      </w:r>
      <w:r w:rsidRPr="004E5F3D">
        <w:rPr>
          <w:rFonts w:ascii="Calibri" w:eastAsia="Calibri" w:hAnsi="Calibri"/>
          <w:sz w:val="22"/>
          <w:szCs w:val="22"/>
        </w:rPr>
        <w:t xml:space="preserve"> smlouvy,</w:t>
      </w:r>
    </w:p>
    <w:p w:rsidR="004E5F3D" w:rsidRPr="004E5F3D" w:rsidRDefault="004E5F3D" w:rsidP="004E5F3D">
      <w:pPr>
        <w:pStyle w:val="Odstavecseseznamem"/>
        <w:numPr>
          <w:ilvl w:val="0"/>
          <w:numId w:val="36"/>
        </w:numPr>
        <w:spacing w:before="120" w:line="276" w:lineRule="auto"/>
        <w:ind w:left="1134" w:hanging="357"/>
        <w:contextualSpacing w:val="0"/>
        <w:rPr>
          <w:rFonts w:ascii="Calibri" w:eastAsia="Calibri" w:hAnsi="Calibri"/>
          <w:sz w:val="22"/>
          <w:szCs w:val="22"/>
        </w:rPr>
      </w:pPr>
      <w:r w:rsidRPr="004E5F3D">
        <w:rPr>
          <w:rFonts w:ascii="Calibri" w:eastAsia="Calibri" w:hAnsi="Calibri"/>
          <w:sz w:val="22"/>
          <w:szCs w:val="22"/>
        </w:rPr>
        <w:t>prodlení, s nástupem na servisní zásah k odstranění závad, s termínem delším než 15 dní, opakované nedodržení termínů či kvality služeb dle této smlouvy,</w:t>
      </w:r>
    </w:p>
    <w:p w:rsidR="004E5F3D" w:rsidRPr="004E5F3D" w:rsidRDefault="004E5F3D" w:rsidP="004E5F3D">
      <w:pPr>
        <w:pStyle w:val="Odstavecseseznamem"/>
        <w:numPr>
          <w:ilvl w:val="0"/>
          <w:numId w:val="36"/>
        </w:numPr>
        <w:spacing w:before="120" w:line="276" w:lineRule="auto"/>
        <w:ind w:left="1134" w:hanging="357"/>
        <w:contextualSpacing w:val="0"/>
        <w:rPr>
          <w:rFonts w:ascii="Calibri" w:eastAsia="Calibri" w:hAnsi="Calibri"/>
          <w:sz w:val="22"/>
          <w:szCs w:val="22"/>
        </w:rPr>
      </w:pPr>
      <w:r w:rsidRPr="004E5F3D">
        <w:rPr>
          <w:rFonts w:ascii="Calibri" w:eastAsia="Calibri" w:hAnsi="Calibri"/>
          <w:sz w:val="22"/>
          <w:szCs w:val="22"/>
        </w:rPr>
        <w:t>opakované prodlení s nástupem na servisní zásah k odstraněním vad,</w:t>
      </w:r>
    </w:p>
    <w:p w:rsidR="004E5F3D" w:rsidRPr="004E5F3D" w:rsidRDefault="004E5F3D" w:rsidP="004E5F3D">
      <w:pPr>
        <w:pStyle w:val="Odstavecseseznamem"/>
        <w:numPr>
          <w:ilvl w:val="0"/>
          <w:numId w:val="36"/>
        </w:numPr>
        <w:spacing w:before="120" w:line="276" w:lineRule="auto"/>
        <w:ind w:left="1134" w:hanging="357"/>
        <w:contextualSpacing w:val="0"/>
        <w:rPr>
          <w:rFonts w:ascii="Calibri" w:eastAsia="Calibri" w:hAnsi="Calibri"/>
          <w:sz w:val="22"/>
          <w:szCs w:val="22"/>
        </w:rPr>
      </w:pPr>
      <w:r w:rsidRPr="004E5F3D">
        <w:rPr>
          <w:rFonts w:ascii="Calibri" w:eastAsia="Calibri" w:hAnsi="Calibri"/>
          <w:sz w:val="22"/>
          <w:szCs w:val="22"/>
        </w:rPr>
        <w:lastRenderedPageBreak/>
        <w:t>prodlení s provedením výměny zboží delším než 30 dní ode dne oznámení neodstranitelné vady anebo vady, která se vyskytla na předmětu koupě opakovaně,</w:t>
      </w:r>
    </w:p>
    <w:p w:rsidR="004E5F3D" w:rsidRPr="004E5F3D" w:rsidRDefault="004E5F3D" w:rsidP="004E5F3D">
      <w:pPr>
        <w:pStyle w:val="Odstavecseseznamem"/>
        <w:numPr>
          <w:ilvl w:val="0"/>
          <w:numId w:val="36"/>
        </w:numPr>
        <w:spacing w:before="120" w:line="276" w:lineRule="auto"/>
        <w:ind w:left="1134" w:hanging="357"/>
        <w:contextualSpacing w:val="0"/>
        <w:rPr>
          <w:rFonts w:ascii="Calibri" w:eastAsia="Calibri" w:hAnsi="Calibri"/>
          <w:sz w:val="22"/>
          <w:szCs w:val="22"/>
        </w:rPr>
      </w:pPr>
      <w:r w:rsidRPr="004E5F3D">
        <w:rPr>
          <w:rFonts w:ascii="Calibri" w:eastAsia="Calibri" w:hAnsi="Calibri"/>
          <w:sz w:val="22"/>
          <w:szCs w:val="22"/>
        </w:rPr>
        <w:t>zahájení insolvenčního řízení u poskytovatele nebo objednatele.</w:t>
      </w:r>
    </w:p>
    <w:p w:rsidR="004E5F3D" w:rsidRPr="004E5F3D" w:rsidRDefault="004E5F3D" w:rsidP="004E5F3D">
      <w:pPr>
        <w:pStyle w:val="Odstavecseseznamem"/>
        <w:numPr>
          <w:ilvl w:val="0"/>
          <w:numId w:val="22"/>
        </w:numPr>
        <w:spacing w:before="120" w:line="276" w:lineRule="auto"/>
        <w:ind w:left="425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4E5F3D">
        <w:rPr>
          <w:rFonts w:asciiTheme="minorHAnsi" w:hAnsiTheme="minorHAnsi"/>
          <w:color w:val="000000"/>
          <w:sz w:val="22"/>
          <w:szCs w:val="22"/>
        </w:rPr>
        <w:t xml:space="preserve">Účinnost smlouvy lze ukončit písemnou dohodou smluvních stran. Každá smluvní strana je oprávněna vypovědět tuto smlouvu s výpovědní </w:t>
      </w:r>
      <w:r w:rsidRPr="001B4580">
        <w:rPr>
          <w:rFonts w:asciiTheme="minorHAnsi" w:hAnsiTheme="minorHAnsi"/>
          <w:color w:val="000000"/>
          <w:sz w:val="22"/>
          <w:szCs w:val="22"/>
        </w:rPr>
        <w:t>lhůtou v trvání 3 měsíců. Výpovědní lhůta počne běžet prvním dnem měsíce následujícího od doručení výpovědi druhé smluvní</w:t>
      </w:r>
      <w:r w:rsidRPr="004E5F3D">
        <w:rPr>
          <w:rFonts w:asciiTheme="minorHAnsi" w:hAnsiTheme="minorHAnsi"/>
          <w:color w:val="000000"/>
          <w:sz w:val="22"/>
          <w:szCs w:val="22"/>
        </w:rPr>
        <w:t xml:space="preserve"> straně.</w:t>
      </w:r>
    </w:p>
    <w:p w:rsidR="00882BFE" w:rsidRPr="004E5F3D" w:rsidRDefault="004E5F3D" w:rsidP="004E5F3D">
      <w:pPr>
        <w:pStyle w:val="Odstavecseseznamem"/>
        <w:numPr>
          <w:ilvl w:val="0"/>
          <w:numId w:val="22"/>
        </w:numPr>
        <w:spacing w:before="120" w:line="276" w:lineRule="auto"/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4E5F3D">
        <w:rPr>
          <w:rFonts w:asciiTheme="minorHAnsi" w:hAnsiTheme="minorHAnsi"/>
          <w:color w:val="000000"/>
          <w:sz w:val="22"/>
          <w:szCs w:val="22"/>
        </w:rPr>
        <w:t>Po dobu výpovědní lhůty se obě strany zavazují plnit řádně své povinnos</w:t>
      </w:r>
      <w:r>
        <w:rPr>
          <w:rFonts w:asciiTheme="minorHAnsi" w:hAnsiTheme="minorHAnsi"/>
          <w:color w:val="000000"/>
          <w:sz w:val="22"/>
          <w:szCs w:val="22"/>
        </w:rPr>
        <w:t>ti vyplývající z této smlouvy.</w:t>
      </w:r>
    </w:p>
    <w:p w:rsidR="008056CC" w:rsidRPr="009A79C9" w:rsidRDefault="008056CC" w:rsidP="004E5F3D">
      <w:pPr>
        <w:pStyle w:val="rove2"/>
        <w:numPr>
          <w:ilvl w:val="0"/>
          <w:numId w:val="22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Odstoupením od smlouvy zanikají všechna práva a povinnosti stran ze </w:t>
      </w:r>
      <w:r w:rsidRPr="009A79C9">
        <w:rPr>
          <w:rFonts w:ascii="Calibri" w:hAnsi="Calibri"/>
          <w:sz w:val="22"/>
          <w:szCs w:val="22"/>
        </w:rPr>
        <w:t xml:space="preserve">smlouvy. Odstoupení od smlouvy se však nedotýká nároku na náhradu škody vzniklé porušením smlouvy. </w:t>
      </w:r>
    </w:p>
    <w:p w:rsidR="003013CB" w:rsidRPr="001F2980" w:rsidRDefault="008056CC" w:rsidP="00413A3D">
      <w:pPr>
        <w:spacing w:before="24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Článek </w:t>
      </w:r>
      <w:r w:rsidR="00A42146">
        <w:rPr>
          <w:rFonts w:ascii="Calibri" w:hAnsi="Calibri" w:cs="Calibri"/>
          <w:b/>
          <w:bCs/>
          <w:sz w:val="22"/>
          <w:szCs w:val="22"/>
        </w:rPr>
        <w:t>VIII</w:t>
      </w:r>
      <w:r w:rsidR="003013CB" w:rsidRPr="001F2980">
        <w:rPr>
          <w:rFonts w:ascii="Calibri" w:hAnsi="Calibri" w:cs="Calibri"/>
          <w:b/>
          <w:bCs/>
          <w:sz w:val="22"/>
          <w:szCs w:val="22"/>
        </w:rPr>
        <w:t>.</w:t>
      </w:r>
    </w:p>
    <w:p w:rsidR="003013CB" w:rsidRPr="001F2980" w:rsidRDefault="003013CB" w:rsidP="003013CB">
      <w:pPr>
        <w:pStyle w:val="Nadpis1"/>
        <w:spacing w:before="0" w:line="276" w:lineRule="auto"/>
        <w:jc w:val="center"/>
        <w:rPr>
          <w:rFonts w:ascii="Calibri" w:hAnsi="Calibri" w:cs="Calibri"/>
          <w:sz w:val="22"/>
          <w:szCs w:val="22"/>
        </w:rPr>
      </w:pPr>
      <w:r w:rsidRPr="001F2980">
        <w:rPr>
          <w:rFonts w:ascii="Calibri" w:hAnsi="Calibri" w:cs="Calibri"/>
          <w:bCs w:val="0"/>
          <w:sz w:val="22"/>
          <w:szCs w:val="22"/>
        </w:rPr>
        <w:t>Rozhodné právo a způsob řešení sporů</w:t>
      </w:r>
    </w:p>
    <w:p w:rsidR="003013CB" w:rsidRPr="001F2980" w:rsidRDefault="003013CB" w:rsidP="003013CB">
      <w:pPr>
        <w:numPr>
          <w:ilvl w:val="0"/>
          <w:numId w:val="19"/>
        </w:numPr>
        <w:tabs>
          <w:tab w:val="num" w:pos="360"/>
        </w:tabs>
        <w:spacing w:before="120" w:after="0" w:line="276" w:lineRule="auto"/>
        <w:ind w:left="360"/>
        <w:rPr>
          <w:rStyle w:val="Zvraznn"/>
          <w:rFonts w:ascii="Calibri" w:hAnsi="Calibri" w:cs="Calibri"/>
          <w:bCs/>
          <w:i w:val="0"/>
          <w:iCs w:val="0"/>
          <w:sz w:val="22"/>
          <w:szCs w:val="22"/>
        </w:rPr>
      </w:pPr>
      <w:r w:rsidRPr="001F2980">
        <w:rPr>
          <w:rStyle w:val="Zvraznn"/>
          <w:rFonts w:ascii="Calibri" w:hAnsi="Calibri" w:cs="Calibri"/>
          <w:bCs/>
          <w:i w:val="0"/>
          <w:iCs w:val="0"/>
          <w:sz w:val="22"/>
          <w:szCs w:val="22"/>
        </w:rPr>
        <w:t>Strany této smlouvy se dohodly, že se t</w:t>
      </w:r>
      <w:r w:rsidRPr="001F2980">
        <w:rPr>
          <w:rFonts w:ascii="Calibri" w:hAnsi="Calibri" w:cs="Calibri"/>
          <w:bCs/>
          <w:sz w:val="22"/>
          <w:szCs w:val="22"/>
        </w:rPr>
        <w:t xml:space="preserve">ato smlouva se řídí výhradně českým právním řádem a to příslušnými ustanoveními kupní smlouvy dle zákona č. 89/2012 Sb., občanského zákoníku, ve znění pozdějších změn a dodatků, a že </w:t>
      </w:r>
      <w:r w:rsidRPr="001F2980">
        <w:rPr>
          <w:rStyle w:val="Zvraznn"/>
          <w:rFonts w:ascii="Calibri" w:hAnsi="Calibri" w:cs="Calibri"/>
          <w:bCs/>
          <w:i w:val="0"/>
          <w:iCs w:val="0"/>
          <w:sz w:val="22"/>
          <w:szCs w:val="22"/>
        </w:rPr>
        <w:t>rozhodným právem pro eventuální spory vzniklé z předmětu této smlouvy je právo České republiky.</w:t>
      </w:r>
    </w:p>
    <w:p w:rsidR="003013CB" w:rsidRPr="001F2980" w:rsidRDefault="003013CB" w:rsidP="003013CB">
      <w:pPr>
        <w:numPr>
          <w:ilvl w:val="0"/>
          <w:numId w:val="19"/>
        </w:numPr>
        <w:tabs>
          <w:tab w:val="num" w:pos="360"/>
        </w:tabs>
        <w:spacing w:before="120" w:after="0" w:line="276" w:lineRule="auto"/>
        <w:ind w:left="360"/>
        <w:rPr>
          <w:rFonts w:ascii="Calibri" w:hAnsi="Calibri" w:cs="Calibri"/>
          <w:bCs/>
          <w:iCs/>
          <w:color w:val="FF0000"/>
          <w:sz w:val="22"/>
          <w:szCs w:val="22"/>
        </w:rPr>
      </w:pPr>
      <w:r w:rsidRPr="001F2980">
        <w:rPr>
          <w:rStyle w:val="Zvraznn"/>
          <w:rFonts w:ascii="Calibri" w:hAnsi="Calibri" w:cs="Calibri"/>
          <w:bCs/>
          <w:i w:val="0"/>
          <w:iCs w:val="0"/>
          <w:sz w:val="22"/>
          <w:szCs w:val="22"/>
        </w:rPr>
        <w:t>Všechny spory, které by mohly vzniknout z této smlouvy a v souvislosti s ní budou řešeny smírnou cestou. Nedojde-li mezi smluvními stranami ke smíru, budou tyto spory rozhodovány obecným soudem.</w:t>
      </w:r>
    </w:p>
    <w:p w:rsidR="00580565" w:rsidRPr="00EE70A9" w:rsidRDefault="006941A2" w:rsidP="00C56F23">
      <w:pPr>
        <w:pStyle w:val="Nadpislnek"/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 xml:space="preserve">Článek </w:t>
      </w:r>
      <w:r w:rsidR="00A42146">
        <w:rPr>
          <w:rFonts w:asciiTheme="minorHAnsi" w:hAnsiTheme="minorHAnsi"/>
          <w:sz w:val="22"/>
          <w:szCs w:val="22"/>
        </w:rPr>
        <w:t>I</w:t>
      </w:r>
      <w:r w:rsidR="003013CB">
        <w:rPr>
          <w:rFonts w:asciiTheme="minorHAnsi" w:hAnsiTheme="minorHAnsi"/>
          <w:sz w:val="22"/>
          <w:szCs w:val="22"/>
        </w:rPr>
        <w:t>X.</w:t>
      </w:r>
    </w:p>
    <w:p w:rsidR="00580565" w:rsidRPr="00EE70A9" w:rsidRDefault="000C7568" w:rsidP="00EE70A9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Kontaktní osoby</w:t>
      </w:r>
    </w:p>
    <w:p w:rsidR="003013CB" w:rsidRPr="000C7568" w:rsidRDefault="003013CB" w:rsidP="000C7568">
      <w:pPr>
        <w:spacing w:line="276" w:lineRule="auto"/>
        <w:ind w:firstLine="426"/>
        <w:rPr>
          <w:rFonts w:asciiTheme="minorHAnsi" w:hAnsiTheme="minorHAnsi"/>
          <w:color w:val="000000"/>
          <w:sz w:val="22"/>
          <w:szCs w:val="22"/>
        </w:rPr>
      </w:pPr>
      <w:r w:rsidRPr="000C7568">
        <w:rPr>
          <w:rFonts w:asciiTheme="minorHAnsi" w:hAnsiTheme="minorHAnsi"/>
          <w:color w:val="000000"/>
          <w:sz w:val="22"/>
          <w:szCs w:val="22"/>
        </w:rPr>
        <w:t>Ve věcech plnění této s</w:t>
      </w:r>
      <w:r w:rsidR="00FC06FB" w:rsidRPr="000C7568">
        <w:rPr>
          <w:rFonts w:asciiTheme="minorHAnsi" w:hAnsiTheme="minorHAnsi"/>
          <w:color w:val="000000"/>
          <w:sz w:val="22"/>
          <w:szCs w:val="22"/>
        </w:rPr>
        <w:t>mlouvy jsou kontaktními osobami:</w:t>
      </w:r>
    </w:p>
    <w:p w:rsidR="004F7155" w:rsidRDefault="003013CB" w:rsidP="004F7155">
      <w:pPr>
        <w:pStyle w:val="Odstavecseseznamem"/>
        <w:spacing w:before="120" w:after="0"/>
        <w:ind w:firstLine="697"/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na straně </w:t>
      </w:r>
      <w:r w:rsidR="00E614EB">
        <w:rPr>
          <w:rFonts w:asciiTheme="minorHAnsi" w:hAnsiTheme="minorHAnsi"/>
          <w:color w:val="000000"/>
          <w:sz w:val="22"/>
          <w:szCs w:val="22"/>
        </w:rPr>
        <w:t>poskytovatele</w:t>
      </w:r>
      <w:r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4F7155">
        <w:rPr>
          <w:rFonts w:asciiTheme="minorHAnsi" w:hAnsiTheme="minorHAnsi"/>
          <w:color w:val="000000"/>
          <w:sz w:val="22"/>
          <w:szCs w:val="22"/>
        </w:rPr>
        <w:tab/>
      </w:r>
      <w:r w:rsidR="004F7155" w:rsidRPr="004F7155">
        <w:rPr>
          <w:rFonts w:ascii="Calibri" w:hAnsi="Calibri" w:cs="Calibri"/>
          <w:b/>
          <w:sz w:val="22"/>
          <w:szCs w:val="22"/>
        </w:rPr>
        <w:t>Miloslav Čermák</w:t>
      </w:r>
      <w:r w:rsidR="004F7155" w:rsidRPr="003013CB">
        <w:rPr>
          <w:rFonts w:asciiTheme="minorHAnsi" w:hAnsiTheme="minorHAnsi"/>
          <w:color w:val="000000"/>
          <w:sz w:val="22"/>
          <w:szCs w:val="22"/>
        </w:rPr>
        <w:t xml:space="preserve">, </w:t>
      </w:r>
    </w:p>
    <w:p w:rsidR="004F7155" w:rsidRPr="002234CF" w:rsidRDefault="004F7155" w:rsidP="004F7155">
      <w:pPr>
        <w:pStyle w:val="Odstavecseseznamem"/>
        <w:spacing w:after="0"/>
        <w:ind w:left="3551" w:firstLine="69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3013CB">
        <w:rPr>
          <w:rFonts w:asciiTheme="minorHAnsi" w:hAnsiTheme="minorHAnsi"/>
          <w:color w:val="000000"/>
          <w:sz w:val="22"/>
          <w:szCs w:val="22"/>
        </w:rPr>
        <w:t xml:space="preserve">tel.: </w:t>
      </w:r>
      <w:r>
        <w:rPr>
          <w:rFonts w:asciiTheme="minorHAnsi" w:hAnsiTheme="minorHAnsi"/>
          <w:color w:val="000000"/>
          <w:sz w:val="22"/>
          <w:szCs w:val="22"/>
        </w:rPr>
        <w:t xml:space="preserve">+420 </w:t>
      </w:r>
      <w:r w:rsidRPr="002234CF">
        <w:rPr>
          <w:rFonts w:ascii="Calibri" w:hAnsi="Calibri" w:cs="Calibri"/>
          <w:sz w:val="22"/>
          <w:szCs w:val="22"/>
        </w:rPr>
        <w:t>731 000 888</w:t>
      </w:r>
      <w:r w:rsidRPr="002234CF">
        <w:rPr>
          <w:rFonts w:asciiTheme="minorHAnsi" w:hAnsiTheme="minorHAnsi"/>
          <w:color w:val="000000"/>
          <w:sz w:val="22"/>
          <w:szCs w:val="22"/>
        </w:rPr>
        <w:t xml:space="preserve">, </w:t>
      </w:r>
    </w:p>
    <w:p w:rsidR="004F7155" w:rsidRPr="003013CB" w:rsidRDefault="004F7155" w:rsidP="004F7155">
      <w:pPr>
        <w:pStyle w:val="Odstavecseseznamem"/>
        <w:spacing w:after="0"/>
        <w:ind w:left="3551" w:firstLine="69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3013CB">
        <w:rPr>
          <w:rFonts w:asciiTheme="minorHAnsi" w:hAnsiTheme="minorHAnsi"/>
          <w:color w:val="000000"/>
          <w:sz w:val="22"/>
          <w:szCs w:val="22"/>
        </w:rPr>
        <w:t xml:space="preserve">e-mail: </w:t>
      </w:r>
      <w:r w:rsidRPr="002234CF">
        <w:rPr>
          <w:rFonts w:ascii="Calibri" w:hAnsi="Calibri" w:cs="Calibri"/>
          <w:sz w:val="22"/>
          <w:szCs w:val="22"/>
        </w:rPr>
        <w:t>info@itin.cz</w:t>
      </w:r>
    </w:p>
    <w:p w:rsidR="003013CB" w:rsidRPr="00C06E0F" w:rsidRDefault="003013CB" w:rsidP="004F7155">
      <w:pPr>
        <w:pStyle w:val="Odstavecseseznamem"/>
        <w:tabs>
          <w:tab w:val="left" w:pos="3686"/>
        </w:tabs>
        <w:spacing w:before="120" w:after="0" w:line="276" w:lineRule="auto"/>
        <w:ind w:firstLine="69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DC02C3">
        <w:rPr>
          <w:rFonts w:asciiTheme="minorHAnsi" w:hAnsiTheme="minorHAnsi"/>
          <w:color w:val="000000"/>
          <w:sz w:val="22"/>
          <w:szCs w:val="22"/>
        </w:rPr>
        <w:t xml:space="preserve">na straně </w:t>
      </w:r>
      <w:r w:rsidR="00E614EB">
        <w:rPr>
          <w:rFonts w:asciiTheme="minorHAnsi" w:hAnsiTheme="minorHAnsi"/>
          <w:color w:val="000000"/>
          <w:sz w:val="22"/>
          <w:szCs w:val="22"/>
        </w:rPr>
        <w:t>objednatele</w:t>
      </w:r>
      <w:r w:rsidRPr="00DC02C3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DC02C3">
        <w:rPr>
          <w:rFonts w:asciiTheme="minorHAnsi" w:hAnsiTheme="minorHAnsi"/>
          <w:color w:val="000000"/>
          <w:sz w:val="22"/>
          <w:szCs w:val="22"/>
        </w:rPr>
        <w:tab/>
      </w:r>
      <w:r w:rsidR="004F7155">
        <w:rPr>
          <w:rFonts w:asciiTheme="minorHAnsi" w:hAnsiTheme="minorHAnsi"/>
          <w:color w:val="000000"/>
          <w:sz w:val="22"/>
          <w:szCs w:val="22"/>
        </w:rPr>
        <w:tab/>
      </w:r>
      <w:r w:rsidR="00D16BF3" w:rsidRPr="00C06E0F">
        <w:rPr>
          <w:rFonts w:asciiTheme="minorHAnsi" w:hAnsiTheme="minorHAnsi"/>
          <w:b/>
          <w:sz w:val="22"/>
        </w:rPr>
        <w:t>Mgr. Alexandr Bednář</w:t>
      </w:r>
    </w:p>
    <w:p w:rsidR="003013CB" w:rsidRPr="00C06E0F" w:rsidRDefault="00E614EB" w:rsidP="00E614EB">
      <w:pPr>
        <w:pStyle w:val="Odstavecseseznamem"/>
        <w:tabs>
          <w:tab w:val="left" w:pos="3686"/>
        </w:tabs>
        <w:spacing w:before="120" w:after="0" w:line="276" w:lineRule="auto"/>
        <w:ind w:left="2846" w:firstLine="697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4F7155">
        <w:rPr>
          <w:rFonts w:asciiTheme="minorHAnsi" w:hAnsiTheme="minorHAnsi" w:cstheme="minorHAnsi"/>
          <w:sz w:val="22"/>
        </w:rPr>
        <w:tab/>
      </w:r>
      <w:r w:rsidR="003013CB" w:rsidRPr="00C06E0F">
        <w:rPr>
          <w:rFonts w:asciiTheme="minorHAnsi" w:hAnsiTheme="minorHAnsi" w:cstheme="minorHAnsi"/>
          <w:sz w:val="22"/>
        </w:rPr>
        <w:t>tel.: +420 </w:t>
      </w:r>
      <w:r w:rsidR="00D16BF3" w:rsidRPr="00C06E0F">
        <w:rPr>
          <w:rFonts w:asciiTheme="minorHAnsi" w:hAnsiTheme="minorHAnsi" w:cstheme="minorHAnsi"/>
          <w:sz w:val="22"/>
        </w:rPr>
        <w:t>603 835 777</w:t>
      </w:r>
    </w:p>
    <w:p w:rsidR="001E71C2" w:rsidRPr="00E614EB" w:rsidRDefault="00E614EB" w:rsidP="00E614EB">
      <w:pPr>
        <w:tabs>
          <w:tab w:val="left" w:pos="1701"/>
          <w:tab w:val="left" w:pos="3686"/>
        </w:tabs>
        <w:spacing w:after="0" w:line="271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4F7155">
        <w:rPr>
          <w:rFonts w:asciiTheme="minorHAnsi" w:hAnsiTheme="minorHAnsi"/>
          <w:color w:val="000000"/>
          <w:sz w:val="22"/>
          <w:szCs w:val="22"/>
        </w:rPr>
        <w:tab/>
      </w:r>
      <w:r w:rsidR="003013CB" w:rsidRPr="00C06E0F">
        <w:rPr>
          <w:rFonts w:asciiTheme="minorHAnsi" w:hAnsiTheme="minorHAnsi"/>
          <w:color w:val="000000"/>
          <w:sz w:val="22"/>
          <w:szCs w:val="22"/>
        </w:rPr>
        <w:t>e-mail</w:t>
      </w:r>
      <w:r w:rsidR="003013CB" w:rsidRPr="00C06E0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9" w:history="1"/>
      <w:r w:rsidR="00DC02C3" w:rsidRPr="00C06E0F"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 xml:space="preserve"> </w:t>
      </w:r>
      <w:r w:rsidR="005F4799" w:rsidRPr="005F4799">
        <w:rPr>
          <w:rFonts w:ascii="Calibri" w:hAnsi="Calibri"/>
          <w:sz w:val="22"/>
        </w:rPr>
        <w:t>bednar</w:t>
      </w:r>
      <w:r w:rsidR="00D16BF3" w:rsidRPr="005F4799">
        <w:rPr>
          <w:rFonts w:ascii="Calibri" w:hAnsi="Calibri"/>
          <w:sz w:val="22"/>
        </w:rPr>
        <w:t>@lzs-mecholupy.cz</w:t>
      </w:r>
      <w:r w:rsidR="00D16BF3" w:rsidRPr="005F4799">
        <w:rPr>
          <w:sz w:val="22"/>
        </w:rPr>
        <w:t xml:space="preserve"> </w:t>
      </w:r>
    </w:p>
    <w:p w:rsidR="000C7568" w:rsidRPr="00EE70A9" w:rsidRDefault="000C7568" w:rsidP="00A42146">
      <w:pPr>
        <w:pStyle w:val="Nadpislnek"/>
        <w:spacing w:before="240" w:after="0" w:line="276" w:lineRule="auto"/>
        <w:rPr>
          <w:rFonts w:asciiTheme="minorHAnsi" w:hAnsiTheme="minorHAnsi"/>
          <w:sz w:val="22"/>
          <w:szCs w:val="22"/>
        </w:rPr>
      </w:pPr>
      <w:r w:rsidRPr="00EE70A9">
        <w:rPr>
          <w:rFonts w:asciiTheme="minorHAnsi" w:hAnsiTheme="minorHAnsi"/>
          <w:sz w:val="22"/>
          <w:szCs w:val="22"/>
        </w:rPr>
        <w:t xml:space="preserve">Článek </w:t>
      </w:r>
      <w:r w:rsidR="00A42146">
        <w:rPr>
          <w:rFonts w:asciiTheme="minorHAnsi" w:hAnsiTheme="minorHAnsi"/>
          <w:sz w:val="22"/>
          <w:szCs w:val="22"/>
        </w:rPr>
        <w:t>X</w:t>
      </w:r>
      <w:r>
        <w:rPr>
          <w:rFonts w:asciiTheme="minorHAnsi" w:hAnsiTheme="minorHAnsi"/>
          <w:sz w:val="22"/>
          <w:szCs w:val="22"/>
        </w:rPr>
        <w:t>.</w:t>
      </w:r>
    </w:p>
    <w:p w:rsidR="000C7568" w:rsidRPr="00EE70A9" w:rsidRDefault="000C7568" w:rsidP="000C7568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Všeobecná a z</w:t>
      </w:r>
      <w:r w:rsidRPr="00EE70A9">
        <w:rPr>
          <w:rFonts w:asciiTheme="minorHAnsi" w:hAnsiTheme="minorHAnsi"/>
          <w:b/>
          <w:color w:val="000000"/>
          <w:sz w:val="22"/>
          <w:szCs w:val="22"/>
        </w:rPr>
        <w:t>ávěrečná ustanovení</w:t>
      </w:r>
    </w:p>
    <w:p w:rsidR="000B5868" w:rsidRPr="000B5868" w:rsidRDefault="00FC06FB" w:rsidP="000C7568">
      <w:pPr>
        <w:pStyle w:val="Odstavecseseznamem"/>
        <w:numPr>
          <w:ilvl w:val="0"/>
          <w:numId w:val="26"/>
        </w:numPr>
        <w:spacing w:before="120" w:line="276" w:lineRule="auto"/>
        <w:ind w:left="363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0B5868">
        <w:rPr>
          <w:rFonts w:ascii="Calibri" w:hAnsi="Calibri" w:cs="Calibri"/>
          <w:sz w:val="22"/>
          <w:szCs w:val="22"/>
        </w:rPr>
        <w:t xml:space="preserve">Smluvní strany souhlasí s tím, že tato smlouva </w:t>
      </w:r>
      <w:r w:rsidR="0065306D">
        <w:rPr>
          <w:rFonts w:ascii="Calibri" w:hAnsi="Calibri" w:cs="Calibri"/>
          <w:sz w:val="22"/>
          <w:szCs w:val="22"/>
        </w:rPr>
        <w:t xml:space="preserve">o zajištění servisních služeb </w:t>
      </w:r>
      <w:r w:rsidR="00A42146">
        <w:rPr>
          <w:rFonts w:ascii="Calibri" w:hAnsi="Calibri" w:cs="Calibri"/>
          <w:sz w:val="22"/>
          <w:szCs w:val="22"/>
        </w:rPr>
        <w:t>včetně příloh a </w:t>
      </w:r>
      <w:r w:rsidRPr="000B5868">
        <w:rPr>
          <w:rFonts w:ascii="Calibri" w:hAnsi="Calibri" w:cs="Calibri"/>
          <w:sz w:val="22"/>
          <w:szCs w:val="22"/>
        </w:rPr>
        <w:t xml:space="preserve">případných dodatků bude zveřejněna </w:t>
      </w:r>
      <w:r w:rsidR="000B5868" w:rsidRPr="000B5868">
        <w:rPr>
          <w:rFonts w:ascii="Calibri" w:hAnsi="Calibri" w:cs="Calibri"/>
          <w:sz w:val="22"/>
          <w:szCs w:val="22"/>
        </w:rPr>
        <w:t>dle zákona č. 340/2015 Sb</w:t>
      </w:r>
      <w:r w:rsidR="00F57EAA">
        <w:rPr>
          <w:rFonts w:ascii="Calibri" w:hAnsi="Calibri" w:cs="Calibri"/>
          <w:sz w:val="22"/>
          <w:szCs w:val="22"/>
        </w:rPr>
        <w:t>.</w:t>
      </w:r>
      <w:r w:rsidR="000B5868" w:rsidRPr="000B5868">
        <w:rPr>
          <w:rFonts w:ascii="Calibri" w:hAnsi="Calibri" w:cs="Calibri"/>
          <w:sz w:val="22"/>
          <w:szCs w:val="22"/>
        </w:rPr>
        <w:t xml:space="preserve">, o registru smluv </w:t>
      </w:r>
      <w:r w:rsidR="00A42146">
        <w:rPr>
          <w:rFonts w:ascii="Calibri" w:hAnsi="Calibri" w:cs="Calibri"/>
          <w:sz w:val="22"/>
          <w:szCs w:val="22"/>
        </w:rPr>
        <w:t>v </w:t>
      </w:r>
      <w:r w:rsidRPr="000B5868">
        <w:rPr>
          <w:rFonts w:ascii="Calibri" w:hAnsi="Calibri" w:cs="Calibri"/>
          <w:sz w:val="22"/>
          <w:szCs w:val="22"/>
        </w:rPr>
        <w:t>informačním systému Registru smluv</w:t>
      </w:r>
      <w:r w:rsidR="003013CB" w:rsidRPr="000B5868">
        <w:rPr>
          <w:rFonts w:ascii="Calibri" w:hAnsi="Calibri" w:cs="Calibri"/>
          <w:sz w:val="22"/>
          <w:szCs w:val="22"/>
        </w:rPr>
        <w:t>.</w:t>
      </w:r>
      <w:r w:rsidR="0065306D">
        <w:rPr>
          <w:rFonts w:ascii="Calibri" w:hAnsi="Calibri" w:cs="Calibri"/>
          <w:sz w:val="22"/>
          <w:szCs w:val="22"/>
        </w:rPr>
        <w:t xml:space="preserve"> Její z</w:t>
      </w:r>
      <w:r w:rsidR="008C593F">
        <w:rPr>
          <w:rFonts w:ascii="Calibri" w:hAnsi="Calibri" w:cs="Calibri"/>
          <w:sz w:val="22"/>
          <w:szCs w:val="22"/>
        </w:rPr>
        <w:t xml:space="preserve">veřejnění zajistí </w:t>
      </w:r>
      <w:r w:rsidR="0065306D">
        <w:rPr>
          <w:rFonts w:ascii="Calibri" w:hAnsi="Calibri" w:cs="Calibri"/>
          <w:sz w:val="22"/>
          <w:szCs w:val="22"/>
        </w:rPr>
        <w:t>objednatel</w:t>
      </w:r>
      <w:r w:rsidR="008C593F">
        <w:rPr>
          <w:rFonts w:ascii="Calibri" w:hAnsi="Calibri" w:cs="Calibri"/>
          <w:sz w:val="22"/>
          <w:szCs w:val="22"/>
        </w:rPr>
        <w:t>.</w:t>
      </w:r>
    </w:p>
    <w:p w:rsidR="00580565" w:rsidRPr="000B5868" w:rsidRDefault="00580565" w:rsidP="000C7568">
      <w:pPr>
        <w:pStyle w:val="Odstavecseseznamem"/>
        <w:numPr>
          <w:ilvl w:val="0"/>
          <w:numId w:val="26"/>
        </w:numPr>
        <w:spacing w:before="120" w:line="276" w:lineRule="auto"/>
        <w:ind w:left="363" w:hanging="357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0B5868">
        <w:rPr>
          <w:rFonts w:asciiTheme="minorHAnsi" w:hAnsiTheme="minorHAnsi"/>
          <w:color w:val="000000"/>
          <w:sz w:val="22"/>
          <w:szCs w:val="22"/>
        </w:rPr>
        <w:t xml:space="preserve">Změny této smlouvy jsou možné pouze písemnými </w:t>
      </w:r>
      <w:r w:rsidR="000B5868">
        <w:rPr>
          <w:rFonts w:asciiTheme="minorHAnsi" w:hAnsiTheme="minorHAnsi"/>
          <w:color w:val="000000"/>
          <w:sz w:val="22"/>
          <w:szCs w:val="22"/>
        </w:rPr>
        <w:t>o</w:t>
      </w:r>
      <w:r w:rsidRPr="000B5868">
        <w:rPr>
          <w:rFonts w:asciiTheme="minorHAnsi" w:hAnsiTheme="minorHAnsi"/>
          <w:color w:val="000000"/>
          <w:sz w:val="22"/>
          <w:szCs w:val="22"/>
        </w:rPr>
        <w:t>číslovanými dodatky podepsanými oprávněnými zástupci obou stran.</w:t>
      </w:r>
    </w:p>
    <w:p w:rsidR="003013CB" w:rsidRPr="003013CB" w:rsidRDefault="003013CB" w:rsidP="000C7568">
      <w:pPr>
        <w:pStyle w:val="Zkladntext"/>
        <w:numPr>
          <w:ilvl w:val="0"/>
          <w:numId w:val="26"/>
        </w:numPr>
        <w:spacing w:before="120" w:line="276" w:lineRule="auto"/>
        <w:ind w:left="364"/>
        <w:rPr>
          <w:rFonts w:ascii="Calibri" w:hAnsi="Calibri" w:cs="Calibri"/>
          <w:b w:val="0"/>
          <w:sz w:val="22"/>
          <w:szCs w:val="22"/>
          <w:u w:val="none"/>
        </w:rPr>
      </w:pPr>
      <w:r w:rsidRPr="003013CB">
        <w:rPr>
          <w:rFonts w:ascii="Calibri" w:hAnsi="Calibri" w:cs="Calibri"/>
          <w:b w:val="0"/>
          <w:sz w:val="22"/>
          <w:szCs w:val="22"/>
          <w:u w:val="none"/>
        </w:rPr>
        <w:t>Strany prohlašují, že jejich způsobilost k právním úkonům a jejich volnost uzavřít tuto smlouvu jakož i jejich způsobilost k souvisejícím právním úkonům není nijak omezena nebo vyloučena.</w:t>
      </w:r>
    </w:p>
    <w:p w:rsidR="003013CB" w:rsidRPr="001F2980" w:rsidRDefault="003013CB" w:rsidP="000C7568">
      <w:pPr>
        <w:pStyle w:val="Zkladntext2"/>
        <w:numPr>
          <w:ilvl w:val="0"/>
          <w:numId w:val="26"/>
        </w:numPr>
        <w:spacing w:before="120" w:after="0" w:line="276" w:lineRule="auto"/>
        <w:ind w:left="364"/>
        <w:rPr>
          <w:rFonts w:ascii="Calibri" w:hAnsi="Calibri" w:cs="Calibri"/>
          <w:sz w:val="22"/>
          <w:szCs w:val="22"/>
        </w:rPr>
      </w:pPr>
      <w:r w:rsidRPr="003013CB">
        <w:rPr>
          <w:rFonts w:ascii="Calibri" w:hAnsi="Calibri" w:cs="Calibri"/>
          <w:sz w:val="22"/>
          <w:szCs w:val="22"/>
        </w:rPr>
        <w:t xml:space="preserve">Smluvní strany prohlašují, že si tuto smlouvu včetně příloh před jejím podpisem přečetly, a že textu smlouvy včetně příloh v úplnosti rozumí, že vyjadřuje plně projev jejich svobodné a vážné </w:t>
      </w:r>
      <w:r w:rsidRPr="003013CB">
        <w:rPr>
          <w:rFonts w:ascii="Calibri" w:hAnsi="Calibri" w:cs="Calibri"/>
          <w:sz w:val="22"/>
          <w:szCs w:val="22"/>
        </w:rPr>
        <w:lastRenderedPageBreak/>
        <w:t>vůle, učiněnými</w:t>
      </w:r>
      <w:r w:rsidRPr="001F2980">
        <w:rPr>
          <w:rFonts w:ascii="Calibri" w:hAnsi="Calibri" w:cs="Calibri"/>
          <w:sz w:val="22"/>
          <w:szCs w:val="22"/>
        </w:rPr>
        <w:t xml:space="preserve"> nikoli v tísni za nápadně nevýhodných podmínek a na důkaz toho připojují své podpisy. </w:t>
      </w:r>
    </w:p>
    <w:p w:rsidR="000C7568" w:rsidRDefault="003013CB" w:rsidP="000C7568">
      <w:pPr>
        <w:pStyle w:val="Zkladntext2"/>
        <w:numPr>
          <w:ilvl w:val="0"/>
          <w:numId w:val="26"/>
        </w:numPr>
        <w:spacing w:before="120" w:after="0" w:line="276" w:lineRule="auto"/>
        <w:ind w:left="364"/>
        <w:rPr>
          <w:rFonts w:asciiTheme="minorHAnsi" w:hAnsiTheme="minorHAnsi" w:cs="Calibri"/>
          <w:sz w:val="22"/>
          <w:szCs w:val="22"/>
        </w:rPr>
      </w:pPr>
      <w:r w:rsidRPr="00317267">
        <w:rPr>
          <w:rFonts w:asciiTheme="minorHAnsi" w:hAnsiTheme="minorHAnsi" w:cs="Calibri"/>
          <w:sz w:val="22"/>
          <w:szCs w:val="22"/>
        </w:rPr>
        <w:t>Neplatnost některého ustanovení této smlouvy nemá za následek neplatnost celé smlouvy.</w:t>
      </w:r>
    </w:p>
    <w:p w:rsidR="000C7568" w:rsidRPr="000C7568" w:rsidRDefault="000C7568" w:rsidP="000C7568">
      <w:pPr>
        <w:pStyle w:val="Zkladntext2"/>
        <w:numPr>
          <w:ilvl w:val="0"/>
          <w:numId w:val="26"/>
        </w:numPr>
        <w:spacing w:before="120" w:after="0" w:line="276" w:lineRule="auto"/>
        <w:ind w:left="364"/>
        <w:rPr>
          <w:rFonts w:asciiTheme="minorHAnsi" w:hAnsiTheme="minorHAnsi" w:cs="Calibri"/>
          <w:sz w:val="22"/>
          <w:szCs w:val="22"/>
        </w:rPr>
      </w:pPr>
      <w:r w:rsidRPr="000C7568">
        <w:rPr>
          <w:rFonts w:asciiTheme="minorHAnsi" w:hAnsiTheme="minorHAnsi"/>
          <w:color w:val="000000"/>
          <w:sz w:val="22"/>
          <w:szCs w:val="22"/>
        </w:rPr>
        <w:t xml:space="preserve">Tato smlouva je platná po podpisu obou smluvních stran a účinná se stává dnem zveřejnění v registru smluv dle čl. X odst. </w:t>
      </w:r>
      <w:r w:rsidR="001E71C2">
        <w:rPr>
          <w:rFonts w:asciiTheme="minorHAnsi" w:hAnsiTheme="minorHAnsi"/>
          <w:color w:val="000000"/>
          <w:sz w:val="22"/>
          <w:szCs w:val="22"/>
        </w:rPr>
        <w:t>1</w:t>
      </w:r>
      <w:r w:rsidRPr="000C7568">
        <w:rPr>
          <w:rFonts w:asciiTheme="minorHAnsi" w:hAnsiTheme="minorHAnsi"/>
          <w:color w:val="000000"/>
          <w:sz w:val="22"/>
          <w:szCs w:val="22"/>
        </w:rPr>
        <w:t xml:space="preserve"> této smlouvy. </w:t>
      </w:r>
      <w:r w:rsidR="003013CB" w:rsidRPr="000C7568">
        <w:rPr>
          <w:rFonts w:ascii="Calibri" w:hAnsi="Calibri" w:cs="Calibri"/>
          <w:sz w:val="22"/>
          <w:szCs w:val="22"/>
        </w:rPr>
        <w:t xml:space="preserve">Tato smlouva včetně příloh je </w:t>
      </w:r>
      <w:r w:rsidR="003013CB" w:rsidRPr="00583180">
        <w:rPr>
          <w:rFonts w:ascii="Calibri" w:hAnsi="Calibri" w:cs="Calibri"/>
          <w:sz w:val="22"/>
          <w:szCs w:val="22"/>
        </w:rPr>
        <w:t xml:space="preserve">vyhotovena ve </w:t>
      </w:r>
      <w:r w:rsidR="00583180" w:rsidRPr="00583180">
        <w:rPr>
          <w:rFonts w:ascii="Calibri" w:hAnsi="Calibri" w:cs="Calibri"/>
          <w:sz w:val="22"/>
          <w:szCs w:val="22"/>
        </w:rPr>
        <w:t>dvou</w:t>
      </w:r>
      <w:r w:rsidR="003013CB" w:rsidRPr="000C7568">
        <w:rPr>
          <w:rFonts w:ascii="Calibri" w:hAnsi="Calibri" w:cs="Calibri"/>
          <w:sz w:val="22"/>
          <w:szCs w:val="22"/>
        </w:rPr>
        <w:t xml:space="preserve"> stejnopisech, z nichž </w:t>
      </w:r>
      <w:r w:rsidR="00AB7908">
        <w:rPr>
          <w:rFonts w:ascii="Calibri" w:hAnsi="Calibri" w:cs="Calibri"/>
          <w:sz w:val="22"/>
          <w:szCs w:val="22"/>
        </w:rPr>
        <w:t xml:space="preserve">každá smluvní strana </w:t>
      </w:r>
      <w:r w:rsidR="003013CB" w:rsidRPr="000C7568">
        <w:rPr>
          <w:rFonts w:ascii="Calibri" w:hAnsi="Calibri" w:cs="Calibri"/>
          <w:sz w:val="22"/>
          <w:szCs w:val="22"/>
        </w:rPr>
        <w:t>obdrží jedno vyhotovení.</w:t>
      </w:r>
    </w:p>
    <w:p w:rsidR="003013CB" w:rsidRPr="000C7568" w:rsidRDefault="00317267" w:rsidP="000C7568">
      <w:pPr>
        <w:pStyle w:val="Zkladntext2"/>
        <w:numPr>
          <w:ilvl w:val="0"/>
          <w:numId w:val="26"/>
        </w:numPr>
        <w:spacing w:before="120" w:after="0" w:line="276" w:lineRule="auto"/>
        <w:ind w:left="364"/>
        <w:rPr>
          <w:rFonts w:asciiTheme="minorHAnsi" w:hAnsiTheme="minorHAnsi" w:cs="Calibri"/>
          <w:sz w:val="22"/>
          <w:szCs w:val="22"/>
        </w:rPr>
      </w:pPr>
      <w:r w:rsidRPr="000C7568">
        <w:rPr>
          <w:rFonts w:ascii="Calibri" w:hAnsi="Calibri" w:cs="Calibri"/>
          <w:sz w:val="22"/>
          <w:szCs w:val="22"/>
        </w:rPr>
        <w:t xml:space="preserve">Smlouva má </w:t>
      </w:r>
      <w:r w:rsidRPr="001B4580">
        <w:rPr>
          <w:rFonts w:ascii="Calibri" w:hAnsi="Calibri" w:cs="Calibri"/>
          <w:sz w:val="22"/>
          <w:szCs w:val="22"/>
        </w:rPr>
        <w:t xml:space="preserve">celkem </w:t>
      </w:r>
      <w:r w:rsidR="00A42146" w:rsidRPr="001B4580">
        <w:rPr>
          <w:rFonts w:ascii="Calibri" w:hAnsi="Calibri" w:cs="Calibri"/>
          <w:sz w:val="22"/>
          <w:szCs w:val="22"/>
        </w:rPr>
        <w:t>7</w:t>
      </w:r>
      <w:r w:rsidR="003013CB" w:rsidRPr="001B4580">
        <w:rPr>
          <w:rFonts w:ascii="Calibri" w:hAnsi="Calibri" w:cs="Calibri"/>
          <w:sz w:val="22"/>
          <w:szCs w:val="22"/>
        </w:rPr>
        <w:t xml:space="preserve"> stran</w:t>
      </w:r>
      <w:r w:rsidR="003013CB" w:rsidRPr="000C7568">
        <w:rPr>
          <w:rFonts w:ascii="Calibri" w:hAnsi="Calibri" w:cs="Calibri"/>
          <w:sz w:val="22"/>
          <w:szCs w:val="22"/>
        </w:rPr>
        <w:t xml:space="preserve"> psaného textu.</w:t>
      </w:r>
    </w:p>
    <w:p w:rsidR="00583180" w:rsidRDefault="00583180" w:rsidP="00771765">
      <w:pPr>
        <w:pStyle w:val="Zkladntext"/>
        <w:spacing w:before="120" w:after="0"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8342D5" w:rsidRPr="008342D5" w:rsidRDefault="008342D5" w:rsidP="00C17622">
      <w:pPr>
        <w:pStyle w:val="Zkladntext"/>
        <w:tabs>
          <w:tab w:val="left" w:pos="5245"/>
        </w:tabs>
        <w:spacing w:before="240" w:line="276" w:lineRule="auto"/>
        <w:rPr>
          <w:rFonts w:ascii="Calibri" w:hAnsi="Calibri" w:cs="Calibri"/>
          <w:bCs/>
          <w:sz w:val="22"/>
          <w:szCs w:val="22"/>
          <w:u w:val="none"/>
        </w:rPr>
      </w:pPr>
      <w:r w:rsidRPr="008342D5">
        <w:rPr>
          <w:rFonts w:ascii="Calibri" w:hAnsi="Calibri" w:cs="Calibri"/>
          <w:b w:val="0"/>
          <w:bCs/>
          <w:sz w:val="22"/>
          <w:szCs w:val="22"/>
          <w:u w:val="none"/>
        </w:rPr>
        <w:t xml:space="preserve">Za </w:t>
      </w:r>
      <w:r w:rsidR="00AB7908">
        <w:rPr>
          <w:rFonts w:ascii="Calibri" w:hAnsi="Calibri" w:cs="Calibri"/>
          <w:b w:val="0"/>
          <w:bCs/>
          <w:sz w:val="22"/>
          <w:szCs w:val="22"/>
          <w:u w:val="none"/>
        </w:rPr>
        <w:t>zhotovitele</w:t>
      </w:r>
      <w:r w:rsidRPr="008342D5">
        <w:rPr>
          <w:rFonts w:ascii="Calibri" w:hAnsi="Calibri" w:cs="Calibri"/>
          <w:b w:val="0"/>
          <w:bCs/>
          <w:sz w:val="22"/>
          <w:szCs w:val="22"/>
          <w:u w:val="none"/>
        </w:rPr>
        <w:t>:</w:t>
      </w:r>
      <w:r w:rsidRPr="008342D5">
        <w:rPr>
          <w:rFonts w:ascii="Calibri" w:hAnsi="Calibri" w:cs="Calibri"/>
          <w:bCs/>
          <w:sz w:val="22"/>
          <w:szCs w:val="22"/>
          <w:u w:val="none"/>
        </w:rPr>
        <w:tab/>
      </w:r>
      <w:r w:rsidRPr="008342D5">
        <w:rPr>
          <w:rFonts w:ascii="Calibri" w:hAnsi="Calibri" w:cs="Calibri"/>
          <w:b w:val="0"/>
          <w:bCs/>
          <w:sz w:val="22"/>
          <w:szCs w:val="22"/>
          <w:u w:val="none"/>
        </w:rPr>
        <w:t xml:space="preserve">Za </w:t>
      </w:r>
      <w:r w:rsidR="00AB7908">
        <w:rPr>
          <w:rFonts w:ascii="Calibri" w:hAnsi="Calibri" w:cs="Calibri"/>
          <w:b w:val="0"/>
          <w:bCs/>
          <w:sz w:val="22"/>
          <w:szCs w:val="22"/>
          <w:u w:val="none"/>
        </w:rPr>
        <w:t>objednatele</w:t>
      </w:r>
      <w:r w:rsidRPr="008342D5">
        <w:rPr>
          <w:rFonts w:ascii="Calibri" w:hAnsi="Calibri" w:cs="Calibri"/>
          <w:b w:val="0"/>
          <w:bCs/>
          <w:sz w:val="22"/>
          <w:szCs w:val="22"/>
          <w:u w:val="none"/>
        </w:rPr>
        <w:t>:</w:t>
      </w:r>
    </w:p>
    <w:p w:rsidR="008342D5" w:rsidRDefault="008342D5" w:rsidP="008342D5">
      <w:pPr>
        <w:tabs>
          <w:tab w:val="left" w:pos="5245"/>
        </w:tabs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1F2980">
        <w:rPr>
          <w:rFonts w:ascii="Calibri" w:hAnsi="Calibri" w:cs="Calibri"/>
          <w:bCs/>
          <w:sz w:val="22"/>
          <w:szCs w:val="22"/>
        </w:rPr>
        <w:t>V </w:t>
      </w:r>
      <w:r w:rsidR="004F7155">
        <w:rPr>
          <w:rFonts w:ascii="Calibri" w:hAnsi="Calibri" w:cs="Calibri"/>
          <w:bCs/>
          <w:sz w:val="22"/>
          <w:szCs w:val="22"/>
        </w:rPr>
        <w:t>Chomutově</w:t>
      </w:r>
      <w:r w:rsidRPr="001F2980">
        <w:rPr>
          <w:rFonts w:ascii="Calibri" w:hAnsi="Calibri" w:cs="Calibri"/>
          <w:bCs/>
          <w:sz w:val="22"/>
          <w:szCs w:val="22"/>
        </w:rPr>
        <w:t xml:space="preserve"> dne </w:t>
      </w:r>
      <w:r w:rsidR="005F4799">
        <w:rPr>
          <w:rFonts w:ascii="Calibri" w:hAnsi="Calibri" w:cs="Calibri"/>
          <w:bCs/>
          <w:sz w:val="22"/>
          <w:szCs w:val="22"/>
        </w:rPr>
        <w:t>3</w:t>
      </w:r>
      <w:r w:rsidRPr="001F2980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5F4799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>. 201</w:t>
      </w:r>
      <w:r w:rsidR="00583180">
        <w:rPr>
          <w:rFonts w:ascii="Calibri" w:hAnsi="Calibri" w:cs="Calibri"/>
          <w:bCs/>
          <w:sz w:val="22"/>
          <w:szCs w:val="22"/>
        </w:rPr>
        <w:t>8</w:t>
      </w:r>
      <w:r>
        <w:rPr>
          <w:rFonts w:ascii="Calibri" w:hAnsi="Calibri" w:cs="Calibri"/>
          <w:bCs/>
          <w:sz w:val="22"/>
          <w:szCs w:val="22"/>
        </w:rPr>
        <w:tab/>
      </w:r>
      <w:r w:rsidRPr="001F2980">
        <w:rPr>
          <w:rFonts w:ascii="Calibri" w:hAnsi="Calibri" w:cs="Calibri"/>
          <w:bCs/>
          <w:sz w:val="22"/>
          <w:szCs w:val="22"/>
        </w:rPr>
        <w:t>V</w:t>
      </w:r>
      <w:r w:rsidR="008A0430">
        <w:rPr>
          <w:rFonts w:ascii="Calibri" w:hAnsi="Calibri" w:cs="Calibri"/>
          <w:bCs/>
          <w:sz w:val="22"/>
          <w:szCs w:val="22"/>
        </w:rPr>
        <w:t> </w:t>
      </w:r>
      <w:r w:rsidR="00D16BF3">
        <w:rPr>
          <w:rFonts w:ascii="Calibri" w:hAnsi="Calibri" w:cs="Calibri"/>
          <w:bCs/>
          <w:sz w:val="22"/>
          <w:szCs w:val="22"/>
        </w:rPr>
        <w:t>Měcholupech</w:t>
      </w:r>
      <w:r w:rsidR="008A0430">
        <w:rPr>
          <w:rFonts w:ascii="Calibri" w:hAnsi="Calibri" w:cs="Calibri"/>
          <w:bCs/>
          <w:sz w:val="22"/>
          <w:szCs w:val="22"/>
        </w:rPr>
        <w:t xml:space="preserve"> </w:t>
      </w:r>
      <w:r w:rsidRPr="001F2980">
        <w:rPr>
          <w:rFonts w:ascii="Calibri" w:hAnsi="Calibri" w:cs="Calibri"/>
          <w:bCs/>
          <w:sz w:val="22"/>
          <w:szCs w:val="22"/>
        </w:rPr>
        <w:t xml:space="preserve">dne </w:t>
      </w:r>
      <w:r w:rsidR="005F4799">
        <w:rPr>
          <w:rFonts w:ascii="Calibri" w:hAnsi="Calibri" w:cs="Calibri"/>
          <w:bCs/>
          <w:sz w:val="22"/>
          <w:szCs w:val="22"/>
        </w:rPr>
        <w:t>3</w:t>
      </w:r>
      <w:r w:rsidR="00D16BF3">
        <w:rPr>
          <w:rFonts w:ascii="Calibri" w:hAnsi="Calibri" w:cs="Calibri"/>
          <w:bCs/>
          <w:sz w:val="22"/>
          <w:szCs w:val="22"/>
        </w:rPr>
        <w:t>.</w:t>
      </w:r>
      <w:r w:rsidR="005F4799">
        <w:rPr>
          <w:rFonts w:ascii="Calibri" w:hAnsi="Calibri" w:cs="Calibri"/>
          <w:bCs/>
          <w:sz w:val="22"/>
          <w:szCs w:val="22"/>
        </w:rPr>
        <w:t xml:space="preserve"> </w:t>
      </w:r>
      <w:bookmarkStart w:id="0" w:name="_GoBack"/>
      <w:bookmarkEnd w:id="0"/>
      <w:r w:rsidR="005F4799">
        <w:rPr>
          <w:rFonts w:ascii="Calibri" w:hAnsi="Calibri" w:cs="Calibri"/>
          <w:bCs/>
          <w:sz w:val="22"/>
          <w:szCs w:val="22"/>
        </w:rPr>
        <w:t>4</w:t>
      </w:r>
      <w:r w:rsidR="00583180">
        <w:rPr>
          <w:rFonts w:ascii="Calibri" w:hAnsi="Calibri" w:cs="Calibri"/>
          <w:bCs/>
          <w:sz w:val="22"/>
          <w:szCs w:val="22"/>
        </w:rPr>
        <w:t>. 2018</w:t>
      </w:r>
    </w:p>
    <w:p w:rsidR="008342D5" w:rsidRPr="001F2980" w:rsidRDefault="008342D5" w:rsidP="008342D5">
      <w:pPr>
        <w:tabs>
          <w:tab w:val="left" w:pos="5245"/>
        </w:tabs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631"/>
        <w:gridCol w:w="4657"/>
      </w:tblGrid>
      <w:tr w:rsidR="008342D5" w:rsidRPr="001F2980" w:rsidTr="00937D14">
        <w:trPr>
          <w:jc w:val="center"/>
        </w:trPr>
        <w:tc>
          <w:tcPr>
            <w:tcW w:w="4928" w:type="dxa"/>
          </w:tcPr>
          <w:p w:rsidR="008342D5" w:rsidRDefault="008342D5" w:rsidP="00937D14">
            <w:pPr>
              <w:spacing w:before="360" w:line="276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8342D5" w:rsidRPr="001F2980" w:rsidRDefault="008342D5" w:rsidP="00937D14">
            <w:pPr>
              <w:spacing w:before="120" w:line="276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1F2980">
              <w:rPr>
                <w:rFonts w:ascii="Calibri" w:hAnsi="Calibri" w:cs="Calibri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4926" w:type="dxa"/>
          </w:tcPr>
          <w:p w:rsidR="008342D5" w:rsidRDefault="008342D5" w:rsidP="00937D14">
            <w:pPr>
              <w:spacing w:before="120" w:line="276" w:lineRule="auto"/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8342D5" w:rsidRPr="001F2980" w:rsidRDefault="008342D5" w:rsidP="00937D14">
            <w:pPr>
              <w:spacing w:before="360" w:line="276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1F2980">
              <w:rPr>
                <w:rFonts w:ascii="Calibri" w:hAnsi="Calibri" w:cs="Calibri"/>
                <w:bCs/>
                <w:sz w:val="22"/>
                <w:szCs w:val="22"/>
              </w:rPr>
              <w:t>_________________________________</w:t>
            </w:r>
          </w:p>
        </w:tc>
      </w:tr>
      <w:tr w:rsidR="008342D5" w:rsidRPr="001F2980" w:rsidTr="00937D14">
        <w:trPr>
          <w:jc w:val="center"/>
        </w:trPr>
        <w:tc>
          <w:tcPr>
            <w:tcW w:w="4928" w:type="dxa"/>
          </w:tcPr>
          <w:p w:rsidR="004F7155" w:rsidRPr="002234CF" w:rsidRDefault="004F7155" w:rsidP="004F7155">
            <w:pPr>
              <w:spacing w:after="0"/>
              <w:jc w:val="center"/>
              <w:rPr>
                <w:rFonts w:ascii="Calibri" w:hAnsi="Calibri" w:cs="Calibri"/>
                <w:b/>
                <w:szCs w:val="22"/>
              </w:rPr>
            </w:pPr>
            <w:r w:rsidRPr="002234CF">
              <w:rPr>
                <w:rFonts w:ascii="Calibri" w:hAnsi="Calibri" w:cs="Calibri"/>
                <w:b/>
                <w:sz w:val="22"/>
                <w:szCs w:val="22"/>
              </w:rPr>
              <w:t>Miloslav Čermák</w:t>
            </w:r>
          </w:p>
          <w:p w:rsidR="004F7155" w:rsidRDefault="004F7155" w:rsidP="004F7155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jednatel</w:t>
            </w:r>
          </w:p>
          <w:p w:rsidR="008342D5" w:rsidRPr="001F2980" w:rsidRDefault="004F7155" w:rsidP="004F715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2234CF">
              <w:rPr>
                <w:rFonts w:ascii="Calibri" w:hAnsi="Calibri" w:cs="Calibri"/>
                <w:bCs/>
                <w:szCs w:val="22"/>
              </w:rPr>
              <w:t>IT Innovation s.r.o.</w:t>
            </w:r>
          </w:p>
        </w:tc>
        <w:tc>
          <w:tcPr>
            <w:tcW w:w="4926" w:type="dxa"/>
          </w:tcPr>
          <w:p w:rsidR="001D1CA2" w:rsidRDefault="00D16BF3" w:rsidP="00937D14">
            <w:pPr>
              <w:pStyle w:val="Bezmez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Mgr. Alexandr Bednář</w:t>
            </w:r>
          </w:p>
          <w:p w:rsidR="008342D5" w:rsidRDefault="008342D5" w:rsidP="00937D14">
            <w:pPr>
              <w:pStyle w:val="Bezmezer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B2340">
              <w:rPr>
                <w:rFonts w:ascii="Calibri" w:hAnsi="Calibri" w:cs="Calibri"/>
                <w:bCs/>
                <w:sz w:val="22"/>
                <w:szCs w:val="22"/>
              </w:rPr>
              <w:t>ředitel</w:t>
            </w:r>
          </w:p>
          <w:p w:rsidR="008342D5" w:rsidRPr="00D16BF3" w:rsidRDefault="00202C21" w:rsidP="00D16BF3">
            <w:pPr>
              <w:tabs>
                <w:tab w:val="left" w:pos="1701"/>
              </w:tabs>
              <w:spacing w:before="120" w:after="0" w:line="271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     </w:t>
            </w:r>
            <w:r w:rsidR="00D16BF3" w:rsidRPr="00D16BF3">
              <w:rPr>
                <w:rFonts w:asciiTheme="minorHAnsi" w:hAnsiTheme="minorHAnsi"/>
                <w:sz w:val="22"/>
              </w:rPr>
              <w:t>LZŠ, Měcholupy 1, příspěvková organizace</w:t>
            </w:r>
          </w:p>
        </w:tc>
      </w:tr>
    </w:tbl>
    <w:p w:rsidR="009C4340" w:rsidRDefault="009C4340" w:rsidP="00580565">
      <w:pPr>
        <w:rPr>
          <w:i/>
          <w:color w:val="FF0000"/>
          <w:sz w:val="22"/>
        </w:rPr>
      </w:pPr>
    </w:p>
    <w:sectPr w:rsidR="009C4340" w:rsidSect="00C8631B">
      <w:headerReference w:type="default" r:id="rId10"/>
      <w:footerReference w:type="default" r:id="rId11"/>
      <w:pgSz w:w="11906" w:h="16838"/>
      <w:pgMar w:top="826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1B" w:rsidRDefault="0043621B" w:rsidP="00580565">
      <w:pPr>
        <w:spacing w:after="0"/>
      </w:pPr>
      <w:r>
        <w:separator/>
      </w:r>
    </w:p>
  </w:endnote>
  <w:endnote w:type="continuationSeparator" w:id="0">
    <w:p w:rsidR="0043621B" w:rsidRDefault="0043621B" w:rsidP="005805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886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C4340" w:rsidRPr="00DB1C4D" w:rsidRDefault="00576322" w:rsidP="00DB1C4D">
            <w:pPr>
              <w:pStyle w:val="Zpat"/>
              <w:tabs>
                <w:tab w:val="clear" w:pos="9072"/>
              </w:tabs>
              <w:jc w:val="center"/>
            </w:pPr>
            <w:r>
              <w:t xml:space="preserve">Stránka </w:t>
            </w:r>
            <w:r w:rsidR="00D928AE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928AE">
              <w:rPr>
                <w:b/>
                <w:bCs/>
                <w:szCs w:val="24"/>
              </w:rPr>
              <w:fldChar w:fldCharType="separate"/>
            </w:r>
            <w:r w:rsidR="00A535D4">
              <w:rPr>
                <w:b/>
                <w:bCs/>
                <w:noProof/>
              </w:rPr>
              <w:t>1</w:t>
            </w:r>
            <w:r w:rsidR="00D928AE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D928AE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928AE">
              <w:rPr>
                <w:b/>
                <w:bCs/>
                <w:szCs w:val="24"/>
              </w:rPr>
              <w:fldChar w:fldCharType="separate"/>
            </w:r>
            <w:r w:rsidR="00A535D4">
              <w:rPr>
                <w:b/>
                <w:bCs/>
                <w:noProof/>
              </w:rPr>
              <w:t>7</w:t>
            </w:r>
            <w:r w:rsidR="00D928A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1B" w:rsidRDefault="0043621B" w:rsidP="00580565">
      <w:pPr>
        <w:spacing w:after="0"/>
      </w:pPr>
      <w:r>
        <w:separator/>
      </w:r>
    </w:p>
  </w:footnote>
  <w:footnote w:type="continuationSeparator" w:id="0">
    <w:p w:rsidR="0043621B" w:rsidRDefault="0043621B" w:rsidP="005805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40" w:rsidRDefault="00210340" w:rsidP="00210340">
    <w:pPr>
      <w:pStyle w:val="Zhlav"/>
    </w:pPr>
  </w:p>
  <w:p w:rsidR="00E30BC3" w:rsidRPr="00E30BC3" w:rsidRDefault="00210340" w:rsidP="00E30BC3">
    <w:pPr>
      <w:pStyle w:val="Zhlav"/>
      <w:rPr>
        <w:rFonts w:asciiTheme="minorHAnsi" w:hAnsiTheme="minorHAnsi" w:cstheme="minorHAnsi"/>
        <w:sz w:val="22"/>
      </w:rPr>
    </w:pPr>
    <w:r w:rsidRPr="00210340">
      <w:rPr>
        <w:rFonts w:asciiTheme="minorHAnsi" w:hAnsiTheme="minorHAnsi" w:cstheme="minorHAnsi"/>
        <w:sz w:val="22"/>
      </w:rPr>
      <w:t>Příloha č. 4: Návrh smlouvy</w:t>
    </w:r>
    <w:r w:rsidR="00D0337C">
      <w:rPr>
        <w:rFonts w:asciiTheme="minorHAnsi" w:hAnsiTheme="minorHAnsi" w:cstheme="minorHAnsi"/>
        <w:sz w:val="22"/>
      </w:rPr>
      <w:t xml:space="preserve"> o zajištění servisních služeb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550E4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9C0A93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5E60705"/>
    <w:multiLevelType w:val="hybridMultilevel"/>
    <w:tmpl w:val="590CB7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3262"/>
    <w:multiLevelType w:val="hybridMultilevel"/>
    <w:tmpl w:val="39B2E1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BA973EF"/>
    <w:multiLevelType w:val="hybridMultilevel"/>
    <w:tmpl w:val="C8921FF4"/>
    <w:lvl w:ilvl="0" w:tplc="50462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B421C"/>
    <w:multiLevelType w:val="hybridMultilevel"/>
    <w:tmpl w:val="FC120C56"/>
    <w:lvl w:ilvl="0" w:tplc="5DD05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324C0"/>
    <w:multiLevelType w:val="hybridMultilevel"/>
    <w:tmpl w:val="A46A0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5978"/>
    <w:multiLevelType w:val="hybridMultilevel"/>
    <w:tmpl w:val="590CB7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E77D3"/>
    <w:multiLevelType w:val="hybridMultilevel"/>
    <w:tmpl w:val="44DCF8DE"/>
    <w:lvl w:ilvl="0" w:tplc="3B1C3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622A7"/>
    <w:multiLevelType w:val="hybridMultilevel"/>
    <w:tmpl w:val="0372AD18"/>
    <w:lvl w:ilvl="0" w:tplc="04050011">
      <w:start w:val="1"/>
      <w:numFmt w:val="decimal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180C89"/>
    <w:multiLevelType w:val="hybridMultilevel"/>
    <w:tmpl w:val="F4609678"/>
    <w:lvl w:ilvl="0" w:tplc="FE2A3650">
      <w:start w:val="1"/>
      <w:numFmt w:val="decimal"/>
      <w:lvlText w:val="%1)"/>
      <w:lvlJc w:val="left"/>
      <w:pPr>
        <w:ind w:left="31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32" w:hanging="360"/>
      </w:pPr>
    </w:lvl>
    <w:lvl w:ilvl="2" w:tplc="0405001B" w:tentative="1">
      <w:start w:val="1"/>
      <w:numFmt w:val="lowerRoman"/>
      <w:lvlText w:val="%3."/>
      <w:lvlJc w:val="right"/>
      <w:pPr>
        <w:ind w:left="1752" w:hanging="180"/>
      </w:pPr>
    </w:lvl>
    <w:lvl w:ilvl="3" w:tplc="0405000F" w:tentative="1">
      <w:start w:val="1"/>
      <w:numFmt w:val="decimal"/>
      <w:lvlText w:val="%4."/>
      <w:lvlJc w:val="left"/>
      <w:pPr>
        <w:ind w:left="2472" w:hanging="360"/>
      </w:pPr>
    </w:lvl>
    <w:lvl w:ilvl="4" w:tplc="04050019" w:tentative="1">
      <w:start w:val="1"/>
      <w:numFmt w:val="lowerLetter"/>
      <w:lvlText w:val="%5."/>
      <w:lvlJc w:val="left"/>
      <w:pPr>
        <w:ind w:left="3192" w:hanging="360"/>
      </w:pPr>
    </w:lvl>
    <w:lvl w:ilvl="5" w:tplc="0405001B" w:tentative="1">
      <w:start w:val="1"/>
      <w:numFmt w:val="lowerRoman"/>
      <w:lvlText w:val="%6."/>
      <w:lvlJc w:val="right"/>
      <w:pPr>
        <w:ind w:left="3912" w:hanging="180"/>
      </w:pPr>
    </w:lvl>
    <w:lvl w:ilvl="6" w:tplc="0405000F" w:tentative="1">
      <w:start w:val="1"/>
      <w:numFmt w:val="decimal"/>
      <w:lvlText w:val="%7."/>
      <w:lvlJc w:val="left"/>
      <w:pPr>
        <w:ind w:left="4632" w:hanging="360"/>
      </w:pPr>
    </w:lvl>
    <w:lvl w:ilvl="7" w:tplc="04050019" w:tentative="1">
      <w:start w:val="1"/>
      <w:numFmt w:val="lowerLetter"/>
      <w:lvlText w:val="%8."/>
      <w:lvlJc w:val="left"/>
      <w:pPr>
        <w:ind w:left="5352" w:hanging="360"/>
      </w:pPr>
    </w:lvl>
    <w:lvl w:ilvl="8" w:tplc="040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2">
    <w:nsid w:val="23F3482D"/>
    <w:multiLevelType w:val="hybridMultilevel"/>
    <w:tmpl w:val="EA4262A0"/>
    <w:lvl w:ilvl="0" w:tplc="544C6C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B207B"/>
    <w:multiLevelType w:val="hybridMultilevel"/>
    <w:tmpl w:val="A6A6C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078C8"/>
    <w:multiLevelType w:val="hybridMultilevel"/>
    <w:tmpl w:val="A2344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53000"/>
    <w:multiLevelType w:val="hybridMultilevel"/>
    <w:tmpl w:val="2E3C20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A1D57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5BF2"/>
    <w:multiLevelType w:val="hybridMultilevel"/>
    <w:tmpl w:val="4F56E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02BEB"/>
    <w:multiLevelType w:val="hybridMultilevel"/>
    <w:tmpl w:val="BECE92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9350FA"/>
    <w:multiLevelType w:val="hybridMultilevel"/>
    <w:tmpl w:val="40EE49DC"/>
    <w:lvl w:ilvl="0" w:tplc="2AD4770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1070D"/>
    <w:multiLevelType w:val="hybridMultilevel"/>
    <w:tmpl w:val="436E28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A3E12"/>
    <w:multiLevelType w:val="hybridMultilevel"/>
    <w:tmpl w:val="673CE6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73721"/>
    <w:multiLevelType w:val="hybridMultilevel"/>
    <w:tmpl w:val="5C663A14"/>
    <w:lvl w:ilvl="0" w:tplc="8368C3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72DFE"/>
    <w:multiLevelType w:val="hybridMultilevel"/>
    <w:tmpl w:val="7FF20CE8"/>
    <w:lvl w:ilvl="0" w:tplc="6E82D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866C8A"/>
    <w:multiLevelType w:val="hybridMultilevel"/>
    <w:tmpl w:val="5EF0923C"/>
    <w:lvl w:ilvl="0" w:tplc="619E4B70">
      <w:start w:val="29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eastAsia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eastAsia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eastAsia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eastAsia="Wingdings" w:hAnsi="Wingdings" w:hint="default"/>
      </w:rPr>
    </w:lvl>
  </w:abstractNum>
  <w:abstractNum w:abstractNumId="28">
    <w:nsid w:val="6A0814D5"/>
    <w:multiLevelType w:val="hybridMultilevel"/>
    <w:tmpl w:val="B3600D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4131B"/>
    <w:multiLevelType w:val="hybridMultilevel"/>
    <w:tmpl w:val="E1C4B76E"/>
    <w:lvl w:ilvl="0" w:tplc="8AFA14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C555E"/>
    <w:multiLevelType w:val="hybridMultilevel"/>
    <w:tmpl w:val="E4728EFC"/>
    <w:lvl w:ilvl="0" w:tplc="0AA6DDF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84F2A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90099"/>
    <w:multiLevelType w:val="multilevel"/>
    <w:tmpl w:val="456A82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F1201A"/>
    <w:multiLevelType w:val="hybridMultilevel"/>
    <w:tmpl w:val="9318769E"/>
    <w:lvl w:ilvl="0" w:tplc="FFFFFFFF">
      <w:start w:val="2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8"/>
  </w:num>
  <w:num w:numId="3">
    <w:abstractNumId w:val="15"/>
  </w:num>
  <w:num w:numId="4">
    <w:abstractNumId w:val="28"/>
  </w:num>
  <w:num w:numId="5">
    <w:abstractNumId w:val="8"/>
  </w:num>
  <w:num w:numId="6">
    <w:abstractNumId w:val="3"/>
  </w:num>
  <w:num w:numId="7">
    <w:abstractNumId w:val="25"/>
  </w:num>
  <w:num w:numId="8">
    <w:abstractNumId w:val="10"/>
  </w:num>
  <w:num w:numId="9">
    <w:abstractNumId w:val="22"/>
  </w:num>
  <w:num w:numId="10">
    <w:abstractNumId w:val="2"/>
  </w:num>
  <w:num w:numId="11">
    <w:abstractNumId w:val="19"/>
  </w:num>
  <w:num w:numId="12">
    <w:abstractNumId w:val="12"/>
  </w:num>
  <w:num w:numId="13">
    <w:abstractNumId w:val="20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5"/>
  </w:num>
  <w:num w:numId="25">
    <w:abstractNumId w:val="21"/>
  </w:num>
  <w:num w:numId="26">
    <w:abstractNumId w:val="16"/>
  </w:num>
  <w:num w:numId="27">
    <w:abstractNumId w:val="31"/>
  </w:num>
  <w:num w:numId="28">
    <w:abstractNumId w:val="17"/>
  </w:num>
  <w:num w:numId="29">
    <w:abstractNumId w:val="24"/>
  </w:num>
  <w:num w:numId="30">
    <w:abstractNumId w:val="6"/>
  </w:num>
  <w:num w:numId="31">
    <w:abstractNumId w:val="9"/>
  </w:num>
  <w:num w:numId="32">
    <w:abstractNumId w:val="32"/>
  </w:num>
  <w:num w:numId="33">
    <w:abstractNumId w:val="1"/>
  </w:num>
  <w:num w:numId="34">
    <w:abstractNumId w:val="0"/>
  </w:num>
  <w:num w:numId="35">
    <w:abstractNumId w:val="29"/>
  </w:num>
  <w:num w:numId="36">
    <w:abstractNumId w:val="36"/>
  </w:num>
  <w:num w:numId="37">
    <w:abstractNumId w:val="13"/>
  </w:num>
  <w:num w:numId="38">
    <w:abstractNumId w:val="1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0565"/>
    <w:rsid w:val="00006388"/>
    <w:rsid w:val="000121B1"/>
    <w:rsid w:val="00014CAA"/>
    <w:rsid w:val="0001664A"/>
    <w:rsid w:val="0003140A"/>
    <w:rsid w:val="000414B4"/>
    <w:rsid w:val="00042E73"/>
    <w:rsid w:val="00043151"/>
    <w:rsid w:val="00054C88"/>
    <w:rsid w:val="00062AEE"/>
    <w:rsid w:val="000830A1"/>
    <w:rsid w:val="000A5383"/>
    <w:rsid w:val="000B16C1"/>
    <w:rsid w:val="000B5868"/>
    <w:rsid w:val="000B60CA"/>
    <w:rsid w:val="000C5347"/>
    <w:rsid w:val="000C6E81"/>
    <w:rsid w:val="000C7568"/>
    <w:rsid w:val="000E3455"/>
    <w:rsid w:val="000F4037"/>
    <w:rsid w:val="001007CF"/>
    <w:rsid w:val="00101765"/>
    <w:rsid w:val="0011157F"/>
    <w:rsid w:val="001139E0"/>
    <w:rsid w:val="00122F86"/>
    <w:rsid w:val="001241F1"/>
    <w:rsid w:val="001330AB"/>
    <w:rsid w:val="00133A45"/>
    <w:rsid w:val="00142BD1"/>
    <w:rsid w:val="00142DDB"/>
    <w:rsid w:val="00155D23"/>
    <w:rsid w:val="00170374"/>
    <w:rsid w:val="00174F48"/>
    <w:rsid w:val="00177E96"/>
    <w:rsid w:val="001830D4"/>
    <w:rsid w:val="0018398A"/>
    <w:rsid w:val="0018755E"/>
    <w:rsid w:val="00190F35"/>
    <w:rsid w:val="00197B0C"/>
    <w:rsid w:val="001A382D"/>
    <w:rsid w:val="001A43B4"/>
    <w:rsid w:val="001B284A"/>
    <w:rsid w:val="001B4580"/>
    <w:rsid w:val="001B4F9B"/>
    <w:rsid w:val="001C517D"/>
    <w:rsid w:val="001D1CA2"/>
    <w:rsid w:val="001E44C9"/>
    <w:rsid w:val="001E5701"/>
    <w:rsid w:val="001E71C2"/>
    <w:rsid w:val="001E761E"/>
    <w:rsid w:val="001F40EB"/>
    <w:rsid w:val="001F4BF3"/>
    <w:rsid w:val="001F4DB9"/>
    <w:rsid w:val="001F5C90"/>
    <w:rsid w:val="001F6DD1"/>
    <w:rsid w:val="001F7126"/>
    <w:rsid w:val="00202C21"/>
    <w:rsid w:val="00210340"/>
    <w:rsid w:val="002237E3"/>
    <w:rsid w:val="0023043E"/>
    <w:rsid w:val="0023265A"/>
    <w:rsid w:val="00237372"/>
    <w:rsid w:val="0025003B"/>
    <w:rsid w:val="00267296"/>
    <w:rsid w:val="002721E9"/>
    <w:rsid w:val="00277DA9"/>
    <w:rsid w:val="00281032"/>
    <w:rsid w:val="002A020A"/>
    <w:rsid w:val="002A0A11"/>
    <w:rsid w:val="002A1DDF"/>
    <w:rsid w:val="002C2B09"/>
    <w:rsid w:val="002D01FF"/>
    <w:rsid w:val="002E09B8"/>
    <w:rsid w:val="002E2B39"/>
    <w:rsid w:val="002E3AE0"/>
    <w:rsid w:val="002E5286"/>
    <w:rsid w:val="002E723E"/>
    <w:rsid w:val="002F2FC7"/>
    <w:rsid w:val="002F7D19"/>
    <w:rsid w:val="003013CB"/>
    <w:rsid w:val="00303BFC"/>
    <w:rsid w:val="0030490A"/>
    <w:rsid w:val="0031323A"/>
    <w:rsid w:val="00317267"/>
    <w:rsid w:val="00323AD1"/>
    <w:rsid w:val="0032417E"/>
    <w:rsid w:val="00355B16"/>
    <w:rsid w:val="003570CC"/>
    <w:rsid w:val="00364086"/>
    <w:rsid w:val="0038510C"/>
    <w:rsid w:val="00391A44"/>
    <w:rsid w:val="00393D2F"/>
    <w:rsid w:val="00393F95"/>
    <w:rsid w:val="00395397"/>
    <w:rsid w:val="003B48C0"/>
    <w:rsid w:val="003C33DF"/>
    <w:rsid w:val="003C7234"/>
    <w:rsid w:val="003D3208"/>
    <w:rsid w:val="003E0823"/>
    <w:rsid w:val="003E5F97"/>
    <w:rsid w:val="004044B2"/>
    <w:rsid w:val="00407B10"/>
    <w:rsid w:val="0041102E"/>
    <w:rsid w:val="00413A3D"/>
    <w:rsid w:val="00416945"/>
    <w:rsid w:val="00427105"/>
    <w:rsid w:val="00430500"/>
    <w:rsid w:val="00432171"/>
    <w:rsid w:val="00432F3C"/>
    <w:rsid w:val="00434E92"/>
    <w:rsid w:val="0043621B"/>
    <w:rsid w:val="004438AB"/>
    <w:rsid w:val="00453B88"/>
    <w:rsid w:val="00454C70"/>
    <w:rsid w:val="00460900"/>
    <w:rsid w:val="00462700"/>
    <w:rsid w:val="00464E52"/>
    <w:rsid w:val="00470718"/>
    <w:rsid w:val="00482AF6"/>
    <w:rsid w:val="00482C8F"/>
    <w:rsid w:val="00483860"/>
    <w:rsid w:val="004863F1"/>
    <w:rsid w:val="00490E7B"/>
    <w:rsid w:val="00493206"/>
    <w:rsid w:val="004B11A7"/>
    <w:rsid w:val="004B55B3"/>
    <w:rsid w:val="004B77CE"/>
    <w:rsid w:val="004E5F3D"/>
    <w:rsid w:val="004F7155"/>
    <w:rsid w:val="00500EBD"/>
    <w:rsid w:val="00502385"/>
    <w:rsid w:val="005036F8"/>
    <w:rsid w:val="00534055"/>
    <w:rsid w:val="005343F1"/>
    <w:rsid w:val="005504EB"/>
    <w:rsid w:val="0055614C"/>
    <w:rsid w:val="00556581"/>
    <w:rsid w:val="00573394"/>
    <w:rsid w:val="00576322"/>
    <w:rsid w:val="00580565"/>
    <w:rsid w:val="00583180"/>
    <w:rsid w:val="0059197C"/>
    <w:rsid w:val="005929AF"/>
    <w:rsid w:val="00592DC6"/>
    <w:rsid w:val="00597822"/>
    <w:rsid w:val="00597892"/>
    <w:rsid w:val="005F2EED"/>
    <w:rsid w:val="005F4799"/>
    <w:rsid w:val="00601BBF"/>
    <w:rsid w:val="006060C0"/>
    <w:rsid w:val="00617806"/>
    <w:rsid w:val="00640DD5"/>
    <w:rsid w:val="0065306D"/>
    <w:rsid w:val="006531EF"/>
    <w:rsid w:val="00666619"/>
    <w:rsid w:val="006721BE"/>
    <w:rsid w:val="00675B68"/>
    <w:rsid w:val="006941A2"/>
    <w:rsid w:val="006A121D"/>
    <w:rsid w:val="006A4C58"/>
    <w:rsid w:val="006A5299"/>
    <w:rsid w:val="006B4674"/>
    <w:rsid w:val="006C13E6"/>
    <w:rsid w:val="006C2A75"/>
    <w:rsid w:val="006C3085"/>
    <w:rsid w:val="006D023B"/>
    <w:rsid w:val="006E0634"/>
    <w:rsid w:val="00703087"/>
    <w:rsid w:val="00721201"/>
    <w:rsid w:val="00723DE6"/>
    <w:rsid w:val="00727380"/>
    <w:rsid w:val="00741FF0"/>
    <w:rsid w:val="00745A65"/>
    <w:rsid w:val="00771765"/>
    <w:rsid w:val="007746DE"/>
    <w:rsid w:val="00790701"/>
    <w:rsid w:val="0079223F"/>
    <w:rsid w:val="007C613A"/>
    <w:rsid w:val="007C6794"/>
    <w:rsid w:val="007E0719"/>
    <w:rsid w:val="007E346D"/>
    <w:rsid w:val="007F3E15"/>
    <w:rsid w:val="008056CC"/>
    <w:rsid w:val="008103AB"/>
    <w:rsid w:val="008269EE"/>
    <w:rsid w:val="008342D5"/>
    <w:rsid w:val="008416B7"/>
    <w:rsid w:val="00854B4C"/>
    <w:rsid w:val="0086231A"/>
    <w:rsid w:val="00882BFE"/>
    <w:rsid w:val="00883664"/>
    <w:rsid w:val="008A0430"/>
    <w:rsid w:val="008A1CD2"/>
    <w:rsid w:val="008A4DD1"/>
    <w:rsid w:val="008A7D32"/>
    <w:rsid w:val="008C4FDD"/>
    <w:rsid w:val="008C593F"/>
    <w:rsid w:val="008E530B"/>
    <w:rsid w:val="008F7E5F"/>
    <w:rsid w:val="009000FD"/>
    <w:rsid w:val="009024F5"/>
    <w:rsid w:val="00915851"/>
    <w:rsid w:val="00925053"/>
    <w:rsid w:val="00930CDA"/>
    <w:rsid w:val="00931AE9"/>
    <w:rsid w:val="00933DB7"/>
    <w:rsid w:val="0094454A"/>
    <w:rsid w:val="009449D1"/>
    <w:rsid w:val="009536D0"/>
    <w:rsid w:val="00955F61"/>
    <w:rsid w:val="009621B7"/>
    <w:rsid w:val="00964C92"/>
    <w:rsid w:val="00970C26"/>
    <w:rsid w:val="009751B6"/>
    <w:rsid w:val="009779CF"/>
    <w:rsid w:val="00980311"/>
    <w:rsid w:val="00981BAF"/>
    <w:rsid w:val="00984D88"/>
    <w:rsid w:val="00987846"/>
    <w:rsid w:val="009B5B44"/>
    <w:rsid w:val="009C245A"/>
    <w:rsid w:val="009C36FB"/>
    <w:rsid w:val="009C3927"/>
    <w:rsid w:val="009C402F"/>
    <w:rsid w:val="009C4340"/>
    <w:rsid w:val="009E0863"/>
    <w:rsid w:val="009E2701"/>
    <w:rsid w:val="009E30E6"/>
    <w:rsid w:val="00A01441"/>
    <w:rsid w:val="00A037F5"/>
    <w:rsid w:val="00A06EFC"/>
    <w:rsid w:val="00A106D3"/>
    <w:rsid w:val="00A13213"/>
    <w:rsid w:val="00A13788"/>
    <w:rsid w:val="00A13BF5"/>
    <w:rsid w:val="00A21773"/>
    <w:rsid w:val="00A33EF3"/>
    <w:rsid w:val="00A37A92"/>
    <w:rsid w:val="00A41D6B"/>
    <w:rsid w:val="00A42146"/>
    <w:rsid w:val="00A452C4"/>
    <w:rsid w:val="00A535D4"/>
    <w:rsid w:val="00A57528"/>
    <w:rsid w:val="00A63C74"/>
    <w:rsid w:val="00A7376D"/>
    <w:rsid w:val="00A742B0"/>
    <w:rsid w:val="00A928EF"/>
    <w:rsid w:val="00A979DA"/>
    <w:rsid w:val="00AA2537"/>
    <w:rsid w:val="00AB7908"/>
    <w:rsid w:val="00AE0F1F"/>
    <w:rsid w:val="00AE2818"/>
    <w:rsid w:val="00AE2F1F"/>
    <w:rsid w:val="00AF1722"/>
    <w:rsid w:val="00AF57A3"/>
    <w:rsid w:val="00B13FC4"/>
    <w:rsid w:val="00B172B1"/>
    <w:rsid w:val="00B230F4"/>
    <w:rsid w:val="00B258D8"/>
    <w:rsid w:val="00B33FAF"/>
    <w:rsid w:val="00B461C6"/>
    <w:rsid w:val="00B516F6"/>
    <w:rsid w:val="00B55CC3"/>
    <w:rsid w:val="00B715AC"/>
    <w:rsid w:val="00B833C0"/>
    <w:rsid w:val="00B87A8A"/>
    <w:rsid w:val="00B90AAE"/>
    <w:rsid w:val="00BA308F"/>
    <w:rsid w:val="00BB11E9"/>
    <w:rsid w:val="00BB5513"/>
    <w:rsid w:val="00BB75BA"/>
    <w:rsid w:val="00BE2A78"/>
    <w:rsid w:val="00BF357F"/>
    <w:rsid w:val="00C05D61"/>
    <w:rsid w:val="00C06E0F"/>
    <w:rsid w:val="00C138B2"/>
    <w:rsid w:val="00C17622"/>
    <w:rsid w:val="00C247AD"/>
    <w:rsid w:val="00C3155F"/>
    <w:rsid w:val="00C3558F"/>
    <w:rsid w:val="00C44300"/>
    <w:rsid w:val="00C56F23"/>
    <w:rsid w:val="00C75FCB"/>
    <w:rsid w:val="00C84BEC"/>
    <w:rsid w:val="00C85D5F"/>
    <w:rsid w:val="00C8631B"/>
    <w:rsid w:val="00CA022B"/>
    <w:rsid w:val="00CB2DA1"/>
    <w:rsid w:val="00CB345D"/>
    <w:rsid w:val="00CB540E"/>
    <w:rsid w:val="00CC1AD6"/>
    <w:rsid w:val="00CC3065"/>
    <w:rsid w:val="00CC4F7C"/>
    <w:rsid w:val="00CC7679"/>
    <w:rsid w:val="00CD5082"/>
    <w:rsid w:val="00CE0C90"/>
    <w:rsid w:val="00CE3A0C"/>
    <w:rsid w:val="00CF42C1"/>
    <w:rsid w:val="00CF79F0"/>
    <w:rsid w:val="00D0337C"/>
    <w:rsid w:val="00D055AE"/>
    <w:rsid w:val="00D16BF3"/>
    <w:rsid w:val="00D253EB"/>
    <w:rsid w:val="00D25FC9"/>
    <w:rsid w:val="00D3205A"/>
    <w:rsid w:val="00D54D16"/>
    <w:rsid w:val="00D61D32"/>
    <w:rsid w:val="00D65658"/>
    <w:rsid w:val="00D75018"/>
    <w:rsid w:val="00D928AE"/>
    <w:rsid w:val="00DA0087"/>
    <w:rsid w:val="00DA2707"/>
    <w:rsid w:val="00DB1C4D"/>
    <w:rsid w:val="00DC02C3"/>
    <w:rsid w:val="00DC4507"/>
    <w:rsid w:val="00DD69AA"/>
    <w:rsid w:val="00DD7DF2"/>
    <w:rsid w:val="00DE1D18"/>
    <w:rsid w:val="00DE68EE"/>
    <w:rsid w:val="00E04448"/>
    <w:rsid w:val="00E11FC4"/>
    <w:rsid w:val="00E1326E"/>
    <w:rsid w:val="00E137BC"/>
    <w:rsid w:val="00E2588E"/>
    <w:rsid w:val="00E30BC3"/>
    <w:rsid w:val="00E52BF9"/>
    <w:rsid w:val="00E6083A"/>
    <w:rsid w:val="00E614EB"/>
    <w:rsid w:val="00E652DB"/>
    <w:rsid w:val="00E71312"/>
    <w:rsid w:val="00E77279"/>
    <w:rsid w:val="00E95596"/>
    <w:rsid w:val="00EA027A"/>
    <w:rsid w:val="00EB7BA1"/>
    <w:rsid w:val="00EC6A0E"/>
    <w:rsid w:val="00EE70A9"/>
    <w:rsid w:val="00EF2735"/>
    <w:rsid w:val="00EF7195"/>
    <w:rsid w:val="00F1014E"/>
    <w:rsid w:val="00F1342D"/>
    <w:rsid w:val="00F22D56"/>
    <w:rsid w:val="00F24AC4"/>
    <w:rsid w:val="00F37898"/>
    <w:rsid w:val="00F433BB"/>
    <w:rsid w:val="00F471DE"/>
    <w:rsid w:val="00F555F5"/>
    <w:rsid w:val="00F57EAA"/>
    <w:rsid w:val="00F60015"/>
    <w:rsid w:val="00F70152"/>
    <w:rsid w:val="00F7078A"/>
    <w:rsid w:val="00F769AC"/>
    <w:rsid w:val="00FA3BD2"/>
    <w:rsid w:val="00FC06FB"/>
    <w:rsid w:val="00FC4301"/>
    <w:rsid w:val="00FC6C86"/>
    <w:rsid w:val="00FD2EAB"/>
    <w:rsid w:val="00FE4247"/>
    <w:rsid w:val="00FE5A6B"/>
    <w:rsid w:val="00FE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BF3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13CB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0565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580565"/>
    <w:rPr>
      <w:rFonts w:ascii="Garamond" w:eastAsia="Times New Roman" w:hAnsi="Garamond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580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805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0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Nadpislnek">
    <w:name w:val="Nadpis Článek"/>
    <w:basedOn w:val="Normln"/>
    <w:next w:val="Normln"/>
    <w:rsid w:val="00580565"/>
    <w:pPr>
      <w:widowControl w:val="0"/>
      <w:tabs>
        <w:tab w:val="left" w:pos="283"/>
      </w:tabs>
      <w:spacing w:before="113" w:after="198" w:line="220" w:lineRule="atLeast"/>
      <w:jc w:val="center"/>
    </w:pPr>
    <w:rPr>
      <w:rFonts w:ascii="Times New Roman" w:hAnsi="Times New Roman"/>
      <w:b/>
      <w:color w:val="000000"/>
    </w:rPr>
  </w:style>
  <w:style w:type="paragraph" w:styleId="Textbubliny">
    <w:name w:val="Balloon Text"/>
    <w:basedOn w:val="Normln"/>
    <w:link w:val="TextbublinyChar"/>
    <w:unhideWhenUsed/>
    <w:rsid w:val="00BA308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308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37E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37E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237E3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7E3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8631B"/>
    <w:rPr>
      <w:b/>
      <w:bCs/>
    </w:rPr>
  </w:style>
  <w:style w:type="paragraph" w:customStyle="1" w:styleId="NadpisVZ1">
    <w:name w:val="Nadpis VZ 1"/>
    <w:basedOn w:val="Odstavecseseznamem"/>
    <w:link w:val="NadpisVZ1Char"/>
    <w:qFormat/>
    <w:rsid w:val="00E1326E"/>
    <w:pPr>
      <w:numPr>
        <w:numId w:val="11"/>
      </w:numPr>
      <w:shd w:val="clear" w:color="auto" w:fill="BFBFBF"/>
      <w:spacing w:after="0"/>
      <w:jc w:val="center"/>
    </w:pPr>
    <w:rPr>
      <w:rFonts w:ascii="Arial" w:hAnsi="Arial" w:cs="Arial"/>
      <w:b/>
      <w:color w:val="0000FF"/>
      <w:szCs w:val="24"/>
    </w:rPr>
  </w:style>
  <w:style w:type="paragraph" w:customStyle="1" w:styleId="NadpisVZ2">
    <w:name w:val="Nadpis VZ 2"/>
    <w:basedOn w:val="Odstavecseseznamem"/>
    <w:qFormat/>
    <w:rsid w:val="00E1326E"/>
    <w:pPr>
      <w:numPr>
        <w:ilvl w:val="1"/>
        <w:numId w:val="11"/>
      </w:numPr>
      <w:tabs>
        <w:tab w:val="num" w:pos="360"/>
      </w:tabs>
      <w:spacing w:after="0"/>
      <w:ind w:left="567" w:hanging="567"/>
      <w:jc w:val="left"/>
    </w:pPr>
    <w:rPr>
      <w:rFonts w:ascii="Arial" w:hAnsi="Arial" w:cs="Arial"/>
      <w:b/>
      <w:color w:val="0000FF"/>
      <w:sz w:val="22"/>
      <w:szCs w:val="22"/>
      <w:u w:val="single"/>
    </w:rPr>
  </w:style>
  <w:style w:type="character" w:customStyle="1" w:styleId="NadpisVZ1Char">
    <w:name w:val="Nadpis VZ 1 Char"/>
    <w:link w:val="NadpisVZ1"/>
    <w:rsid w:val="00E1326E"/>
    <w:rPr>
      <w:rFonts w:ascii="Arial" w:eastAsia="Times New Roman" w:hAnsi="Arial" w:cs="Arial"/>
      <w:b/>
      <w:color w:val="0000FF"/>
      <w:sz w:val="24"/>
      <w:szCs w:val="24"/>
      <w:shd w:val="clear" w:color="auto" w:fill="BFBFBF"/>
      <w:lang w:eastAsia="cs-CZ"/>
    </w:rPr>
  </w:style>
  <w:style w:type="paragraph" w:customStyle="1" w:styleId="NadpisVZ3">
    <w:name w:val="Nadpis VZ 3"/>
    <w:basedOn w:val="NadpisVZ2"/>
    <w:qFormat/>
    <w:rsid w:val="00E1326E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Nzev">
    <w:name w:val="Title"/>
    <w:basedOn w:val="Normln"/>
    <w:link w:val="NzevChar"/>
    <w:uiPriority w:val="10"/>
    <w:qFormat/>
    <w:rsid w:val="00E1326E"/>
    <w:pPr>
      <w:spacing w:after="0"/>
      <w:jc w:val="center"/>
    </w:pPr>
    <w:rPr>
      <w:rFonts w:ascii="Times New Roman" w:hAnsi="Times New Roman"/>
      <w:b/>
      <w:bCs/>
      <w:sz w:val="7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1326E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4448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44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04448"/>
    <w:rPr>
      <w:vertAlign w:val="superscript"/>
    </w:rPr>
  </w:style>
  <w:style w:type="paragraph" w:customStyle="1" w:styleId="Styl">
    <w:name w:val="Styl"/>
    <w:rsid w:val="00187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013CB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013CB"/>
    <w:rPr>
      <w:rFonts w:ascii="Garamond" w:eastAsia="Times New Roman" w:hAnsi="Garamond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013CB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styleId="Zvraznn">
    <w:name w:val="Emphasis"/>
    <w:qFormat/>
    <w:rsid w:val="003013C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013CB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3013CB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013CB"/>
    <w:rPr>
      <w:rFonts w:ascii="Garamond" w:eastAsia="Times New Roman" w:hAnsi="Garamond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83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rsid w:val="008342D5"/>
  </w:style>
  <w:style w:type="paragraph" w:customStyle="1" w:styleId="rove1">
    <w:name w:val="úroveň 1"/>
    <w:basedOn w:val="Normln"/>
    <w:next w:val="rove2"/>
    <w:rsid w:val="008342D5"/>
    <w:pPr>
      <w:numPr>
        <w:numId w:val="21"/>
      </w:numPr>
      <w:spacing w:before="480" w:after="240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rove2">
    <w:name w:val="úroveň 2"/>
    <w:basedOn w:val="Normln"/>
    <w:rsid w:val="008342D5"/>
    <w:pPr>
      <w:numPr>
        <w:ilvl w:val="1"/>
        <w:numId w:val="21"/>
      </w:numPr>
    </w:pPr>
    <w:rPr>
      <w:rFonts w:ascii="Times New Roman" w:eastAsia="Calibri" w:hAnsi="Times New Roman"/>
      <w:szCs w:val="24"/>
    </w:rPr>
  </w:style>
  <w:style w:type="character" w:customStyle="1" w:styleId="FontStyle20">
    <w:name w:val="Font Style20"/>
    <w:basedOn w:val="Standardnpsmoodstavce"/>
    <w:uiPriority w:val="99"/>
    <w:rsid w:val="00482AF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rsid w:val="00482AF6"/>
    <w:pPr>
      <w:widowControl w:val="0"/>
      <w:suppressAutoHyphens/>
      <w:spacing w:after="0" w:line="100" w:lineRule="atLeast"/>
      <w:jc w:val="left"/>
    </w:pPr>
    <w:rPr>
      <w:rFonts w:ascii="Times New Roman" w:hAnsi="Times New Roman"/>
      <w:kern w:val="1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8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F3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3013CB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0565"/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580565"/>
    <w:rPr>
      <w:rFonts w:ascii="Garamond" w:eastAsia="Times New Roman" w:hAnsi="Garamond" w:cs="Times New Roman"/>
      <w:b/>
      <w:sz w:val="28"/>
      <w:szCs w:val="20"/>
      <w:u w:val="single"/>
      <w:lang w:eastAsia="cs-CZ"/>
    </w:rPr>
  </w:style>
  <w:style w:type="paragraph" w:styleId="Footer">
    <w:name w:val="footer"/>
    <w:basedOn w:val="Normal"/>
    <w:link w:val="FooterChar"/>
    <w:uiPriority w:val="99"/>
    <w:rsid w:val="005805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58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5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ListParagraphChar">
    <w:name w:val="List Paragraph Char"/>
    <w:link w:val="ListParagraph"/>
    <w:uiPriority w:val="34"/>
    <w:rsid w:val="00580565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Nadpislnek">
    <w:name w:val="Nadpis Článek"/>
    <w:basedOn w:val="Normal"/>
    <w:next w:val="Normal"/>
    <w:rsid w:val="00580565"/>
    <w:pPr>
      <w:widowControl w:val="0"/>
      <w:tabs>
        <w:tab w:val="left" w:pos="283"/>
      </w:tabs>
      <w:spacing w:before="113" w:after="198" w:line="220" w:lineRule="atLeast"/>
      <w:jc w:val="center"/>
    </w:pPr>
    <w:rPr>
      <w:rFonts w:ascii="Times New Roman" w:hAnsi="Times New Roman"/>
      <w:b/>
      <w:color w:val="000000"/>
    </w:rPr>
  </w:style>
  <w:style w:type="paragraph" w:styleId="BalloonText">
    <w:name w:val="Balloon Text"/>
    <w:basedOn w:val="Normal"/>
    <w:link w:val="BalloonTextChar"/>
    <w:unhideWhenUsed/>
    <w:rsid w:val="00BA30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08F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2237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37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37E3"/>
    <w:rPr>
      <w:rFonts w:ascii="Garamond" w:eastAsia="Times New Roman" w:hAnsi="Garamond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7E3"/>
    <w:rPr>
      <w:rFonts w:ascii="Garamond" w:eastAsia="Times New Roman" w:hAnsi="Garamond" w:cs="Times New Roman"/>
      <w:b/>
      <w:bCs/>
      <w:sz w:val="20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C8631B"/>
    <w:rPr>
      <w:b/>
      <w:bCs/>
    </w:rPr>
  </w:style>
  <w:style w:type="paragraph" w:customStyle="1" w:styleId="NadpisVZ1">
    <w:name w:val="Nadpis VZ 1"/>
    <w:basedOn w:val="ListParagraph"/>
    <w:link w:val="NadpisVZ1Char"/>
    <w:qFormat/>
    <w:rsid w:val="00E1326E"/>
    <w:pPr>
      <w:numPr>
        <w:numId w:val="11"/>
      </w:numPr>
      <w:shd w:val="clear" w:color="auto" w:fill="BFBFBF"/>
      <w:spacing w:after="0"/>
      <w:jc w:val="center"/>
    </w:pPr>
    <w:rPr>
      <w:rFonts w:ascii="Arial" w:hAnsi="Arial" w:cs="Arial"/>
      <w:b/>
      <w:color w:val="0000FF"/>
      <w:szCs w:val="24"/>
    </w:rPr>
  </w:style>
  <w:style w:type="paragraph" w:customStyle="1" w:styleId="NadpisVZ2">
    <w:name w:val="Nadpis VZ 2"/>
    <w:basedOn w:val="ListParagraph"/>
    <w:qFormat/>
    <w:rsid w:val="00E1326E"/>
    <w:pPr>
      <w:numPr>
        <w:ilvl w:val="1"/>
        <w:numId w:val="11"/>
      </w:numPr>
      <w:tabs>
        <w:tab w:val="num" w:pos="360"/>
      </w:tabs>
      <w:spacing w:after="0"/>
      <w:ind w:left="567" w:hanging="567"/>
      <w:jc w:val="left"/>
    </w:pPr>
    <w:rPr>
      <w:rFonts w:ascii="Arial" w:hAnsi="Arial" w:cs="Arial"/>
      <w:b/>
      <w:color w:val="0000FF"/>
      <w:sz w:val="22"/>
      <w:szCs w:val="22"/>
      <w:u w:val="single"/>
    </w:rPr>
  </w:style>
  <w:style w:type="character" w:customStyle="1" w:styleId="NadpisVZ1Char">
    <w:name w:val="Nadpis VZ 1 Char"/>
    <w:link w:val="NadpisVZ1"/>
    <w:rsid w:val="00E1326E"/>
    <w:rPr>
      <w:rFonts w:ascii="Arial" w:eastAsia="Times New Roman" w:hAnsi="Arial" w:cs="Arial"/>
      <w:b/>
      <w:color w:val="0000FF"/>
      <w:sz w:val="24"/>
      <w:szCs w:val="24"/>
      <w:shd w:val="clear" w:color="auto" w:fill="BFBFBF"/>
      <w:lang w:eastAsia="cs-CZ"/>
    </w:rPr>
  </w:style>
  <w:style w:type="paragraph" w:customStyle="1" w:styleId="NadpisVZ3">
    <w:name w:val="Nadpis VZ 3"/>
    <w:basedOn w:val="NadpisVZ2"/>
    <w:qFormat/>
    <w:rsid w:val="00E1326E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styleId="Title">
    <w:name w:val="Title"/>
    <w:basedOn w:val="Normal"/>
    <w:link w:val="TitleChar"/>
    <w:uiPriority w:val="10"/>
    <w:qFormat/>
    <w:rsid w:val="00E1326E"/>
    <w:pPr>
      <w:spacing w:after="0"/>
      <w:jc w:val="center"/>
    </w:pPr>
    <w:rPr>
      <w:rFonts w:ascii="Times New Roman" w:hAnsi="Times New Roman"/>
      <w:b/>
      <w:bCs/>
      <w:sz w:val="7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1326E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4448"/>
    <w:pPr>
      <w:spacing w:after="0"/>
      <w:jc w:val="left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4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uiPriority w:val="99"/>
    <w:semiHidden/>
    <w:unhideWhenUsed/>
    <w:rsid w:val="00E04448"/>
    <w:rPr>
      <w:vertAlign w:val="superscript"/>
    </w:rPr>
  </w:style>
  <w:style w:type="paragraph" w:customStyle="1" w:styleId="Styl">
    <w:name w:val="Styl"/>
    <w:rsid w:val="00187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13C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13CB"/>
    <w:rPr>
      <w:rFonts w:ascii="Garamond" w:eastAsia="Times New Roman" w:hAnsi="Garamond" w:cs="Times New Roman"/>
      <w:sz w:val="16"/>
      <w:szCs w:val="16"/>
      <w:lang w:eastAsia="cs-CZ"/>
    </w:rPr>
  </w:style>
  <w:style w:type="character" w:customStyle="1" w:styleId="Heading1Char">
    <w:name w:val="Heading 1 Char"/>
    <w:basedOn w:val="DefaultParagraphFont"/>
    <w:link w:val="Heading1"/>
    <w:rsid w:val="003013CB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styleId="Emphasis">
    <w:name w:val="Emphasis"/>
    <w:qFormat/>
    <w:rsid w:val="003013CB"/>
    <w:rPr>
      <w:i/>
      <w:iCs/>
    </w:rPr>
  </w:style>
  <w:style w:type="character" w:styleId="Hyperlink">
    <w:name w:val="Hyperlink"/>
    <w:basedOn w:val="DefaultParagraphFont"/>
    <w:uiPriority w:val="99"/>
    <w:unhideWhenUsed/>
    <w:rsid w:val="003013CB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013C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13CB"/>
    <w:rPr>
      <w:rFonts w:ascii="Garamond" w:eastAsia="Times New Roman" w:hAnsi="Garamond" w:cs="Times New Roman"/>
      <w:sz w:val="24"/>
      <w:szCs w:val="20"/>
      <w:lang w:eastAsia="cs-CZ"/>
    </w:rPr>
  </w:style>
  <w:style w:type="paragraph" w:styleId="NoSpacing">
    <w:name w:val="No Spacing"/>
    <w:uiPriority w:val="1"/>
    <w:qFormat/>
    <w:rsid w:val="0083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rsid w:val="008342D5"/>
  </w:style>
  <w:style w:type="paragraph" w:customStyle="1" w:styleId="rove1">
    <w:name w:val="úroveň 1"/>
    <w:basedOn w:val="Normal"/>
    <w:next w:val="rove2"/>
    <w:rsid w:val="008342D5"/>
    <w:pPr>
      <w:numPr>
        <w:numId w:val="21"/>
      </w:numPr>
      <w:spacing w:before="480" w:after="240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rove2">
    <w:name w:val="úroveň 2"/>
    <w:basedOn w:val="Normal"/>
    <w:rsid w:val="008342D5"/>
    <w:pPr>
      <w:numPr>
        <w:ilvl w:val="1"/>
        <w:numId w:val="21"/>
      </w:numPr>
    </w:pPr>
    <w:rPr>
      <w:rFonts w:ascii="Times New Roman" w:eastAsia="Calibri" w:hAnsi="Times New Roman"/>
      <w:szCs w:val="24"/>
    </w:rPr>
  </w:style>
  <w:style w:type="character" w:customStyle="1" w:styleId="FontStyle20">
    <w:name w:val="Font Style20"/>
    <w:basedOn w:val="DefaultParagraphFont"/>
    <w:uiPriority w:val="99"/>
    <w:rsid w:val="00482AF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"/>
    <w:rsid w:val="00482AF6"/>
    <w:pPr>
      <w:widowControl w:val="0"/>
      <w:suppressAutoHyphens/>
      <w:spacing w:after="0" w:line="100" w:lineRule="atLeast"/>
      <w:jc w:val="left"/>
    </w:pPr>
    <w:rPr>
      <w:rFonts w:ascii="Times New Roman" w:hAnsi="Times New Roman"/>
      <w:kern w:val="1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8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niskola@lzs-mecholup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seteckova.h@seznam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A6CF-3DE2-4740-832D-DACD1A4E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2063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Kubeš</dc:creator>
  <cp:keywords/>
  <dc:description/>
  <cp:lastModifiedBy>Bednar</cp:lastModifiedBy>
  <cp:revision>4</cp:revision>
  <dcterms:created xsi:type="dcterms:W3CDTF">2018-04-03T09:43:00Z</dcterms:created>
  <dcterms:modified xsi:type="dcterms:W3CDTF">2018-04-04T07:51:00Z</dcterms:modified>
</cp:coreProperties>
</file>