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6" w:rsidRDefault="006C4216">
      <w:pPr>
        <w:pStyle w:val="Zkladntext"/>
        <w:rPr>
          <w:rFonts w:ascii="Times New Roman"/>
          <w:sz w:val="20"/>
        </w:rPr>
      </w:pPr>
    </w:p>
    <w:p w:rsidR="006C4216" w:rsidRDefault="006C4216">
      <w:pPr>
        <w:pStyle w:val="Zkladntext"/>
        <w:rPr>
          <w:rFonts w:ascii="Times New Roman"/>
          <w:sz w:val="20"/>
        </w:rPr>
      </w:pPr>
    </w:p>
    <w:p w:rsidR="006C4216" w:rsidRDefault="006C4216">
      <w:pPr>
        <w:pStyle w:val="Zkladntext"/>
        <w:rPr>
          <w:rFonts w:ascii="Times New Roman"/>
          <w:sz w:val="20"/>
        </w:rPr>
      </w:pPr>
    </w:p>
    <w:p w:rsidR="006C4216" w:rsidRDefault="006C4216">
      <w:pPr>
        <w:pStyle w:val="Zkladntext"/>
        <w:rPr>
          <w:rFonts w:ascii="Times New Roman"/>
          <w:sz w:val="20"/>
        </w:rPr>
      </w:pPr>
    </w:p>
    <w:p w:rsidR="006C4216" w:rsidRDefault="00A50D68">
      <w:pPr>
        <w:pStyle w:val="Heading1"/>
        <w:spacing w:before="261"/>
      </w:pPr>
      <w:r>
        <w:t>POJISTNÁ SMLOUVA</w:t>
      </w:r>
    </w:p>
    <w:p w:rsidR="006C4216" w:rsidRDefault="00A50D68">
      <w:pPr>
        <w:tabs>
          <w:tab w:val="left" w:pos="5764"/>
        </w:tabs>
        <w:spacing w:before="20"/>
        <w:ind w:left="5287"/>
        <w:rPr>
          <w:b/>
          <w:sz w:val="31"/>
        </w:rPr>
      </w:pPr>
      <w:r>
        <w:rPr>
          <w:b/>
          <w:sz w:val="31"/>
        </w:rPr>
        <w:t>č.</w:t>
      </w:r>
      <w:r>
        <w:rPr>
          <w:b/>
          <w:sz w:val="31"/>
        </w:rPr>
        <w:tab/>
        <w:t>2733321252</w:t>
      </w:r>
    </w:p>
    <w:p w:rsidR="006C4216" w:rsidRDefault="006C4216">
      <w:pPr>
        <w:pStyle w:val="Zkladntext"/>
        <w:rPr>
          <w:b/>
          <w:sz w:val="20"/>
        </w:rPr>
      </w:pPr>
    </w:p>
    <w:p w:rsidR="006C4216" w:rsidRDefault="006C4216">
      <w:pPr>
        <w:pStyle w:val="Zkladntext"/>
        <w:spacing w:before="10"/>
        <w:rPr>
          <w:b/>
          <w:sz w:val="28"/>
        </w:rPr>
      </w:pPr>
    </w:p>
    <w:p w:rsidR="006C4216" w:rsidRDefault="00A50D68">
      <w:pPr>
        <w:pStyle w:val="Heading3"/>
        <w:ind w:left="119"/>
      </w:pPr>
      <w:r>
        <w:t>Pojistitel:</w:t>
      </w:r>
    </w:p>
    <w:p w:rsidR="006C4216" w:rsidRDefault="00A50D68">
      <w:pPr>
        <w:spacing w:before="53"/>
        <w:ind w:left="119"/>
        <w:rPr>
          <w:b/>
          <w:sz w:val="21"/>
        </w:rPr>
      </w:pPr>
      <w:r>
        <w:rPr>
          <w:b/>
          <w:sz w:val="21"/>
        </w:rPr>
        <w:t>UNIQA pojišťovna, a.s.</w:t>
      </w:r>
    </w:p>
    <w:p w:rsidR="006C4216" w:rsidRDefault="00A50D68">
      <w:pPr>
        <w:pStyle w:val="Zkladntext"/>
        <w:spacing w:before="43"/>
        <w:ind w:left="120"/>
      </w:pPr>
      <w:r>
        <w:t>Evropská 136, 160 12 Praha 6</w:t>
      </w:r>
    </w:p>
    <w:p w:rsidR="006C4216" w:rsidRDefault="00A50D68">
      <w:pPr>
        <w:pStyle w:val="Zkladntext"/>
        <w:spacing w:before="48"/>
        <w:ind w:left="120"/>
      </w:pPr>
      <w:r>
        <w:t>IČ: 49240480</w:t>
      </w:r>
    </w:p>
    <w:p w:rsidR="006C4216" w:rsidRDefault="00A50D68">
      <w:pPr>
        <w:pStyle w:val="Zkladntext"/>
        <w:spacing w:before="62"/>
        <w:ind w:left="119"/>
      </w:pPr>
      <w:r>
        <w:t>Zapsaná v obchodním rejstříku vedeném u Městského soudu v Praze, oddíl B, vložka  2012.</w:t>
      </w:r>
    </w:p>
    <w:p w:rsidR="006C4216" w:rsidRDefault="006C4216">
      <w:pPr>
        <w:pStyle w:val="Zkladntext"/>
        <w:spacing w:before="8"/>
        <w:rPr>
          <w:sz w:val="30"/>
        </w:rPr>
      </w:pPr>
    </w:p>
    <w:p w:rsidR="006C4216" w:rsidRDefault="00A50D68">
      <w:pPr>
        <w:pStyle w:val="Heading3"/>
        <w:spacing w:before="0"/>
      </w:pPr>
      <w:r>
        <w:t>Pojistník:</w:t>
      </w:r>
    </w:p>
    <w:p w:rsidR="006C4216" w:rsidRDefault="00A50D68">
      <w:pPr>
        <w:spacing w:before="61"/>
        <w:ind w:left="120"/>
        <w:rPr>
          <w:b/>
          <w:sz w:val="21"/>
        </w:rPr>
      </w:pPr>
      <w:r>
        <w:rPr>
          <w:b/>
          <w:sz w:val="21"/>
        </w:rPr>
        <w:t>Základní škola Václava Havla, Poděbrady, Na Valech 45, okres Nymburk</w:t>
      </w:r>
    </w:p>
    <w:p w:rsidR="006C4216" w:rsidRDefault="00A50D68">
      <w:pPr>
        <w:pStyle w:val="Zkladntext"/>
        <w:spacing w:before="56"/>
        <w:ind w:left="120"/>
      </w:pPr>
      <w:r>
        <w:t>Na Valech 45,  290 01   Poděbrady</w:t>
      </w:r>
    </w:p>
    <w:p w:rsidR="006C4216" w:rsidRDefault="00A50D68">
      <w:pPr>
        <w:pStyle w:val="Zkladntext"/>
        <w:spacing w:before="60"/>
        <w:ind w:left="120"/>
      </w:pPr>
      <w:r>
        <w:t>IČ:   61631485</w:t>
      </w:r>
    </w:p>
    <w:p w:rsidR="006C4216" w:rsidRDefault="00A50D68">
      <w:pPr>
        <w:pStyle w:val="Zkladntext"/>
        <w:spacing w:before="50"/>
        <w:ind w:left="119"/>
      </w:pPr>
      <w:r>
        <w:t>Zapsaný v obchodním rejstříku vedeném u Městského soudu v Praze, oddíl Pr, vložka  354.</w:t>
      </w:r>
    </w:p>
    <w:p w:rsidR="006C4216" w:rsidRDefault="006C4216">
      <w:pPr>
        <w:pStyle w:val="Zkladntext"/>
        <w:spacing w:before="4"/>
        <w:rPr>
          <w:sz w:val="24"/>
        </w:rPr>
      </w:pPr>
    </w:p>
    <w:p w:rsidR="006C4216" w:rsidRDefault="00A50D68">
      <w:pPr>
        <w:pStyle w:val="Heading3"/>
        <w:ind w:left="119"/>
      </w:pPr>
      <w:r>
        <w:t>Pojištěný:</w:t>
      </w:r>
    </w:p>
    <w:p w:rsidR="006C4216" w:rsidRDefault="00A50D68">
      <w:pPr>
        <w:spacing w:before="60"/>
        <w:ind w:left="120"/>
        <w:rPr>
          <w:b/>
          <w:sz w:val="21"/>
        </w:rPr>
      </w:pPr>
      <w:r>
        <w:rPr>
          <w:b/>
          <w:sz w:val="21"/>
        </w:rPr>
        <w:t>Základní škola Václava Havla, Poděbrady, Na Valech 45, okres Nymburk</w:t>
      </w:r>
    </w:p>
    <w:p w:rsidR="006C4216" w:rsidRDefault="00A50D68">
      <w:pPr>
        <w:pStyle w:val="Zkladntext"/>
        <w:spacing w:before="55"/>
        <w:ind w:left="120"/>
      </w:pPr>
      <w:r>
        <w:t>Na Valech 45,  290 01   Poděbrady</w:t>
      </w:r>
    </w:p>
    <w:p w:rsidR="006C4216" w:rsidRDefault="00A50D68">
      <w:pPr>
        <w:pStyle w:val="Zkladntext"/>
        <w:spacing w:before="46"/>
        <w:ind w:left="120"/>
      </w:pPr>
      <w:r>
        <w:t>IČ:   61631485</w:t>
      </w:r>
    </w:p>
    <w:p w:rsidR="006C4216" w:rsidRDefault="00A50D68">
      <w:pPr>
        <w:pStyle w:val="Zkladntext"/>
        <w:spacing w:before="46"/>
        <w:ind w:left="119"/>
      </w:pPr>
      <w:r>
        <w:t>Zapsaný v obchodním rejstříku vedeném u Městského soudu v Praze, oddíl Pr, vložka  354.</w:t>
      </w:r>
    </w:p>
    <w:p w:rsidR="006C4216" w:rsidRDefault="006C4216">
      <w:pPr>
        <w:pStyle w:val="Zkladntext"/>
        <w:spacing w:before="11"/>
        <w:rPr>
          <w:sz w:val="31"/>
        </w:rPr>
      </w:pPr>
    </w:p>
    <w:p w:rsidR="006C4216" w:rsidRDefault="00A50D68">
      <w:pPr>
        <w:pStyle w:val="Heading3"/>
        <w:spacing w:before="0"/>
      </w:pPr>
      <w:r>
        <w:t>Oprávněná osoba:</w:t>
      </w:r>
    </w:p>
    <w:p w:rsidR="006C4216" w:rsidRDefault="00A50D68">
      <w:pPr>
        <w:spacing w:before="60"/>
        <w:ind w:left="120"/>
        <w:rPr>
          <w:b/>
          <w:sz w:val="21"/>
        </w:rPr>
      </w:pPr>
      <w:r>
        <w:rPr>
          <w:b/>
          <w:sz w:val="21"/>
        </w:rPr>
        <w:t>Základní škola Václava Havla, Poděbrady, Na Valech 45, okres Nymburk</w:t>
      </w:r>
    </w:p>
    <w:p w:rsidR="006C4216" w:rsidRDefault="00A50D68">
      <w:pPr>
        <w:pStyle w:val="Zkladntext"/>
        <w:spacing w:before="55"/>
        <w:ind w:left="120"/>
      </w:pPr>
      <w:r>
        <w:t>Na Valech 45,  290 01   Poděbrady</w:t>
      </w:r>
    </w:p>
    <w:p w:rsidR="006C4216" w:rsidRDefault="00A50D68">
      <w:pPr>
        <w:pStyle w:val="Zkladntext"/>
        <w:spacing w:before="60"/>
        <w:ind w:left="120"/>
      </w:pPr>
      <w:r>
        <w:t>IČ:   61631485</w:t>
      </w:r>
    </w:p>
    <w:p w:rsidR="006C4216" w:rsidRDefault="00A50D68">
      <w:pPr>
        <w:pStyle w:val="Zkladntext"/>
        <w:spacing w:before="60"/>
        <w:ind w:left="119"/>
      </w:pPr>
      <w:r>
        <w:t>Zapsaný v obchodním rejstříku vedeném u Městského soudu v Praze, oddíl Pr, vložka  354.</w:t>
      </w:r>
    </w:p>
    <w:p w:rsidR="006C4216" w:rsidRDefault="006C4216">
      <w:pPr>
        <w:pStyle w:val="Zkladntext"/>
        <w:spacing w:before="4"/>
        <w:rPr>
          <w:sz w:val="23"/>
        </w:rPr>
      </w:pPr>
    </w:p>
    <w:p w:rsidR="006C4216" w:rsidRDefault="00A50D68">
      <w:pPr>
        <w:spacing w:before="98"/>
        <w:ind w:left="1975"/>
        <w:rPr>
          <w:b/>
          <w:sz w:val="19"/>
        </w:rPr>
      </w:pPr>
      <w:r>
        <w:rPr>
          <w:b/>
          <w:sz w:val="19"/>
        </w:rPr>
        <w:t>uzavírají tuto pojistnou smlouvu o pojištění majetku a  odpovědnosti</w:t>
      </w:r>
    </w:p>
    <w:p w:rsidR="006C4216" w:rsidRDefault="006C4216">
      <w:pPr>
        <w:pStyle w:val="Zkladntext"/>
        <w:spacing w:before="9"/>
        <w:rPr>
          <w:b/>
          <w:sz w:val="31"/>
        </w:rPr>
      </w:pPr>
    </w:p>
    <w:p w:rsidR="006C4216" w:rsidRDefault="00A50D68">
      <w:pPr>
        <w:spacing w:before="1" w:line="268" w:lineRule="auto"/>
        <w:ind w:left="117" w:right="300"/>
        <w:rPr>
          <w:sz w:val="19"/>
        </w:rPr>
      </w:pPr>
      <w:r>
        <w:rPr>
          <w:sz w:val="19"/>
        </w:rPr>
        <w:t>Odchylně od znění článku 4 Všeobecných pojistných podmínek – obecná část UCZ/14 se ujednává,  že pojištění vzniká dnem uvedeným v této pojistné  smlouvě.</w:t>
      </w:r>
    </w:p>
    <w:p w:rsidR="006C4216" w:rsidRDefault="00A50D68">
      <w:pPr>
        <w:spacing w:before="73" w:line="268" w:lineRule="auto"/>
        <w:ind w:left="117"/>
        <w:rPr>
          <w:sz w:val="19"/>
        </w:rPr>
      </w:pPr>
      <w:r>
        <w:rPr>
          <w:sz w:val="19"/>
        </w:rPr>
        <w:t>Je-li pojistná smlouva uzavírána po datu počátku pojištění, pojištění vzniká pouze tehdy, pokud pojistník podepíše pojistnou smlouvu nejpozději do 14 dnů od podpisu pojistitelem a neprodleně ji doručí zpět    pojistiteli.</w:t>
      </w:r>
    </w:p>
    <w:p w:rsidR="006C4216" w:rsidRDefault="006C4216">
      <w:pPr>
        <w:pStyle w:val="Zkladntext"/>
        <w:spacing w:before="8"/>
        <w:rPr>
          <w:sz w:val="19"/>
        </w:rPr>
      </w:pPr>
    </w:p>
    <w:p w:rsidR="006C4216" w:rsidRDefault="006C4216">
      <w:pPr>
        <w:rPr>
          <w:sz w:val="19"/>
        </w:rPr>
        <w:sectPr w:rsidR="006C4216">
          <w:footerReference w:type="default" r:id="rId7"/>
          <w:type w:val="continuous"/>
          <w:pgSz w:w="11900" w:h="16840"/>
          <w:pgMar w:top="1600" w:right="940" w:bottom="1540" w:left="780" w:header="708" w:footer="1358" w:gutter="0"/>
          <w:pgNumType w:start="1"/>
          <w:cols w:space="708"/>
        </w:sectPr>
      </w:pPr>
    </w:p>
    <w:p w:rsidR="006C4216" w:rsidRDefault="00A50D68">
      <w:pPr>
        <w:pStyle w:val="Heading3"/>
        <w:spacing w:before="111" w:line="300" w:lineRule="auto"/>
      </w:pPr>
      <w:r>
        <w:lastRenderedPageBreak/>
        <w:t>Počátek pojištění: Konec pojištění:</w:t>
      </w:r>
    </w:p>
    <w:p w:rsidR="006C4216" w:rsidRDefault="00A50D68">
      <w:pPr>
        <w:pStyle w:val="Zkladntext"/>
        <w:spacing w:before="96"/>
        <w:ind w:left="120"/>
      </w:pPr>
      <w:r>
        <w:br w:type="column"/>
      </w:r>
      <w:r>
        <w:lastRenderedPageBreak/>
        <w:t>27.04.2018</w:t>
      </w:r>
    </w:p>
    <w:p w:rsidR="006C4216" w:rsidRDefault="00A50D68">
      <w:pPr>
        <w:pStyle w:val="Zkladntext"/>
        <w:spacing w:before="60"/>
        <w:ind w:left="120"/>
      </w:pPr>
      <w:r>
        <w:t>27.04.2021</w:t>
      </w:r>
    </w:p>
    <w:p w:rsidR="006C4216" w:rsidRDefault="00A50D68">
      <w:pPr>
        <w:pStyle w:val="Zkladntext"/>
        <w:spacing w:before="6"/>
        <w:rPr>
          <w:sz w:val="35"/>
        </w:rPr>
      </w:pPr>
      <w:r>
        <w:br w:type="column"/>
      </w:r>
    </w:p>
    <w:p w:rsidR="006C4216" w:rsidRDefault="00A50D68">
      <w:pPr>
        <w:pStyle w:val="Zkladntext"/>
        <w:ind w:left="120"/>
      </w:pPr>
      <w:r>
        <w:t>bez automatického prodlužování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939" w:space="447"/>
            <w:col w:w="1183" w:space="1016"/>
            <w:col w:w="5595"/>
          </w:cols>
        </w:sectPr>
      </w:pPr>
    </w:p>
    <w:p w:rsidR="006C4216" w:rsidRDefault="00A50D68">
      <w:pPr>
        <w:pStyle w:val="Heading3"/>
        <w:tabs>
          <w:tab w:val="left" w:pos="2449"/>
        </w:tabs>
        <w:spacing w:before="2"/>
        <w:ind w:left="119"/>
      </w:pPr>
      <w:r>
        <w:lastRenderedPageBreak/>
        <w:t>Pojistné</w:t>
      </w:r>
      <w:r>
        <w:rPr>
          <w:spacing w:val="2"/>
        </w:rPr>
        <w:t xml:space="preserve"> </w:t>
      </w:r>
      <w:r>
        <w:t>období:</w:t>
      </w:r>
      <w:r>
        <w:tab/>
        <w:t>1</w:t>
      </w:r>
      <w:r>
        <w:rPr>
          <w:spacing w:val="6"/>
        </w:rPr>
        <w:t xml:space="preserve"> </w:t>
      </w:r>
      <w:r>
        <w:t>rok</w:t>
      </w:r>
    </w:p>
    <w:p w:rsidR="006C4216" w:rsidRDefault="006C4216">
      <w:pPr>
        <w:pStyle w:val="Zkladntext"/>
        <w:spacing w:before="1"/>
        <w:rPr>
          <w:b/>
          <w:sz w:val="31"/>
        </w:rPr>
      </w:pPr>
    </w:p>
    <w:p w:rsidR="006C4216" w:rsidRDefault="00A50D68">
      <w:pPr>
        <w:pStyle w:val="Zkladntext"/>
        <w:ind w:left="119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7"/>
      </w:pPr>
    </w:p>
    <w:p w:rsidR="006C4216" w:rsidRDefault="00A50D68">
      <w:pPr>
        <w:ind w:left="119"/>
        <w:rPr>
          <w:b/>
          <w:sz w:val="21"/>
        </w:rPr>
      </w:pPr>
      <w:r>
        <w:rPr>
          <w:b/>
          <w:sz w:val="21"/>
        </w:rPr>
        <w:t xml:space="preserve">Místo pojištění, </w:t>
      </w:r>
      <w:r>
        <w:rPr>
          <w:sz w:val="21"/>
        </w:rPr>
        <w:t>pokud není níže uvedeno jinak</w:t>
      </w:r>
      <w:r>
        <w:rPr>
          <w:b/>
          <w:sz w:val="21"/>
        </w:rPr>
        <w:t>:</w:t>
      </w:r>
    </w:p>
    <w:p w:rsidR="006C4216" w:rsidRDefault="00A50D68">
      <w:pPr>
        <w:pStyle w:val="Heading3"/>
        <w:spacing w:before="51"/>
        <w:ind w:left="3686"/>
      </w:pPr>
      <w:r>
        <w:t>Na Valech 45,  290 01   Poděbrady</w:t>
      </w:r>
    </w:p>
    <w:p w:rsidR="006C4216" w:rsidRDefault="00A50D68">
      <w:pPr>
        <w:tabs>
          <w:tab w:val="left" w:pos="1588"/>
        </w:tabs>
        <w:spacing w:before="60"/>
        <w:ind w:right="274"/>
        <w:jc w:val="center"/>
        <w:rPr>
          <w:b/>
          <w:sz w:val="21"/>
        </w:rPr>
      </w:pPr>
      <w:r>
        <w:rPr>
          <w:b/>
          <w:sz w:val="21"/>
        </w:rPr>
        <w:t>Kód</w:t>
      </w:r>
      <w:r>
        <w:rPr>
          <w:b/>
          <w:spacing w:val="7"/>
          <w:sz w:val="21"/>
        </w:rPr>
        <w:t xml:space="preserve"> </w:t>
      </w:r>
      <w:r>
        <w:rPr>
          <w:b/>
          <w:spacing w:val="-3"/>
          <w:sz w:val="21"/>
        </w:rPr>
        <w:t>adresy:</w:t>
      </w:r>
      <w:r>
        <w:rPr>
          <w:b/>
          <w:spacing w:val="-3"/>
          <w:sz w:val="21"/>
        </w:rPr>
        <w:tab/>
      </w:r>
      <w:r>
        <w:rPr>
          <w:b/>
          <w:position w:val="1"/>
          <w:sz w:val="21"/>
        </w:rPr>
        <w:t>18328903</w:t>
      </w:r>
    </w:p>
    <w:p w:rsidR="006C4216" w:rsidRDefault="00A50D68">
      <w:pPr>
        <w:pStyle w:val="Zkladntext"/>
        <w:spacing w:before="55"/>
        <w:ind w:left="119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10"/>
        <w:rPr>
          <w:sz w:val="31"/>
        </w:rPr>
      </w:pPr>
    </w:p>
    <w:p w:rsidR="006C4216" w:rsidRDefault="00A50D68">
      <w:pPr>
        <w:spacing w:before="1" w:line="600" w:lineRule="auto"/>
        <w:ind w:left="120" w:right="2390"/>
        <w:rPr>
          <w:sz w:val="21"/>
        </w:rPr>
      </w:pPr>
      <w:r>
        <w:rPr>
          <w:b/>
          <w:sz w:val="21"/>
        </w:rPr>
        <w:t xml:space="preserve">Sjednaný rozsah pojištění (pojistná nebezpečí) a předměty pojištění: Základní živelní nebezpečí </w:t>
      </w:r>
      <w:r>
        <w:rPr>
          <w:sz w:val="21"/>
        </w:rPr>
        <w:t>- v rozsahu čl. 1, odst. 1, VPP  UCZ/Živ/14</w:t>
      </w:r>
    </w:p>
    <w:p w:rsidR="006C4216" w:rsidRDefault="00A50D68">
      <w:pPr>
        <w:pStyle w:val="Zkladntext"/>
        <w:tabs>
          <w:tab w:val="left" w:pos="583"/>
        </w:tabs>
        <w:spacing w:before="6"/>
        <w:ind w:left="120"/>
      </w:pPr>
      <w:r>
        <w:t>1.</w:t>
      </w:r>
      <w:r>
        <w:tab/>
        <w:t>Soubor vlastního a po právu užívaného provozně-technického</w:t>
      </w:r>
      <w:r>
        <w:rPr>
          <w:spacing w:val="48"/>
        </w:rPr>
        <w:t xml:space="preserve"> </w:t>
      </w:r>
      <w:r>
        <w:t>zařízení</w:t>
      </w:r>
    </w:p>
    <w:p w:rsidR="006C4216" w:rsidRDefault="00A50D68">
      <w:pPr>
        <w:pStyle w:val="Zkladntext"/>
        <w:tabs>
          <w:tab w:val="left" w:pos="3268"/>
          <w:tab w:val="left" w:pos="6494"/>
        </w:tabs>
        <w:spacing w:before="50"/>
        <w:ind w:left="120"/>
      </w:pPr>
      <w:r>
        <w:rPr>
          <w:position w:val="1"/>
        </w:rPr>
        <w:t>pojistná částka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v</w:t>
      </w:r>
      <w:r>
        <w:rPr>
          <w:spacing w:val="7"/>
          <w:position w:val="1"/>
        </w:rPr>
        <w:t xml:space="preserve"> </w:t>
      </w:r>
      <w:r>
        <w:rPr>
          <w:position w:val="1"/>
        </w:rPr>
        <w:t>Kč</w:t>
      </w:r>
      <w:r>
        <w:rPr>
          <w:rFonts w:ascii="Times New Roman" w:hAnsi="Times New Roman"/>
          <w:position w:val="1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  <w:t>spoluúčast v</w:t>
      </w:r>
      <w:r>
        <w:rPr>
          <w:spacing w:val="20"/>
        </w:rPr>
        <w:t xml:space="preserve"> </w:t>
      </w:r>
      <w:r>
        <w:t>Kč</w:t>
      </w:r>
    </w:p>
    <w:p w:rsidR="006C4216" w:rsidRDefault="006C4216">
      <w:pPr>
        <w:sectPr w:rsidR="006C4216">
          <w:pgSz w:w="11900" w:h="16840"/>
          <w:pgMar w:top="1600" w:right="940" w:bottom="1540" w:left="780" w:header="0" w:footer="1358" w:gutter="0"/>
          <w:cols w:space="708"/>
        </w:sectPr>
      </w:pPr>
    </w:p>
    <w:p w:rsidR="006C4216" w:rsidRDefault="00B65539">
      <w:pPr>
        <w:pStyle w:val="Zkladntext"/>
        <w:spacing w:before="80"/>
        <w:ind w:left="119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51"/>
        <w:ind w:left="119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80"/>
        <w:ind w:left="119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313" w:space="1836"/>
            <w:col w:w="1104" w:space="2122"/>
            <w:col w:w="3805"/>
          </w:cols>
        </w:sectPr>
      </w:pPr>
    </w:p>
    <w:p w:rsidR="006C4216" w:rsidRDefault="006C4216">
      <w:pPr>
        <w:pStyle w:val="Zkladntext"/>
        <w:spacing w:before="6"/>
      </w:pPr>
    </w:p>
    <w:p w:rsidR="006C4216" w:rsidRDefault="00A50D68">
      <w:pPr>
        <w:pStyle w:val="Zkladntext"/>
        <w:spacing w:before="96"/>
        <w:ind w:left="120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8"/>
        <w:rPr>
          <w:sz w:val="30"/>
        </w:rPr>
      </w:pPr>
    </w:p>
    <w:p w:rsidR="006C4216" w:rsidRDefault="00A50D68">
      <w:pPr>
        <w:ind w:left="120"/>
        <w:rPr>
          <w:sz w:val="21"/>
        </w:rPr>
      </w:pPr>
      <w:r>
        <w:rPr>
          <w:b/>
          <w:sz w:val="21"/>
        </w:rPr>
        <w:t xml:space="preserve">Ostatní živelní nebezpečí </w:t>
      </w:r>
      <w:r>
        <w:rPr>
          <w:sz w:val="21"/>
        </w:rPr>
        <w:t>- v rozsahu čl. 1, odst. 2, písm. a) – e), VPP  UCZ/Živ/14</w:t>
      </w:r>
    </w:p>
    <w:p w:rsidR="006C4216" w:rsidRDefault="006C4216">
      <w:pPr>
        <w:pStyle w:val="Zkladntext"/>
        <w:spacing w:before="4"/>
        <w:rPr>
          <w:sz w:val="32"/>
        </w:rPr>
      </w:pPr>
    </w:p>
    <w:p w:rsidR="006C4216" w:rsidRDefault="00A50D68">
      <w:pPr>
        <w:pStyle w:val="Zkladntext"/>
        <w:tabs>
          <w:tab w:val="left" w:pos="583"/>
          <w:tab w:val="left" w:pos="3268"/>
          <w:tab w:val="left" w:pos="6494"/>
        </w:tabs>
        <w:spacing w:before="1" w:line="300" w:lineRule="auto"/>
        <w:ind w:left="120" w:right="2187"/>
      </w:pPr>
      <w:r>
        <w:t>1.</w:t>
      </w:r>
      <w:r>
        <w:tab/>
        <w:t>Soubor vlastního a po právu užívaného</w:t>
      </w:r>
      <w:r>
        <w:rPr>
          <w:spacing w:val="42"/>
        </w:rPr>
        <w:t xml:space="preserve"> </w:t>
      </w:r>
      <w:r>
        <w:t>provozně-technického</w:t>
      </w:r>
      <w:r>
        <w:rPr>
          <w:spacing w:val="6"/>
        </w:rPr>
        <w:t xml:space="preserve"> </w:t>
      </w:r>
      <w:r>
        <w:t>zařízení</w:t>
      </w:r>
      <w:r>
        <w:rPr>
          <w:w w:val="101"/>
        </w:rPr>
        <w:t xml:space="preserve"> </w:t>
      </w:r>
      <w:r>
        <w:t>pojistná částka</w:t>
      </w:r>
      <w:r>
        <w:rPr>
          <w:spacing w:val="15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  <w:t>spoluúčast v</w:t>
      </w:r>
      <w:r>
        <w:rPr>
          <w:spacing w:val="20"/>
        </w:rPr>
        <w:t xml:space="preserve"> </w:t>
      </w:r>
      <w:r>
        <w:t>Kč</w:t>
      </w:r>
    </w:p>
    <w:p w:rsidR="006C4216" w:rsidRDefault="006C4216">
      <w:pPr>
        <w:spacing w:line="300" w:lineRule="auto"/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B65539">
      <w:pPr>
        <w:pStyle w:val="Zkladntext"/>
        <w:spacing w:before="21"/>
        <w:ind w:left="119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line="234" w:lineRule="exact"/>
        <w:ind w:left="119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21"/>
        <w:ind w:left="119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313" w:space="2031"/>
            <w:col w:w="1104" w:space="1928"/>
            <w:col w:w="3804"/>
          </w:cols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10"/>
        <w:rPr>
          <w:sz w:val="20"/>
        </w:rPr>
      </w:pPr>
    </w:p>
    <w:p w:rsidR="006C4216" w:rsidRDefault="00A50D68">
      <w:pPr>
        <w:pStyle w:val="Zkladntext"/>
        <w:spacing w:before="1" w:line="264" w:lineRule="auto"/>
        <w:ind w:left="120"/>
      </w:pPr>
      <w:r>
        <w:t xml:space="preserve">Pro pojištění ostatních živelních nebezpečí v rozsahu čl. 1, odst. 2, písm. </w:t>
      </w:r>
      <w:proofErr w:type="gramStart"/>
      <w:r>
        <w:t>a</w:t>
      </w:r>
      <w:proofErr w:type="gramEnd"/>
      <w:r>
        <w:t xml:space="preserve">) - e) VPP UCZ/Živ/14 se sjednává maximální </w:t>
      </w:r>
      <w:proofErr w:type="spellStart"/>
      <w:r>
        <w:t>roční</w:t>
      </w:r>
      <w:proofErr w:type="spellEnd"/>
      <w:r>
        <w:t xml:space="preserve"> 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 w:rsidR="00B65539">
        <w:t>xxx</w:t>
      </w:r>
      <w:r>
        <w:t xml:space="preserve">  </w:t>
      </w:r>
      <w:proofErr w:type="spellStart"/>
      <w:r>
        <w:t>Kč</w:t>
      </w:r>
      <w:proofErr w:type="spellEnd"/>
      <w:r>
        <w:t>.</w:t>
      </w:r>
    </w:p>
    <w:p w:rsidR="006C4216" w:rsidRDefault="006C4216">
      <w:pPr>
        <w:pStyle w:val="Zkladntext"/>
        <w:spacing w:before="3"/>
        <w:rPr>
          <w:sz w:val="14"/>
        </w:rPr>
      </w:pPr>
    </w:p>
    <w:p w:rsidR="006C4216" w:rsidRDefault="00A50D68">
      <w:pPr>
        <w:pStyle w:val="Zkladntext"/>
        <w:spacing w:before="97" w:line="264" w:lineRule="auto"/>
        <w:ind w:left="120"/>
      </w:pPr>
      <w:r>
        <w:t>Výše uvedený maximální limit plnění platí pro jednu a všechny pojistné události nastalé během jednoho pojistného roku.</w:t>
      </w:r>
    </w:p>
    <w:p w:rsidR="006C4216" w:rsidRDefault="006C4216">
      <w:pPr>
        <w:pStyle w:val="Zkladntext"/>
        <w:spacing w:before="3"/>
        <w:rPr>
          <w:sz w:val="18"/>
        </w:rPr>
      </w:pPr>
    </w:p>
    <w:p w:rsidR="006C4216" w:rsidRDefault="00A50D68">
      <w:pPr>
        <w:pStyle w:val="Zkladntext"/>
        <w:spacing w:before="96"/>
        <w:ind w:left="120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6"/>
        <w:rPr>
          <w:sz w:val="27"/>
        </w:rPr>
      </w:pPr>
    </w:p>
    <w:p w:rsidR="006C4216" w:rsidRDefault="00A50D68">
      <w:pPr>
        <w:ind w:left="120"/>
        <w:rPr>
          <w:sz w:val="21"/>
        </w:rPr>
      </w:pPr>
      <w:r>
        <w:rPr>
          <w:b/>
          <w:sz w:val="21"/>
        </w:rPr>
        <w:t xml:space="preserve">Katastrofická pojistná nebezpečí </w:t>
      </w:r>
      <w:r>
        <w:rPr>
          <w:sz w:val="21"/>
        </w:rPr>
        <w:t>- v rozsahu čl. 1, odst. 2, písm. f), VPP  UCZ/Živ/14</w:t>
      </w:r>
    </w:p>
    <w:p w:rsidR="006C4216" w:rsidRDefault="006C4216">
      <w:pPr>
        <w:pStyle w:val="Zkladntext"/>
        <w:spacing w:before="8"/>
        <w:rPr>
          <w:sz w:val="26"/>
        </w:rPr>
      </w:pPr>
    </w:p>
    <w:p w:rsidR="006C4216" w:rsidRDefault="00A50D68">
      <w:pPr>
        <w:pStyle w:val="Zkladntext"/>
        <w:tabs>
          <w:tab w:val="left" w:pos="583"/>
        </w:tabs>
        <w:ind w:left="120"/>
      </w:pPr>
      <w:r>
        <w:t>1.</w:t>
      </w:r>
      <w:r>
        <w:tab/>
        <w:t>Soubor vlastního a po právu užívaného provozně-technického</w:t>
      </w:r>
      <w:r>
        <w:rPr>
          <w:spacing w:val="48"/>
        </w:rPr>
        <w:t xml:space="preserve"> </w:t>
      </w:r>
      <w:r>
        <w:t>zařízení</w:t>
      </w:r>
    </w:p>
    <w:p w:rsidR="006C4216" w:rsidRDefault="00A50D68">
      <w:pPr>
        <w:pStyle w:val="Zkladntext"/>
        <w:tabs>
          <w:tab w:val="left" w:pos="3268"/>
          <w:tab w:val="left" w:pos="6184"/>
        </w:tabs>
        <w:spacing w:before="21"/>
        <w:ind w:left="120"/>
      </w:pPr>
      <w:r>
        <w:t>pojistná částka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</w:r>
      <w:r>
        <w:rPr>
          <w:position w:val="1"/>
        </w:rPr>
        <w:t>spoluúčast v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Kč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B65539">
      <w:pPr>
        <w:pStyle w:val="Zkladntext"/>
        <w:spacing w:before="36"/>
        <w:ind w:left="120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21"/>
        <w:ind w:left="120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36"/>
        <w:ind w:left="120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313" w:space="1836"/>
            <w:col w:w="1104" w:space="1812"/>
            <w:col w:w="4115"/>
          </w:cols>
        </w:sectPr>
      </w:pPr>
    </w:p>
    <w:p w:rsidR="006C4216" w:rsidRDefault="006C4216">
      <w:pPr>
        <w:pStyle w:val="Zkladntext"/>
        <w:rPr>
          <w:sz w:val="25"/>
        </w:rPr>
      </w:pPr>
    </w:p>
    <w:p w:rsidR="006C4216" w:rsidRDefault="00A50D68">
      <w:pPr>
        <w:pStyle w:val="Zkladntext"/>
        <w:spacing w:before="97" w:line="264" w:lineRule="auto"/>
        <w:ind w:left="120"/>
      </w:pPr>
      <w:r>
        <w:t xml:space="preserve">Pro pojištění katastrofických pojistných nebezpečí v rozsahu čl. 1, odst. 2, písm. f) VPP UCZ/Živ/14 se sjednává maximální </w:t>
      </w:r>
      <w:proofErr w:type="spellStart"/>
      <w:r>
        <w:t>roční</w:t>
      </w:r>
      <w:proofErr w:type="spellEnd"/>
      <w:r>
        <w:t xml:space="preserve"> 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 w:rsidR="00B65539">
        <w:t>xxx</w:t>
      </w:r>
      <w:r>
        <w:t xml:space="preserve"> </w:t>
      </w:r>
      <w:proofErr w:type="spellStart"/>
      <w:r>
        <w:t>Kč</w:t>
      </w:r>
      <w:proofErr w:type="spellEnd"/>
      <w:r>
        <w:t>.</w:t>
      </w:r>
    </w:p>
    <w:p w:rsidR="006C4216" w:rsidRDefault="006C4216">
      <w:pPr>
        <w:pStyle w:val="Zkladntext"/>
        <w:rPr>
          <w:sz w:val="23"/>
        </w:rPr>
      </w:pPr>
    </w:p>
    <w:p w:rsidR="006C4216" w:rsidRDefault="00A50D68">
      <w:pPr>
        <w:pStyle w:val="Zkladntext"/>
        <w:spacing w:before="96" w:line="264" w:lineRule="auto"/>
        <w:ind w:left="120"/>
      </w:pPr>
      <w:r>
        <w:t>Výše uvedený maximální limit plnění platí pro jednu a všechny pojistné události nastalé během jednoho pojistného roku.</w:t>
      </w:r>
    </w:p>
    <w:p w:rsidR="006C4216" w:rsidRDefault="00A50D68">
      <w:pPr>
        <w:pStyle w:val="Zkladntext"/>
        <w:spacing w:before="17"/>
        <w:ind w:left="119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9"/>
        <w:rPr>
          <w:sz w:val="20"/>
        </w:rPr>
      </w:pPr>
    </w:p>
    <w:p w:rsidR="006C4216" w:rsidRDefault="00A50D68">
      <w:pPr>
        <w:ind w:left="119"/>
        <w:rPr>
          <w:sz w:val="21"/>
        </w:rPr>
      </w:pPr>
      <w:r>
        <w:rPr>
          <w:b/>
          <w:sz w:val="21"/>
        </w:rPr>
        <w:t xml:space="preserve">Vodovodní škody - </w:t>
      </w:r>
      <w:r>
        <w:rPr>
          <w:sz w:val="21"/>
        </w:rPr>
        <w:t>v rozsahu čl. 1, odst. 3, VPP  UCZ/Živ/14</w:t>
      </w:r>
    </w:p>
    <w:p w:rsidR="006C4216" w:rsidRDefault="006C4216">
      <w:pPr>
        <w:pStyle w:val="Zkladntext"/>
        <w:spacing w:before="4"/>
        <w:rPr>
          <w:sz w:val="17"/>
        </w:rPr>
      </w:pPr>
    </w:p>
    <w:p w:rsidR="006C4216" w:rsidRDefault="00A50D68">
      <w:pPr>
        <w:pStyle w:val="Zkladntext"/>
        <w:tabs>
          <w:tab w:val="left" w:pos="583"/>
        </w:tabs>
        <w:spacing w:before="96"/>
        <w:ind w:left="119"/>
      </w:pPr>
      <w:r>
        <w:t>1.</w:t>
      </w:r>
      <w:r>
        <w:tab/>
        <w:t>Soubor vlastního a po právu užívaného provozně-technického</w:t>
      </w:r>
      <w:r>
        <w:rPr>
          <w:spacing w:val="48"/>
        </w:rPr>
        <w:t xml:space="preserve"> </w:t>
      </w:r>
      <w:r>
        <w:t>zařízení</w:t>
      </w:r>
    </w:p>
    <w:p w:rsidR="006C4216" w:rsidRDefault="00A50D68">
      <w:pPr>
        <w:pStyle w:val="Zkladntext"/>
        <w:tabs>
          <w:tab w:val="left" w:pos="3268"/>
          <w:tab w:val="left" w:pos="6184"/>
        </w:tabs>
        <w:spacing w:before="50"/>
        <w:ind w:left="120"/>
      </w:pPr>
      <w:r>
        <w:t>pojistná částka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</w:r>
      <w:r>
        <w:rPr>
          <w:position w:val="1"/>
        </w:rPr>
        <w:t>spoluúčast v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Kč</w:t>
      </w:r>
    </w:p>
    <w:p w:rsidR="006C4216" w:rsidRDefault="006C4216">
      <w:pPr>
        <w:sectPr w:rsidR="006C4216">
          <w:pgSz w:w="11900" w:h="16840"/>
          <w:pgMar w:top="1600" w:right="940" w:bottom="1540" w:left="780" w:header="0" w:footer="1358" w:gutter="0"/>
          <w:cols w:space="708"/>
        </w:sectPr>
      </w:pPr>
    </w:p>
    <w:p w:rsidR="006C4216" w:rsidRDefault="00B65539">
      <w:pPr>
        <w:pStyle w:val="Zkladntext"/>
        <w:spacing w:before="51"/>
        <w:ind w:left="119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51"/>
        <w:ind w:left="119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51"/>
        <w:ind w:left="119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313" w:space="1836"/>
            <w:col w:w="1104" w:space="1812"/>
            <w:col w:w="4115"/>
          </w:cols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7"/>
        <w:rPr>
          <w:sz w:val="17"/>
        </w:rPr>
      </w:pPr>
    </w:p>
    <w:p w:rsidR="006C4216" w:rsidRDefault="00A50D68">
      <w:pPr>
        <w:pStyle w:val="Zkladntext"/>
        <w:spacing w:before="96" w:line="264" w:lineRule="auto"/>
        <w:ind w:left="120" w:right="300"/>
      </w:pPr>
      <w:r>
        <w:t xml:space="preserve">Pro pojištění nebezpečí vodovodních škod v rozsahu čl. 1, odst. 3 VPP UCZ/Živ/14 </w:t>
      </w:r>
      <w:proofErr w:type="gramStart"/>
      <w:r>
        <w:t>se  sjednává</w:t>
      </w:r>
      <w:proofErr w:type="gramEnd"/>
      <w:r>
        <w:t xml:space="preserve">  maximální </w:t>
      </w:r>
      <w:proofErr w:type="spellStart"/>
      <w:r>
        <w:t>roční</w:t>
      </w:r>
      <w:proofErr w:type="spellEnd"/>
      <w:r>
        <w:t xml:space="preserve"> 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 w:rsidR="00B65539">
        <w:t>xxx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t>Kč</w:t>
      </w:r>
      <w:proofErr w:type="spellEnd"/>
      <w:r>
        <w:t>.</w:t>
      </w:r>
    </w:p>
    <w:p w:rsidR="006C4216" w:rsidRDefault="00A50D68">
      <w:pPr>
        <w:pStyle w:val="Zkladntext"/>
        <w:spacing w:before="29" w:line="264" w:lineRule="auto"/>
        <w:ind w:left="120"/>
      </w:pPr>
      <w:r>
        <w:t>Výše uvedený maximální limit plnění platí pro jednu a všechny pojistné události nastalé během jednoho pojistného roku.</w:t>
      </w:r>
    </w:p>
    <w:p w:rsidR="006C4216" w:rsidRDefault="006C4216">
      <w:pPr>
        <w:pStyle w:val="Zkladntext"/>
        <w:spacing w:before="10"/>
        <w:rPr>
          <w:sz w:val="16"/>
        </w:rPr>
      </w:pPr>
    </w:p>
    <w:p w:rsidR="006C4216" w:rsidRDefault="00A50D68">
      <w:pPr>
        <w:pStyle w:val="Zkladntext"/>
        <w:spacing w:before="97"/>
        <w:ind w:left="119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4"/>
        <w:rPr>
          <w:sz w:val="27"/>
        </w:rPr>
      </w:pPr>
    </w:p>
    <w:p w:rsidR="006C4216" w:rsidRDefault="00A50D68">
      <w:pPr>
        <w:spacing w:before="96" w:line="264" w:lineRule="auto"/>
        <w:ind w:left="120" w:right="300"/>
        <w:rPr>
          <w:sz w:val="21"/>
        </w:rPr>
      </w:pPr>
      <w:r>
        <w:rPr>
          <w:b/>
          <w:sz w:val="21"/>
        </w:rPr>
        <w:t xml:space="preserve">Krádež vloupáním a loupežné přepadení v místě pojištění </w:t>
      </w:r>
      <w:r>
        <w:rPr>
          <w:sz w:val="21"/>
        </w:rPr>
        <w:t>- v rozsahu čl. 1, odst. 1, písm. a) – b), VPP UCZ/Odc/14 a DPP LIM/14</w:t>
      </w:r>
    </w:p>
    <w:p w:rsidR="006C4216" w:rsidRDefault="006C4216">
      <w:pPr>
        <w:pStyle w:val="Zkladntext"/>
        <w:spacing w:before="9"/>
        <w:rPr>
          <w:sz w:val="24"/>
        </w:rPr>
      </w:pPr>
    </w:p>
    <w:p w:rsidR="006C4216" w:rsidRDefault="00A50D68">
      <w:pPr>
        <w:pStyle w:val="Odstavecseseznamem"/>
        <w:numPr>
          <w:ilvl w:val="0"/>
          <w:numId w:val="1"/>
        </w:numPr>
        <w:tabs>
          <w:tab w:val="left" w:pos="583"/>
          <w:tab w:val="left" w:pos="584"/>
        </w:tabs>
        <w:spacing w:line="264" w:lineRule="auto"/>
        <w:ind w:right="180" w:hanging="463"/>
        <w:rPr>
          <w:sz w:val="21"/>
        </w:rPr>
      </w:pPr>
      <w:r>
        <w:rPr>
          <w:sz w:val="21"/>
        </w:rPr>
        <w:t>Soubor vlastního a po právu užívaného provozně-technického zařízení – pojištění se sjednává na 1. riziko</w:t>
      </w:r>
    </w:p>
    <w:p w:rsidR="006C4216" w:rsidRDefault="00A50D68">
      <w:pPr>
        <w:pStyle w:val="Zkladntext"/>
        <w:tabs>
          <w:tab w:val="left" w:pos="3268"/>
          <w:tab w:val="left" w:pos="6494"/>
        </w:tabs>
        <w:spacing w:before="18"/>
        <w:ind w:left="119"/>
      </w:pPr>
      <w:r>
        <w:t>pojistná částka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  <w:t>spoluúčast v</w:t>
      </w:r>
      <w:r>
        <w:rPr>
          <w:spacing w:val="20"/>
        </w:rPr>
        <w:t xml:space="preserve"> </w:t>
      </w:r>
      <w:r>
        <w:t>Kč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B65539">
      <w:pPr>
        <w:pStyle w:val="Zkladntext"/>
        <w:spacing w:before="51"/>
        <w:ind w:left="120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51"/>
        <w:ind w:left="120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61"/>
        <w:ind w:left="120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017" w:space="2131"/>
            <w:col w:w="1104" w:space="2122"/>
            <w:col w:w="3806"/>
          </w:cols>
        </w:sectPr>
      </w:pPr>
    </w:p>
    <w:p w:rsidR="006C4216" w:rsidRDefault="006C4216">
      <w:pPr>
        <w:pStyle w:val="Zkladntext"/>
        <w:spacing w:before="4"/>
        <w:rPr>
          <w:sz w:val="22"/>
        </w:rPr>
      </w:pPr>
    </w:p>
    <w:p w:rsidR="006C4216" w:rsidRDefault="00A50D68">
      <w:pPr>
        <w:pStyle w:val="Odstavecseseznamem"/>
        <w:numPr>
          <w:ilvl w:val="0"/>
          <w:numId w:val="1"/>
        </w:numPr>
        <w:tabs>
          <w:tab w:val="left" w:pos="583"/>
          <w:tab w:val="left" w:pos="584"/>
        </w:tabs>
        <w:ind w:hanging="463"/>
        <w:rPr>
          <w:sz w:val="21"/>
        </w:rPr>
      </w:pPr>
      <w:r>
        <w:rPr>
          <w:position w:val="1"/>
          <w:sz w:val="21"/>
        </w:rPr>
        <w:t>Soubor cenností a peněz – pojištění se sjednává na 1.</w:t>
      </w:r>
      <w:r>
        <w:rPr>
          <w:spacing w:val="53"/>
          <w:position w:val="1"/>
          <w:sz w:val="21"/>
        </w:rPr>
        <w:t xml:space="preserve"> </w:t>
      </w:r>
      <w:r>
        <w:rPr>
          <w:position w:val="1"/>
          <w:sz w:val="21"/>
        </w:rPr>
        <w:t>riziko</w:t>
      </w:r>
    </w:p>
    <w:p w:rsidR="006C4216" w:rsidRDefault="00A50D68">
      <w:pPr>
        <w:pStyle w:val="Zkladntext"/>
        <w:tabs>
          <w:tab w:val="left" w:pos="3268"/>
          <w:tab w:val="left" w:pos="6494"/>
        </w:tabs>
        <w:spacing w:before="60"/>
        <w:ind w:left="120"/>
      </w:pPr>
      <w:r>
        <w:t>pojistná částka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  <w:t>spoluúčast v</w:t>
      </w:r>
      <w:r>
        <w:rPr>
          <w:spacing w:val="20"/>
        </w:rPr>
        <w:t xml:space="preserve"> </w:t>
      </w:r>
      <w:r>
        <w:t>Kč</w:t>
      </w:r>
    </w:p>
    <w:p w:rsidR="006C4216" w:rsidRDefault="00B65539">
      <w:pPr>
        <w:pStyle w:val="Zkladntext"/>
        <w:tabs>
          <w:tab w:val="left" w:pos="3268"/>
          <w:tab w:val="left" w:pos="6494"/>
        </w:tabs>
        <w:spacing w:before="50"/>
        <w:ind w:left="119"/>
      </w:pPr>
      <w:proofErr w:type="gramStart"/>
      <w:r>
        <w:rPr>
          <w:position w:val="1"/>
        </w:rPr>
        <w:t>xxx</w:t>
      </w:r>
      <w:proofErr w:type="gramEnd"/>
      <w:r w:rsidR="00A50D68">
        <w:rPr>
          <w:position w:val="1"/>
        </w:rPr>
        <w:tab/>
      </w:r>
      <w:proofErr w:type="spellStart"/>
      <w:r w:rsidR="00A50D68">
        <w:t>pojistná</w:t>
      </w:r>
      <w:proofErr w:type="spellEnd"/>
      <w:r w:rsidR="00A50D68">
        <w:rPr>
          <w:spacing w:val="6"/>
        </w:rPr>
        <w:t xml:space="preserve"> </w:t>
      </w:r>
      <w:proofErr w:type="spellStart"/>
      <w:r w:rsidR="00A50D68">
        <w:t>částka</w:t>
      </w:r>
      <w:proofErr w:type="spellEnd"/>
      <w:r w:rsidR="00A50D68">
        <w:tab/>
      </w:r>
      <w:r>
        <w:t>xxx</w:t>
      </w:r>
    </w:p>
    <w:p w:rsidR="006C4216" w:rsidRDefault="006C4216">
      <w:pPr>
        <w:pStyle w:val="Zkladntext"/>
        <w:spacing w:before="1"/>
        <w:rPr>
          <w:sz w:val="23"/>
        </w:rPr>
      </w:pPr>
    </w:p>
    <w:p w:rsidR="006C4216" w:rsidRDefault="00A50D68">
      <w:pPr>
        <w:pStyle w:val="Zkladntext"/>
        <w:spacing w:before="97"/>
        <w:ind w:left="120"/>
      </w:pPr>
      <w:r>
        <w:t>------------------------------------------------------------------------------------------------------------------------------------------</w:t>
      </w:r>
    </w:p>
    <w:p w:rsidR="006C4216" w:rsidRDefault="00A50D68">
      <w:pPr>
        <w:spacing w:before="48"/>
        <w:ind w:left="120"/>
        <w:rPr>
          <w:sz w:val="19"/>
        </w:rPr>
      </w:pPr>
      <w:r>
        <w:rPr>
          <w:b/>
          <w:sz w:val="21"/>
        </w:rPr>
        <w:t xml:space="preserve">Poškození nebo zničení stroje a strojních zařízení </w:t>
      </w:r>
      <w:r>
        <w:rPr>
          <w:sz w:val="19"/>
        </w:rPr>
        <w:t>- v rozsahu VPP UCZ/Str/14 a   UCZ/Ele/14</w:t>
      </w:r>
    </w:p>
    <w:p w:rsidR="006C4216" w:rsidRDefault="006C4216">
      <w:pPr>
        <w:pStyle w:val="Zkladntext"/>
        <w:spacing w:before="2"/>
        <w:rPr>
          <w:sz w:val="20"/>
        </w:rPr>
      </w:pPr>
    </w:p>
    <w:p w:rsidR="006C4216" w:rsidRDefault="006C4216">
      <w:pPr>
        <w:rPr>
          <w:sz w:val="20"/>
        </w:r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A50D68">
      <w:pPr>
        <w:pStyle w:val="Zkladntext"/>
        <w:tabs>
          <w:tab w:val="left" w:pos="583"/>
          <w:tab w:val="left" w:pos="3268"/>
        </w:tabs>
        <w:spacing w:before="94" w:line="280" w:lineRule="auto"/>
        <w:ind w:left="119"/>
      </w:pPr>
      <w:r>
        <w:rPr>
          <w:position w:val="1"/>
        </w:rPr>
        <w:lastRenderedPageBreak/>
        <w:t>1.</w:t>
      </w:r>
      <w:r>
        <w:rPr>
          <w:position w:val="1"/>
        </w:rPr>
        <w:tab/>
      </w:r>
      <w:r>
        <w:t>Soubor vybavení kuchyně</w:t>
      </w:r>
      <w:r>
        <w:rPr>
          <w:spacing w:val="27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účetnictví</w:t>
      </w:r>
      <w:r>
        <w:rPr>
          <w:w w:val="101"/>
        </w:rPr>
        <w:t xml:space="preserve"> </w:t>
      </w:r>
      <w:r>
        <w:t>pojistná částka</w:t>
      </w:r>
      <w:r>
        <w:rPr>
          <w:spacing w:val="15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12"/>
        </w:rPr>
        <w:t xml:space="preserve"> </w:t>
      </w:r>
      <w:r>
        <w:t>hodnota</w:t>
      </w:r>
    </w:p>
    <w:p w:rsidR="006C4216" w:rsidRDefault="00A50D68">
      <w:pPr>
        <w:pStyle w:val="Zkladntext"/>
        <w:spacing w:before="9"/>
        <w:rPr>
          <w:sz w:val="32"/>
        </w:rPr>
      </w:pPr>
      <w:r>
        <w:br w:type="column"/>
      </w:r>
    </w:p>
    <w:p w:rsidR="006C4216" w:rsidRDefault="00A50D68">
      <w:pPr>
        <w:pStyle w:val="Zkladntext"/>
        <w:spacing w:before="1"/>
        <w:ind w:left="119"/>
      </w:pPr>
      <w:r>
        <w:t>spoluúčast v Kč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2" w:space="708" w:equalWidth="0">
            <w:col w:w="4831" w:space="1234"/>
            <w:col w:w="4115"/>
          </w:cols>
        </w:sectPr>
      </w:pPr>
    </w:p>
    <w:p w:rsidR="006C4216" w:rsidRDefault="00B65539">
      <w:pPr>
        <w:pStyle w:val="Zkladntext"/>
        <w:spacing w:before="40"/>
        <w:ind w:left="120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11"/>
        <w:ind w:left="120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40"/>
        <w:ind w:left="120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195" w:space="1954"/>
            <w:col w:w="1104" w:space="1812"/>
            <w:col w:w="4115"/>
          </w:cols>
        </w:sectPr>
      </w:pPr>
    </w:p>
    <w:p w:rsidR="006C4216" w:rsidRDefault="006C4216">
      <w:pPr>
        <w:pStyle w:val="Zkladntext"/>
        <w:spacing w:before="6"/>
      </w:pPr>
    </w:p>
    <w:p w:rsidR="006C4216" w:rsidRDefault="00A50D68">
      <w:pPr>
        <w:pStyle w:val="Zkladntext"/>
        <w:spacing w:before="96"/>
        <w:ind w:left="119"/>
      </w:pPr>
      <w:r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3"/>
        <w:rPr>
          <w:sz w:val="22"/>
        </w:rPr>
      </w:pPr>
    </w:p>
    <w:p w:rsidR="006C4216" w:rsidRDefault="00A50D68">
      <w:pPr>
        <w:pStyle w:val="Heading3"/>
      </w:pPr>
      <w:r>
        <w:t>Poškození nebo zničení elektronických zařízení - v rozsahu VPP  UCZ/Ele/14</w:t>
      </w:r>
    </w:p>
    <w:p w:rsidR="006C4216" w:rsidRDefault="006C4216">
      <w:pPr>
        <w:pStyle w:val="Zkladntext"/>
        <w:rPr>
          <w:b/>
          <w:sz w:val="20"/>
        </w:rPr>
      </w:pPr>
    </w:p>
    <w:p w:rsidR="006C4216" w:rsidRDefault="00A50D68">
      <w:pPr>
        <w:pStyle w:val="Zkladntext"/>
        <w:tabs>
          <w:tab w:val="left" w:pos="583"/>
        </w:tabs>
        <w:spacing w:before="94"/>
        <w:ind w:left="119"/>
      </w:pPr>
      <w:r>
        <w:rPr>
          <w:position w:val="1"/>
        </w:rPr>
        <w:t>1.</w:t>
      </w:r>
      <w:r>
        <w:rPr>
          <w:position w:val="1"/>
        </w:rPr>
        <w:tab/>
      </w:r>
      <w:r>
        <w:t xml:space="preserve">Soubor kancelářské a výpočetní technika dle účetní </w:t>
      </w:r>
      <w:r>
        <w:rPr>
          <w:spacing w:val="8"/>
        </w:rPr>
        <w:t xml:space="preserve"> </w:t>
      </w:r>
      <w:r>
        <w:t>evidence</w:t>
      </w:r>
    </w:p>
    <w:p w:rsidR="006C4216" w:rsidRDefault="00A50D68">
      <w:pPr>
        <w:pStyle w:val="Zkladntext"/>
        <w:tabs>
          <w:tab w:val="left" w:pos="3268"/>
          <w:tab w:val="left" w:pos="6184"/>
        </w:tabs>
        <w:spacing w:before="31"/>
        <w:ind w:left="120"/>
      </w:pPr>
      <w:r>
        <w:t>pojistná částka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pojistná</w:t>
      </w:r>
      <w:r>
        <w:rPr>
          <w:spacing w:val="3"/>
        </w:rPr>
        <w:t xml:space="preserve"> </w:t>
      </w:r>
      <w:r>
        <w:t>hodnota</w:t>
      </w:r>
      <w:r>
        <w:tab/>
      </w:r>
      <w:r>
        <w:rPr>
          <w:position w:val="1"/>
        </w:rPr>
        <w:t>spoluúčast v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Kč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B65539">
      <w:pPr>
        <w:pStyle w:val="Zkladntext"/>
        <w:spacing w:before="80"/>
        <w:ind w:left="119"/>
      </w:pPr>
      <w:proofErr w:type="gramStart"/>
      <w:r>
        <w:lastRenderedPageBreak/>
        <w:t>xxx</w:t>
      </w:r>
      <w:proofErr w:type="gramEnd"/>
    </w:p>
    <w:p w:rsidR="006C4216" w:rsidRDefault="00A50D68">
      <w:pPr>
        <w:pStyle w:val="Zkladntext"/>
        <w:spacing w:before="51"/>
        <w:ind w:left="119"/>
      </w:pPr>
      <w:r>
        <w:br w:type="column"/>
      </w:r>
      <w:proofErr w:type="gramStart"/>
      <w:r>
        <w:lastRenderedPageBreak/>
        <w:t>nová</w:t>
      </w:r>
      <w:proofErr w:type="gramEnd"/>
      <w:r>
        <w:t xml:space="preserve"> cena</w:t>
      </w:r>
    </w:p>
    <w:p w:rsidR="006C4216" w:rsidRDefault="00A50D68">
      <w:pPr>
        <w:pStyle w:val="Zkladntext"/>
        <w:spacing w:before="80"/>
        <w:ind w:left="119"/>
      </w:pPr>
      <w:r>
        <w:br w:type="column"/>
      </w:r>
      <w:proofErr w:type="gramStart"/>
      <w:r w:rsidR="00B65539">
        <w:lastRenderedPageBreak/>
        <w:t>xxx</w:t>
      </w:r>
      <w:proofErr w:type="gramEnd"/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3" w:space="708" w:equalWidth="0">
            <w:col w:w="1195" w:space="1954"/>
            <w:col w:w="1104" w:space="1812"/>
            <w:col w:w="4115"/>
          </w:cols>
        </w:sectPr>
      </w:pPr>
    </w:p>
    <w:p w:rsidR="006C4216" w:rsidRDefault="006C4216">
      <w:pPr>
        <w:pStyle w:val="Zkladntext"/>
        <w:spacing w:before="3"/>
      </w:pPr>
    </w:p>
    <w:p w:rsidR="006C4216" w:rsidRDefault="00A50D68">
      <w:pPr>
        <w:pStyle w:val="Heading3"/>
        <w:ind w:left="119"/>
      </w:pPr>
      <w:r>
        <w:t>Pojištění odpovědnosti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6C4216">
      <w:pPr>
        <w:pStyle w:val="Zkladntext"/>
        <w:rPr>
          <w:b/>
          <w:sz w:val="20"/>
        </w:rPr>
      </w:pPr>
    </w:p>
    <w:p w:rsidR="006C4216" w:rsidRDefault="006C4216">
      <w:pPr>
        <w:pStyle w:val="Zkladntext"/>
        <w:rPr>
          <w:b/>
          <w:sz w:val="20"/>
        </w:rPr>
      </w:pPr>
    </w:p>
    <w:p w:rsidR="006C4216" w:rsidRDefault="006C4216">
      <w:pPr>
        <w:pStyle w:val="Zkladntext"/>
        <w:spacing w:before="8"/>
        <w:rPr>
          <w:b/>
          <w:sz w:val="19"/>
        </w:rPr>
      </w:pPr>
    </w:p>
    <w:p w:rsidR="006C4216" w:rsidRDefault="00A50D68">
      <w:pPr>
        <w:pStyle w:val="Zkladntext"/>
        <w:ind w:left="120"/>
      </w:pPr>
      <w:r>
        <w:t>Pojištění odpovědnosti dle internetového výpisu ze dne 14.3.2018 v  příloze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2"/>
        <w:rPr>
          <w:sz w:val="18"/>
        </w:rPr>
      </w:pPr>
    </w:p>
    <w:p w:rsidR="006C4216" w:rsidRDefault="00A50D68">
      <w:pPr>
        <w:pStyle w:val="Zkladntext"/>
        <w:spacing w:before="96" w:line="264" w:lineRule="auto"/>
        <w:ind w:left="120"/>
      </w:pPr>
      <w:r>
        <w:rPr>
          <w:b/>
        </w:rPr>
        <w:t xml:space="preserve">Základní pojištění </w:t>
      </w:r>
      <w:r>
        <w:t>– v rozsahu čl. 3 Doplňkových pojistných podmínek pro pojištění odpovědnosti podnikatele a právnické osoby UCZ/Odp-P/14 (dále jen  „UCZ/Odp-P/14“)</w:t>
      </w:r>
    </w:p>
    <w:p w:rsidR="006C4216" w:rsidRDefault="006C4216">
      <w:pPr>
        <w:spacing w:line="264" w:lineRule="auto"/>
        <w:sectPr w:rsidR="006C4216">
          <w:pgSz w:w="11900" w:h="16840"/>
          <w:pgMar w:top="1600" w:right="940" w:bottom="1540" w:left="780" w:header="0" w:footer="1358" w:gutter="0"/>
          <w:cols w:space="708"/>
        </w:sectPr>
      </w:pPr>
    </w:p>
    <w:p w:rsidR="006C4216" w:rsidRDefault="00A50D68">
      <w:pPr>
        <w:pStyle w:val="Zkladntext"/>
        <w:spacing w:before="17" w:line="295" w:lineRule="auto"/>
        <w:ind w:left="119"/>
        <w:jc w:val="both"/>
      </w:pPr>
      <w:r>
        <w:lastRenderedPageBreak/>
        <w:t>Limit plnění v Kč: Spoluúčast v Kč: Územní platnost</w:t>
      </w:r>
    </w:p>
    <w:p w:rsidR="006C4216" w:rsidRDefault="00A50D68">
      <w:pPr>
        <w:pStyle w:val="Zkladntext"/>
        <w:spacing w:before="1"/>
        <w:ind w:left="120"/>
      </w:pPr>
      <w:r>
        <w:br w:type="column"/>
      </w:r>
      <w:proofErr w:type="gramStart"/>
      <w:r w:rsidR="00B65539">
        <w:lastRenderedPageBreak/>
        <w:t>xxx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6C4216" w:rsidRDefault="00B65539">
      <w:pPr>
        <w:pStyle w:val="Zkladntext"/>
        <w:spacing w:before="97"/>
        <w:ind w:left="120"/>
      </w:pPr>
      <w:proofErr w:type="spellStart"/>
      <w:proofErr w:type="gramStart"/>
      <w:r>
        <w:t>xxx</w:t>
      </w:r>
      <w:r w:rsidR="00A50D68">
        <w:t>Kč</w:t>
      </w:r>
      <w:proofErr w:type="spellEnd"/>
      <w:proofErr w:type="gramEnd"/>
    </w:p>
    <w:p w:rsidR="006C4216" w:rsidRDefault="00A50D68">
      <w:pPr>
        <w:pStyle w:val="Zkladntext"/>
        <w:spacing w:before="41"/>
        <w:ind w:left="119"/>
      </w:pPr>
      <w:r>
        <w:t>Evropa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2" w:space="708" w:equalWidth="0">
            <w:col w:w="1747" w:space="1819"/>
            <w:col w:w="6614"/>
          </w:cols>
        </w:sectPr>
      </w:pPr>
    </w:p>
    <w:p w:rsidR="006C4216" w:rsidRDefault="006C4216">
      <w:pPr>
        <w:pStyle w:val="Zkladntext"/>
        <w:spacing w:before="9"/>
        <w:rPr>
          <w:sz w:val="17"/>
        </w:rPr>
      </w:pPr>
    </w:p>
    <w:p w:rsidR="006C4216" w:rsidRDefault="00A50D68">
      <w:pPr>
        <w:pStyle w:val="Zkladntext"/>
        <w:spacing w:before="97"/>
        <w:ind w:left="119"/>
      </w:pPr>
      <w:r>
        <w:t>Ujednává se odchylná spoluúčast při úrazu žáků na  0,-</w:t>
      </w:r>
      <w:r>
        <w:rPr>
          <w:spacing w:val="51"/>
        </w:rPr>
        <w:t xml:space="preserve"> </w:t>
      </w:r>
      <w:r>
        <w:t>Kč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7"/>
        </w:rPr>
      </w:pPr>
    </w:p>
    <w:p w:rsidR="006C4216" w:rsidRDefault="00A50D68">
      <w:pPr>
        <w:pStyle w:val="Zkladntext"/>
        <w:tabs>
          <w:tab w:val="right" w:pos="4040"/>
        </w:tabs>
        <w:spacing w:before="96"/>
        <w:ind w:left="120"/>
      </w:pPr>
      <w:r>
        <w:t>Počet</w:t>
      </w:r>
      <w:r>
        <w:rPr>
          <w:spacing w:val="2"/>
        </w:rPr>
        <w:t xml:space="preserve"> </w:t>
      </w:r>
      <w:r>
        <w:t>žáků:</w:t>
      </w:r>
      <w:r>
        <w:tab/>
        <w:t>600</w:t>
      </w:r>
    </w:p>
    <w:p w:rsidR="006C4216" w:rsidRDefault="00A50D68">
      <w:pPr>
        <w:pStyle w:val="Zkladntext"/>
        <w:tabs>
          <w:tab w:val="left" w:pos="3686"/>
        </w:tabs>
        <w:spacing w:before="312"/>
        <w:ind w:left="119"/>
      </w:pPr>
      <w:proofErr w:type="spellStart"/>
      <w:r>
        <w:t>Roční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t>Kč</w:t>
      </w:r>
      <w:proofErr w:type="spellEnd"/>
      <w:r>
        <w:t>:</w:t>
      </w:r>
      <w:r>
        <w:tab/>
      </w:r>
      <w:r w:rsidR="00B65539">
        <w:t>xxx</w:t>
      </w:r>
      <w:r>
        <w:rPr>
          <w:spacing w:val="7"/>
        </w:rPr>
        <w:t xml:space="preserve"> </w:t>
      </w:r>
      <w:proofErr w:type="spellStart"/>
      <w:r>
        <w:t>Kč</w:t>
      </w:r>
      <w:proofErr w:type="spellEnd"/>
    </w:p>
    <w:p w:rsidR="006C4216" w:rsidRDefault="00A50D68">
      <w:pPr>
        <w:spacing w:before="363"/>
        <w:ind w:left="119"/>
        <w:rPr>
          <w:sz w:val="21"/>
        </w:rPr>
      </w:pPr>
      <w:r>
        <w:rPr>
          <w:b/>
          <w:sz w:val="21"/>
        </w:rPr>
        <w:t xml:space="preserve">Další pojištěná rizika a nebezpečí (dodatková pojištění) </w:t>
      </w:r>
      <w:r>
        <w:rPr>
          <w:sz w:val="21"/>
        </w:rPr>
        <w:t>– v rozsahu čl. 4  UCZ/Odp-P/14</w:t>
      </w:r>
    </w:p>
    <w:p w:rsidR="006C4216" w:rsidRDefault="00A50D68">
      <w:pPr>
        <w:pStyle w:val="Heading3"/>
        <w:spacing w:before="363"/>
      </w:pPr>
      <w:r>
        <w:t>Odpovědnost za škodu způsobenou vadou výrobku (VV)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A50D68">
      <w:pPr>
        <w:pStyle w:val="Zkladntext"/>
        <w:spacing w:before="46" w:line="300" w:lineRule="auto"/>
        <w:ind w:left="119"/>
      </w:pPr>
      <w:r>
        <w:lastRenderedPageBreak/>
        <w:t>Sublimit plnění v Kč Spoluúčast v Kč Územní platnost</w:t>
      </w:r>
    </w:p>
    <w:p w:rsidR="006C4216" w:rsidRDefault="00A50D68">
      <w:pPr>
        <w:pStyle w:val="Zkladntext"/>
        <w:spacing w:before="46"/>
        <w:ind w:left="120"/>
      </w:pPr>
      <w:r>
        <w:br w:type="column"/>
      </w:r>
      <w:proofErr w:type="gramStart"/>
      <w:r w:rsidR="00B65539">
        <w:lastRenderedPageBreak/>
        <w:t>xxx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6C4216" w:rsidRDefault="00B65539">
      <w:pPr>
        <w:pStyle w:val="Zkladntext"/>
        <w:spacing w:before="61"/>
        <w:ind w:left="120"/>
      </w:pPr>
      <w:proofErr w:type="gramStart"/>
      <w:r>
        <w:t>xxx</w:t>
      </w:r>
      <w:proofErr w:type="gramEnd"/>
      <w:r w:rsidR="00A50D68">
        <w:t xml:space="preserve"> </w:t>
      </w:r>
      <w:proofErr w:type="spellStart"/>
      <w:r w:rsidR="00A50D68">
        <w:t>Kč</w:t>
      </w:r>
      <w:proofErr w:type="spellEnd"/>
    </w:p>
    <w:p w:rsidR="006C4216" w:rsidRDefault="00A50D68">
      <w:pPr>
        <w:pStyle w:val="Zkladntext"/>
        <w:spacing w:before="70"/>
        <w:ind w:left="119"/>
      </w:pPr>
      <w:r>
        <w:t>Evropa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80" w:header="708" w:footer="708" w:gutter="0"/>
          <w:cols w:num="2" w:space="708" w:equalWidth="0">
            <w:col w:w="1994" w:space="1573"/>
            <w:col w:w="6613"/>
          </w:cols>
        </w:sectPr>
      </w:pPr>
    </w:p>
    <w:p w:rsidR="006C4216" w:rsidRDefault="00A50D68">
      <w:pPr>
        <w:pStyle w:val="Zkladntext"/>
        <w:tabs>
          <w:tab w:val="left" w:pos="3686"/>
        </w:tabs>
        <w:spacing w:before="11"/>
        <w:ind w:left="120"/>
      </w:pPr>
      <w:r>
        <w:lastRenderedPageBreak/>
        <w:t>Roční pojistné</w:t>
      </w:r>
      <w:r>
        <w:rPr>
          <w:spacing w:val="9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zahrnuto v pojistném za základní</w:t>
      </w:r>
      <w:r>
        <w:rPr>
          <w:spacing w:val="29"/>
        </w:rPr>
        <w:t xml:space="preserve"> </w:t>
      </w:r>
      <w:r>
        <w:t>pojištění</w:t>
      </w:r>
    </w:p>
    <w:p w:rsidR="006C4216" w:rsidRDefault="006C4216">
      <w:pPr>
        <w:pStyle w:val="Zkladntext"/>
        <w:spacing w:before="6"/>
        <w:rPr>
          <w:sz w:val="23"/>
        </w:rPr>
      </w:pPr>
    </w:p>
    <w:p w:rsidR="006C4216" w:rsidRDefault="00A50D68">
      <w:pPr>
        <w:pStyle w:val="Zkladntext"/>
        <w:spacing w:before="97" w:line="264" w:lineRule="auto"/>
        <w:ind w:left="120" w:right="300"/>
      </w:pPr>
      <w:r>
        <w:t>Výluka z pojištění na škodu a při ublížení na zdraví a při usmrcení též újmu vzniklou zavlečením, rozšířením, přenosem nakažlivé choroby lidí, zvířat nebo rostlin ve smyslu ustanovení čl. 8 odst. 2 písm.</w:t>
      </w:r>
    </w:p>
    <w:p w:rsidR="006C4216" w:rsidRDefault="00A50D68">
      <w:pPr>
        <w:pStyle w:val="Zkladntext"/>
        <w:spacing w:before="1"/>
        <w:ind w:left="120"/>
      </w:pPr>
      <w:r>
        <w:t>n) UCZ/Odp/14 se pro účely této smlouvy neuplatní.</w:t>
      </w:r>
    </w:p>
    <w:p w:rsidR="006C4216" w:rsidRDefault="006C4216">
      <w:pPr>
        <w:pStyle w:val="Zkladntext"/>
        <w:spacing w:before="4"/>
        <w:rPr>
          <w:sz w:val="24"/>
        </w:rPr>
      </w:pPr>
    </w:p>
    <w:p w:rsidR="006C4216" w:rsidRDefault="00A50D68">
      <w:pPr>
        <w:pStyle w:val="Heading3"/>
        <w:ind w:left="119"/>
        <w:rPr>
          <w:b w:val="0"/>
        </w:rPr>
      </w:pPr>
      <w:r>
        <w:t>Odstranění výluk na majetkovou propojenost (97)</w:t>
      </w:r>
      <w:r>
        <w:rPr>
          <w:b w:val="0"/>
        </w:rPr>
        <w:t>:</w:t>
      </w:r>
    </w:p>
    <w:p w:rsidR="006C4216" w:rsidRDefault="00A50D68">
      <w:pPr>
        <w:pStyle w:val="Zkladntext"/>
        <w:spacing w:before="24" w:line="264" w:lineRule="auto"/>
        <w:ind w:left="119" w:right="141"/>
      </w:pPr>
      <w:r>
        <w:t xml:space="preserve">Ujednává se, že pro základní pojištění a pojištění odpovědnosti za škodu způsobenou vadou výrobku se  ve vztahu k Město Poděbrady, IČ: 00239640  se neuplatní výluka z pojištění uvedená v čl. 8 odst. 4 </w:t>
      </w:r>
      <w:r>
        <w:rPr>
          <w:spacing w:val="41"/>
        </w:rPr>
        <w:t xml:space="preserve"> </w:t>
      </w:r>
      <w:r>
        <w:t>písm.</w:t>
      </w:r>
    </w:p>
    <w:p w:rsidR="006C4216" w:rsidRDefault="00A50D68">
      <w:pPr>
        <w:pStyle w:val="Zkladntext"/>
        <w:spacing w:line="264" w:lineRule="auto"/>
        <w:ind w:left="120" w:right="300"/>
      </w:pPr>
      <w:r>
        <w:t>a) nebo b) UCZ/Odp/14. Pojistitel přitom poskytne pojistné plnění jen za předpokladu, že je poskytnuto plnění z pojištění majetku a vůči pojištěnému je ze strany pojistitele majetkového pojištění uplatněno právo na náhradu škody, které na něj přešlo dle ustan. § 2820 občanského zákoníku. Dále poskytne pojistitel pojistné plnění v rozsahu té části škody, která převyšuje plnění z pojištění majetku, resp. na kterou se pojištění majetku nevztahuje. Pojistitel poskytne pojistné plnění jen za předpokladu, že poškozené věci jsou majetkově pojištěny.</w:t>
      </w:r>
    </w:p>
    <w:p w:rsidR="006C4216" w:rsidRDefault="006C4216">
      <w:pPr>
        <w:pStyle w:val="Zkladntext"/>
        <w:rPr>
          <w:sz w:val="17"/>
        </w:rPr>
      </w:pPr>
    </w:p>
    <w:p w:rsidR="006C4216" w:rsidRDefault="00A50D68">
      <w:pPr>
        <w:spacing w:before="94"/>
        <w:ind w:left="765" w:right="274"/>
        <w:jc w:val="center"/>
        <w:rPr>
          <w:b/>
          <w:sz w:val="25"/>
        </w:rPr>
      </w:pPr>
      <w:r>
        <w:rPr>
          <w:b/>
          <w:sz w:val="25"/>
        </w:rPr>
        <w:t>Celkové roční pojistné</w:t>
      </w:r>
    </w:p>
    <w:p w:rsidR="006C4216" w:rsidRDefault="006C4216">
      <w:pPr>
        <w:pStyle w:val="Zkladntext"/>
        <w:spacing w:before="11"/>
        <w:rPr>
          <w:b/>
          <w:sz w:val="20"/>
        </w:rPr>
      </w:pPr>
    </w:p>
    <w:p w:rsidR="006C4216" w:rsidRDefault="006C4216">
      <w:pPr>
        <w:rPr>
          <w:sz w:val="20"/>
        </w:rPr>
        <w:sectPr w:rsidR="006C4216">
          <w:type w:val="continuous"/>
          <w:pgSz w:w="11900" w:h="16840"/>
          <w:pgMar w:top="1600" w:right="940" w:bottom="1540" w:left="780" w:header="708" w:footer="708" w:gutter="0"/>
          <w:cols w:space="708"/>
        </w:sectPr>
      </w:pPr>
    </w:p>
    <w:p w:rsidR="006C4216" w:rsidRDefault="00A50D68">
      <w:pPr>
        <w:pStyle w:val="Heading3"/>
        <w:spacing w:before="111" w:line="600" w:lineRule="auto"/>
      </w:pPr>
      <w:r>
        <w:lastRenderedPageBreak/>
        <w:t>Živelní pojištění: Odcizení:</w:t>
      </w:r>
    </w:p>
    <w:p w:rsidR="006C4216" w:rsidRDefault="00A50D68">
      <w:pPr>
        <w:pStyle w:val="Zkladntext"/>
        <w:spacing w:before="97"/>
        <w:ind w:left="107" w:right="4494"/>
        <w:jc w:val="center"/>
      </w:pPr>
      <w:r>
        <w:br w:type="column"/>
      </w:r>
      <w:proofErr w:type="gramStart"/>
      <w:r w:rsidR="00B65539">
        <w:lastRenderedPageBreak/>
        <w:t>xxx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6C4216" w:rsidRDefault="006C4216">
      <w:pPr>
        <w:pStyle w:val="Zkladntext"/>
        <w:spacing w:before="9"/>
        <w:rPr>
          <w:sz w:val="32"/>
        </w:rPr>
      </w:pPr>
    </w:p>
    <w:p w:rsidR="006C4216" w:rsidRDefault="00B65539">
      <w:pPr>
        <w:pStyle w:val="Zkladntext"/>
        <w:spacing w:before="1"/>
        <w:ind w:left="107" w:right="4377"/>
        <w:jc w:val="center"/>
      </w:pPr>
      <w:proofErr w:type="gramStart"/>
      <w:r>
        <w:t>xxx</w:t>
      </w:r>
      <w:proofErr w:type="gramEnd"/>
      <w:r w:rsidR="00A50D68">
        <w:t xml:space="preserve"> </w:t>
      </w:r>
      <w:proofErr w:type="spellStart"/>
      <w:r w:rsidR="00A50D68">
        <w:t>Kč</w:t>
      </w:r>
      <w:proofErr w:type="spellEnd"/>
    </w:p>
    <w:p w:rsidR="006C4216" w:rsidRDefault="006C4216">
      <w:pPr>
        <w:jc w:val="center"/>
        <w:sectPr w:rsidR="006C4216">
          <w:type w:val="continuous"/>
          <w:pgSz w:w="11900" w:h="16840"/>
          <w:pgMar w:top="1600" w:right="940" w:bottom="1540" w:left="780" w:header="708" w:footer="708" w:gutter="0"/>
          <w:cols w:num="2" w:space="708" w:equalWidth="0">
            <w:col w:w="1797" w:space="2796"/>
            <w:col w:w="5587"/>
          </w:cols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6"/>
        <w:rPr>
          <w:sz w:val="19"/>
        </w:rPr>
      </w:pPr>
    </w:p>
    <w:p w:rsidR="006C4216" w:rsidRDefault="006C4216">
      <w:pPr>
        <w:rPr>
          <w:sz w:val="19"/>
        </w:rPr>
        <w:sectPr w:rsidR="006C4216">
          <w:pgSz w:w="11900" w:h="16840"/>
          <w:pgMar w:top="1600" w:right="940" w:bottom="1540" w:left="740" w:header="0" w:footer="1358" w:gutter="0"/>
          <w:cols w:space="708"/>
        </w:sectPr>
      </w:pPr>
    </w:p>
    <w:p w:rsidR="006C4216" w:rsidRDefault="00A50D68">
      <w:pPr>
        <w:pStyle w:val="Heading3"/>
        <w:spacing w:before="96" w:line="600" w:lineRule="auto"/>
        <w:ind w:left="160"/>
      </w:pPr>
      <w:r>
        <w:lastRenderedPageBreak/>
        <w:t>Pojištění strojů: Pojištění elektroniky:</w:t>
      </w:r>
    </w:p>
    <w:p w:rsidR="006C4216" w:rsidRDefault="00A50D68">
      <w:pPr>
        <w:spacing w:before="11"/>
        <w:ind w:left="160"/>
        <w:rPr>
          <w:b/>
          <w:sz w:val="21"/>
        </w:rPr>
      </w:pPr>
      <w:r>
        <w:rPr>
          <w:b/>
          <w:sz w:val="21"/>
        </w:rPr>
        <w:t>Odpovědnost za škodu:</w:t>
      </w:r>
    </w:p>
    <w:p w:rsidR="006C4216" w:rsidRDefault="00A50D68">
      <w:pPr>
        <w:pStyle w:val="Zkladntext"/>
        <w:spacing w:before="96"/>
        <w:ind w:left="146" w:right="4376"/>
        <w:jc w:val="center"/>
      </w:pPr>
      <w:r>
        <w:br w:type="column"/>
      </w:r>
      <w:proofErr w:type="gramStart"/>
      <w:r w:rsidR="00B65539">
        <w:lastRenderedPageBreak/>
        <w:t>xxx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6C4216" w:rsidRDefault="006C4216">
      <w:pPr>
        <w:pStyle w:val="Zkladntext"/>
        <w:spacing w:before="6"/>
        <w:rPr>
          <w:sz w:val="31"/>
        </w:rPr>
      </w:pPr>
    </w:p>
    <w:p w:rsidR="006C4216" w:rsidRDefault="00B65539">
      <w:pPr>
        <w:pStyle w:val="Zkladntext"/>
        <w:ind w:left="146" w:right="4376"/>
        <w:jc w:val="center"/>
      </w:pPr>
      <w:proofErr w:type="gramStart"/>
      <w:r>
        <w:t>xxx</w:t>
      </w:r>
      <w:proofErr w:type="gramEnd"/>
      <w:r w:rsidR="00A50D68">
        <w:t xml:space="preserve"> </w:t>
      </w:r>
      <w:proofErr w:type="spellStart"/>
      <w:r w:rsidR="00A50D68">
        <w:t>Kč</w:t>
      </w:r>
      <w:proofErr w:type="spellEnd"/>
    </w:p>
    <w:p w:rsidR="006C4216" w:rsidRDefault="006C4216">
      <w:pPr>
        <w:pStyle w:val="Zkladntext"/>
        <w:spacing w:before="3"/>
        <w:rPr>
          <w:sz w:val="30"/>
        </w:rPr>
      </w:pPr>
    </w:p>
    <w:p w:rsidR="006C4216" w:rsidRDefault="00F86176">
      <w:pPr>
        <w:pStyle w:val="Zkladntext"/>
        <w:ind w:left="146" w:right="4493"/>
        <w:jc w:val="center"/>
      </w:pPr>
      <w:r>
        <w:t xml:space="preserve">  </w:t>
      </w:r>
      <w:r w:rsidR="00B65539">
        <w:t>xxx</w:t>
      </w:r>
      <w:r w:rsidR="00A50D68">
        <w:t xml:space="preserve"> </w:t>
      </w:r>
      <w:proofErr w:type="spellStart"/>
      <w:r w:rsidR="00A50D68">
        <w:t>Kč</w:t>
      </w:r>
      <w:proofErr w:type="spellEnd"/>
    </w:p>
    <w:p w:rsidR="006C4216" w:rsidRDefault="006C4216">
      <w:pPr>
        <w:jc w:val="center"/>
        <w:sectPr w:rsidR="006C4216">
          <w:type w:val="continuous"/>
          <w:pgSz w:w="11900" w:h="16840"/>
          <w:pgMar w:top="1600" w:right="940" w:bottom="1540" w:left="740" w:header="708" w:footer="708" w:gutter="0"/>
          <w:cols w:num="2" w:space="708" w:equalWidth="0">
            <w:col w:w="2567" w:space="2027"/>
            <w:col w:w="5626"/>
          </w:cols>
        </w:sectPr>
      </w:pPr>
    </w:p>
    <w:p w:rsidR="006C4216" w:rsidRDefault="00A50D68">
      <w:pPr>
        <w:pStyle w:val="Zkladntext"/>
        <w:spacing w:before="56"/>
        <w:ind w:left="160"/>
      </w:pPr>
      <w:r>
        <w:lastRenderedPageBreak/>
        <w:t>------------------------------------------------------------------------------------------------------------------------------------------</w:t>
      </w:r>
    </w:p>
    <w:p w:rsidR="006C4216" w:rsidRDefault="006C4216">
      <w:pPr>
        <w:pStyle w:val="Zkladntext"/>
        <w:spacing w:before="9"/>
        <w:rPr>
          <w:sz w:val="20"/>
        </w:rPr>
      </w:pPr>
    </w:p>
    <w:p w:rsidR="006C4216" w:rsidRDefault="00A50D68">
      <w:pPr>
        <w:pStyle w:val="Heading2"/>
        <w:ind w:left="3373"/>
        <w:rPr>
          <w:u w:val="none"/>
        </w:rPr>
      </w:pPr>
      <w:r>
        <w:rPr>
          <w:u w:val="thick"/>
        </w:rPr>
        <w:t>Společná a závěrečná ustanovení</w:t>
      </w:r>
    </w:p>
    <w:p w:rsidR="006C4216" w:rsidRDefault="006C4216">
      <w:pPr>
        <w:pStyle w:val="Zkladntext"/>
        <w:spacing w:before="7"/>
        <w:rPr>
          <w:b/>
          <w:sz w:val="14"/>
        </w:rPr>
      </w:pPr>
    </w:p>
    <w:p w:rsidR="006C4216" w:rsidRDefault="00A50D68">
      <w:pPr>
        <w:pStyle w:val="Zkladntext"/>
        <w:tabs>
          <w:tab w:val="left" w:pos="4743"/>
        </w:tabs>
        <w:spacing w:before="97"/>
        <w:ind w:left="160"/>
      </w:pPr>
      <w:proofErr w:type="spellStart"/>
      <w:r>
        <w:t>Roční</w:t>
      </w:r>
      <w:proofErr w:type="spellEnd"/>
      <w:r>
        <w:rPr>
          <w:spacing w:val="6"/>
        </w:rPr>
        <w:t xml:space="preserve"> </w:t>
      </w:r>
      <w:proofErr w:type="spellStart"/>
      <w:r>
        <w:t>pojistné</w:t>
      </w:r>
      <w:proofErr w:type="spellEnd"/>
      <w:r>
        <w:t>:</w:t>
      </w:r>
      <w:r>
        <w:tab/>
      </w:r>
      <w:r w:rsidR="00B65539">
        <w:rPr>
          <w:position w:val="1"/>
        </w:rPr>
        <w:t>xxx</w:t>
      </w:r>
    </w:p>
    <w:p w:rsidR="006C4216" w:rsidRDefault="00A50D68">
      <w:pPr>
        <w:pStyle w:val="Zkladntext"/>
        <w:tabs>
          <w:tab w:val="left" w:pos="4743"/>
        </w:tabs>
        <w:spacing w:before="32"/>
        <w:ind w:left="160"/>
      </w:pPr>
      <w:proofErr w:type="spellStart"/>
      <w:r>
        <w:t>Sleva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8"/>
        </w:rPr>
        <w:t xml:space="preserve"> </w:t>
      </w:r>
      <w:proofErr w:type="spellStart"/>
      <w:r>
        <w:t>délku</w:t>
      </w:r>
      <w:proofErr w:type="spellEnd"/>
      <w:r>
        <w:rPr>
          <w:spacing w:val="4"/>
        </w:rPr>
        <w:t xml:space="preserve"> </w:t>
      </w:r>
      <w:proofErr w:type="spellStart"/>
      <w:r>
        <w:t>pojištění</w:t>
      </w:r>
      <w:proofErr w:type="spellEnd"/>
      <w:r>
        <w:t>:</w:t>
      </w:r>
      <w:r>
        <w:tab/>
      </w:r>
      <w:r w:rsidR="00B65539">
        <w:t>xxx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40" w:header="708" w:footer="708" w:gutter="0"/>
          <w:cols w:space="708"/>
        </w:sectPr>
      </w:pPr>
    </w:p>
    <w:p w:rsidR="006C4216" w:rsidRDefault="00A50D68">
      <w:pPr>
        <w:pStyle w:val="Zkladntext"/>
        <w:spacing w:before="32" w:line="271" w:lineRule="auto"/>
        <w:ind w:left="160"/>
      </w:pPr>
      <w:r>
        <w:lastRenderedPageBreak/>
        <w:t>Roční pojistné po slevách: Způsob placení:</w:t>
      </w:r>
    </w:p>
    <w:p w:rsidR="006C4216" w:rsidRDefault="00A50D68">
      <w:pPr>
        <w:pStyle w:val="Zkladntext"/>
        <w:spacing w:before="22"/>
        <w:ind w:left="159"/>
      </w:pPr>
      <w:r>
        <w:br w:type="column"/>
      </w:r>
      <w:r w:rsidR="003B35D3">
        <w:lastRenderedPageBreak/>
        <w:t>xxx</w:t>
      </w:r>
      <w:r>
        <w:t xml:space="preserve"> </w:t>
      </w:r>
      <w:proofErr w:type="spellStart"/>
      <w:r>
        <w:t>Kč</w:t>
      </w:r>
      <w:proofErr w:type="spellEnd"/>
    </w:p>
    <w:p w:rsidR="006C4216" w:rsidRDefault="00A50D68">
      <w:pPr>
        <w:pStyle w:val="Zkladntext"/>
        <w:spacing w:before="31"/>
        <w:ind w:left="159"/>
      </w:pPr>
      <w:r>
        <w:t>ročně</w:t>
      </w:r>
    </w:p>
    <w:p w:rsidR="006C4216" w:rsidRDefault="006C4216">
      <w:pPr>
        <w:sectPr w:rsidR="006C4216">
          <w:type w:val="continuous"/>
          <w:pgSz w:w="11900" w:h="16840"/>
          <w:pgMar w:top="1600" w:right="940" w:bottom="1540" w:left="740" w:header="708" w:footer="708" w:gutter="0"/>
          <w:cols w:num="2" w:space="708" w:equalWidth="0">
            <w:col w:w="2651" w:space="1933"/>
            <w:col w:w="5636"/>
          </w:cols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8"/>
        <w:rPr>
          <w:sz w:val="19"/>
        </w:rPr>
      </w:pPr>
    </w:p>
    <w:p w:rsidR="006C4216" w:rsidRDefault="00A50D68">
      <w:pPr>
        <w:pStyle w:val="Zkladntext"/>
        <w:tabs>
          <w:tab w:val="left" w:pos="2490"/>
        </w:tabs>
        <w:spacing w:before="97"/>
        <w:ind w:left="159"/>
      </w:pPr>
      <w:r>
        <w:t>Splatnost</w:t>
      </w:r>
      <w:r>
        <w:rPr>
          <w:spacing w:val="6"/>
        </w:rPr>
        <w:t xml:space="preserve"> </w:t>
      </w:r>
      <w:r>
        <w:t>pojistného:</w:t>
      </w:r>
      <w:r>
        <w:tab/>
        <w:t>27.04. běžného</w:t>
      </w:r>
      <w:r>
        <w:rPr>
          <w:spacing w:val="11"/>
        </w:rPr>
        <w:t xml:space="preserve"> </w:t>
      </w:r>
      <w:r>
        <w:t>roku.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7"/>
        <w:rPr>
          <w:sz w:val="22"/>
        </w:rPr>
      </w:pPr>
    </w:p>
    <w:p w:rsidR="006C4216" w:rsidRDefault="00A50D68">
      <w:pPr>
        <w:pStyle w:val="Zkladntext"/>
        <w:spacing w:line="264" w:lineRule="auto"/>
        <w:ind w:left="160" w:right="277"/>
      </w:pPr>
      <w:r>
        <w:t>Pojistník bere na vědomí, že pojistitel může upravit výši pojistného v důsledku elektronického zpracování dat až o 1%, aniž by to bylo považováno za protinávrh podle čl. 4, odst. 4.3 VPP  UCZ/14.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5"/>
        <w:rPr>
          <w:sz w:val="22"/>
        </w:rPr>
      </w:pPr>
    </w:p>
    <w:p w:rsidR="006C4216" w:rsidRDefault="00A50D68">
      <w:pPr>
        <w:spacing w:line="266" w:lineRule="auto"/>
        <w:ind w:left="160" w:right="139"/>
        <w:jc w:val="both"/>
        <w:rPr>
          <w:b/>
          <w:i/>
          <w:sz w:val="21"/>
        </w:rPr>
      </w:pPr>
      <w:r>
        <w:rPr>
          <w:b/>
          <w:i/>
          <w:sz w:val="21"/>
        </w:rPr>
        <w:t>Slevu za délku pojištění 3 roky ve výši 10% poskytuje pojistitel na celou dobu pojištění. Vypoví-li pojistník smlouvu před uplynutím sjednané lhůty (sjednané doby platnosti pojistné smlouvy), je povinen takto neoprávněně získanou slevu vrátit, a to od počátku pojištění. Nárok na vrácení poskytnuté slevy za sjednanou dobu pojištění má pojistitel i v případech, že pojištění zanikne z jiných důvodů před dohodnutým termínem, s výjimkou zániku předmětu pojištění,  změny  vlastníka a výpovědi</w:t>
      </w:r>
      <w:r>
        <w:rPr>
          <w:b/>
          <w:i/>
          <w:spacing w:val="24"/>
          <w:sz w:val="21"/>
        </w:rPr>
        <w:t xml:space="preserve"> </w:t>
      </w:r>
      <w:r>
        <w:rPr>
          <w:b/>
          <w:i/>
          <w:sz w:val="21"/>
        </w:rPr>
        <w:t>pojistitelem.</w:t>
      </w:r>
    </w:p>
    <w:p w:rsidR="006C4216" w:rsidRDefault="006C4216">
      <w:pPr>
        <w:pStyle w:val="Zkladntext"/>
        <w:rPr>
          <w:b/>
          <w:i/>
          <w:sz w:val="20"/>
        </w:rPr>
      </w:pPr>
    </w:p>
    <w:p w:rsidR="006C4216" w:rsidRDefault="006C4216">
      <w:pPr>
        <w:pStyle w:val="Zkladntext"/>
        <w:spacing w:before="11"/>
        <w:rPr>
          <w:b/>
          <w:i/>
          <w:sz w:val="20"/>
        </w:rPr>
      </w:pPr>
    </w:p>
    <w:p w:rsidR="006C4216" w:rsidRDefault="00A50D68">
      <w:pPr>
        <w:pStyle w:val="Heading3"/>
        <w:spacing w:before="96" w:after="45"/>
        <w:ind w:left="160"/>
      </w:pPr>
      <w:r>
        <w:t>Pojistné bude placeno na účet pojistitele.</w:t>
      </w: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529"/>
        <w:gridCol w:w="6061"/>
      </w:tblGrid>
      <w:tr w:rsidR="006C4216">
        <w:trPr>
          <w:trHeight w:hRule="exact" w:val="266"/>
        </w:trPr>
        <w:tc>
          <w:tcPr>
            <w:tcW w:w="2529" w:type="dxa"/>
          </w:tcPr>
          <w:p w:rsidR="006C4216" w:rsidRDefault="00A50D68">
            <w:pPr>
              <w:pStyle w:val="TableParagraph"/>
              <w:spacing w:before="0" w:line="238" w:lineRule="exact"/>
              <w:rPr>
                <w:sz w:val="21"/>
              </w:rPr>
            </w:pPr>
            <w:r>
              <w:rPr>
                <w:sz w:val="21"/>
              </w:rPr>
              <w:t>Peněžní ústav:</w:t>
            </w:r>
          </w:p>
        </w:tc>
        <w:tc>
          <w:tcPr>
            <w:tcW w:w="6061" w:type="dxa"/>
          </w:tcPr>
          <w:p w:rsidR="006C4216" w:rsidRDefault="00A50D68">
            <w:pPr>
              <w:pStyle w:val="TableParagraph"/>
              <w:spacing w:before="0" w:line="238" w:lineRule="exact"/>
              <w:ind w:left="669"/>
              <w:rPr>
                <w:sz w:val="21"/>
              </w:rPr>
            </w:pPr>
            <w:r>
              <w:rPr>
                <w:sz w:val="21"/>
              </w:rPr>
              <w:t>Raiffeisenbank a.s., Hvězdova 1716/2b, 140 78  Praha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</w:tr>
      <w:tr w:rsidR="006C4216">
        <w:trPr>
          <w:trHeight w:hRule="exact" w:val="302"/>
        </w:trPr>
        <w:tc>
          <w:tcPr>
            <w:tcW w:w="2529" w:type="dxa"/>
          </w:tcPr>
          <w:p w:rsidR="006C4216" w:rsidRDefault="00A50D68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</w:rPr>
              <w:t>Číslo účtu:</w:t>
            </w:r>
          </w:p>
        </w:tc>
        <w:tc>
          <w:tcPr>
            <w:tcW w:w="6061" w:type="dxa"/>
          </w:tcPr>
          <w:p w:rsidR="006C4216" w:rsidRDefault="00B65539">
            <w:pPr>
              <w:pStyle w:val="TableParagraph"/>
              <w:ind w:left="669"/>
              <w:rPr>
                <w:sz w:val="21"/>
              </w:rPr>
            </w:pPr>
            <w:r>
              <w:rPr>
                <w:sz w:val="21"/>
              </w:rPr>
              <w:t>xxx</w:t>
            </w:r>
          </w:p>
        </w:tc>
      </w:tr>
      <w:tr w:rsidR="006C4216">
        <w:trPr>
          <w:trHeight w:hRule="exact" w:val="302"/>
        </w:trPr>
        <w:tc>
          <w:tcPr>
            <w:tcW w:w="2529" w:type="dxa"/>
          </w:tcPr>
          <w:p w:rsidR="006C4216" w:rsidRDefault="00A50D68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</w:rPr>
              <w:t>Kód banky:</w:t>
            </w:r>
          </w:p>
        </w:tc>
        <w:tc>
          <w:tcPr>
            <w:tcW w:w="6061" w:type="dxa"/>
          </w:tcPr>
          <w:p w:rsidR="006C4216" w:rsidRDefault="00B65539">
            <w:pPr>
              <w:pStyle w:val="TableParagraph"/>
              <w:ind w:left="669"/>
              <w:rPr>
                <w:sz w:val="21"/>
              </w:rPr>
            </w:pPr>
            <w:r>
              <w:rPr>
                <w:sz w:val="21"/>
              </w:rPr>
              <w:t>xxx</w:t>
            </w:r>
          </w:p>
        </w:tc>
      </w:tr>
      <w:tr w:rsidR="006C4216">
        <w:trPr>
          <w:trHeight w:hRule="exact" w:val="302"/>
        </w:trPr>
        <w:tc>
          <w:tcPr>
            <w:tcW w:w="2529" w:type="dxa"/>
          </w:tcPr>
          <w:p w:rsidR="006C4216" w:rsidRDefault="00A50D68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</w:rPr>
              <w:t>Konstantní symbol:</w:t>
            </w:r>
          </w:p>
        </w:tc>
        <w:tc>
          <w:tcPr>
            <w:tcW w:w="6061" w:type="dxa"/>
          </w:tcPr>
          <w:p w:rsidR="006C4216" w:rsidRDefault="00A50D68">
            <w:pPr>
              <w:pStyle w:val="TableParagraph"/>
              <w:ind w:left="669"/>
              <w:rPr>
                <w:sz w:val="21"/>
              </w:rPr>
            </w:pPr>
            <w:r>
              <w:rPr>
                <w:sz w:val="21"/>
              </w:rPr>
              <w:t>3558</w:t>
            </w:r>
          </w:p>
        </w:tc>
      </w:tr>
      <w:tr w:rsidR="006C4216">
        <w:trPr>
          <w:trHeight w:hRule="exact" w:val="275"/>
        </w:trPr>
        <w:tc>
          <w:tcPr>
            <w:tcW w:w="2529" w:type="dxa"/>
          </w:tcPr>
          <w:p w:rsidR="006C4216" w:rsidRDefault="00A50D68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</w:rPr>
              <w:t>Variabilní symbol:</w:t>
            </w:r>
          </w:p>
        </w:tc>
        <w:tc>
          <w:tcPr>
            <w:tcW w:w="6061" w:type="dxa"/>
          </w:tcPr>
          <w:p w:rsidR="006C4216" w:rsidRDefault="00B65539">
            <w:pPr>
              <w:pStyle w:val="TableParagraph"/>
              <w:ind w:left="669"/>
              <w:rPr>
                <w:sz w:val="21"/>
              </w:rPr>
            </w:pPr>
            <w:r>
              <w:rPr>
                <w:sz w:val="21"/>
              </w:rPr>
              <w:t>xxx</w:t>
            </w:r>
          </w:p>
        </w:tc>
      </w:tr>
    </w:tbl>
    <w:p w:rsidR="006C4216" w:rsidRDefault="00A50D68">
      <w:pPr>
        <w:pStyle w:val="Zkladntext"/>
        <w:spacing w:before="60"/>
        <w:ind w:left="160"/>
      </w:pPr>
      <w:r>
        <w:t>Za termín úhrady se považuje den, kdy byla částka připsána na účet  pojistitele.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7"/>
        <w:rPr>
          <w:sz w:val="22"/>
        </w:rPr>
      </w:pPr>
    </w:p>
    <w:p w:rsidR="006C4216" w:rsidRDefault="00A50D68">
      <w:pPr>
        <w:pStyle w:val="Heading3"/>
        <w:spacing w:before="1"/>
        <w:ind w:left="160"/>
        <w:jc w:val="both"/>
      </w:pPr>
      <w:r>
        <w:t>Způsob likvidace pojistných událostí:</w:t>
      </w:r>
    </w:p>
    <w:p w:rsidR="006C4216" w:rsidRDefault="00A50D68">
      <w:pPr>
        <w:pStyle w:val="Zkladntext"/>
        <w:spacing w:before="25" w:line="264" w:lineRule="auto"/>
        <w:ind w:left="160" w:right="101"/>
        <w:jc w:val="both"/>
      </w:pPr>
      <w:r>
        <w:t xml:space="preserve">V případě vzniku pojistné události se neprodleně obraťte na našeho prodejního poradce (makléře), který    s Vámi pojištění sjednal, případně na nejbližší pracoviště UNIQA pojišťovny, a.s. nebo na telefonní linku 488 125 125. Při každém jednání uveďte číslo pojistné smlouvy, které je zároveň variabilním </w:t>
      </w:r>
      <w:r>
        <w:rPr>
          <w:spacing w:val="37"/>
        </w:rPr>
        <w:t xml:space="preserve"> </w:t>
      </w:r>
      <w:r>
        <w:t>symbolem.</w:t>
      </w:r>
    </w:p>
    <w:p w:rsidR="006C4216" w:rsidRDefault="006C4216">
      <w:pPr>
        <w:spacing w:line="264" w:lineRule="auto"/>
        <w:jc w:val="both"/>
        <w:sectPr w:rsidR="006C4216">
          <w:type w:val="continuous"/>
          <w:pgSz w:w="11900" w:h="16840"/>
          <w:pgMar w:top="1600" w:right="940" w:bottom="1540" w:left="740" w:header="708" w:footer="708" w:gutter="0"/>
          <w:cols w:space="708"/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9"/>
        <w:rPr>
          <w:sz w:val="20"/>
        </w:rPr>
      </w:pPr>
    </w:p>
    <w:p w:rsidR="006C4216" w:rsidRDefault="00A50D68">
      <w:pPr>
        <w:pStyle w:val="Zkladntext"/>
        <w:spacing w:before="96"/>
        <w:ind w:left="119"/>
      </w:pPr>
      <w:r>
        <w:t>Pojistná smlouva obsahuje 7 listů,  záznam o potřebách klienta, výpis z  OR</w:t>
      </w:r>
    </w:p>
    <w:p w:rsidR="006C4216" w:rsidRDefault="006C4216">
      <w:pPr>
        <w:pStyle w:val="Zkladntext"/>
        <w:rPr>
          <w:sz w:val="24"/>
        </w:rPr>
      </w:pPr>
    </w:p>
    <w:p w:rsidR="006C4216" w:rsidRDefault="006C4216">
      <w:pPr>
        <w:pStyle w:val="Zkladntext"/>
        <w:rPr>
          <w:sz w:val="24"/>
        </w:rPr>
      </w:pPr>
    </w:p>
    <w:p w:rsidR="006C4216" w:rsidRDefault="006C4216">
      <w:pPr>
        <w:pStyle w:val="Zkladntext"/>
        <w:rPr>
          <w:sz w:val="24"/>
        </w:rPr>
      </w:pPr>
    </w:p>
    <w:p w:rsidR="006C4216" w:rsidRDefault="00A50D68">
      <w:pPr>
        <w:pStyle w:val="Zkladntext"/>
        <w:spacing w:before="168"/>
        <w:ind w:left="120"/>
      </w:pPr>
      <w:r>
        <w:t>V Praze, dne 20.03.2018.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7"/>
        </w:rPr>
      </w:pPr>
    </w:p>
    <w:p w:rsidR="006C4216" w:rsidRDefault="00A50D68">
      <w:pPr>
        <w:pStyle w:val="Zkladntext"/>
        <w:spacing w:before="96"/>
        <w:ind w:left="3628"/>
      </w:pPr>
      <w:r>
        <w:t>............................................................................................................</w:t>
      </w:r>
    </w:p>
    <w:p w:rsidR="006C4216" w:rsidRDefault="006C4216">
      <w:pPr>
        <w:sectPr w:rsidR="006C4216">
          <w:pgSz w:w="11900" w:h="16840"/>
          <w:pgMar w:top="1600" w:right="900" w:bottom="1540" w:left="780" w:header="0" w:footer="1358" w:gutter="0"/>
          <w:cols w:space="708"/>
        </w:sectPr>
      </w:pPr>
    </w:p>
    <w:p w:rsidR="006C4216" w:rsidRDefault="00A50D68">
      <w:pPr>
        <w:pStyle w:val="Zkladntext"/>
        <w:spacing w:before="31" w:line="285" w:lineRule="auto"/>
        <w:ind w:left="4120" w:firstLine="7"/>
        <w:jc w:val="right"/>
      </w:pPr>
      <w:r>
        <w:lastRenderedPageBreak/>
        <w:t>Ivana Bartoňová</w:t>
      </w:r>
      <w:r>
        <w:rPr>
          <w:w w:val="101"/>
        </w:rPr>
        <w:t xml:space="preserve"> </w:t>
      </w:r>
      <w:r>
        <w:t>odborný referent</w:t>
      </w:r>
    </w:p>
    <w:p w:rsidR="006C4216" w:rsidRDefault="00A50D68">
      <w:pPr>
        <w:pStyle w:val="Zkladntext"/>
        <w:spacing w:before="31"/>
        <w:ind w:left="1534"/>
      </w:pPr>
      <w:r>
        <w:br w:type="column"/>
      </w:r>
      <w:r>
        <w:lastRenderedPageBreak/>
        <w:t>Mgr. Marek Bártek</w:t>
      </w:r>
    </w:p>
    <w:p w:rsidR="006C4216" w:rsidRDefault="00A50D68">
      <w:pPr>
        <w:pStyle w:val="Zkladntext"/>
        <w:spacing w:before="38" w:line="264" w:lineRule="auto"/>
        <w:ind w:left="459" w:right="156"/>
      </w:pPr>
      <w:r>
        <w:t>ředitel Makléřských služeb a Strategických obchodních partnerství</w:t>
      </w:r>
    </w:p>
    <w:p w:rsidR="006C4216" w:rsidRDefault="006C4216">
      <w:pPr>
        <w:spacing w:line="264" w:lineRule="auto"/>
        <w:sectPr w:rsidR="006C4216">
          <w:type w:val="continuous"/>
          <w:pgSz w:w="11900" w:h="16840"/>
          <w:pgMar w:top="1600" w:right="900" w:bottom="1540" w:left="780" w:header="708" w:footer="708" w:gutter="0"/>
          <w:cols w:num="2" w:space="708" w:equalWidth="0">
            <w:col w:w="5686" w:space="40"/>
            <w:col w:w="4494"/>
          </w:cols>
        </w:sectPr>
      </w:pPr>
    </w:p>
    <w:p w:rsidR="006C4216" w:rsidRDefault="006C4216">
      <w:pPr>
        <w:pStyle w:val="Zkladntext"/>
        <w:spacing w:before="4"/>
        <w:rPr>
          <w:sz w:val="23"/>
        </w:rPr>
      </w:pPr>
    </w:p>
    <w:p w:rsidR="006C4216" w:rsidRDefault="00A50D68">
      <w:pPr>
        <w:pStyle w:val="Zkladntext"/>
        <w:spacing w:before="97" w:line="264" w:lineRule="auto"/>
        <w:ind w:left="119" w:right="277"/>
      </w:pPr>
      <w:r>
        <w:t>Potvrzuji, že jsem převzal a souhlasím s níže uvedenými všeobecnými pojistnými podmínkami a doplňkovými pojistnými podmínkami, která tvoří nedílnou součást této pojistné  smlouvy:</w:t>
      </w:r>
    </w:p>
    <w:p w:rsidR="006C4216" w:rsidRDefault="006C4216">
      <w:pPr>
        <w:pStyle w:val="Zkladntext"/>
        <w:spacing w:before="4"/>
        <w:rPr>
          <w:sz w:val="27"/>
        </w:rPr>
      </w:pPr>
    </w:p>
    <w:p w:rsidR="006C4216" w:rsidRDefault="00A50D68">
      <w:pPr>
        <w:tabs>
          <w:tab w:val="left" w:pos="1281"/>
          <w:tab w:val="left" w:pos="2759"/>
          <w:tab w:val="left" w:pos="4336"/>
          <w:tab w:val="left" w:pos="5882"/>
          <w:tab w:val="left" w:pos="7350"/>
          <w:tab w:val="left" w:pos="8850"/>
        </w:tabs>
        <w:spacing w:line="268" w:lineRule="auto"/>
        <w:ind w:left="117" w:right="277"/>
        <w:rPr>
          <w:sz w:val="19"/>
        </w:rPr>
      </w:pPr>
      <w:r>
        <w:rPr>
          <w:sz w:val="19"/>
        </w:rPr>
        <w:t>UCZ/14</w:t>
      </w:r>
      <w:r>
        <w:rPr>
          <w:sz w:val="19"/>
        </w:rPr>
        <w:tab/>
        <w:t>UCZ/Živ/14</w:t>
      </w:r>
      <w:r>
        <w:rPr>
          <w:sz w:val="19"/>
        </w:rPr>
        <w:tab/>
        <w:t>UCZ/Odc/14</w:t>
      </w:r>
      <w:r>
        <w:rPr>
          <w:sz w:val="19"/>
        </w:rPr>
        <w:tab/>
        <w:t>DPP</w:t>
      </w:r>
      <w:r>
        <w:rPr>
          <w:spacing w:val="8"/>
          <w:sz w:val="19"/>
        </w:rPr>
        <w:t xml:space="preserve"> </w:t>
      </w:r>
      <w:r>
        <w:rPr>
          <w:sz w:val="19"/>
        </w:rPr>
        <w:t>LIM/14</w:t>
      </w:r>
      <w:r>
        <w:rPr>
          <w:sz w:val="19"/>
        </w:rPr>
        <w:tab/>
        <w:t>UCZ/Str/14</w:t>
      </w:r>
      <w:r>
        <w:rPr>
          <w:sz w:val="19"/>
        </w:rPr>
        <w:tab/>
        <w:t>UCZ/Ele/14</w:t>
      </w:r>
      <w:r>
        <w:rPr>
          <w:sz w:val="19"/>
        </w:rPr>
        <w:tab/>
      </w:r>
      <w:r>
        <w:rPr>
          <w:spacing w:val="-1"/>
          <w:sz w:val="19"/>
        </w:rPr>
        <w:t xml:space="preserve">UCZ/Odp/14 </w:t>
      </w:r>
      <w:r>
        <w:rPr>
          <w:sz w:val="19"/>
        </w:rPr>
        <w:t>UCZ/Odp-P/14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5"/>
        <w:rPr>
          <w:sz w:val="19"/>
        </w:rPr>
      </w:pPr>
    </w:p>
    <w:p w:rsidR="006C4216" w:rsidRDefault="00A50D68">
      <w:pPr>
        <w:pStyle w:val="Zkladntext"/>
        <w:spacing w:before="96" w:line="264" w:lineRule="auto"/>
        <w:ind w:left="120" w:right="138"/>
        <w:jc w:val="both"/>
      </w:pPr>
      <w:r>
        <w:t xml:space="preserve">„Prohlašuji, že mi byly poskytnuty v dostatečném předstihu před uzavřením pojistné smlouvy přesným, jasným a srozumitelným způsobem, písemně a v českém jazyce informace o pojistném vztahu a že jsem </w:t>
      </w:r>
      <w:r>
        <w:rPr>
          <w:spacing w:val="-2"/>
        </w:rPr>
        <w:t xml:space="preserve">byl </w:t>
      </w:r>
      <w:r>
        <w:t>seznámen s obsahem všech souvisejících pojistných podmínek (viz výše), které jsem převzal. Prohlašuji, že pojistná smlouva odpovídá mému pojistnému zájmu, mým pojistným potřebám a požadavkům, že všechny mé dotazy, které jsem položil pojistiteli nebo jím pověřenému zástupci, byly náležitě zodpovězeny a že s rozsahem a podmínkami pojištění jsem</w:t>
      </w:r>
      <w:r>
        <w:rPr>
          <w:spacing w:val="53"/>
        </w:rPr>
        <w:t xml:space="preserve"> </w:t>
      </w:r>
      <w:r>
        <w:t>srozuměn/a.</w:t>
      </w:r>
    </w:p>
    <w:p w:rsidR="006C4216" w:rsidRDefault="006C4216">
      <w:pPr>
        <w:pStyle w:val="Zkladntext"/>
        <w:spacing w:before="6"/>
        <w:rPr>
          <w:sz w:val="12"/>
        </w:rPr>
      </w:pPr>
    </w:p>
    <w:p w:rsidR="006C4216" w:rsidRDefault="00A50D68">
      <w:pPr>
        <w:pStyle w:val="Zkladntext"/>
        <w:spacing w:before="97" w:line="264" w:lineRule="auto"/>
        <w:ind w:left="119" w:right="138"/>
        <w:jc w:val="both"/>
      </w:pPr>
      <w:r>
        <w:t xml:space="preserve">Souhlasím s tím, aby UNIQA pojišťovna, a.s. a její zprostředkovatelé zpracovávali ve smyslu zák. č. 101/2000 Sb. (dále jen zákon), mé osobní údaje v rámci činnosti v pojišťovnictví a činnosti související s pojišťovací a zajišťovací činností, a to po dobu nezbytně nutnou k zajištění práv a povinností plynoucích z tohoto smluvního vztahu. Dále souhlasím s tím, aby mé osobní údaje byly poskytnuty i  ostatním  subjektům podnikajícím v oblasti pojišťovnictví a bankovnictví. Ve smyslu ustanovení § 27 zákona souhlasím s předáváním osobních údajů do jiných států. Výše uvedené souhlasy mohu kdykoliv odvolat písemnou formou. Jsem výslovně srozuměn s tím, že odvolání souhlasů může mít za následek zánik pojistné smlouvy. Prohlašuji, že jsem </w:t>
      </w:r>
      <w:r>
        <w:rPr>
          <w:spacing w:val="-2"/>
        </w:rPr>
        <w:t xml:space="preserve">byl </w:t>
      </w:r>
      <w:r>
        <w:t xml:space="preserve">dostatečně a srozumitelně poučen o svých právech a výše uvedené souhlasy dávám po celou dobu trvání závazků plynoucích z tohoto pojištění, a to i pro  ta pojištění, která byla sjednána dodatečně. Souhlasím s tím, aby mě UNIQA pojišťovna, a.s. případně kontaktovala za účelem nabídky produktů a služeb, popřípadě za jiným marketingovým účelem z oblasti pojišťovnictví a bankovnictví, a to také formou e-mailového sdělení nebo telefonického </w:t>
      </w:r>
      <w:r>
        <w:rPr>
          <w:spacing w:val="47"/>
        </w:rPr>
        <w:t xml:space="preserve"> </w:t>
      </w:r>
      <w:r>
        <w:t>kontaktu.“</w:t>
      </w:r>
    </w:p>
    <w:p w:rsidR="006C4216" w:rsidRDefault="006C4216">
      <w:pPr>
        <w:pStyle w:val="Zkladntext"/>
        <w:spacing w:before="9"/>
      </w:pPr>
    </w:p>
    <w:p w:rsidR="006C4216" w:rsidRDefault="00A50D68">
      <w:pPr>
        <w:pStyle w:val="Zkladntext"/>
        <w:spacing w:before="96" w:line="264" w:lineRule="auto"/>
        <w:ind w:left="120" w:right="141"/>
        <w:jc w:val="both"/>
      </w:pPr>
      <w:r>
        <w:t>Pojistník/pojištěný souhlasí s tím, aby pojistitel uvedl jeho jméno/název v seznamu významných klientů,    se kterými uzavřel příslušná pojištění ( bez uvedení další specifikace pojištění). Toto prohlášení je činěno pro účely § 128 zákona č. 277/2009 Sb. v platném</w:t>
      </w:r>
      <w:r>
        <w:rPr>
          <w:spacing w:val="39"/>
        </w:rPr>
        <w:t xml:space="preserve"> </w:t>
      </w:r>
      <w:r>
        <w:t>znění.</w:t>
      </w:r>
    </w:p>
    <w:p w:rsidR="006C4216" w:rsidRDefault="006C4216">
      <w:pPr>
        <w:spacing w:line="264" w:lineRule="auto"/>
        <w:jc w:val="both"/>
        <w:sectPr w:rsidR="006C4216">
          <w:type w:val="continuous"/>
          <w:pgSz w:w="11900" w:h="16840"/>
          <w:pgMar w:top="1600" w:right="900" w:bottom="1540" w:left="780" w:header="708" w:footer="708" w:gutter="0"/>
          <w:cols w:space="708"/>
        </w:sect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3"/>
        <w:rPr>
          <w:sz w:val="19"/>
        </w:rPr>
      </w:pPr>
    </w:p>
    <w:p w:rsidR="006C4216" w:rsidRDefault="00A50D68">
      <w:pPr>
        <w:pStyle w:val="Zkladntext"/>
        <w:spacing w:before="96" w:line="264" w:lineRule="auto"/>
        <w:ind w:left="120" w:right="120"/>
        <w:jc w:val="both"/>
      </w:pPr>
      <w:r>
        <w:t>Jsou-li pojistník a pojištěný odlišnými osobami, pak pojištěný svým  podpisem  výslovně  osvědčuje  pojistný zájem pojistníka uvedeného výše. Je-li oprávněnou osobou pojistník nebo osoba odlišná od pojistníka i pojištěného, pak pojištěný svým podpisem výslovně souhlasí, aby právo na pojistné plnění nabyla oprávněná osoba uvedená</w:t>
      </w:r>
      <w:r>
        <w:rPr>
          <w:spacing w:val="29"/>
        </w:rPr>
        <w:t xml:space="preserve"> </w:t>
      </w:r>
      <w:r>
        <w:t>výše.</w:t>
      </w:r>
    </w:p>
    <w:p w:rsidR="006C4216" w:rsidRDefault="006C4216">
      <w:pPr>
        <w:pStyle w:val="Zkladntext"/>
        <w:rPr>
          <w:sz w:val="25"/>
        </w:rPr>
      </w:pPr>
    </w:p>
    <w:p w:rsidR="006C4216" w:rsidRDefault="00A50D68">
      <w:pPr>
        <w:pStyle w:val="Zkladntext"/>
        <w:spacing w:before="97" w:line="264" w:lineRule="auto"/>
        <w:ind w:left="120" w:right="121"/>
        <w:jc w:val="both"/>
      </w:pPr>
      <w:r>
        <w:t>Pojistník prohlašuje, že je povinným subjektem ve smyslu zákona č. 340/2015 Sb., o registru smluv (dále jen „povinný subjekt“), a tedy že pojistná smlouva č. 2733321252 (dále jen „smlouva“) podléhá povinnosti uveřejnění v registru smluv ve smyslu zákona č. 340/2015 Sb., o registru smluv (dále jen „registr   smluv“).</w:t>
      </w:r>
    </w:p>
    <w:p w:rsidR="006C4216" w:rsidRDefault="006C4216">
      <w:pPr>
        <w:pStyle w:val="Zkladntext"/>
        <w:rPr>
          <w:sz w:val="24"/>
        </w:rPr>
      </w:pPr>
    </w:p>
    <w:p w:rsidR="006C4216" w:rsidRDefault="006C4216">
      <w:pPr>
        <w:pStyle w:val="Zkladntext"/>
        <w:spacing w:before="3"/>
        <w:rPr>
          <w:sz w:val="34"/>
        </w:rPr>
      </w:pPr>
    </w:p>
    <w:p w:rsidR="006C4216" w:rsidRDefault="00A50D68">
      <w:pPr>
        <w:pStyle w:val="Zkladntext"/>
        <w:spacing w:before="1" w:line="264" w:lineRule="auto"/>
        <w:ind w:left="120" w:right="121"/>
        <w:jc w:val="both"/>
      </w:pPr>
      <w:r>
        <w:t>Pojistník bere na vědomí, že pokud se výše uvedené prohlášení nezakládá na pravdě, odpovídá společnosti UNIQA pojišťovna, a. s. (dále jen „UNIQA“) za škodu, která UNIQA v důsledku tohoto nepravdivého prohlášení vznikne.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11"/>
        <w:rPr>
          <w:sz w:val="22"/>
        </w:rPr>
      </w:pPr>
    </w:p>
    <w:p w:rsidR="006C4216" w:rsidRDefault="00A50D68">
      <w:pPr>
        <w:pStyle w:val="Zkladntext"/>
        <w:ind w:left="119"/>
      </w:pPr>
      <w:r>
        <w:t>V  ...............................................,  dne ....................................</w:t>
      </w:r>
    </w:p>
    <w:p w:rsidR="006C4216" w:rsidRDefault="006C4216">
      <w:pPr>
        <w:pStyle w:val="Zkladntext"/>
        <w:rPr>
          <w:sz w:val="24"/>
        </w:rPr>
      </w:pPr>
    </w:p>
    <w:p w:rsidR="006C4216" w:rsidRDefault="006C4216">
      <w:pPr>
        <w:pStyle w:val="Zkladntext"/>
        <w:spacing w:before="8"/>
        <w:rPr>
          <w:sz w:val="20"/>
        </w:rPr>
      </w:pPr>
    </w:p>
    <w:p w:rsidR="006C4216" w:rsidRDefault="00A50D68">
      <w:pPr>
        <w:pStyle w:val="Zkladntext"/>
        <w:ind w:left="5640" w:right="144"/>
        <w:jc w:val="center"/>
      </w:pPr>
      <w:r>
        <w:t>...........................................................................</w:t>
      </w:r>
    </w:p>
    <w:p w:rsidR="006C4216" w:rsidRDefault="00A50D68">
      <w:pPr>
        <w:pStyle w:val="Zkladntext"/>
        <w:spacing w:before="79"/>
        <w:ind w:right="1410"/>
        <w:jc w:val="right"/>
      </w:pPr>
      <w:r>
        <w:t>Pojistník a pojištěný</w:t>
      </w: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rPr>
          <w:sz w:val="20"/>
        </w:rPr>
      </w:pPr>
    </w:p>
    <w:p w:rsidR="006C4216" w:rsidRDefault="006C4216">
      <w:pPr>
        <w:pStyle w:val="Zkladntext"/>
        <w:spacing w:before="8"/>
        <w:rPr>
          <w:sz w:val="25"/>
        </w:rPr>
      </w:pPr>
    </w:p>
    <w:p w:rsidR="006C4216" w:rsidRDefault="00A50D68">
      <w:pPr>
        <w:pStyle w:val="Heading3"/>
        <w:tabs>
          <w:tab w:val="left" w:pos="3268"/>
        </w:tabs>
        <w:spacing w:before="94"/>
        <w:ind w:left="119"/>
      </w:pPr>
      <w:r>
        <w:t>Zprostředkovatel:</w:t>
      </w:r>
      <w:r>
        <w:tab/>
      </w:r>
      <w:r>
        <w:rPr>
          <w:position w:val="1"/>
        </w:rPr>
        <w:t xml:space="preserve">Profi </w:t>
      </w:r>
      <w:r>
        <w:rPr>
          <w:spacing w:val="-3"/>
          <w:position w:val="1"/>
        </w:rPr>
        <w:t>Hyppo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s.r.o.</w:t>
      </w:r>
    </w:p>
    <w:p w:rsidR="006C4216" w:rsidRDefault="00A50D68">
      <w:pPr>
        <w:tabs>
          <w:tab w:val="left" w:pos="3268"/>
        </w:tabs>
        <w:spacing w:before="36"/>
        <w:ind w:left="119"/>
        <w:rPr>
          <w:b/>
          <w:sz w:val="21"/>
        </w:rPr>
      </w:pPr>
      <w:r>
        <w:rPr>
          <w:b/>
          <w:sz w:val="21"/>
        </w:rPr>
        <w:t>Zpracoval:</w:t>
      </w:r>
      <w:r>
        <w:rPr>
          <w:b/>
          <w:sz w:val="21"/>
        </w:rPr>
        <w:tab/>
      </w:r>
      <w:r>
        <w:rPr>
          <w:b/>
          <w:position w:val="1"/>
          <w:sz w:val="21"/>
        </w:rPr>
        <w:t>Ivana</w:t>
      </w:r>
      <w:r>
        <w:rPr>
          <w:b/>
          <w:spacing w:val="8"/>
          <w:position w:val="1"/>
          <w:sz w:val="21"/>
        </w:rPr>
        <w:t xml:space="preserve"> </w:t>
      </w:r>
      <w:r>
        <w:rPr>
          <w:b/>
          <w:position w:val="1"/>
          <w:sz w:val="21"/>
        </w:rPr>
        <w:t>Bartoňová</w:t>
      </w:r>
    </w:p>
    <w:p w:rsidR="006C4216" w:rsidRDefault="00A50D68">
      <w:pPr>
        <w:tabs>
          <w:tab w:val="left" w:pos="3710"/>
        </w:tabs>
        <w:spacing w:before="39"/>
        <w:ind w:left="120"/>
        <w:rPr>
          <w:b/>
          <w:sz w:val="21"/>
        </w:rPr>
      </w:pPr>
      <w:r>
        <w:rPr>
          <w:b/>
          <w:sz w:val="21"/>
        </w:rPr>
        <w:t>Kontakt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zprostředkovatele:</w:t>
      </w:r>
      <w:r>
        <w:rPr>
          <w:b/>
          <w:sz w:val="21"/>
        </w:rPr>
        <w:tab/>
      </w:r>
      <w:hyperlink r:id="rId8">
        <w:r>
          <w:rPr>
            <w:b/>
            <w:sz w:val="21"/>
          </w:rPr>
          <w:t>duskova@poradceprofinance.cz</w:t>
        </w:r>
      </w:hyperlink>
    </w:p>
    <w:sectPr w:rsidR="006C4216" w:rsidSect="006C4216">
      <w:pgSz w:w="11900" w:h="16840"/>
      <w:pgMar w:top="1600" w:right="920" w:bottom="1540" w:left="780" w:header="0" w:footer="13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8E" w:rsidRDefault="00BD178E" w:rsidP="006C4216">
      <w:r>
        <w:separator/>
      </w:r>
    </w:p>
  </w:endnote>
  <w:endnote w:type="continuationSeparator" w:id="0">
    <w:p w:rsidR="00BD178E" w:rsidRDefault="00BD178E" w:rsidP="006C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16" w:rsidRDefault="00E94062">
    <w:pPr>
      <w:pStyle w:val="Zkladntext"/>
      <w:spacing w:line="14" w:lineRule="auto"/>
      <w:rPr>
        <w:sz w:val="20"/>
      </w:rPr>
    </w:pPr>
    <w:r w:rsidRPr="00E940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05pt;margin-top:763.1pt;width:142.8pt;height:25.1pt;z-index:-251658752;mso-position-horizontal-relative:page;mso-position-vertical-relative:page" filled="f" stroked="f">
          <v:textbox inset="0,0,0,0">
            <w:txbxContent>
              <w:p w:rsidR="006C4216" w:rsidRDefault="00A50D68">
                <w:pPr>
                  <w:spacing w:before="17" w:line="268" w:lineRule="auto"/>
                  <w:ind w:left="20" w:right="16" w:firstLine="537"/>
                  <w:rPr>
                    <w:sz w:val="19"/>
                  </w:rPr>
                </w:pPr>
                <w:r>
                  <w:rPr>
                    <w:sz w:val="19"/>
                  </w:rPr>
                  <w:t xml:space="preserve">Strana </w:t>
                </w:r>
                <w:r w:rsidR="00E94062"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 w:rsidR="00E94062">
                  <w:fldChar w:fldCharType="separate"/>
                </w:r>
                <w:r w:rsidR="003B35D3">
                  <w:rPr>
                    <w:noProof/>
                    <w:sz w:val="19"/>
                  </w:rPr>
                  <w:t>7</w:t>
                </w:r>
                <w:r w:rsidR="00E94062">
                  <w:fldChar w:fldCharType="end"/>
                </w:r>
                <w:r>
                  <w:rPr>
                    <w:sz w:val="19"/>
                  </w:rPr>
                  <w:t xml:space="preserve"> (Celkem 7) Pojistná smlouva č.  2733321252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8E" w:rsidRDefault="00BD178E" w:rsidP="006C4216">
      <w:r>
        <w:separator/>
      </w:r>
    </w:p>
  </w:footnote>
  <w:footnote w:type="continuationSeparator" w:id="0">
    <w:p w:rsidR="00BD178E" w:rsidRDefault="00BD178E" w:rsidP="006C4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84D"/>
    <w:multiLevelType w:val="hybridMultilevel"/>
    <w:tmpl w:val="293E7510"/>
    <w:lvl w:ilvl="0" w:tplc="4808E38E">
      <w:start w:val="1"/>
      <w:numFmt w:val="decimal"/>
      <w:lvlText w:val="%1."/>
      <w:lvlJc w:val="left"/>
      <w:pPr>
        <w:ind w:left="583" w:hanging="464"/>
        <w:jc w:val="left"/>
      </w:pPr>
      <w:rPr>
        <w:rFonts w:ascii="Arial" w:eastAsia="Arial" w:hAnsi="Arial" w:cs="Arial" w:hint="default"/>
        <w:spacing w:val="-2"/>
        <w:w w:val="101"/>
        <w:position w:val="3"/>
        <w:sz w:val="21"/>
        <w:szCs w:val="21"/>
      </w:rPr>
    </w:lvl>
    <w:lvl w:ilvl="1" w:tplc="7068B298">
      <w:numFmt w:val="bullet"/>
      <w:lvlText w:val="•"/>
      <w:lvlJc w:val="left"/>
      <w:pPr>
        <w:ind w:left="1540" w:hanging="464"/>
      </w:pPr>
      <w:rPr>
        <w:rFonts w:hint="default"/>
      </w:rPr>
    </w:lvl>
    <w:lvl w:ilvl="2" w:tplc="EBFE1286">
      <w:numFmt w:val="bullet"/>
      <w:lvlText w:val="•"/>
      <w:lvlJc w:val="left"/>
      <w:pPr>
        <w:ind w:left="2500" w:hanging="464"/>
      </w:pPr>
      <w:rPr>
        <w:rFonts w:hint="default"/>
      </w:rPr>
    </w:lvl>
    <w:lvl w:ilvl="3" w:tplc="10E6AE00">
      <w:numFmt w:val="bullet"/>
      <w:lvlText w:val="•"/>
      <w:lvlJc w:val="left"/>
      <w:pPr>
        <w:ind w:left="3460" w:hanging="464"/>
      </w:pPr>
      <w:rPr>
        <w:rFonts w:hint="default"/>
      </w:rPr>
    </w:lvl>
    <w:lvl w:ilvl="4" w:tplc="A4F8540E">
      <w:numFmt w:val="bullet"/>
      <w:lvlText w:val="•"/>
      <w:lvlJc w:val="left"/>
      <w:pPr>
        <w:ind w:left="4420" w:hanging="464"/>
      </w:pPr>
      <w:rPr>
        <w:rFonts w:hint="default"/>
      </w:rPr>
    </w:lvl>
    <w:lvl w:ilvl="5" w:tplc="F4ACEEFC">
      <w:numFmt w:val="bullet"/>
      <w:lvlText w:val="•"/>
      <w:lvlJc w:val="left"/>
      <w:pPr>
        <w:ind w:left="5380" w:hanging="464"/>
      </w:pPr>
      <w:rPr>
        <w:rFonts w:hint="default"/>
      </w:rPr>
    </w:lvl>
    <w:lvl w:ilvl="6" w:tplc="E16EE722">
      <w:numFmt w:val="bullet"/>
      <w:lvlText w:val="•"/>
      <w:lvlJc w:val="left"/>
      <w:pPr>
        <w:ind w:left="6340" w:hanging="464"/>
      </w:pPr>
      <w:rPr>
        <w:rFonts w:hint="default"/>
      </w:rPr>
    </w:lvl>
    <w:lvl w:ilvl="7" w:tplc="ADC4EEC4">
      <w:numFmt w:val="bullet"/>
      <w:lvlText w:val="•"/>
      <w:lvlJc w:val="left"/>
      <w:pPr>
        <w:ind w:left="7300" w:hanging="464"/>
      </w:pPr>
      <w:rPr>
        <w:rFonts w:hint="default"/>
      </w:rPr>
    </w:lvl>
    <w:lvl w:ilvl="8" w:tplc="6014485E">
      <w:numFmt w:val="bullet"/>
      <w:lvlText w:val="•"/>
      <w:lvlJc w:val="left"/>
      <w:pPr>
        <w:ind w:left="8260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C4216"/>
    <w:rsid w:val="003B35D3"/>
    <w:rsid w:val="005C21C1"/>
    <w:rsid w:val="006C4216"/>
    <w:rsid w:val="007C10E6"/>
    <w:rsid w:val="00A50D68"/>
    <w:rsid w:val="00A73197"/>
    <w:rsid w:val="00B65539"/>
    <w:rsid w:val="00BD178E"/>
    <w:rsid w:val="00CB590E"/>
    <w:rsid w:val="00E94062"/>
    <w:rsid w:val="00F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C4216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C4216"/>
    <w:rPr>
      <w:sz w:val="21"/>
      <w:szCs w:val="21"/>
    </w:rPr>
  </w:style>
  <w:style w:type="paragraph" w:customStyle="1" w:styleId="Heading1">
    <w:name w:val="Heading 1"/>
    <w:basedOn w:val="Normln"/>
    <w:uiPriority w:val="1"/>
    <w:qFormat/>
    <w:rsid w:val="006C4216"/>
    <w:pPr>
      <w:spacing w:before="20"/>
      <w:ind w:left="5287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Normln"/>
    <w:uiPriority w:val="1"/>
    <w:qFormat/>
    <w:rsid w:val="006C4216"/>
    <w:pPr>
      <w:spacing w:before="93"/>
      <w:ind w:left="765"/>
      <w:outlineLvl w:val="2"/>
    </w:pPr>
    <w:rPr>
      <w:b/>
      <w:bCs/>
      <w:sz w:val="25"/>
      <w:szCs w:val="25"/>
      <w:u w:val="single" w:color="000000"/>
    </w:rPr>
  </w:style>
  <w:style w:type="paragraph" w:customStyle="1" w:styleId="Heading3">
    <w:name w:val="Heading 3"/>
    <w:basedOn w:val="Normln"/>
    <w:uiPriority w:val="1"/>
    <w:qFormat/>
    <w:rsid w:val="006C4216"/>
    <w:pPr>
      <w:spacing w:before="97"/>
      <w:ind w:left="120"/>
      <w:outlineLvl w:val="3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6C4216"/>
    <w:pPr>
      <w:spacing w:before="96"/>
      <w:ind w:left="583" w:hanging="463"/>
    </w:pPr>
  </w:style>
  <w:style w:type="paragraph" w:customStyle="1" w:styleId="TableParagraph">
    <w:name w:val="Table Paragraph"/>
    <w:basedOn w:val="Normln"/>
    <w:uiPriority w:val="1"/>
    <w:qFormat/>
    <w:rsid w:val="006C4216"/>
    <w:pPr>
      <w:spacing w:before="23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kova@poradceprofinan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Václava Havla Poděbradym</vt:lpstr>
    </vt:vector>
  </TitlesOfParts>
  <Company>Hewlett-Packard Company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Václava Havla Poděbradym</dc:title>
  <dc:creator>Bartonovai</dc:creator>
  <cp:lastModifiedBy>radova</cp:lastModifiedBy>
  <cp:revision>5</cp:revision>
  <dcterms:created xsi:type="dcterms:W3CDTF">2018-03-26T08:25:00Z</dcterms:created>
  <dcterms:modified xsi:type="dcterms:W3CDTF">2018-04-03T13:25:00Z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2018-03-20T00:00:00Z</vt:filetime>
  </property>
</Properties>
</file>