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B4" w:rsidRPr="00A40832" w:rsidRDefault="009B22B4" w:rsidP="00A40832">
      <w:pPr>
        <w:spacing w:before="1680"/>
        <w:rPr>
          <w:b/>
          <w:i/>
          <w:szCs w:val="20"/>
        </w:rPr>
      </w:pPr>
      <w:r w:rsidRPr="00EF05F9">
        <w:rPr>
          <w:b/>
          <w:i/>
          <w:noProof/>
          <w:szCs w:val="20"/>
        </w:rPr>
        <w:drawing>
          <wp:anchor distT="0" distB="0" distL="114300" distR="114300" simplePos="0" relativeHeight="251659264" behindDoc="0" locked="0" layoutInCell="1" allowOverlap="1" wp14:anchorId="65E57AAD" wp14:editId="2FA03A1B">
            <wp:simplePos x="0" y="0"/>
            <wp:positionH relativeFrom="column">
              <wp:posOffset>-183515</wp:posOffset>
            </wp:positionH>
            <wp:positionV relativeFrom="paragraph">
              <wp:posOffset>-21590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r w:rsidR="00C20B38" w:rsidRPr="00EF05F9">
        <w:rPr>
          <w:color w:val="FF00FF"/>
        </w:rPr>
        <w:tab/>
      </w:r>
    </w:p>
    <w:p w:rsidR="009B22B4" w:rsidRPr="00EF05F9" w:rsidRDefault="009B22B4" w:rsidP="00280823">
      <w:pPr>
        <w:tabs>
          <w:tab w:val="left" w:pos="2750"/>
          <w:tab w:val="right" w:leader="dot" w:pos="4536"/>
        </w:tabs>
        <w:spacing w:before="240"/>
        <w:rPr>
          <w:b/>
          <w:sz w:val="32"/>
          <w:szCs w:val="32"/>
        </w:rPr>
      </w:pPr>
      <w:bookmarkStart w:id="0" w:name="Priloha_1"/>
      <w:bookmarkEnd w:id="0"/>
      <w:r w:rsidRPr="00EF05F9">
        <w:rPr>
          <w:b/>
          <w:sz w:val="32"/>
          <w:szCs w:val="32"/>
        </w:rPr>
        <w:t>Pojistná smlouva č.</w:t>
      </w:r>
      <w:r w:rsidR="00193697" w:rsidRPr="00EF05F9">
        <w:rPr>
          <w:b/>
          <w:sz w:val="32"/>
          <w:szCs w:val="32"/>
        </w:rPr>
        <w:tab/>
      </w:r>
      <w:r w:rsidR="00A40832">
        <w:rPr>
          <w:b/>
          <w:sz w:val="32"/>
          <w:szCs w:val="32"/>
        </w:rPr>
        <w:t xml:space="preserve"> </w:t>
      </w:r>
      <w:r w:rsidR="00A40832" w:rsidRPr="00A40832">
        <w:rPr>
          <w:b/>
          <w:sz w:val="32"/>
          <w:szCs w:val="32"/>
        </w:rPr>
        <w:t>7721062251</w:t>
      </w:r>
    </w:p>
    <w:p w:rsidR="009B22B4" w:rsidRPr="00EF05F9" w:rsidRDefault="009B22B4" w:rsidP="00280823">
      <w:pPr>
        <w:spacing w:after="240"/>
        <w:rPr>
          <w:b/>
        </w:rPr>
      </w:pPr>
      <w:r w:rsidRPr="00EF05F9">
        <w:rPr>
          <w:b/>
        </w:rPr>
        <w:t>Úsek pojištění hospodářských rizik</w:t>
      </w:r>
    </w:p>
    <w:p w:rsidR="009B22B4" w:rsidRPr="00EF05F9" w:rsidRDefault="009B22B4" w:rsidP="00486022">
      <w:pPr>
        <w:rPr>
          <w:b/>
          <w:sz w:val="32"/>
          <w:szCs w:val="32"/>
        </w:rPr>
      </w:pPr>
      <w:r w:rsidRPr="00EF05F9">
        <w:rPr>
          <w:b/>
          <w:sz w:val="32"/>
          <w:szCs w:val="32"/>
        </w:rPr>
        <w:t>Kooperativa pojišťovna, a.s., Vienna Insurance Group</w:t>
      </w:r>
    </w:p>
    <w:p w:rsidR="009B22B4" w:rsidRPr="00EF05F9" w:rsidRDefault="009B22B4" w:rsidP="00486022">
      <w:pPr>
        <w:rPr>
          <w:b/>
        </w:rPr>
      </w:pPr>
      <w:r w:rsidRPr="00EF05F9">
        <w:rPr>
          <w:b/>
        </w:rPr>
        <w:t xml:space="preserve">se sídlem Praha 8, Pobřežní 665/21, PSČ 186 00, Česká republika </w:t>
      </w:r>
    </w:p>
    <w:p w:rsidR="009B22B4" w:rsidRPr="00EF05F9" w:rsidRDefault="00280823" w:rsidP="00486022">
      <w:pPr>
        <w:rPr>
          <w:b/>
        </w:rPr>
      </w:pPr>
      <w:r w:rsidRPr="00EF05F9">
        <w:rPr>
          <w:b/>
        </w:rPr>
        <w:t>IČO: 47116617</w:t>
      </w:r>
    </w:p>
    <w:p w:rsidR="009B22B4" w:rsidRPr="00EF05F9" w:rsidRDefault="009B22B4" w:rsidP="00486022">
      <w:pPr>
        <w:rPr>
          <w:szCs w:val="20"/>
        </w:rPr>
      </w:pPr>
      <w:r w:rsidRPr="00EF05F9">
        <w:rPr>
          <w:szCs w:val="20"/>
        </w:rPr>
        <w:t>zapsaná v obchodním rejstříku u Městského soudu v Praze, sp. zn. B 1897</w:t>
      </w:r>
    </w:p>
    <w:p w:rsidR="009B22B4" w:rsidRPr="00EF05F9" w:rsidRDefault="009B22B4" w:rsidP="00486022">
      <w:pPr>
        <w:spacing w:after="60"/>
        <w:rPr>
          <w:szCs w:val="20"/>
        </w:rPr>
      </w:pPr>
      <w:r w:rsidRPr="00EF05F9">
        <w:rPr>
          <w:szCs w:val="20"/>
        </w:rPr>
        <w:t>(dále jen „</w:t>
      </w:r>
      <w:r w:rsidRPr="00EF05F9">
        <w:rPr>
          <w:b/>
          <w:szCs w:val="20"/>
        </w:rPr>
        <w:t>pojistitel</w:t>
      </w:r>
      <w:r w:rsidRPr="00EF05F9">
        <w:rPr>
          <w:szCs w:val="20"/>
        </w:rPr>
        <w:t>“)</w:t>
      </w:r>
    </w:p>
    <w:p w:rsidR="009B22B4" w:rsidRPr="00EF05F9" w:rsidRDefault="009B22B4" w:rsidP="00486022">
      <w:pPr>
        <w:spacing w:after="120"/>
        <w:rPr>
          <w:szCs w:val="20"/>
        </w:rPr>
      </w:pPr>
      <w:r w:rsidRPr="00EF05F9">
        <w:rPr>
          <w:szCs w:val="20"/>
        </w:rPr>
        <w:t xml:space="preserve">zastoupený na základě zmocnění níže podepsanými osobami </w:t>
      </w:r>
    </w:p>
    <w:p w:rsidR="00A40832" w:rsidRPr="00A40832" w:rsidRDefault="00A40832" w:rsidP="00A40832">
      <w:pPr>
        <w:spacing w:after="240"/>
        <w:rPr>
          <w:szCs w:val="20"/>
        </w:rPr>
      </w:pPr>
      <w:r w:rsidRPr="00A40832">
        <w:rPr>
          <w:szCs w:val="20"/>
        </w:rPr>
        <w:t>Pracoviště: Kooperativa pojišťovna, a.s., Vienna Insurance Group, Pobřežní 665/21, Praha 8, PSČ 186 00, tel. </w:t>
      </w:r>
      <w:r w:rsidR="00441F6B">
        <w:rPr>
          <w:szCs w:val="20"/>
        </w:rPr>
        <w:t>xxxxxxxxxx</w:t>
      </w:r>
    </w:p>
    <w:p w:rsidR="009B22B4" w:rsidRPr="00EF05F9" w:rsidRDefault="009B22B4" w:rsidP="00280823">
      <w:pPr>
        <w:spacing w:after="240"/>
        <w:rPr>
          <w:szCs w:val="20"/>
        </w:rPr>
      </w:pPr>
      <w:r w:rsidRPr="00EF05F9">
        <w:rPr>
          <w:szCs w:val="20"/>
        </w:rPr>
        <w:t>a</w:t>
      </w:r>
    </w:p>
    <w:p w:rsidR="00C86BC9" w:rsidRPr="00C86BC9" w:rsidRDefault="00C86BC9" w:rsidP="00FF471C">
      <w:pPr>
        <w:rPr>
          <w:b/>
          <w:sz w:val="32"/>
        </w:rPr>
      </w:pPr>
      <w:r w:rsidRPr="00C86BC9">
        <w:rPr>
          <w:b/>
          <w:sz w:val="32"/>
        </w:rPr>
        <w:t>Všeobecná fakultní nemocnice v Praze</w:t>
      </w:r>
    </w:p>
    <w:p w:rsidR="009B22B4" w:rsidRPr="00EF05F9" w:rsidRDefault="009B22B4" w:rsidP="00FF471C">
      <w:r w:rsidRPr="00EF05F9">
        <w:rPr>
          <w:b/>
        </w:rPr>
        <w:t xml:space="preserve">se sídlem </w:t>
      </w:r>
      <w:r w:rsidR="00C86BC9">
        <w:rPr>
          <w:b/>
        </w:rPr>
        <w:t>U N</w:t>
      </w:r>
      <w:r w:rsidR="00C86BC9" w:rsidRPr="00C86BC9">
        <w:rPr>
          <w:b/>
        </w:rPr>
        <w:t>emocnice 499/2, 128 00, Praha - Nové Město</w:t>
      </w:r>
      <w:r w:rsidR="00C86BC9">
        <w:rPr>
          <w:b/>
        </w:rPr>
        <w:t>, Česká republika</w:t>
      </w:r>
    </w:p>
    <w:p w:rsidR="009B22B4" w:rsidRPr="00EF05F9" w:rsidRDefault="009B22B4" w:rsidP="00FF471C">
      <w:r w:rsidRPr="00EF05F9">
        <w:rPr>
          <w:b/>
        </w:rPr>
        <w:t>IČO:</w:t>
      </w:r>
      <w:r w:rsidR="00B748F9" w:rsidRPr="00EF05F9">
        <w:rPr>
          <w:b/>
        </w:rPr>
        <w:t xml:space="preserve"> </w:t>
      </w:r>
      <w:r w:rsidR="00C86BC9" w:rsidRPr="00C86BC9">
        <w:rPr>
          <w:b/>
        </w:rPr>
        <w:t>00064165</w:t>
      </w:r>
    </w:p>
    <w:p w:rsidR="009B22B4" w:rsidRPr="00EF05F9" w:rsidRDefault="009B22B4" w:rsidP="00CB5FEE">
      <w:pPr>
        <w:spacing w:after="60"/>
        <w:rPr>
          <w:szCs w:val="20"/>
        </w:rPr>
      </w:pPr>
      <w:r w:rsidRPr="00EF05F9">
        <w:rPr>
          <w:szCs w:val="20"/>
        </w:rPr>
        <w:t>(dále jen „</w:t>
      </w:r>
      <w:r w:rsidRPr="00EF05F9">
        <w:rPr>
          <w:b/>
          <w:szCs w:val="20"/>
        </w:rPr>
        <w:t>pojistník</w:t>
      </w:r>
      <w:r w:rsidRPr="00EF05F9">
        <w:rPr>
          <w:szCs w:val="20"/>
        </w:rPr>
        <w:t>“)</w:t>
      </w:r>
    </w:p>
    <w:p w:rsidR="009B22B4" w:rsidRPr="00EF05F9" w:rsidRDefault="00C86BC9" w:rsidP="00456A83">
      <w:pPr>
        <w:spacing w:before="60" w:after="120"/>
        <w:rPr>
          <w:szCs w:val="20"/>
        </w:rPr>
      </w:pPr>
      <w:r>
        <w:rPr>
          <w:szCs w:val="20"/>
        </w:rPr>
        <w:t xml:space="preserve">zastoupený Mgr. Danou Juráskovou, Ph.D., MBA, ředitelkou </w:t>
      </w:r>
    </w:p>
    <w:p w:rsidR="009B22B4" w:rsidRPr="00EF05F9" w:rsidRDefault="009B22B4" w:rsidP="00FF471C">
      <w:pPr>
        <w:rPr>
          <w:szCs w:val="20"/>
        </w:rPr>
      </w:pPr>
      <w:r w:rsidRPr="00EF05F9">
        <w:rPr>
          <w:szCs w:val="20"/>
        </w:rPr>
        <w:t>Korespondenční adresa pojistníka je totožná s výše uvedenou adresou pojistníka.</w:t>
      </w:r>
      <w:r w:rsidR="00000DF1" w:rsidRPr="00EF05F9">
        <w:rPr>
          <w:szCs w:val="20"/>
        </w:rPr>
        <w:t xml:space="preserve"> </w:t>
      </w:r>
    </w:p>
    <w:p w:rsidR="00425F59" w:rsidRDefault="00425F59" w:rsidP="00456A83">
      <w:pPr>
        <w:spacing w:before="240" w:after="240"/>
        <w:rPr>
          <w:szCs w:val="20"/>
        </w:rPr>
      </w:pPr>
    </w:p>
    <w:p w:rsidR="009B22B4" w:rsidRPr="00EF05F9" w:rsidRDefault="009B22B4" w:rsidP="00456A83">
      <w:pPr>
        <w:spacing w:before="240" w:after="240"/>
        <w:rPr>
          <w:szCs w:val="20"/>
        </w:rPr>
      </w:pPr>
      <w:r w:rsidRPr="00EF05F9">
        <w:rPr>
          <w:szCs w:val="20"/>
        </w:rPr>
        <w:t xml:space="preserve">uzavírají </w:t>
      </w:r>
    </w:p>
    <w:p w:rsidR="00425F59" w:rsidRDefault="00425F59" w:rsidP="00873C2F">
      <w:pPr>
        <w:spacing w:after="480"/>
        <w:rPr>
          <w:szCs w:val="20"/>
        </w:rPr>
      </w:pPr>
    </w:p>
    <w:p w:rsidR="009B22B4" w:rsidRPr="00EF05F9" w:rsidRDefault="009B22B4" w:rsidP="00873C2F">
      <w:pPr>
        <w:spacing w:after="480"/>
        <w:rPr>
          <w:szCs w:val="20"/>
        </w:rPr>
      </w:pPr>
      <w:r w:rsidRPr="00EF05F9">
        <w:rPr>
          <w:szCs w:val="20"/>
        </w:rPr>
        <w:t>ve smyslu zákona č. 89/2012 Sb., občanského zákoníku, tuto pojistnou smlouvu, která spolu s pojistnými podmínkami pojistitele a přílohami, na které se tato pojistná smlouva odvolává, tvoří nedílný celek.</w:t>
      </w:r>
    </w:p>
    <w:p w:rsidR="00425F59" w:rsidRDefault="00425F59" w:rsidP="00000DF1">
      <w:pPr>
        <w:spacing w:after="120"/>
        <w:rPr>
          <w:szCs w:val="20"/>
        </w:rPr>
      </w:pPr>
    </w:p>
    <w:p w:rsidR="00425F59" w:rsidRDefault="00425F59" w:rsidP="00000DF1">
      <w:pPr>
        <w:spacing w:after="120"/>
        <w:rPr>
          <w:szCs w:val="20"/>
        </w:rPr>
      </w:pPr>
    </w:p>
    <w:p w:rsidR="009B22B4" w:rsidRPr="00EF05F9" w:rsidRDefault="009B22B4" w:rsidP="00000DF1">
      <w:pPr>
        <w:spacing w:after="120"/>
        <w:rPr>
          <w:szCs w:val="20"/>
        </w:rPr>
      </w:pPr>
      <w:r w:rsidRPr="00EF05F9">
        <w:rPr>
          <w:szCs w:val="20"/>
        </w:rPr>
        <w:t xml:space="preserve">Tato pojistná smlouva byla sjednána prostřednictvím pojišťovacího makléře </w:t>
      </w:r>
    </w:p>
    <w:p w:rsidR="00425F59" w:rsidRPr="00425F59" w:rsidRDefault="00425F59" w:rsidP="00425F59">
      <w:pPr>
        <w:rPr>
          <w:b/>
          <w:color w:val="00B050"/>
          <w:sz w:val="28"/>
        </w:rPr>
      </w:pPr>
      <w:bookmarkStart w:id="1" w:name="_GoBack"/>
      <w:bookmarkEnd w:id="1"/>
    </w:p>
    <w:p w:rsidR="00425F59" w:rsidRDefault="00425F59" w:rsidP="00425F59">
      <w:pPr>
        <w:rPr>
          <w:b/>
          <w:sz w:val="28"/>
        </w:rPr>
      </w:pPr>
    </w:p>
    <w:p w:rsidR="00425F59" w:rsidRDefault="00425F59" w:rsidP="00425F59">
      <w:pPr>
        <w:rPr>
          <w:b/>
          <w:sz w:val="28"/>
        </w:rPr>
      </w:pPr>
    </w:p>
    <w:p w:rsidR="00425F59" w:rsidRPr="00425F59" w:rsidRDefault="00425F59" w:rsidP="00425F59">
      <w:pPr>
        <w:rPr>
          <w:b/>
          <w:sz w:val="28"/>
        </w:rPr>
      </w:pPr>
      <w:r w:rsidRPr="00425F59">
        <w:rPr>
          <w:b/>
          <w:sz w:val="28"/>
        </w:rPr>
        <w:t xml:space="preserve">RESPECT, a.s.  </w:t>
      </w:r>
    </w:p>
    <w:p w:rsidR="009B22B4" w:rsidRPr="00EF05F9" w:rsidRDefault="009B22B4" w:rsidP="00425F59">
      <w:pPr>
        <w:rPr>
          <w:b/>
        </w:rPr>
      </w:pPr>
      <w:r w:rsidRPr="00EF05F9">
        <w:rPr>
          <w:b/>
        </w:rPr>
        <w:t xml:space="preserve">se sídlem </w:t>
      </w:r>
      <w:r w:rsidR="00425F59" w:rsidRPr="00425F59">
        <w:rPr>
          <w:b/>
        </w:rPr>
        <w:t>Praha 4, Pod Krčským lesem 2016/22, PSČ 14200</w:t>
      </w:r>
    </w:p>
    <w:p w:rsidR="009B22B4" w:rsidRPr="00EF05F9" w:rsidRDefault="009B22B4" w:rsidP="00873C2F">
      <w:pPr>
        <w:spacing w:after="60"/>
        <w:rPr>
          <w:b/>
        </w:rPr>
      </w:pPr>
      <w:r w:rsidRPr="00EF05F9">
        <w:rPr>
          <w:b/>
        </w:rPr>
        <w:t xml:space="preserve">IČO: </w:t>
      </w:r>
      <w:r w:rsidR="00425F59">
        <w:rPr>
          <w:rStyle w:val="nowrap"/>
          <w:b/>
          <w:bCs/>
        </w:rPr>
        <w:t>25146351</w:t>
      </w:r>
    </w:p>
    <w:p w:rsidR="009B22B4" w:rsidRPr="00EF05F9" w:rsidRDefault="009B22B4" w:rsidP="00486022">
      <w:pPr>
        <w:spacing w:after="120"/>
        <w:rPr>
          <w:szCs w:val="20"/>
        </w:rPr>
      </w:pPr>
      <w:r w:rsidRPr="00EF05F9">
        <w:rPr>
          <w:szCs w:val="20"/>
        </w:rPr>
        <w:t>(dále jen „</w:t>
      </w:r>
      <w:r w:rsidRPr="00EF05F9">
        <w:rPr>
          <w:b/>
          <w:szCs w:val="20"/>
        </w:rPr>
        <w:t>pojišťovací makléř</w:t>
      </w:r>
      <w:r w:rsidRPr="00EF05F9">
        <w:rPr>
          <w:szCs w:val="20"/>
        </w:rPr>
        <w:t>“)</w:t>
      </w:r>
    </w:p>
    <w:p w:rsidR="009B22B4" w:rsidRPr="00425F59" w:rsidRDefault="009B22B4" w:rsidP="00FF471C">
      <w:pPr>
        <w:rPr>
          <w:szCs w:val="20"/>
        </w:rPr>
      </w:pPr>
      <w:r w:rsidRPr="00EF05F9">
        <w:rPr>
          <w:szCs w:val="20"/>
        </w:rPr>
        <w:lastRenderedPageBreak/>
        <w:t>Korespondenční adresa pojišťovacího makléře je totožná s výše uvedenou adresou pojišťovacího makléře.</w:t>
      </w:r>
      <w:r w:rsidRPr="00EF05F9">
        <w:br w:type="page"/>
      </w:r>
    </w:p>
    <w:p w:rsidR="009B22B4" w:rsidRPr="00EF05F9" w:rsidRDefault="009B22B4" w:rsidP="00F425A6">
      <w:pPr>
        <w:pStyle w:val="Nadpislnk"/>
      </w:pPr>
      <w:r w:rsidRPr="00EF05F9">
        <w:lastRenderedPageBreak/>
        <w:t>Článek I.</w:t>
      </w:r>
      <w:r w:rsidR="00F425A6" w:rsidRPr="00EF05F9">
        <w:br/>
      </w:r>
      <w:r w:rsidRPr="00EF05F9">
        <w:t>Úvodní ustanovení</w:t>
      </w:r>
    </w:p>
    <w:p w:rsidR="00425F59" w:rsidRPr="00EF05F9" w:rsidRDefault="009B22B4" w:rsidP="00425F59">
      <w:pPr>
        <w:pStyle w:val="slovn-rove1-netun"/>
      </w:pPr>
      <w:r w:rsidRPr="00EF05F9">
        <w:t>Pojištěným je pojistník.</w:t>
      </w:r>
    </w:p>
    <w:p w:rsidR="00BE3049" w:rsidRDefault="00BE3049" w:rsidP="00BE3049">
      <w:pPr>
        <w:pStyle w:val="slovn-rove1-netun"/>
      </w:pPr>
      <w:r w:rsidRPr="00EF05F9">
        <w:t>Pojištění odpovědnosti pojištěného za újmu způsobenou poskytováním odborných služeb (dále jen „</w:t>
      </w:r>
      <w:r w:rsidRPr="00EF05F9">
        <w:rPr>
          <w:b/>
        </w:rPr>
        <w:t>pojištění profesní odpovědnosti</w:t>
      </w:r>
      <w:r w:rsidRPr="00EF05F9">
        <w:t xml:space="preserve">“) dle této pojistné smlouvy se </w:t>
      </w:r>
      <w:r w:rsidR="00425F59">
        <w:t xml:space="preserve">vztahuje na </w:t>
      </w:r>
      <w:r w:rsidR="0061244B">
        <w:t xml:space="preserve">podnikatelskou </w:t>
      </w:r>
      <w:r w:rsidR="00425F59">
        <w:t>činnost pojištěného</w:t>
      </w:r>
      <w:r w:rsidRPr="00EF05F9">
        <w:t xml:space="preserve"> (dále jen „</w:t>
      </w:r>
      <w:r w:rsidRPr="00EF05F9">
        <w:rPr>
          <w:b/>
        </w:rPr>
        <w:t>pojištěná činnost</w:t>
      </w:r>
      <w:r w:rsidR="00425F59">
        <w:t>“):</w:t>
      </w:r>
    </w:p>
    <w:p w:rsidR="00324650" w:rsidRDefault="0061244B" w:rsidP="00324650">
      <w:pPr>
        <w:pStyle w:val="slovn-rove1"/>
        <w:numPr>
          <w:ilvl w:val="0"/>
          <w:numId w:val="0"/>
        </w:numPr>
        <w:ind w:left="426"/>
        <w:rPr>
          <w:b w:val="0"/>
        </w:rPr>
      </w:pPr>
      <w:r>
        <w:t xml:space="preserve">Výzkumný projekt prováděný v České republice: </w:t>
      </w:r>
      <w:r w:rsidR="00324650" w:rsidRPr="0061244B">
        <w:rPr>
          <w:b w:val="0"/>
        </w:rPr>
        <w:t xml:space="preserve">Fyziologická inter-individuální variabilita objemu a atrofie struktur centrální nervové soustavy se zaměřením na cervikální míchu stanovená pomocí kvantitativní magnetické rezonance </w:t>
      </w:r>
    </w:p>
    <w:p w:rsidR="00324650" w:rsidRPr="00095BED" w:rsidRDefault="00965976" w:rsidP="00095BED">
      <w:pPr>
        <w:pStyle w:val="slovn-rove1"/>
        <w:numPr>
          <w:ilvl w:val="0"/>
          <w:numId w:val="0"/>
        </w:numPr>
        <w:ind w:left="426"/>
        <w:rPr>
          <w:b w:val="0"/>
        </w:rPr>
      </w:pPr>
      <w:r>
        <w:rPr>
          <w:b w:val="0"/>
        </w:rPr>
        <w:t>V rozsahu</w:t>
      </w:r>
      <w:r w:rsidR="00994E4A">
        <w:rPr>
          <w:b w:val="0"/>
        </w:rPr>
        <w:t xml:space="preserve"> </w:t>
      </w:r>
      <w:r w:rsidR="00095BED">
        <w:rPr>
          <w:b w:val="0"/>
        </w:rPr>
        <w:t xml:space="preserve">Popisu projektu (příloha č. 1), který byl projednán a schválen Etickou komisí </w:t>
      </w:r>
      <w:r>
        <w:rPr>
          <w:b w:val="0"/>
        </w:rPr>
        <w:t>Všeobecné</w:t>
      </w:r>
      <w:r w:rsidR="00095BED">
        <w:rPr>
          <w:b w:val="0"/>
        </w:rPr>
        <w:t xml:space="preserve"> fakultní nemocnice v Praze.</w:t>
      </w:r>
    </w:p>
    <w:p w:rsidR="009B22B4" w:rsidRPr="00EF05F9" w:rsidRDefault="009B22B4" w:rsidP="009C0F40">
      <w:pPr>
        <w:pStyle w:val="slovn-rove1-netun"/>
        <w:spacing w:after="120"/>
      </w:pPr>
      <w:r w:rsidRPr="00EF05F9">
        <w:t>K pojištění se vztahují: Všeobecné pojistné podmínky (dále jen „</w:t>
      </w:r>
      <w:r w:rsidRPr="00EF05F9">
        <w:rPr>
          <w:b/>
        </w:rPr>
        <w:t>VPP</w:t>
      </w:r>
      <w:r w:rsidRPr="00EF05F9">
        <w:t>“), Zvláštní pojistné podmínky (dále jen „</w:t>
      </w:r>
      <w:r w:rsidRPr="00EF05F9">
        <w:rPr>
          <w:b/>
        </w:rPr>
        <w:t>ZPP</w:t>
      </w:r>
      <w:r w:rsidRPr="00EF05F9">
        <w:t xml:space="preserve">“) a </w:t>
      </w:r>
      <w:r w:rsidR="00BE3049" w:rsidRPr="00EF05F9">
        <w:t>Doložky</w:t>
      </w:r>
      <w:r w:rsidRPr="00EF05F9">
        <w:t>.</w:t>
      </w:r>
    </w:p>
    <w:p w:rsidR="009B22B4" w:rsidRPr="00EF05F9" w:rsidRDefault="00D212AA" w:rsidP="00DD55C5">
      <w:pPr>
        <w:keepNext/>
        <w:keepLines/>
        <w:tabs>
          <w:tab w:val="left" w:pos="426"/>
        </w:tabs>
        <w:spacing w:before="240"/>
        <w:ind w:left="1559" w:hanging="1559"/>
        <w:rPr>
          <w:b/>
          <w:szCs w:val="20"/>
        </w:rPr>
      </w:pPr>
      <w:r w:rsidRPr="00EF05F9">
        <w:rPr>
          <w:szCs w:val="20"/>
        </w:rPr>
        <w:tab/>
      </w:r>
      <w:r w:rsidR="009B22B4" w:rsidRPr="00EF05F9">
        <w:rPr>
          <w:b/>
          <w:szCs w:val="20"/>
        </w:rPr>
        <w:t xml:space="preserve">Všeobecné pojistné podmínky </w:t>
      </w:r>
    </w:p>
    <w:p w:rsidR="009B22B4" w:rsidRPr="00EF05F9" w:rsidRDefault="009B22B4" w:rsidP="00832DDD">
      <w:pPr>
        <w:keepLines/>
        <w:tabs>
          <w:tab w:val="left" w:pos="426"/>
        </w:tabs>
        <w:spacing w:after="240"/>
        <w:ind w:left="1559" w:hanging="1559"/>
        <w:rPr>
          <w:szCs w:val="20"/>
        </w:rPr>
      </w:pPr>
      <w:r w:rsidRPr="00EF05F9">
        <w:rPr>
          <w:szCs w:val="20"/>
        </w:rPr>
        <w:tab/>
        <w:t>VPP P-100/14 - pro pojištění majetku a odpovědnosti</w:t>
      </w:r>
    </w:p>
    <w:p w:rsidR="009B22B4" w:rsidRPr="00EF05F9" w:rsidRDefault="009B22B4" w:rsidP="00832DDD">
      <w:pPr>
        <w:keepNext/>
        <w:tabs>
          <w:tab w:val="left" w:pos="426"/>
        </w:tabs>
        <w:spacing w:before="240"/>
        <w:ind w:left="1559" w:hanging="1559"/>
        <w:rPr>
          <w:b/>
          <w:szCs w:val="20"/>
        </w:rPr>
      </w:pPr>
      <w:r w:rsidRPr="00EF05F9">
        <w:rPr>
          <w:szCs w:val="20"/>
        </w:rPr>
        <w:tab/>
      </w:r>
      <w:r w:rsidRPr="00EF05F9">
        <w:rPr>
          <w:b/>
          <w:szCs w:val="20"/>
        </w:rPr>
        <w:t>Zvláštní pojistné podmínky</w:t>
      </w:r>
    </w:p>
    <w:p w:rsidR="000960CA" w:rsidRPr="00EF05F9" w:rsidRDefault="00F26672" w:rsidP="00095BED">
      <w:pPr>
        <w:tabs>
          <w:tab w:val="left" w:pos="426"/>
          <w:tab w:val="left" w:pos="1786"/>
        </w:tabs>
        <w:ind w:left="1560" w:hanging="1560"/>
        <w:rPr>
          <w:szCs w:val="20"/>
        </w:rPr>
      </w:pPr>
      <w:r w:rsidRPr="00EF05F9">
        <w:rPr>
          <w:szCs w:val="20"/>
        </w:rPr>
        <w:tab/>
      </w:r>
      <w:r w:rsidR="00CD1796" w:rsidRPr="00EF05F9">
        <w:rPr>
          <w:szCs w:val="20"/>
        </w:rPr>
        <w:t>ZPP P-6</w:t>
      </w:r>
      <w:r w:rsidR="00BE3049" w:rsidRPr="00EF05F9">
        <w:rPr>
          <w:szCs w:val="20"/>
        </w:rPr>
        <w:t>1</w:t>
      </w:r>
      <w:r w:rsidR="00CD1796" w:rsidRPr="00EF05F9">
        <w:rPr>
          <w:szCs w:val="20"/>
        </w:rPr>
        <w:t>0/14 -</w:t>
      </w:r>
      <w:r w:rsidR="00CD1796" w:rsidRPr="00EF05F9">
        <w:rPr>
          <w:szCs w:val="20"/>
        </w:rPr>
        <w:tab/>
      </w:r>
      <w:r w:rsidR="009B22B4" w:rsidRPr="00EF05F9">
        <w:rPr>
          <w:szCs w:val="20"/>
        </w:rPr>
        <w:t>pro pojištění odpovědnosti za újmu</w:t>
      </w:r>
      <w:r w:rsidR="00BE3049" w:rsidRPr="00EF05F9">
        <w:rPr>
          <w:szCs w:val="20"/>
        </w:rPr>
        <w:t xml:space="preserve"> způsobenou poskytováním odborných služeb</w:t>
      </w:r>
    </w:p>
    <w:p w:rsidR="000960CA" w:rsidRPr="00EF05F9" w:rsidRDefault="000960CA" w:rsidP="005175D0">
      <w:pPr>
        <w:tabs>
          <w:tab w:val="left" w:pos="426"/>
          <w:tab w:val="left" w:pos="1332"/>
        </w:tabs>
        <w:ind w:left="1332" w:hanging="1332"/>
        <w:rPr>
          <w:b/>
          <w:color w:val="FF00FF"/>
          <w:szCs w:val="20"/>
        </w:rPr>
      </w:pPr>
    </w:p>
    <w:p w:rsidR="009B22B4" w:rsidRPr="00EF05F9" w:rsidRDefault="009B22B4" w:rsidP="00184E09">
      <w:pPr>
        <w:pStyle w:val="Nadpislnk"/>
      </w:pPr>
      <w:r w:rsidRPr="00EF05F9">
        <w:t>Článek II.</w:t>
      </w:r>
      <w:r w:rsidR="00F425A6" w:rsidRPr="00EF05F9">
        <w:br/>
      </w:r>
      <w:r w:rsidRPr="00EF05F9">
        <w:t>Druhy a způsoby pojištění, předměty a rozsah pojištění</w:t>
      </w:r>
    </w:p>
    <w:p w:rsidR="009B22B4" w:rsidRPr="00EF05F9" w:rsidRDefault="00506A6D" w:rsidP="00E41D35">
      <w:pPr>
        <w:pStyle w:val="slovn-rove1"/>
        <w:numPr>
          <w:ilvl w:val="0"/>
          <w:numId w:val="9"/>
        </w:numPr>
      </w:pPr>
      <w:r w:rsidRPr="00EF05F9">
        <w:t xml:space="preserve">Pojištění profesní odpovědnosti </w:t>
      </w:r>
      <w:r w:rsidRPr="00EF05F9">
        <w:rPr>
          <w:b w:val="0"/>
        </w:rPr>
        <w:t>je upraveno VPP P-100/14, ZPP P-610/14</w:t>
      </w:r>
      <w:r w:rsidR="00095BED">
        <w:rPr>
          <w:b w:val="0"/>
        </w:rPr>
        <w:t xml:space="preserve"> a následujícími smluvními ujednáními.</w:t>
      </w:r>
    </w:p>
    <w:p w:rsidR="009B22B4" w:rsidRDefault="004F1F0E" w:rsidP="004F1F0E">
      <w:pPr>
        <w:pStyle w:val="slovn-rove2-netun"/>
        <w:numPr>
          <w:ilvl w:val="0"/>
          <w:numId w:val="0"/>
        </w:numPr>
      </w:pPr>
      <w:r>
        <w:tab/>
      </w:r>
      <w:r w:rsidR="00506A6D" w:rsidRPr="00EF05F9">
        <w:t xml:space="preserve">Limit pojistného plnění činí </w:t>
      </w:r>
      <w:r w:rsidR="00095BED">
        <w:rPr>
          <w:b/>
        </w:rPr>
        <w:t>10 000 000 Kč</w:t>
      </w:r>
      <w:r w:rsidR="00506A6D" w:rsidRPr="00EF05F9">
        <w:t>.</w:t>
      </w:r>
    </w:p>
    <w:p w:rsidR="00095BED" w:rsidRDefault="00095BED" w:rsidP="00095BED">
      <w:pPr>
        <w:pStyle w:val="slovn-rove2-netun"/>
        <w:numPr>
          <w:ilvl w:val="0"/>
          <w:numId w:val="0"/>
        </w:numPr>
        <w:ind w:left="425"/>
      </w:pPr>
      <w:r w:rsidRPr="00095BED">
        <w:t xml:space="preserve">Sublimit pojistného plnění pro jeden subjekt </w:t>
      </w:r>
      <w:r w:rsidR="00CF788D">
        <w:t>hodnocení při účasti na výzkumném projektu</w:t>
      </w:r>
      <w:r w:rsidRPr="00095BED">
        <w:t xml:space="preserve">, který se sjednává v rámci limitu pojistného plnění uvedeného v předchozí větě, činí </w:t>
      </w:r>
      <w:r>
        <w:t>2 000 000 Kč</w:t>
      </w:r>
      <w:r w:rsidRPr="00095BED">
        <w:t>.</w:t>
      </w:r>
    </w:p>
    <w:p w:rsidR="00095BED" w:rsidRPr="00EF05F9" w:rsidRDefault="00095BED" w:rsidP="00095BED">
      <w:pPr>
        <w:pStyle w:val="slovn-rove2-netun"/>
        <w:numPr>
          <w:ilvl w:val="0"/>
          <w:numId w:val="0"/>
        </w:numPr>
        <w:ind w:left="425"/>
      </w:pPr>
      <w:r w:rsidRPr="00095BED">
        <w:t>Toto pojištění se sjednává bez spoluúčasti.</w:t>
      </w:r>
    </w:p>
    <w:p w:rsidR="003805C6" w:rsidRPr="007B4F27" w:rsidRDefault="003805C6" w:rsidP="006E7008">
      <w:pPr>
        <w:pStyle w:val="slovn-rove1"/>
        <w:rPr>
          <w:b w:val="0"/>
        </w:rPr>
      </w:pPr>
      <w:bookmarkStart w:id="2" w:name="_Toc367839357"/>
      <w:r w:rsidRPr="007B4F27">
        <w:rPr>
          <w:b w:val="0"/>
        </w:rPr>
        <w:t>Odchylně od čl. 2 odst. 1) písm. i) ZPP P-6</w:t>
      </w:r>
      <w:r w:rsidR="0094419A" w:rsidRPr="007B4F27">
        <w:rPr>
          <w:b w:val="0"/>
        </w:rPr>
        <w:t>10/14 se pojištění vztahuje</w:t>
      </w:r>
      <w:r w:rsidRPr="007B4F27">
        <w:rPr>
          <w:b w:val="0"/>
        </w:rPr>
        <w:t xml:space="preserve"> na povinnost nahradit újmu způsobenou působením magnetických nebo elektromagnetických polí.</w:t>
      </w:r>
    </w:p>
    <w:p w:rsidR="00F94875" w:rsidRPr="0047198D" w:rsidRDefault="00F94875" w:rsidP="006E7008">
      <w:pPr>
        <w:pStyle w:val="slovn-rove1"/>
        <w:rPr>
          <w:b w:val="0"/>
        </w:rPr>
      </w:pPr>
      <w:r w:rsidRPr="0047198D">
        <w:rPr>
          <w:b w:val="0"/>
          <w:szCs w:val="20"/>
        </w:rPr>
        <w:t>Mimo výluk uvedených ve VPP a ZPP, které se vztahují k tomuto pojištění, se pojištění dále nevztahuje na odpovědnost za újmu způsobenou v důsledku:</w:t>
      </w:r>
    </w:p>
    <w:p w:rsidR="00F94875" w:rsidRPr="00F94875" w:rsidRDefault="00F94875" w:rsidP="006E7008">
      <w:pPr>
        <w:numPr>
          <w:ilvl w:val="0"/>
          <w:numId w:val="31"/>
        </w:numPr>
        <w:spacing w:before="120"/>
        <w:ind w:hanging="294"/>
        <w:contextualSpacing/>
        <w:rPr>
          <w:szCs w:val="20"/>
        </w:rPr>
      </w:pPr>
      <w:r w:rsidRPr="00F94875">
        <w:rPr>
          <w:szCs w:val="20"/>
        </w:rPr>
        <w:t xml:space="preserve">prováděním </w:t>
      </w:r>
      <w:r>
        <w:rPr>
          <w:szCs w:val="20"/>
        </w:rPr>
        <w:t>výzkumného projektu</w:t>
      </w:r>
      <w:r w:rsidRPr="00F94875">
        <w:rPr>
          <w:szCs w:val="20"/>
        </w:rPr>
        <w:t xml:space="preserve"> bez nebo nad rámec souhlasu Etické komise,</w:t>
      </w:r>
    </w:p>
    <w:p w:rsidR="00F94875" w:rsidRPr="00F94875" w:rsidRDefault="00F94875" w:rsidP="006E7008">
      <w:pPr>
        <w:numPr>
          <w:ilvl w:val="0"/>
          <w:numId w:val="31"/>
        </w:numPr>
        <w:spacing w:before="120"/>
        <w:ind w:hanging="294"/>
        <w:contextualSpacing/>
        <w:rPr>
          <w:szCs w:val="20"/>
        </w:rPr>
      </w:pPr>
      <w:r w:rsidRPr="00F94875">
        <w:rPr>
          <w:szCs w:val="20"/>
        </w:rPr>
        <w:t>vědomým porušením schválených dokumentů (</w:t>
      </w:r>
      <w:r w:rsidR="006E7008">
        <w:rPr>
          <w:szCs w:val="20"/>
        </w:rPr>
        <w:t>Popisu projektu</w:t>
      </w:r>
      <w:r w:rsidRPr="00F94875">
        <w:rPr>
          <w:szCs w:val="20"/>
        </w:rPr>
        <w:t xml:space="preserve"> atd.) nebo vědomým porušením medicínského postupu „lege artis“,</w:t>
      </w:r>
    </w:p>
    <w:p w:rsidR="00F94875" w:rsidRPr="00F94875" w:rsidRDefault="00F94875" w:rsidP="006E7008">
      <w:pPr>
        <w:numPr>
          <w:ilvl w:val="0"/>
          <w:numId w:val="31"/>
        </w:numPr>
        <w:spacing w:before="120"/>
        <w:ind w:hanging="294"/>
        <w:contextualSpacing/>
        <w:rPr>
          <w:szCs w:val="20"/>
        </w:rPr>
      </w:pPr>
      <w:r w:rsidRPr="00F94875">
        <w:rPr>
          <w:szCs w:val="20"/>
        </w:rPr>
        <w:t>vědomým porušením povinn</w:t>
      </w:r>
      <w:r w:rsidR="006E7008">
        <w:rPr>
          <w:szCs w:val="20"/>
        </w:rPr>
        <w:t>ostí subjektem hodnocení</w:t>
      </w:r>
      <w:r w:rsidRPr="00F94875">
        <w:rPr>
          <w:szCs w:val="20"/>
        </w:rPr>
        <w:t xml:space="preserve"> při účasti na </w:t>
      </w:r>
      <w:r w:rsidR="006E7008">
        <w:rPr>
          <w:szCs w:val="20"/>
        </w:rPr>
        <w:t>výzkumném projektu</w:t>
      </w:r>
      <w:r w:rsidRPr="00F94875">
        <w:rPr>
          <w:szCs w:val="20"/>
        </w:rPr>
        <w:t xml:space="preserve"> (</w:t>
      </w:r>
      <w:r w:rsidR="006E7008">
        <w:rPr>
          <w:szCs w:val="20"/>
        </w:rPr>
        <w:t>informačního listu a informovaného souhlasu pro zdravé kontrolní osoby</w:t>
      </w:r>
      <w:r w:rsidRPr="00F94875">
        <w:rPr>
          <w:szCs w:val="20"/>
        </w:rPr>
        <w:t>, informovaného souhlasu atd.),</w:t>
      </w:r>
    </w:p>
    <w:p w:rsidR="00F94875" w:rsidRPr="00F94875" w:rsidRDefault="00F94875" w:rsidP="006E7008">
      <w:pPr>
        <w:numPr>
          <w:ilvl w:val="0"/>
          <w:numId w:val="31"/>
        </w:numPr>
        <w:spacing w:before="120"/>
        <w:ind w:hanging="294"/>
        <w:contextualSpacing/>
        <w:rPr>
          <w:szCs w:val="20"/>
        </w:rPr>
      </w:pPr>
      <w:r w:rsidRPr="00F94875">
        <w:rPr>
          <w:rFonts w:cs="Arial"/>
          <w:szCs w:val="20"/>
        </w:rPr>
        <w:t xml:space="preserve">jadernou energií nebo </w:t>
      </w:r>
      <w:r w:rsidRPr="001E02EC">
        <w:rPr>
          <w:rFonts w:cs="Arial"/>
          <w:szCs w:val="20"/>
        </w:rPr>
        <w:t>zářením všeho druhu</w:t>
      </w:r>
      <w:r w:rsidRPr="00F94875">
        <w:rPr>
          <w:rFonts w:cs="Arial"/>
          <w:szCs w:val="20"/>
        </w:rPr>
        <w:t>, genetickým poškozením jakéhokoliv původu, genetickými změnami organismu nebo geneticky modifikovanými organismy,</w:t>
      </w:r>
    </w:p>
    <w:p w:rsidR="00F94875" w:rsidRPr="00F94875" w:rsidRDefault="006E7008" w:rsidP="006E7008">
      <w:pPr>
        <w:numPr>
          <w:ilvl w:val="0"/>
          <w:numId w:val="31"/>
        </w:numPr>
        <w:spacing w:before="120"/>
        <w:ind w:hanging="294"/>
        <w:contextualSpacing/>
        <w:rPr>
          <w:rFonts w:cs="Arial"/>
          <w:szCs w:val="20"/>
        </w:rPr>
      </w:pPr>
      <w:r>
        <w:rPr>
          <w:rFonts w:cs="Arial"/>
          <w:szCs w:val="20"/>
        </w:rPr>
        <w:t>přenosem viru HIV.</w:t>
      </w:r>
    </w:p>
    <w:p w:rsidR="009B22B4" w:rsidRPr="00EF05F9" w:rsidRDefault="00506A6D" w:rsidP="004F1F0E">
      <w:pPr>
        <w:pStyle w:val="slovn-rove1"/>
      </w:pPr>
      <w:r w:rsidRPr="004F1F0E">
        <w:rPr>
          <w:b w:val="0"/>
        </w:rPr>
        <w:t>Územní platnost pojištění:</w:t>
      </w:r>
      <w:r w:rsidR="004F1F0E">
        <w:t xml:space="preserve"> Česká republika.</w:t>
      </w:r>
    </w:p>
    <w:p w:rsidR="0067504C" w:rsidRPr="00EF05F9" w:rsidRDefault="0067504C" w:rsidP="0067504C">
      <w:pPr>
        <w:pStyle w:val="slovn-rove1-netun"/>
      </w:pPr>
      <w:r w:rsidRPr="00EF05F9">
        <w:t xml:space="preserve">Pojištění se nevztahuje na povinnost pojištěného nahradit újmu, jestliže tato újma nebo její příčina je pojištěnému známa ke dni podpisu pojistné smlouvy. Ustanovení čl. 2 odst. 1) písm. d) ZPP P-610/14 tím není dotčeno. </w:t>
      </w:r>
    </w:p>
    <w:p w:rsidR="0067504C" w:rsidRPr="00EF05F9" w:rsidRDefault="0067504C" w:rsidP="00CA12AE">
      <w:pPr>
        <w:pStyle w:val="slovn-rove1-netun"/>
      </w:pPr>
      <w:r w:rsidRPr="00EF05F9">
        <w:t>Pojistník (pojištěný) akceptací obsahu této pojistné smlouvy potvrzuje, že ke dni jejího uzavření nebyl vůči pojištěnému uplatněn nárok na náhradu újmy, nejsou mu známy žádné příčiny (tj. porušení právní povinnosti ani jiné skutečnosti), které by k tomuto nároku mohly vést a/nebo o nichž by probíhalo řízení před soudem nebo jiným příslušným orgánem, a to včetně řízení, která se týkají pouze základu nároku poškozených na náhradu újmy proti pojištěnému, a které by se tak mohly stát důvodem vzniku práva na plnění pojistitele z této pojistné smlouvy.</w:t>
      </w:r>
    </w:p>
    <w:p w:rsidR="009B22B4" w:rsidRPr="00EF05F9" w:rsidRDefault="009B22B4" w:rsidP="00631371">
      <w:pPr>
        <w:pStyle w:val="Nadpislnk"/>
      </w:pPr>
      <w:r w:rsidRPr="00EF05F9">
        <w:lastRenderedPageBreak/>
        <w:t>Článek III.</w:t>
      </w:r>
      <w:r w:rsidR="00F425A6" w:rsidRPr="00EF05F9">
        <w:br/>
      </w:r>
      <w:r w:rsidRPr="00EF05F9">
        <w:t>Výše a způsob placení pojistného</w:t>
      </w:r>
    </w:p>
    <w:p w:rsidR="009B22B4" w:rsidRPr="00EF05F9" w:rsidRDefault="009B22B4" w:rsidP="00E41D35">
      <w:pPr>
        <w:pStyle w:val="slovn-rove1"/>
        <w:numPr>
          <w:ilvl w:val="0"/>
          <w:numId w:val="11"/>
        </w:numPr>
      </w:pPr>
      <w:r w:rsidRPr="00EF05F9">
        <w:t>Pojistné za sjednanou dobu pojištění činí</w:t>
      </w:r>
      <w:r w:rsidR="004F1F0E">
        <w:t xml:space="preserve"> 52 000 Kč</w:t>
      </w:r>
    </w:p>
    <w:p w:rsidR="009B22B4" w:rsidRPr="00EF05F9" w:rsidRDefault="009B22B4" w:rsidP="003C0442">
      <w:pPr>
        <w:pStyle w:val="slovn-rove1-netun"/>
      </w:pPr>
      <w:r w:rsidRPr="00EF05F9">
        <w:t>Pojistné je sjednáno jako jednorázové a je spla</w:t>
      </w:r>
      <w:r w:rsidR="000D0856" w:rsidRPr="00EF05F9">
        <w:t xml:space="preserve">tné k datu </w:t>
      </w:r>
      <w:r w:rsidR="007B4F27">
        <w:t>1.3.2018</w:t>
      </w:r>
      <w:r w:rsidR="00F94875" w:rsidRPr="00CF788D">
        <w:t>.</w:t>
      </w:r>
    </w:p>
    <w:p w:rsidR="009B22B4" w:rsidRPr="00C66A3D" w:rsidRDefault="009B22B4" w:rsidP="007A3A51">
      <w:pPr>
        <w:pStyle w:val="slovn-rove1-netun"/>
      </w:pPr>
      <w:r w:rsidRPr="00C66A3D">
        <w:t>Pojistník je povinen uhradit pojistné v uvedené výši na ú</w:t>
      </w:r>
      <w:r w:rsidR="000D0856" w:rsidRPr="00C66A3D">
        <w:t xml:space="preserve">čet pojišťovacího makléře </w:t>
      </w:r>
      <w:r w:rsidR="00C66A3D" w:rsidRPr="00C66A3D">
        <w:t xml:space="preserve">č. ú. 7220843001/5500, vedený u Raiffeisenbank, </w:t>
      </w:r>
      <w:r w:rsidRPr="00C66A3D">
        <w:t xml:space="preserve">variabilní symbol: </w:t>
      </w:r>
      <w:r w:rsidR="007A3A51" w:rsidRPr="00C66A3D">
        <w:t>číslo pojistné smlouvy</w:t>
      </w:r>
      <w:r w:rsidR="00D3689E">
        <w:t>.</w:t>
      </w:r>
    </w:p>
    <w:p w:rsidR="00E41C14" w:rsidRPr="00EF05F9" w:rsidRDefault="00823E00" w:rsidP="003C0442">
      <w:pPr>
        <w:pStyle w:val="slovn-rove1-netun"/>
      </w:pPr>
      <w:r w:rsidRPr="00EF05F9">
        <w:t>Výše uvedené pojistné je stanoveno bez pojistné či jiné obdobné daně (dále jen „</w:t>
      </w:r>
      <w:r w:rsidRPr="00EF05F9">
        <w:rPr>
          <w:b/>
        </w:rPr>
        <w:t>daň</w:t>
      </w:r>
      <w:r w:rsidRPr="00EF05F9">
        <w:t>“) za rizika umístěná v členském státě Evropské unie nebo Evropského hospodářského prostoru. Smluvní strany se dohodly, že v případě zavedení daně z pojištění sjednaného touto pojistnou smlouvou, kterou bude po nabytí účinnosti příslušných právních předpisů na území tohoto jiného členského státu pojistitel povinen odvést, se pojistník zavazuje uhradit nad rámec pojistného předepsaného v této pojistné smlouvě i náklady odpovídající této povinnosti. Ustanovení tohoto bodu neplatí pro daně, které jsou případně v bodě 1. tohoto článku výslovně uvedeny.</w:t>
      </w:r>
    </w:p>
    <w:p w:rsidR="009B22B4" w:rsidRPr="00EF05F9" w:rsidRDefault="009B22B4" w:rsidP="00631371">
      <w:pPr>
        <w:pStyle w:val="Nadpislnk"/>
      </w:pPr>
      <w:r w:rsidRPr="00EF05F9">
        <w:t>Článek IV.</w:t>
      </w:r>
      <w:r w:rsidR="00F425A6" w:rsidRPr="00EF05F9">
        <w:br/>
      </w:r>
      <w:r w:rsidRPr="00EF05F9">
        <w:t>Hlášení škodných událostí</w:t>
      </w:r>
    </w:p>
    <w:p w:rsidR="009B22B4" w:rsidRPr="00EF05F9" w:rsidRDefault="009B22B4" w:rsidP="00373B1B">
      <w:pPr>
        <w:pStyle w:val="slovn-rove1-netunb"/>
        <w:spacing w:after="240"/>
      </w:pPr>
      <w:r w:rsidRPr="00EF05F9">
        <w:t>Vznik škodné události je pojistník (pojištěný) povinen oznámit přímo nebo prostřednictvím zplnomocněného pojišťovacího makléře bez zbytečného odkladu na jeden z níže uvedených kontaktních údajů:</w:t>
      </w:r>
    </w:p>
    <w:p w:rsidR="009B22B4" w:rsidRPr="00EF05F9" w:rsidRDefault="009B22B4" w:rsidP="001600C3">
      <w:pPr>
        <w:spacing w:before="240"/>
        <w:ind w:left="425"/>
      </w:pPr>
      <w:r w:rsidRPr="00EF05F9">
        <w:t>Kooperativa pojišťovna, a.s., Vienna Insurance Group</w:t>
      </w:r>
    </w:p>
    <w:p w:rsidR="009B22B4" w:rsidRPr="00EF05F9" w:rsidRDefault="009B22B4" w:rsidP="001600C3">
      <w:pPr>
        <w:ind w:left="425"/>
      </w:pPr>
      <w:r w:rsidRPr="00EF05F9">
        <w:t>CENTRUM ZÁKAZNICKÉ PODPORY</w:t>
      </w:r>
    </w:p>
    <w:p w:rsidR="009B22B4" w:rsidRPr="00EF05F9" w:rsidRDefault="009B22B4" w:rsidP="001600C3">
      <w:pPr>
        <w:ind w:left="425"/>
      </w:pPr>
      <w:r w:rsidRPr="00EF05F9">
        <w:t>Centrální podatelna</w:t>
      </w:r>
    </w:p>
    <w:p w:rsidR="009B22B4" w:rsidRPr="00EF05F9" w:rsidRDefault="009B22B4" w:rsidP="001600C3">
      <w:pPr>
        <w:ind w:left="425"/>
      </w:pPr>
      <w:r w:rsidRPr="00EF05F9">
        <w:t>Brněnská 634</w:t>
      </w:r>
    </w:p>
    <w:p w:rsidR="009B22B4" w:rsidRPr="00EF05F9" w:rsidRDefault="009B22B4" w:rsidP="001600C3">
      <w:pPr>
        <w:ind w:left="425"/>
      </w:pPr>
      <w:r w:rsidRPr="00EF05F9">
        <w:t>664 42 Modřice</w:t>
      </w:r>
    </w:p>
    <w:p w:rsidR="009B22B4" w:rsidRPr="00EF05F9" w:rsidRDefault="00441F6B" w:rsidP="008119AB">
      <w:pPr>
        <w:spacing w:before="60" w:after="60"/>
        <w:ind w:left="425"/>
      </w:pPr>
      <w:r>
        <w:t>xxxxxxxxxx</w:t>
      </w:r>
    </w:p>
    <w:p w:rsidR="009B22B4" w:rsidRPr="00EF05F9" w:rsidRDefault="00441F6B" w:rsidP="001600C3">
      <w:pPr>
        <w:spacing w:after="60"/>
        <w:ind w:left="425"/>
      </w:pPr>
      <w:r>
        <w:t>xxxxxxxxxxx</w:t>
      </w:r>
    </w:p>
    <w:p w:rsidR="009B22B4" w:rsidRPr="00EF05F9" w:rsidRDefault="008119AB" w:rsidP="001600C3">
      <w:pPr>
        <w:spacing w:after="60"/>
        <w:ind w:left="425"/>
      </w:pPr>
      <w:r w:rsidRPr="00EF05F9">
        <w:t>e</w:t>
      </w:r>
      <w:r w:rsidR="009B22B4" w:rsidRPr="00EF05F9">
        <w:t xml:space="preserve">-mail: </w:t>
      </w:r>
      <w:hyperlink r:id="rId9" w:history="1">
        <w:r w:rsidR="009B22B4" w:rsidRPr="00EF05F9">
          <w:rPr>
            <w:rStyle w:val="Hypertextovodkaz"/>
          </w:rPr>
          <w:t>podatelna@koop.cz</w:t>
        </w:r>
      </w:hyperlink>
    </w:p>
    <w:p w:rsidR="009B22B4" w:rsidRPr="00EF05F9" w:rsidRDefault="009B22B4" w:rsidP="001600C3">
      <w:pPr>
        <w:spacing w:after="120"/>
        <w:ind w:left="426"/>
      </w:pPr>
      <w:r w:rsidRPr="00EF05F9">
        <w:t>www.koop.cz</w:t>
      </w:r>
    </w:p>
    <w:p w:rsidR="009B22B4" w:rsidRPr="00EF05F9" w:rsidRDefault="009B22B4" w:rsidP="00373B1B">
      <w:pPr>
        <w:pStyle w:val="slovn-rove1-netunb"/>
      </w:pPr>
      <w:r w:rsidRPr="00EF05F9">
        <w:t xml:space="preserve">Na výzvu pojistitele je pojistník (pojištěný nebo jakákoliv jiná osoba) povinen oznámit vznik škodné události písemnou formou. </w:t>
      </w:r>
    </w:p>
    <w:bookmarkEnd w:id="2"/>
    <w:p w:rsidR="009B22B4" w:rsidRPr="00EF05F9" w:rsidRDefault="009B22B4" w:rsidP="00631371">
      <w:pPr>
        <w:pStyle w:val="Nadpislnk"/>
      </w:pPr>
      <w:r w:rsidRPr="00EF05F9">
        <w:t>Článek V.</w:t>
      </w:r>
      <w:r w:rsidR="00F425A6" w:rsidRPr="00EF05F9">
        <w:br/>
      </w:r>
      <w:r w:rsidRPr="00EF05F9">
        <w:t>Prohlášení pojistníka</w:t>
      </w:r>
    </w:p>
    <w:p w:rsidR="009B22B4" w:rsidRPr="00EF05F9" w:rsidRDefault="009B22B4" w:rsidP="00E41D35">
      <w:pPr>
        <w:pStyle w:val="slovn-rove1-netunb"/>
        <w:numPr>
          <w:ilvl w:val="0"/>
          <w:numId w:val="14"/>
        </w:numPr>
      </w:pPr>
      <w:r w:rsidRPr="00EF05F9">
        <w:t>Pojistník potvrzuje, že před uzavřením pojistné smlouvy převzal v listinné nebo, s jeho souhlasem, v jiné textové podobě (např. na trvalém nosiči dat) Informace pro zájemce o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9B22B4" w:rsidRPr="00EF05F9" w:rsidRDefault="009B22B4" w:rsidP="00E41D35">
      <w:pPr>
        <w:pStyle w:val="slovn-rove1-netunb"/>
        <w:numPr>
          <w:ilvl w:val="0"/>
          <w:numId w:val="14"/>
        </w:numPr>
      </w:pPr>
      <w:r w:rsidRPr="00EF05F9">
        <w:t>Pojistník potvrzuje, že před uzavřením pojistné smlouvy mu byly oznámeny informace v souladu s ustanovením § 2760 občanského zákoníku.</w:t>
      </w:r>
    </w:p>
    <w:p w:rsidR="009B22B4" w:rsidRPr="00EF05F9" w:rsidRDefault="009B22B4" w:rsidP="00E41D35">
      <w:pPr>
        <w:pStyle w:val="slovn-rove1-netunb"/>
        <w:numPr>
          <w:ilvl w:val="0"/>
          <w:numId w:val="14"/>
        </w:numPr>
        <w:spacing w:after="0"/>
      </w:pPr>
      <w:r w:rsidRPr="00EF05F9">
        <w:t>Pojistník potvrzuje, že byl informován o rozsahu a účelu zpracování jeho osobních údajů a o právu přístupu k nim v souladu s ustanovením § 11, 12, 21 zákona č. 101/2000 Sb. o ochraně osobních údajů.</w:t>
      </w:r>
    </w:p>
    <w:p w:rsidR="009B22B4" w:rsidRPr="00EF05F9" w:rsidRDefault="009B22B4" w:rsidP="00E41D35">
      <w:pPr>
        <w:pStyle w:val="slovn-rove1-netunb"/>
        <w:numPr>
          <w:ilvl w:val="0"/>
          <w:numId w:val="14"/>
        </w:numPr>
      </w:pPr>
      <w:r w:rsidRPr="00EF05F9">
        <w:t xml:space="preserve">Pojistník potvrzuje, že před uzavřením pojistné smlouvy převzal v listinné nebo jiné textové podobě (např. na trvalém nosiči dat) dokumenty uvedené v čl. I. bodu </w:t>
      </w:r>
      <w:r w:rsidR="00293CDF" w:rsidRPr="00EF05F9">
        <w:t>3</w:t>
      </w:r>
      <w:r w:rsidRPr="00EF05F9">
        <w:t>.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9B22B4" w:rsidRPr="00EF05F9" w:rsidRDefault="009B22B4" w:rsidP="00E41D35">
      <w:pPr>
        <w:pStyle w:val="slovn-rove1-netunb"/>
        <w:numPr>
          <w:ilvl w:val="0"/>
          <w:numId w:val="14"/>
        </w:numPr>
      </w:pPr>
      <w:r w:rsidRPr="00EF05F9">
        <w:t xml:space="preserve">Pojistník potvrzuje, že adresa jeho sídla/bydliště/trvalého pobytu a kontakty elektronické komunikace uvedené v této pojistné smlouvě jsou aktuální, a souhlasí, aby tyto údaje </w:t>
      </w:r>
      <w:r w:rsidR="00A32127" w:rsidRPr="00EF05F9">
        <w:t>byly v případě jejich rozporu s </w:t>
      </w:r>
      <w:r w:rsidRPr="00EF05F9">
        <w:t>jinými údaji uvedenými v dříve uzavřených pojistných smlouvách,</w:t>
      </w:r>
      <w:r w:rsidR="00A32127" w:rsidRPr="00EF05F9">
        <w:t xml:space="preserve"> ve kterých je pojistníkem nebo </w:t>
      </w:r>
      <w:r w:rsidRPr="00EF05F9">
        <w:t xml:space="preserve">pojištěným, využívány i pro účely takových pojistných smluv. S tímto postupem pojistník souhlasí i pro případ, kdy pojistiteli oznámí změnu </w:t>
      </w:r>
      <w:r w:rsidRPr="00EF05F9">
        <w:lastRenderedPageBreak/>
        <w:t>jeho sídla/bydliště/trvalého pobytu nebo kontaktů elektronické komunikace v době trvání této pojistné smlouvy. Tím není dotčena možnost používání jiných údajů uvedených v dříve uzavřených pojistných smlouvách.</w:t>
      </w:r>
    </w:p>
    <w:p w:rsidR="009B22B4" w:rsidRPr="00EF05F9" w:rsidRDefault="009B22B4" w:rsidP="00E41D35">
      <w:pPr>
        <w:pStyle w:val="slovn-rove1-netunb"/>
        <w:numPr>
          <w:ilvl w:val="0"/>
          <w:numId w:val="14"/>
        </w:numPr>
      </w:pPr>
      <w:r w:rsidRPr="00EF05F9">
        <w:t>Pojistník souhlasí, aby pojistitel předával jeho osobní údaje členům pojišťovací skupiny Vienna Insurance Group a Finanční skupiny České spořitelny, a.s. (dále jen „</w:t>
      </w:r>
      <w:r w:rsidRPr="00EF05F9">
        <w:rPr>
          <w:b/>
        </w:rPr>
        <w:t>spřízněné osoby</w:t>
      </w:r>
      <w:r w:rsidRPr="00EF05F9">
        <w:t>“). Pojistník dále souhlasí, aby pojistitel i spřízněné osoby používali jeho osobní údaje, včetně kontaktů pro elektronickou komunikaci, za účelem zasílání svých obchodních a reklamních sdělení a nabídky služeb.</w:t>
      </w:r>
    </w:p>
    <w:p w:rsidR="009B22B4" w:rsidRPr="00EF05F9" w:rsidRDefault="009B22B4" w:rsidP="00E41D35">
      <w:pPr>
        <w:pStyle w:val="slovn-rove1-netunb"/>
        <w:numPr>
          <w:ilvl w:val="0"/>
          <w:numId w:val="14"/>
        </w:numPr>
        <w:spacing w:after="0"/>
      </w:pPr>
      <w:r w:rsidRPr="00EF05F9">
        <w:t xml:space="preserve">Pojistník prohlašuje, že má oprávněnou potřebu ochrany před následky pojistné události (pojistný zájem). </w:t>
      </w:r>
    </w:p>
    <w:p w:rsidR="009B22B4" w:rsidRPr="00EF05F9" w:rsidRDefault="009B22B4" w:rsidP="00E41D35">
      <w:pPr>
        <w:pStyle w:val="slovn-rove1-netunb"/>
        <w:numPr>
          <w:ilvl w:val="0"/>
          <w:numId w:val="14"/>
        </w:numPr>
      </w:pPr>
      <w:r w:rsidRPr="00EF05F9">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823E00" w:rsidRPr="00EF05F9" w:rsidRDefault="00823E00" w:rsidP="00823E00">
      <w:pPr>
        <w:pStyle w:val="slovn-rove1-netunb"/>
        <w:numPr>
          <w:ilvl w:val="0"/>
          <w:numId w:val="14"/>
        </w:numPr>
        <w:rPr>
          <w:color w:val="000000"/>
        </w:rPr>
      </w:pPr>
      <w:r w:rsidRPr="00EF05F9">
        <w:rPr>
          <w:color w:val="000000"/>
        </w:rPr>
        <w:t>Pokud výše uvedená pojistná smlouva, resp. dodatek k pojistné smlouvě (dále jen „</w:t>
      </w:r>
      <w:r w:rsidRPr="00EF05F9">
        <w:rPr>
          <w:b/>
          <w:color w:val="000000"/>
        </w:rPr>
        <w:t>smlouva</w:t>
      </w:r>
      <w:r w:rsidRPr="00EF05F9">
        <w:rPr>
          <w:color w:val="000000"/>
        </w:rPr>
        <w:t>“) podléhá povinnosti uveřejnění v registru smluv (dále jen „</w:t>
      </w:r>
      <w:r w:rsidRPr="00EF05F9">
        <w:rPr>
          <w:b/>
          <w:color w:val="000000"/>
        </w:rPr>
        <w:t>registr</w:t>
      </w:r>
      <w:r w:rsidRPr="00EF05F9">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rsidR="00823E00" w:rsidRPr="00EF05F9" w:rsidRDefault="00823E00" w:rsidP="00823E00">
      <w:pPr>
        <w:pStyle w:val="slovn-rove1-netunb"/>
        <w:numPr>
          <w:ilvl w:val="0"/>
          <w:numId w:val="0"/>
        </w:numPr>
        <w:ind w:left="425"/>
      </w:pPr>
      <w:r w:rsidRPr="00EF05F9">
        <w:rPr>
          <w:color w:val="000000"/>
        </w:rPr>
        <w:t>Při vyplnění formuláře pro uveřejnění smlouvy v registru je pojistník povinen vyplnit údaje o pojistiteli (jako smluvní straně), do pole „</w:t>
      </w:r>
      <w:r w:rsidRPr="00EF05F9">
        <w:rPr>
          <w:b/>
          <w:bCs/>
          <w:color w:val="000000"/>
        </w:rPr>
        <w:t>Datová schránka</w:t>
      </w:r>
      <w:r w:rsidRPr="00EF05F9">
        <w:rPr>
          <w:color w:val="000000"/>
        </w:rPr>
        <w:t xml:space="preserve">“ uvést: </w:t>
      </w:r>
      <w:r w:rsidRPr="00EF05F9">
        <w:rPr>
          <w:b/>
          <w:bCs/>
          <w:color w:val="000000"/>
        </w:rPr>
        <w:t>n6tetn3</w:t>
      </w:r>
      <w:r w:rsidRPr="00EF05F9">
        <w:rPr>
          <w:color w:val="000000"/>
        </w:rPr>
        <w:t xml:space="preserve"> a do pole „</w:t>
      </w:r>
      <w:r w:rsidRPr="00EF05F9">
        <w:rPr>
          <w:b/>
          <w:bCs/>
          <w:color w:val="000000"/>
        </w:rPr>
        <w:t>Číslo smlouvy</w:t>
      </w:r>
      <w:r w:rsidRPr="00EF05F9">
        <w:rPr>
          <w:color w:val="000000"/>
        </w:rPr>
        <w:t xml:space="preserve">“ uvést: </w:t>
      </w:r>
      <w:r w:rsidR="007A3A51" w:rsidRPr="00810F02">
        <w:rPr>
          <w:i/>
        </w:rPr>
        <w:t>7721062251</w:t>
      </w:r>
    </w:p>
    <w:p w:rsidR="00823E00" w:rsidRPr="00EF05F9" w:rsidRDefault="00823E00" w:rsidP="00823E00">
      <w:pPr>
        <w:pStyle w:val="slovn-rove1-netunb"/>
        <w:numPr>
          <w:ilvl w:val="0"/>
          <w:numId w:val="0"/>
        </w:numPr>
        <w:ind w:left="425"/>
        <w:rPr>
          <w:color w:val="000000"/>
        </w:rPr>
      </w:pPr>
      <w:r w:rsidRPr="00EF05F9">
        <w:rPr>
          <w:color w:val="000000"/>
        </w:rPr>
        <w:t xml:space="preserve">Pojistník se dále zavazuje, že před zasláním smlouvy k uveřejnění zajistí znečitelnění neuveřejnitelných informací (např. osobních údajů o fyzických osobách). </w:t>
      </w:r>
    </w:p>
    <w:p w:rsidR="00DA183D" w:rsidRPr="00EF05F9" w:rsidRDefault="00DB06B0" w:rsidP="00823E00">
      <w:pPr>
        <w:spacing w:before="120" w:after="120"/>
        <w:ind w:left="426"/>
      </w:pPr>
      <w:hyperlink r:id="rId10" w:anchor="_blank" w:tooltip="Neuveřejnitelné údaje_ZRS_20170215.docx" w:history="1">
        <w:r w:rsidR="00823E00" w:rsidRPr="00EF05F9">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rsidR="009B22B4" w:rsidRPr="00EF05F9" w:rsidRDefault="00293CDF" w:rsidP="00631371">
      <w:pPr>
        <w:pStyle w:val="Nadpislnk"/>
      </w:pPr>
      <w:r w:rsidRPr="00EF05F9">
        <w:t>Článek VI</w:t>
      </w:r>
      <w:r w:rsidR="009B22B4" w:rsidRPr="00EF05F9">
        <w:t>.</w:t>
      </w:r>
      <w:r w:rsidR="00F425A6" w:rsidRPr="00EF05F9">
        <w:br/>
      </w:r>
      <w:r w:rsidR="009B22B4" w:rsidRPr="00EF05F9">
        <w:t>Závěrečná ustanovení</w:t>
      </w:r>
    </w:p>
    <w:p w:rsidR="009B22B4" w:rsidRPr="00EF05F9" w:rsidRDefault="009B22B4" w:rsidP="00E41D35">
      <w:pPr>
        <w:pStyle w:val="slovn-rove1-netunb"/>
        <w:numPr>
          <w:ilvl w:val="0"/>
          <w:numId w:val="15"/>
        </w:numPr>
        <w:spacing w:after="0"/>
      </w:pPr>
      <w:r w:rsidRPr="00EF05F9">
        <w:t xml:space="preserve">Není-li ujednáno jinak, je pojistnou dobou doba od </w:t>
      </w:r>
      <w:r w:rsidR="007B4F27" w:rsidRPr="007B4F27">
        <w:t>16.2.2018</w:t>
      </w:r>
      <w:r w:rsidRPr="007B4F27">
        <w:t xml:space="preserve"> (počátek pojištění) do </w:t>
      </w:r>
      <w:r w:rsidR="007B4F27">
        <w:t>15.2.2022</w:t>
      </w:r>
      <w:r w:rsidR="00AE6E36" w:rsidRPr="00EF05F9">
        <w:t xml:space="preserve"> </w:t>
      </w:r>
      <w:r w:rsidRPr="00EF05F9">
        <w:t>(konec pojištění).</w:t>
      </w:r>
    </w:p>
    <w:p w:rsidR="009B22B4" w:rsidRPr="00EF05F9" w:rsidRDefault="009B22B4" w:rsidP="00E41D35">
      <w:pPr>
        <w:pStyle w:val="slovn-rove1-netunb"/>
        <w:numPr>
          <w:ilvl w:val="0"/>
          <w:numId w:val="15"/>
        </w:numPr>
        <w:spacing w:after="0"/>
      </w:pPr>
      <w:r w:rsidRPr="00EF05F9">
        <w:t>Odpověď pojistníka na návrh pojistitele na uzavření této pojistné smlouvy (dále jen „</w:t>
      </w:r>
      <w:r w:rsidRPr="00EF05F9">
        <w:rPr>
          <w:b/>
        </w:rPr>
        <w:t>nabídka</w:t>
      </w:r>
      <w:r w:rsidRPr="00EF05F9">
        <w:t>“) s dodatkem nebo odchylkou od nabídky se nepovažuje za její přijetí, a to ani v případě, že se takovou odchylkou podstatně nemění podmínky nabídky.</w:t>
      </w:r>
    </w:p>
    <w:p w:rsidR="009B22B4" w:rsidRPr="00EF05F9" w:rsidRDefault="009B22B4" w:rsidP="00E41D35">
      <w:pPr>
        <w:pStyle w:val="slovn-rove1-netunb"/>
        <w:numPr>
          <w:ilvl w:val="0"/>
          <w:numId w:val="15"/>
        </w:numPr>
        <w:spacing w:after="0"/>
      </w:pPr>
      <w:r w:rsidRPr="00EF05F9">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rsidR="009B22B4" w:rsidRPr="00EF05F9" w:rsidRDefault="009B22B4" w:rsidP="00E41D35">
      <w:pPr>
        <w:pStyle w:val="slovn-rove1-netunb"/>
        <w:numPr>
          <w:ilvl w:val="0"/>
          <w:numId w:val="15"/>
        </w:numPr>
        <w:spacing w:after="0"/>
      </w:pPr>
      <w:r w:rsidRPr="00EF05F9">
        <w:t>Subjektem věcně příslušným k mimosoudnímu řešení spotřebitelských sporů z tohoto pojištění je Česká obchodní inspekce, Štěpánská 567/15, 120 00 Praha 2, www.coi.cz.</w:t>
      </w:r>
    </w:p>
    <w:p w:rsidR="009B22B4" w:rsidRPr="00EF05F9" w:rsidRDefault="009B22B4" w:rsidP="00E41D35">
      <w:pPr>
        <w:pStyle w:val="slovn-rove1-netunb"/>
        <w:numPr>
          <w:ilvl w:val="0"/>
          <w:numId w:val="15"/>
        </w:numPr>
        <w:spacing w:after="0"/>
      </w:pPr>
      <w:r w:rsidRPr="00EF05F9">
        <w:t xml:space="preserve">Pojistník prohlašuje, že uzavřel s pojišťovacím makléřem smlouvu, na jejímž základě pojišťovací makléř vykonává zprostředkovatelskou činnost v pojišťovnictví pro pojistníka, a to v rozsahu této pojistné smlouvy. Smluvní strany se dohodly, že veškeré písemnosti mající vztah k pojištění sjednanému touto pojistnou smlouvou </w:t>
      </w:r>
      <w:r w:rsidR="007937FA" w:rsidRPr="00EF05F9">
        <w:t xml:space="preserve">(s výjimkou písemností směřujících k ukončení pojištění ze strany pojistitele zasílaných pojistitelem s dodejkou, které budou zasílány na korespondenční adresu pojistníka) </w:t>
      </w:r>
      <w:r w:rsidRPr="00EF05F9">
        <w:t>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bookmarkStart w:id="3" w:name="_Ref489759092"/>
    </w:p>
    <w:p w:rsidR="009B22B4" w:rsidRPr="00EF05F9" w:rsidRDefault="009B22B4" w:rsidP="00E41D35">
      <w:pPr>
        <w:pStyle w:val="slovn-rove1-netunb"/>
        <w:numPr>
          <w:ilvl w:val="0"/>
          <w:numId w:val="15"/>
        </w:numPr>
        <w:spacing w:after="0"/>
      </w:pPr>
      <w:r w:rsidRPr="00EF05F9">
        <w:t xml:space="preserve">Pojistná smlouva byla vypracována ve </w:t>
      </w:r>
      <w:r w:rsidR="007A3A51">
        <w:t>4</w:t>
      </w:r>
      <w:r w:rsidRPr="00EF05F9">
        <w:t xml:space="preserve"> stejnopisech, pojistník obdrží </w:t>
      </w:r>
      <w:r w:rsidR="007A3A51">
        <w:t>1</w:t>
      </w:r>
      <w:r w:rsidR="00A32127" w:rsidRPr="00EF05F9">
        <w:t xml:space="preserve"> stejnopis(y), pojistitel si </w:t>
      </w:r>
      <w:r w:rsidRPr="00EF05F9">
        <w:t xml:space="preserve">ponechá </w:t>
      </w:r>
      <w:r w:rsidR="007A3A51">
        <w:t>2</w:t>
      </w:r>
      <w:r w:rsidRPr="00EF05F9">
        <w:t xml:space="preserve"> stejnopis(y)  a pojišťovací makléř obdrží </w:t>
      </w:r>
      <w:r w:rsidR="007A3A51">
        <w:t>1</w:t>
      </w:r>
      <w:r w:rsidRPr="00EF05F9">
        <w:t xml:space="preserve"> stejnopis(y).</w:t>
      </w:r>
    </w:p>
    <w:p w:rsidR="009B22B4" w:rsidRPr="00EF05F9" w:rsidRDefault="009B22B4" w:rsidP="00E41D35">
      <w:pPr>
        <w:pStyle w:val="slovn-rove1-netunb"/>
        <w:numPr>
          <w:ilvl w:val="0"/>
          <w:numId w:val="15"/>
        </w:numPr>
        <w:spacing w:after="0"/>
      </w:pPr>
      <w:r w:rsidRPr="00EF05F9">
        <w:t xml:space="preserve">Tato pojistná smlouva obsahuje </w:t>
      </w:r>
      <w:r w:rsidR="00810F02" w:rsidRPr="00CF788D">
        <w:t>5</w:t>
      </w:r>
      <w:r w:rsidRPr="00CF788D">
        <w:t xml:space="preserve"> stran a </w:t>
      </w:r>
      <w:r w:rsidR="00CF788D" w:rsidRPr="00CF788D">
        <w:t>1</w:t>
      </w:r>
      <w:r w:rsidRPr="00CF788D">
        <w:t xml:space="preserve"> příloh</w:t>
      </w:r>
      <w:bookmarkEnd w:id="3"/>
      <w:r w:rsidR="00CF788D" w:rsidRPr="00CF788D">
        <w:t>u</w:t>
      </w:r>
      <w:r w:rsidRPr="00673AB8">
        <w:t>.</w:t>
      </w:r>
      <w:r w:rsidRPr="00EF05F9">
        <w:t xml:space="preserve"> Její součástí jsou pojistné podmínky pojistitele uvedené v čl. I. této pojistné smlouvy a dokument Informace pro zájemce o pojištění. V případě, že je jakékoli ustanovení uvedené v Informacích pro zájemce o pojištění v rozporu s ustanovením pojistné smlouvy, má přednost příslušné ustanovení pojistné smlouvy.</w:t>
      </w:r>
    </w:p>
    <w:p w:rsidR="009B22B4" w:rsidRPr="00EF05F9" w:rsidRDefault="00D7133D" w:rsidP="008F602E">
      <w:pPr>
        <w:spacing w:before="240"/>
      </w:pPr>
      <w:r w:rsidRPr="00EF05F9">
        <w:lastRenderedPageBreak/>
        <w:t xml:space="preserve">Výčet příloh: </w:t>
      </w:r>
    </w:p>
    <w:p w:rsidR="009B22B4" w:rsidRPr="00810F02" w:rsidRDefault="009B22B4" w:rsidP="00E41D35">
      <w:r w:rsidRPr="00EF05F9">
        <w:t xml:space="preserve">příloha č. 1 </w:t>
      </w:r>
      <w:r w:rsidR="007A3A51">
        <w:t>–</w:t>
      </w:r>
      <w:r w:rsidRPr="00EF05F9">
        <w:t xml:space="preserve"> </w:t>
      </w:r>
      <w:r w:rsidR="007A3A51" w:rsidRPr="00810F02">
        <w:rPr>
          <w:i/>
        </w:rPr>
        <w:t xml:space="preserve">Popis projektu </w:t>
      </w:r>
    </w:p>
    <w:p w:rsidR="009B22B4" w:rsidRPr="00810F02" w:rsidRDefault="009B22B4" w:rsidP="008F602E">
      <w:pPr>
        <w:spacing w:after="480"/>
      </w:pPr>
    </w:p>
    <w:p w:rsidR="008F602E" w:rsidRPr="00EF05F9" w:rsidRDefault="009B22B4" w:rsidP="008F602E">
      <w:pPr>
        <w:keepNext/>
        <w:keepLines/>
        <w:tabs>
          <w:tab w:val="left" w:pos="3686"/>
          <w:tab w:val="right" w:leader="dot" w:pos="5954"/>
          <w:tab w:val="left" w:pos="6804"/>
          <w:tab w:val="right" w:leader="dot" w:pos="9072"/>
        </w:tabs>
        <w:spacing w:before="480"/>
      </w:pPr>
      <w:r w:rsidRPr="00EF05F9">
        <w:t xml:space="preserve">V </w:t>
      </w:r>
      <w:r w:rsidR="00CF788D">
        <w:t>Praze</w:t>
      </w:r>
      <w:r w:rsidR="00AE6E36" w:rsidRPr="00EF05F9">
        <w:t xml:space="preserve"> </w:t>
      </w:r>
      <w:r w:rsidRPr="00EF05F9">
        <w:t xml:space="preserve"> dne </w:t>
      </w:r>
      <w:r w:rsidR="007B4F27">
        <w:t>15.2.2018</w:t>
      </w:r>
      <w:r w:rsidR="008F602E" w:rsidRPr="00EF05F9">
        <w:tab/>
      </w:r>
      <w:r w:rsidR="008F602E" w:rsidRPr="00EF05F9">
        <w:tab/>
      </w:r>
      <w:r w:rsidR="008F602E" w:rsidRPr="00EF05F9">
        <w:tab/>
      </w:r>
      <w:r w:rsidR="008F602E" w:rsidRPr="00EF05F9">
        <w:tab/>
      </w:r>
    </w:p>
    <w:p w:rsidR="009B22B4" w:rsidRPr="00EF05F9" w:rsidRDefault="009B22B4" w:rsidP="008F602E">
      <w:pPr>
        <w:keepNext/>
        <w:keepLines/>
        <w:tabs>
          <w:tab w:val="center" w:pos="4820"/>
          <w:tab w:val="center" w:pos="7938"/>
        </w:tabs>
        <w:spacing w:after="720"/>
      </w:pPr>
      <w:r w:rsidRPr="00EF05F9">
        <w:tab/>
        <w:t>za pojistitele</w:t>
      </w:r>
      <w:r w:rsidRPr="00EF05F9">
        <w:tab/>
        <w:t>za pojistitele</w:t>
      </w:r>
    </w:p>
    <w:p w:rsidR="008F602E" w:rsidRPr="00EF05F9" w:rsidRDefault="008F602E" w:rsidP="008F602E">
      <w:pPr>
        <w:keepNext/>
        <w:keepLines/>
        <w:tabs>
          <w:tab w:val="left" w:pos="3686"/>
          <w:tab w:val="right" w:leader="dot" w:pos="5954"/>
          <w:tab w:val="left" w:pos="6804"/>
          <w:tab w:val="right" w:leader="dot" w:pos="9072"/>
        </w:tabs>
        <w:spacing w:before="720"/>
      </w:pPr>
      <w:r w:rsidRPr="00EF05F9">
        <w:t>V ............................  dne ............................</w:t>
      </w:r>
      <w:r w:rsidRPr="00EF05F9">
        <w:tab/>
      </w:r>
      <w:r w:rsidRPr="00EF05F9">
        <w:tab/>
      </w:r>
    </w:p>
    <w:p w:rsidR="009B22B4" w:rsidRPr="00EF05F9" w:rsidRDefault="008F602E" w:rsidP="00DF62A5">
      <w:pPr>
        <w:keepLines/>
        <w:tabs>
          <w:tab w:val="center" w:pos="4820"/>
          <w:tab w:val="center" w:pos="7938"/>
        </w:tabs>
        <w:spacing w:after="240"/>
      </w:pPr>
      <w:r w:rsidRPr="00EF05F9">
        <w:tab/>
      </w:r>
      <w:r w:rsidR="009B22B4" w:rsidRPr="00EF05F9">
        <w:t>za pojistníka</w:t>
      </w:r>
    </w:p>
    <w:p w:rsidR="00820AB4" w:rsidRPr="00FA4C01" w:rsidRDefault="00820AB4" w:rsidP="00FA4C01"/>
    <w:sectPr w:rsidR="00820AB4" w:rsidRPr="00FA4C01" w:rsidSect="009B22B4">
      <w:footerReference w:type="default" r:id="rId11"/>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6B0" w:rsidRDefault="00DB06B0" w:rsidP="00FF471C">
      <w:r>
        <w:separator/>
      </w:r>
    </w:p>
  </w:endnote>
  <w:endnote w:type="continuationSeparator" w:id="0">
    <w:p w:rsidR="00DB06B0" w:rsidRDefault="00DB06B0"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100643"/>
      <w:docPartObj>
        <w:docPartGallery w:val="Page Numbers (Bottom of Page)"/>
        <w:docPartUnique/>
      </w:docPartObj>
    </w:sdtPr>
    <w:sdtEndPr>
      <w:rPr>
        <w:sz w:val="18"/>
        <w:szCs w:val="18"/>
      </w:rPr>
    </w:sdtEndPr>
    <w:sdtContent>
      <w:p w:rsidR="00B748F9" w:rsidRPr="00877EFF" w:rsidRDefault="00B748F9">
        <w:pPr>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210A4B">
          <w:rPr>
            <w:noProof/>
            <w:sz w:val="18"/>
            <w:szCs w:val="18"/>
          </w:rPr>
          <w:t>2</w:t>
        </w:r>
        <w:r w:rsidRPr="00877EFF">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6B0" w:rsidRDefault="00DB06B0" w:rsidP="00FF471C">
      <w:r>
        <w:separator/>
      </w:r>
    </w:p>
  </w:footnote>
  <w:footnote w:type="continuationSeparator" w:id="0">
    <w:p w:rsidR="00DB06B0" w:rsidRDefault="00DB06B0" w:rsidP="00FF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307EBF"/>
    <w:multiLevelType w:val="hybridMultilevel"/>
    <w:tmpl w:val="81E0D286"/>
    <w:lvl w:ilvl="0" w:tplc="0405000F">
      <w:start w:val="1"/>
      <w:numFmt w:val="decimal"/>
      <w:lvlText w:val="%1."/>
      <w:lvlJc w:val="left"/>
      <w:pPr>
        <w:tabs>
          <w:tab w:val="num" w:pos="360"/>
        </w:tabs>
        <w:ind w:left="360" w:hanging="360"/>
      </w:pPr>
      <w:rPr>
        <w:rFonts w:hint="default"/>
      </w:rPr>
    </w:lvl>
    <w:lvl w:ilvl="1" w:tplc="B9CC4E38">
      <w:start w:val="1"/>
      <w:numFmt w:val="upp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31517E"/>
    <w:multiLevelType w:val="multilevel"/>
    <w:tmpl w:val="7E785836"/>
    <w:lvl w:ilvl="0">
      <w:start w:val="1"/>
      <w:numFmt w:val="lowerLetter"/>
      <w:lvlText w:val="%1)"/>
      <w:lvlJc w:val="left"/>
      <w:pPr>
        <w:ind w:left="72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5F56C6A"/>
    <w:multiLevelType w:val="hybridMultilevel"/>
    <w:tmpl w:val="FB7EA90C"/>
    <w:lvl w:ilvl="0" w:tplc="04050017">
      <w:start w:val="1"/>
      <w:numFmt w:val="lowerLetter"/>
      <w:lvlText w:val="%1)"/>
      <w:lvlJc w:val="left"/>
      <w:pPr>
        <w:tabs>
          <w:tab w:val="num" w:pos="720"/>
        </w:tabs>
        <w:ind w:left="720" w:hanging="360"/>
      </w:pPr>
      <w:rPr>
        <w:rFonts w:hint="default"/>
      </w:rPr>
    </w:lvl>
    <w:lvl w:ilvl="1" w:tplc="B9CC4E38">
      <w:start w:val="1"/>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5D4D74"/>
    <w:multiLevelType w:val="hybridMultilevel"/>
    <w:tmpl w:val="225EF2E4"/>
    <w:lvl w:ilvl="0" w:tplc="04050017">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6FA5B12"/>
    <w:multiLevelType w:val="multilevel"/>
    <w:tmpl w:val="D1986610"/>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3"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6"/>
  </w:num>
  <w:num w:numId="4">
    <w:abstractNumId w:val="8"/>
  </w:num>
  <w:num w:numId="5">
    <w:abstractNumId w:val="11"/>
  </w:num>
  <w:num w:numId="6">
    <w:abstractNumId w:val="11"/>
  </w:num>
  <w:num w:numId="7">
    <w:abstractNumId w:val="5"/>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9"/>
  </w:num>
  <w:num w:numId="32">
    <w:abstractNumId w:val="10"/>
  </w:num>
  <w:num w:numId="3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B4"/>
    <w:rsid w:val="00000829"/>
    <w:rsid w:val="00000DF1"/>
    <w:rsid w:val="00007AA8"/>
    <w:rsid w:val="00007CE7"/>
    <w:rsid w:val="00012E40"/>
    <w:rsid w:val="0001462A"/>
    <w:rsid w:val="000214B8"/>
    <w:rsid w:val="00024476"/>
    <w:rsid w:val="000400E7"/>
    <w:rsid w:val="00044839"/>
    <w:rsid w:val="000476E6"/>
    <w:rsid w:val="000505F9"/>
    <w:rsid w:val="00050F2F"/>
    <w:rsid w:val="000512D2"/>
    <w:rsid w:val="00053062"/>
    <w:rsid w:val="00066D92"/>
    <w:rsid w:val="00070CE3"/>
    <w:rsid w:val="000723D1"/>
    <w:rsid w:val="0007248A"/>
    <w:rsid w:val="00073CF2"/>
    <w:rsid w:val="00080CF5"/>
    <w:rsid w:val="000824F1"/>
    <w:rsid w:val="00087A45"/>
    <w:rsid w:val="00090CCF"/>
    <w:rsid w:val="00093452"/>
    <w:rsid w:val="00095BED"/>
    <w:rsid w:val="000960CA"/>
    <w:rsid w:val="00096C8B"/>
    <w:rsid w:val="00097838"/>
    <w:rsid w:val="000A0408"/>
    <w:rsid w:val="000A4067"/>
    <w:rsid w:val="000A73AE"/>
    <w:rsid w:val="000C7550"/>
    <w:rsid w:val="000D0067"/>
    <w:rsid w:val="000D0856"/>
    <w:rsid w:val="000D2A28"/>
    <w:rsid w:val="000F3A50"/>
    <w:rsid w:val="000F650D"/>
    <w:rsid w:val="00101FEA"/>
    <w:rsid w:val="00107106"/>
    <w:rsid w:val="0011033A"/>
    <w:rsid w:val="001160C6"/>
    <w:rsid w:val="00117B8C"/>
    <w:rsid w:val="00122398"/>
    <w:rsid w:val="00133663"/>
    <w:rsid w:val="00135CAC"/>
    <w:rsid w:val="00142897"/>
    <w:rsid w:val="00142CDD"/>
    <w:rsid w:val="00150363"/>
    <w:rsid w:val="00156F32"/>
    <w:rsid w:val="001600C3"/>
    <w:rsid w:val="00162CA8"/>
    <w:rsid w:val="0018046F"/>
    <w:rsid w:val="001829F0"/>
    <w:rsid w:val="00183C97"/>
    <w:rsid w:val="00184E09"/>
    <w:rsid w:val="00186B3D"/>
    <w:rsid w:val="001922CC"/>
    <w:rsid w:val="00193697"/>
    <w:rsid w:val="00197C63"/>
    <w:rsid w:val="001A4D06"/>
    <w:rsid w:val="001B0445"/>
    <w:rsid w:val="001B170A"/>
    <w:rsid w:val="001B6506"/>
    <w:rsid w:val="001C2AD6"/>
    <w:rsid w:val="001C517F"/>
    <w:rsid w:val="001D5138"/>
    <w:rsid w:val="001D5B57"/>
    <w:rsid w:val="001E02EC"/>
    <w:rsid w:val="001F2AA2"/>
    <w:rsid w:val="001F64D0"/>
    <w:rsid w:val="001F7BD6"/>
    <w:rsid w:val="00204E38"/>
    <w:rsid w:val="00210A4B"/>
    <w:rsid w:val="002155DD"/>
    <w:rsid w:val="002247BA"/>
    <w:rsid w:val="002267E8"/>
    <w:rsid w:val="0023465B"/>
    <w:rsid w:val="002361D4"/>
    <w:rsid w:val="0024467F"/>
    <w:rsid w:val="002465EE"/>
    <w:rsid w:val="00254175"/>
    <w:rsid w:val="00255904"/>
    <w:rsid w:val="002670F5"/>
    <w:rsid w:val="0027036F"/>
    <w:rsid w:val="00277386"/>
    <w:rsid w:val="00280823"/>
    <w:rsid w:val="00287F7C"/>
    <w:rsid w:val="002928E0"/>
    <w:rsid w:val="00292C60"/>
    <w:rsid w:val="00293CDF"/>
    <w:rsid w:val="00294BD2"/>
    <w:rsid w:val="002A12A2"/>
    <w:rsid w:val="002A47C0"/>
    <w:rsid w:val="002B4055"/>
    <w:rsid w:val="002B4072"/>
    <w:rsid w:val="002C7D2F"/>
    <w:rsid w:val="002D2C34"/>
    <w:rsid w:val="002D6EF7"/>
    <w:rsid w:val="002E6859"/>
    <w:rsid w:val="002E752C"/>
    <w:rsid w:val="002F2C04"/>
    <w:rsid w:val="002F668C"/>
    <w:rsid w:val="0030285D"/>
    <w:rsid w:val="00304A0D"/>
    <w:rsid w:val="003054D6"/>
    <w:rsid w:val="0030644A"/>
    <w:rsid w:val="00313AA3"/>
    <w:rsid w:val="00314AC7"/>
    <w:rsid w:val="003206F6"/>
    <w:rsid w:val="003213ED"/>
    <w:rsid w:val="00324650"/>
    <w:rsid w:val="0032643A"/>
    <w:rsid w:val="003269E6"/>
    <w:rsid w:val="003302A4"/>
    <w:rsid w:val="00330BA5"/>
    <w:rsid w:val="0033271D"/>
    <w:rsid w:val="00336F1D"/>
    <w:rsid w:val="00340030"/>
    <w:rsid w:val="00340CD6"/>
    <w:rsid w:val="00346AB2"/>
    <w:rsid w:val="00354B2A"/>
    <w:rsid w:val="00371F82"/>
    <w:rsid w:val="00373B1B"/>
    <w:rsid w:val="00375986"/>
    <w:rsid w:val="003805C6"/>
    <w:rsid w:val="00387738"/>
    <w:rsid w:val="003925B1"/>
    <w:rsid w:val="003933D3"/>
    <w:rsid w:val="00394D0C"/>
    <w:rsid w:val="00395194"/>
    <w:rsid w:val="00397F8A"/>
    <w:rsid w:val="003A680A"/>
    <w:rsid w:val="003B0339"/>
    <w:rsid w:val="003C0442"/>
    <w:rsid w:val="003C4C9E"/>
    <w:rsid w:val="003D1AF4"/>
    <w:rsid w:val="003D7EAC"/>
    <w:rsid w:val="003E0CF5"/>
    <w:rsid w:val="003E5536"/>
    <w:rsid w:val="003E7EB8"/>
    <w:rsid w:val="003F4AF7"/>
    <w:rsid w:val="00412BD5"/>
    <w:rsid w:val="00413E27"/>
    <w:rsid w:val="0041475F"/>
    <w:rsid w:val="00414B37"/>
    <w:rsid w:val="00423DEC"/>
    <w:rsid w:val="00425AA6"/>
    <w:rsid w:val="00425F59"/>
    <w:rsid w:val="00426193"/>
    <w:rsid w:val="004277BA"/>
    <w:rsid w:val="0043372E"/>
    <w:rsid w:val="00441F6B"/>
    <w:rsid w:val="00445D99"/>
    <w:rsid w:val="00456A83"/>
    <w:rsid w:val="004618B2"/>
    <w:rsid w:val="00464D1B"/>
    <w:rsid w:val="004658D7"/>
    <w:rsid w:val="0047198D"/>
    <w:rsid w:val="00473347"/>
    <w:rsid w:val="00473878"/>
    <w:rsid w:val="004768DA"/>
    <w:rsid w:val="00476C08"/>
    <w:rsid w:val="004822F6"/>
    <w:rsid w:val="0048272F"/>
    <w:rsid w:val="00486022"/>
    <w:rsid w:val="004903F5"/>
    <w:rsid w:val="004944B7"/>
    <w:rsid w:val="00496C95"/>
    <w:rsid w:val="004A10B2"/>
    <w:rsid w:val="004A223A"/>
    <w:rsid w:val="004A2932"/>
    <w:rsid w:val="004B2794"/>
    <w:rsid w:val="004B34C1"/>
    <w:rsid w:val="004B4DC7"/>
    <w:rsid w:val="004B647F"/>
    <w:rsid w:val="004B6F18"/>
    <w:rsid w:val="004B7118"/>
    <w:rsid w:val="004D2453"/>
    <w:rsid w:val="004D7CDC"/>
    <w:rsid w:val="004F17EE"/>
    <w:rsid w:val="004F1E5C"/>
    <w:rsid w:val="004F1F0E"/>
    <w:rsid w:val="0050128C"/>
    <w:rsid w:val="00506A6D"/>
    <w:rsid w:val="00511C6E"/>
    <w:rsid w:val="005141DD"/>
    <w:rsid w:val="00516565"/>
    <w:rsid w:val="005175D0"/>
    <w:rsid w:val="00521E2A"/>
    <w:rsid w:val="00521E53"/>
    <w:rsid w:val="00541E4F"/>
    <w:rsid w:val="00542FE9"/>
    <w:rsid w:val="005547AD"/>
    <w:rsid w:val="0055766F"/>
    <w:rsid w:val="00561D4F"/>
    <w:rsid w:val="00562759"/>
    <w:rsid w:val="00564B1C"/>
    <w:rsid w:val="00566FAD"/>
    <w:rsid w:val="005721C6"/>
    <w:rsid w:val="0057758A"/>
    <w:rsid w:val="00577730"/>
    <w:rsid w:val="0058331E"/>
    <w:rsid w:val="0058517B"/>
    <w:rsid w:val="0058612C"/>
    <w:rsid w:val="00590C73"/>
    <w:rsid w:val="0059142D"/>
    <w:rsid w:val="005B15BF"/>
    <w:rsid w:val="005B4B6A"/>
    <w:rsid w:val="005B61DF"/>
    <w:rsid w:val="005C000C"/>
    <w:rsid w:val="005C42B5"/>
    <w:rsid w:val="005C6173"/>
    <w:rsid w:val="005D05B5"/>
    <w:rsid w:val="005E0C81"/>
    <w:rsid w:val="005E6D93"/>
    <w:rsid w:val="005F3154"/>
    <w:rsid w:val="00602109"/>
    <w:rsid w:val="0061244B"/>
    <w:rsid w:val="00616482"/>
    <w:rsid w:val="00623E58"/>
    <w:rsid w:val="00631371"/>
    <w:rsid w:val="0063247E"/>
    <w:rsid w:val="006352F6"/>
    <w:rsid w:val="006367EA"/>
    <w:rsid w:val="00640B01"/>
    <w:rsid w:val="006443B3"/>
    <w:rsid w:val="00647D3A"/>
    <w:rsid w:val="006543D2"/>
    <w:rsid w:val="006600BE"/>
    <w:rsid w:val="006718E4"/>
    <w:rsid w:val="00673AB8"/>
    <w:rsid w:val="00674013"/>
    <w:rsid w:val="0067504C"/>
    <w:rsid w:val="00681118"/>
    <w:rsid w:val="006851D7"/>
    <w:rsid w:val="0069207B"/>
    <w:rsid w:val="00694E7B"/>
    <w:rsid w:val="006957C3"/>
    <w:rsid w:val="00695BCE"/>
    <w:rsid w:val="00697228"/>
    <w:rsid w:val="006A0307"/>
    <w:rsid w:val="006A3D39"/>
    <w:rsid w:val="006A531B"/>
    <w:rsid w:val="006B453D"/>
    <w:rsid w:val="006B487D"/>
    <w:rsid w:val="006B4DEF"/>
    <w:rsid w:val="006B525D"/>
    <w:rsid w:val="006D3D06"/>
    <w:rsid w:val="006D70FC"/>
    <w:rsid w:val="006E12DD"/>
    <w:rsid w:val="006E5684"/>
    <w:rsid w:val="006E7008"/>
    <w:rsid w:val="006F53AB"/>
    <w:rsid w:val="00711945"/>
    <w:rsid w:val="007151C3"/>
    <w:rsid w:val="007222D4"/>
    <w:rsid w:val="0072347C"/>
    <w:rsid w:val="007270A8"/>
    <w:rsid w:val="0073198C"/>
    <w:rsid w:val="007322C2"/>
    <w:rsid w:val="0073684F"/>
    <w:rsid w:val="00741785"/>
    <w:rsid w:val="00746BC8"/>
    <w:rsid w:val="00757668"/>
    <w:rsid w:val="00765000"/>
    <w:rsid w:val="007737BB"/>
    <w:rsid w:val="00773E80"/>
    <w:rsid w:val="00775B6B"/>
    <w:rsid w:val="0077726A"/>
    <w:rsid w:val="00781027"/>
    <w:rsid w:val="00782181"/>
    <w:rsid w:val="007861A3"/>
    <w:rsid w:val="007937FA"/>
    <w:rsid w:val="007A3A51"/>
    <w:rsid w:val="007A5F49"/>
    <w:rsid w:val="007B4F27"/>
    <w:rsid w:val="007B6250"/>
    <w:rsid w:val="007C3694"/>
    <w:rsid w:val="007C4E93"/>
    <w:rsid w:val="007C5878"/>
    <w:rsid w:val="007C5FF2"/>
    <w:rsid w:val="007D136B"/>
    <w:rsid w:val="007D1CB0"/>
    <w:rsid w:val="007D2D28"/>
    <w:rsid w:val="007D2F20"/>
    <w:rsid w:val="007E0E36"/>
    <w:rsid w:val="007E5C50"/>
    <w:rsid w:val="007F59DD"/>
    <w:rsid w:val="007F6574"/>
    <w:rsid w:val="00800634"/>
    <w:rsid w:val="00800BE6"/>
    <w:rsid w:val="00801660"/>
    <w:rsid w:val="008066EF"/>
    <w:rsid w:val="00807DB0"/>
    <w:rsid w:val="00810BC5"/>
    <w:rsid w:val="00810F02"/>
    <w:rsid w:val="008119AB"/>
    <w:rsid w:val="00812950"/>
    <w:rsid w:val="00820AB4"/>
    <w:rsid w:val="00822B14"/>
    <w:rsid w:val="00823E00"/>
    <w:rsid w:val="00832DDD"/>
    <w:rsid w:val="0083612F"/>
    <w:rsid w:val="0083635A"/>
    <w:rsid w:val="008441DE"/>
    <w:rsid w:val="0084603E"/>
    <w:rsid w:val="00852EA0"/>
    <w:rsid w:val="00855437"/>
    <w:rsid w:val="00861AAB"/>
    <w:rsid w:val="00862700"/>
    <w:rsid w:val="00873C2F"/>
    <w:rsid w:val="0087405A"/>
    <w:rsid w:val="008838CD"/>
    <w:rsid w:val="00886F29"/>
    <w:rsid w:val="00890ED9"/>
    <w:rsid w:val="008929FC"/>
    <w:rsid w:val="008A2DAA"/>
    <w:rsid w:val="008A33FB"/>
    <w:rsid w:val="008B3DBA"/>
    <w:rsid w:val="008B5DA2"/>
    <w:rsid w:val="008B7028"/>
    <w:rsid w:val="008C004D"/>
    <w:rsid w:val="008C1DD9"/>
    <w:rsid w:val="008C2074"/>
    <w:rsid w:val="008C2488"/>
    <w:rsid w:val="008C34A6"/>
    <w:rsid w:val="008D1245"/>
    <w:rsid w:val="008D4BCE"/>
    <w:rsid w:val="008E0983"/>
    <w:rsid w:val="008E402D"/>
    <w:rsid w:val="008E5597"/>
    <w:rsid w:val="008F010C"/>
    <w:rsid w:val="008F5003"/>
    <w:rsid w:val="008F5A8E"/>
    <w:rsid w:val="008F5AF9"/>
    <w:rsid w:val="008F602E"/>
    <w:rsid w:val="008F77D1"/>
    <w:rsid w:val="00902081"/>
    <w:rsid w:val="00910D56"/>
    <w:rsid w:val="00912A8F"/>
    <w:rsid w:val="00914BEE"/>
    <w:rsid w:val="00916676"/>
    <w:rsid w:val="00920622"/>
    <w:rsid w:val="00923C73"/>
    <w:rsid w:val="00925605"/>
    <w:rsid w:val="00927C7B"/>
    <w:rsid w:val="00936528"/>
    <w:rsid w:val="0094214D"/>
    <w:rsid w:val="009421A5"/>
    <w:rsid w:val="0094395E"/>
    <w:rsid w:val="0094419A"/>
    <w:rsid w:val="009470A2"/>
    <w:rsid w:val="009501FE"/>
    <w:rsid w:val="0095132D"/>
    <w:rsid w:val="00951F46"/>
    <w:rsid w:val="0095418B"/>
    <w:rsid w:val="009544C3"/>
    <w:rsid w:val="00965976"/>
    <w:rsid w:val="00981556"/>
    <w:rsid w:val="009837B9"/>
    <w:rsid w:val="00986E73"/>
    <w:rsid w:val="00990CD4"/>
    <w:rsid w:val="00994E4A"/>
    <w:rsid w:val="0099627C"/>
    <w:rsid w:val="009966F7"/>
    <w:rsid w:val="009A680F"/>
    <w:rsid w:val="009B05C4"/>
    <w:rsid w:val="009B22B4"/>
    <w:rsid w:val="009B710D"/>
    <w:rsid w:val="009C0F40"/>
    <w:rsid w:val="009D07E4"/>
    <w:rsid w:val="009D3FA8"/>
    <w:rsid w:val="009E1ECB"/>
    <w:rsid w:val="009E3A15"/>
    <w:rsid w:val="009E4D9D"/>
    <w:rsid w:val="009F0E62"/>
    <w:rsid w:val="009F5BAA"/>
    <w:rsid w:val="009F7805"/>
    <w:rsid w:val="00A06F56"/>
    <w:rsid w:val="00A1079E"/>
    <w:rsid w:val="00A10FA1"/>
    <w:rsid w:val="00A13C43"/>
    <w:rsid w:val="00A1790F"/>
    <w:rsid w:val="00A32127"/>
    <w:rsid w:val="00A37F76"/>
    <w:rsid w:val="00A40832"/>
    <w:rsid w:val="00A50107"/>
    <w:rsid w:val="00A55AB8"/>
    <w:rsid w:val="00A654E4"/>
    <w:rsid w:val="00A705B4"/>
    <w:rsid w:val="00A7212E"/>
    <w:rsid w:val="00A73413"/>
    <w:rsid w:val="00A74E6A"/>
    <w:rsid w:val="00A779BE"/>
    <w:rsid w:val="00A90139"/>
    <w:rsid w:val="00A9134D"/>
    <w:rsid w:val="00A9477F"/>
    <w:rsid w:val="00A9650D"/>
    <w:rsid w:val="00AB10E8"/>
    <w:rsid w:val="00AB1243"/>
    <w:rsid w:val="00AE6E36"/>
    <w:rsid w:val="00AE7B11"/>
    <w:rsid w:val="00AF5EDE"/>
    <w:rsid w:val="00AF6720"/>
    <w:rsid w:val="00B01403"/>
    <w:rsid w:val="00B05CAC"/>
    <w:rsid w:val="00B0677C"/>
    <w:rsid w:val="00B12B36"/>
    <w:rsid w:val="00B12D70"/>
    <w:rsid w:val="00B17E38"/>
    <w:rsid w:val="00B204C3"/>
    <w:rsid w:val="00B22504"/>
    <w:rsid w:val="00B23241"/>
    <w:rsid w:val="00B24018"/>
    <w:rsid w:val="00B2622D"/>
    <w:rsid w:val="00B31BFF"/>
    <w:rsid w:val="00B328CB"/>
    <w:rsid w:val="00B3345F"/>
    <w:rsid w:val="00B3622B"/>
    <w:rsid w:val="00B4735A"/>
    <w:rsid w:val="00B5761C"/>
    <w:rsid w:val="00B60D74"/>
    <w:rsid w:val="00B60E4C"/>
    <w:rsid w:val="00B61638"/>
    <w:rsid w:val="00B7101A"/>
    <w:rsid w:val="00B748F9"/>
    <w:rsid w:val="00B760DA"/>
    <w:rsid w:val="00B77C7F"/>
    <w:rsid w:val="00B77F6A"/>
    <w:rsid w:val="00B90DE5"/>
    <w:rsid w:val="00B94BB1"/>
    <w:rsid w:val="00BA4D04"/>
    <w:rsid w:val="00BB2A89"/>
    <w:rsid w:val="00BB6D8E"/>
    <w:rsid w:val="00BC0C92"/>
    <w:rsid w:val="00BC0FDF"/>
    <w:rsid w:val="00BC6716"/>
    <w:rsid w:val="00BD06B5"/>
    <w:rsid w:val="00BD3B20"/>
    <w:rsid w:val="00BE3049"/>
    <w:rsid w:val="00BE4DE7"/>
    <w:rsid w:val="00BE7A66"/>
    <w:rsid w:val="00BF0472"/>
    <w:rsid w:val="00BF13C4"/>
    <w:rsid w:val="00C0786E"/>
    <w:rsid w:val="00C20B38"/>
    <w:rsid w:val="00C2351F"/>
    <w:rsid w:val="00C23DFF"/>
    <w:rsid w:val="00C258F8"/>
    <w:rsid w:val="00C30780"/>
    <w:rsid w:val="00C30CEC"/>
    <w:rsid w:val="00C3180A"/>
    <w:rsid w:val="00C31A42"/>
    <w:rsid w:val="00C32D4F"/>
    <w:rsid w:val="00C40903"/>
    <w:rsid w:val="00C44CAA"/>
    <w:rsid w:val="00C4742F"/>
    <w:rsid w:val="00C51587"/>
    <w:rsid w:val="00C57992"/>
    <w:rsid w:val="00C603E3"/>
    <w:rsid w:val="00C63C22"/>
    <w:rsid w:val="00C66A3D"/>
    <w:rsid w:val="00C71DE4"/>
    <w:rsid w:val="00C74C65"/>
    <w:rsid w:val="00C80978"/>
    <w:rsid w:val="00C862EF"/>
    <w:rsid w:val="00C86BC9"/>
    <w:rsid w:val="00C87335"/>
    <w:rsid w:val="00C93BDD"/>
    <w:rsid w:val="00C94DE2"/>
    <w:rsid w:val="00CA12AE"/>
    <w:rsid w:val="00CA4137"/>
    <w:rsid w:val="00CB0D2D"/>
    <w:rsid w:val="00CB4A53"/>
    <w:rsid w:val="00CB5FEE"/>
    <w:rsid w:val="00CC08FD"/>
    <w:rsid w:val="00CD1796"/>
    <w:rsid w:val="00CD5D6B"/>
    <w:rsid w:val="00CE0379"/>
    <w:rsid w:val="00CE07DF"/>
    <w:rsid w:val="00CE37C6"/>
    <w:rsid w:val="00CE58AF"/>
    <w:rsid w:val="00CF48C7"/>
    <w:rsid w:val="00CF788D"/>
    <w:rsid w:val="00D0308B"/>
    <w:rsid w:val="00D104A7"/>
    <w:rsid w:val="00D145AD"/>
    <w:rsid w:val="00D1768F"/>
    <w:rsid w:val="00D212AA"/>
    <w:rsid w:val="00D335D2"/>
    <w:rsid w:val="00D3689E"/>
    <w:rsid w:val="00D36F62"/>
    <w:rsid w:val="00D44DD5"/>
    <w:rsid w:val="00D54E9A"/>
    <w:rsid w:val="00D6073C"/>
    <w:rsid w:val="00D61984"/>
    <w:rsid w:val="00D65982"/>
    <w:rsid w:val="00D67DFE"/>
    <w:rsid w:val="00D70E93"/>
    <w:rsid w:val="00D7133D"/>
    <w:rsid w:val="00D71CC8"/>
    <w:rsid w:val="00D734AB"/>
    <w:rsid w:val="00D73577"/>
    <w:rsid w:val="00D73A96"/>
    <w:rsid w:val="00D75784"/>
    <w:rsid w:val="00D77A4D"/>
    <w:rsid w:val="00D86F9E"/>
    <w:rsid w:val="00D91B8A"/>
    <w:rsid w:val="00D94E2A"/>
    <w:rsid w:val="00D96417"/>
    <w:rsid w:val="00DA183D"/>
    <w:rsid w:val="00DB06B0"/>
    <w:rsid w:val="00DB0CAA"/>
    <w:rsid w:val="00DB239C"/>
    <w:rsid w:val="00DB3B70"/>
    <w:rsid w:val="00DC698D"/>
    <w:rsid w:val="00DC75AA"/>
    <w:rsid w:val="00DD0659"/>
    <w:rsid w:val="00DD55C5"/>
    <w:rsid w:val="00DD6D73"/>
    <w:rsid w:val="00DE3558"/>
    <w:rsid w:val="00DF62A5"/>
    <w:rsid w:val="00E11C51"/>
    <w:rsid w:val="00E12ECF"/>
    <w:rsid w:val="00E17861"/>
    <w:rsid w:val="00E364FA"/>
    <w:rsid w:val="00E37124"/>
    <w:rsid w:val="00E41460"/>
    <w:rsid w:val="00E41B52"/>
    <w:rsid w:val="00E41C14"/>
    <w:rsid w:val="00E41D35"/>
    <w:rsid w:val="00E47688"/>
    <w:rsid w:val="00E53E3E"/>
    <w:rsid w:val="00E64EBC"/>
    <w:rsid w:val="00E6665B"/>
    <w:rsid w:val="00E67795"/>
    <w:rsid w:val="00E7190C"/>
    <w:rsid w:val="00E7385C"/>
    <w:rsid w:val="00E74844"/>
    <w:rsid w:val="00E74871"/>
    <w:rsid w:val="00E75FBB"/>
    <w:rsid w:val="00E76F41"/>
    <w:rsid w:val="00E8247A"/>
    <w:rsid w:val="00E86375"/>
    <w:rsid w:val="00E937DA"/>
    <w:rsid w:val="00EA0B4C"/>
    <w:rsid w:val="00EA0DA6"/>
    <w:rsid w:val="00EA6FE7"/>
    <w:rsid w:val="00EB199D"/>
    <w:rsid w:val="00EB5475"/>
    <w:rsid w:val="00EC38BC"/>
    <w:rsid w:val="00EC6A37"/>
    <w:rsid w:val="00ED3462"/>
    <w:rsid w:val="00ED73ED"/>
    <w:rsid w:val="00EE163F"/>
    <w:rsid w:val="00EE2B81"/>
    <w:rsid w:val="00EE7EB5"/>
    <w:rsid w:val="00EF05F9"/>
    <w:rsid w:val="00EF52E7"/>
    <w:rsid w:val="00F01C32"/>
    <w:rsid w:val="00F03D81"/>
    <w:rsid w:val="00F071FF"/>
    <w:rsid w:val="00F14109"/>
    <w:rsid w:val="00F161E1"/>
    <w:rsid w:val="00F1724E"/>
    <w:rsid w:val="00F23022"/>
    <w:rsid w:val="00F248E0"/>
    <w:rsid w:val="00F26672"/>
    <w:rsid w:val="00F309B8"/>
    <w:rsid w:val="00F3180F"/>
    <w:rsid w:val="00F34F4F"/>
    <w:rsid w:val="00F425A6"/>
    <w:rsid w:val="00F437FB"/>
    <w:rsid w:val="00F577F6"/>
    <w:rsid w:val="00F6170F"/>
    <w:rsid w:val="00F61AC5"/>
    <w:rsid w:val="00F661EC"/>
    <w:rsid w:val="00F72086"/>
    <w:rsid w:val="00F72466"/>
    <w:rsid w:val="00F72F67"/>
    <w:rsid w:val="00F736B6"/>
    <w:rsid w:val="00F753E2"/>
    <w:rsid w:val="00F7590E"/>
    <w:rsid w:val="00F75E9F"/>
    <w:rsid w:val="00F7776F"/>
    <w:rsid w:val="00F8384F"/>
    <w:rsid w:val="00F84B82"/>
    <w:rsid w:val="00F90247"/>
    <w:rsid w:val="00F94875"/>
    <w:rsid w:val="00F94F7B"/>
    <w:rsid w:val="00FA2377"/>
    <w:rsid w:val="00FA2C72"/>
    <w:rsid w:val="00FA4C01"/>
    <w:rsid w:val="00FA4E84"/>
    <w:rsid w:val="00FA6CD9"/>
    <w:rsid w:val="00FB3710"/>
    <w:rsid w:val="00FB41A7"/>
    <w:rsid w:val="00FB7CF7"/>
    <w:rsid w:val="00FC1336"/>
    <w:rsid w:val="00FD4477"/>
    <w:rsid w:val="00FD78C2"/>
    <w:rsid w:val="00FE0ECD"/>
    <w:rsid w:val="00FF0552"/>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D5078"/>
  <w15:docId w15:val="{2B211280-2F6B-43BF-ACAF-FC64AD6C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basedOn w:val="Normln"/>
    <w:link w:val="TextkomenteChar"/>
    <w:semiHidden/>
    <w:unhideWhenUsed/>
    <w:rPr>
      <w:szCs w:val="20"/>
    </w:rPr>
  </w:style>
  <w:style w:type="character" w:customStyle="1" w:styleId="TextkomenteChar">
    <w:name w:val="Text komentáře Char"/>
    <w:basedOn w:val="Standardnpsmoodstavce"/>
    <w:link w:val="Textkomente"/>
    <w:semiHidden/>
    <w:rPr>
      <w:rFonts w:ascii="Koop Office" w:eastAsia="Times New Roman" w:hAnsi="Koop Office" w:cs="Times New Roman"/>
      <w:sz w:val="20"/>
      <w:szCs w:val="20"/>
      <w:lang w:eastAsia="cs-CZ"/>
    </w:rPr>
  </w:style>
  <w:style w:type="character" w:styleId="Odkaznakoment">
    <w:name w:val="annotation reference"/>
    <w:basedOn w:val="Standardnpsmoodstavce"/>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8"/>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character" w:customStyle="1" w:styleId="nowrap">
    <w:name w:val="nowrap"/>
    <w:basedOn w:val="Standardnpsmoodstavce"/>
    <w:rsid w:val="00425F59"/>
  </w:style>
  <w:style w:type="paragraph" w:customStyle="1" w:styleId="C-BodyText">
    <w:name w:val="C-Body Text"/>
    <w:link w:val="C-BodyTextChar"/>
    <w:rsid w:val="00324650"/>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324650"/>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419-383(2018-03-05_9-55-22_72344)/383-2018%20RS.docx</ZkracenyRetezec>
    <Smazat xmlns="acca34e4-9ecd-41c8-99eb-d6aa654aaa55">&lt;a href="/sites/evidencesmluv/_layouts/15/IniWrkflIP.aspx?List=%7b44b44870-78c6-45e2-bbaf-ee3bbc51e808%7d&amp;amp;ID=346&amp;amp;ItemGuid=%7bBBCD0A08-F547-4A2E-A966-F4B36A26105A%7d&amp;amp;TemplateID=%7bc9672366-ba83-4c7a-b3ac-82af318e27d3%7d"&gt;&lt;img src="/SiteAssets/Pictogram/Pripominkovani/delete16red.png" /&gt;&lt;/a&gt;</Smazat>
  </documentManagement>
</p:properties>
</file>

<file path=customXml/itemProps1.xml><?xml version="1.0" encoding="utf-8"?>
<ds:datastoreItem xmlns:ds="http://schemas.openxmlformats.org/officeDocument/2006/customXml" ds:itemID="{57B63E6D-F59C-4998-9722-9BE89A5332BB}"/>
</file>

<file path=customXml/itemProps2.xml><?xml version="1.0" encoding="utf-8"?>
<ds:datastoreItem xmlns:ds="http://schemas.openxmlformats.org/officeDocument/2006/customXml" ds:itemID="{687E733A-9B04-4904-91C2-61F8F6516891}"/>
</file>

<file path=customXml/itemProps3.xml><?xml version="1.0" encoding="utf-8"?>
<ds:datastoreItem xmlns:ds="http://schemas.openxmlformats.org/officeDocument/2006/customXml" ds:itemID="{6D1B5166-E826-4433-82C2-C1A23FCED85B}"/>
</file>

<file path=customXml/itemProps4.xml><?xml version="1.0" encoding="utf-8"?>
<ds:datastoreItem xmlns:ds="http://schemas.openxmlformats.org/officeDocument/2006/customXml" ds:itemID="{08E3FD00-3864-42A3-B292-BE9CEA86E06F}"/>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10838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Kopačková Tereza, Mgr.</cp:lastModifiedBy>
  <cp:revision>2</cp:revision>
  <cp:lastPrinted>2018-02-15T15:57:00Z</cp:lastPrinted>
  <dcterms:created xsi:type="dcterms:W3CDTF">2018-03-05T07:48:00Z</dcterms:created>
  <dcterms:modified xsi:type="dcterms:W3CDTF">2018-03-05T07:48:00Z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12252@vfn.cz</vt:lpwstr>
  </property>
  <property fmtid="{D5CDD505-2E9C-101B-9397-08002B2CF9AE}" pid="5" name="MSIP_Label_2063cd7f-2d21-486a-9f29-9c1683fdd175_DateCreated">
    <vt:lpwstr>2018-03-05T08:43:33.3845286+01:00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WorkflowChangePath">
    <vt:lpwstr>63c8cc4c-519e-433b-af2d-6bda33adb3ec,2;63c8cc4c-519e-433b-af2d-6bda33adb3ec,2;63c8cc4c-519e-433b-af2d-6bda33adb3ec,2;</vt:lpwstr>
  </property>
</Properties>
</file>