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64" w:rsidRDefault="00FF6464" w:rsidP="00FF6464">
      <w:pPr>
        <w:tabs>
          <w:tab w:val="left" w:pos="1418"/>
          <w:tab w:val="left" w:pos="3969"/>
        </w:tabs>
        <w:spacing w:after="0" w:line="200" w:lineRule="exact"/>
        <w:ind w:left="1418" w:right="1418"/>
        <w:rPr>
          <w:b/>
          <w:sz w:val="16"/>
          <w:szCs w:val="16"/>
        </w:rPr>
      </w:pPr>
      <w:r>
        <w:rPr>
          <w:noProof/>
          <w:lang w:eastAsia="cs-CZ"/>
        </w:rPr>
        <w:drawing>
          <wp:anchor distT="0" distB="0" distL="114300" distR="114300" simplePos="0" relativeHeight="251659264" behindDoc="0" locked="0" layoutInCell="1" allowOverlap="0" wp14:anchorId="55C8FEEE" wp14:editId="1AE8E49A">
            <wp:simplePos x="0" y="0"/>
            <wp:positionH relativeFrom="column">
              <wp:posOffset>-59055</wp:posOffset>
            </wp:positionH>
            <wp:positionV relativeFrom="paragraph">
              <wp:posOffset>-76200</wp:posOffset>
            </wp:positionV>
            <wp:extent cx="845820" cy="646430"/>
            <wp:effectExtent l="0" t="0" r="0" b="1270"/>
            <wp:wrapNone/>
            <wp:docPr id="5" name="Obrázek 5"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rPr>
        <w:t>Městský obvod – Statutární město Pardubice</w:t>
      </w:r>
    </w:p>
    <w:p w:rsidR="00FF6464" w:rsidRDefault="00FF6464" w:rsidP="00FF6464">
      <w:pPr>
        <w:tabs>
          <w:tab w:val="left" w:pos="1418"/>
        </w:tabs>
        <w:spacing w:after="0" w:line="200" w:lineRule="exact"/>
        <w:ind w:left="1418" w:right="1418"/>
        <w:rPr>
          <w:b/>
          <w:sz w:val="16"/>
          <w:szCs w:val="16"/>
        </w:rPr>
      </w:pPr>
      <w:r>
        <w:rPr>
          <w:b/>
          <w:sz w:val="16"/>
          <w:szCs w:val="16"/>
        </w:rPr>
        <w:t xml:space="preserve">Městský obvod Pardubice VI  </w:t>
      </w:r>
    </w:p>
    <w:p w:rsidR="00FF6464" w:rsidRDefault="00FF6464" w:rsidP="00FF6464">
      <w:pPr>
        <w:tabs>
          <w:tab w:val="left" w:pos="1418"/>
          <w:tab w:val="left" w:pos="2835"/>
        </w:tabs>
        <w:spacing w:after="0" w:line="200" w:lineRule="exact"/>
        <w:ind w:left="1418" w:right="706"/>
        <w:rPr>
          <w:b/>
          <w:sz w:val="16"/>
          <w:szCs w:val="16"/>
        </w:rPr>
      </w:pPr>
      <w:r>
        <w:rPr>
          <w:b/>
          <w:sz w:val="16"/>
          <w:szCs w:val="16"/>
        </w:rPr>
        <w:t>Úřad městského obvodu Pardubice VI</w:t>
      </w:r>
      <w:r>
        <w:rPr>
          <w:b/>
          <w:sz w:val="16"/>
          <w:szCs w:val="16"/>
        </w:rPr>
        <w:sym w:font="Symbol" w:char="F0BD"/>
      </w:r>
      <w:r>
        <w:rPr>
          <w:b/>
          <w:sz w:val="16"/>
          <w:szCs w:val="16"/>
        </w:rPr>
        <w:t>odbor vnitřních věcí, investic, dopravy a životního prostředí</w:t>
      </w:r>
    </w:p>
    <w:p w:rsidR="00FF6464" w:rsidRDefault="00FF6464" w:rsidP="00FF6464">
      <w:pPr>
        <w:tabs>
          <w:tab w:val="left" w:pos="1418"/>
        </w:tabs>
        <w:spacing w:after="0" w:line="200" w:lineRule="exact"/>
        <w:ind w:left="1418" w:right="1418"/>
        <w:rPr>
          <w:b/>
          <w:sz w:val="16"/>
          <w:szCs w:val="16"/>
        </w:rPr>
      </w:pPr>
      <w:r>
        <w:rPr>
          <w:b/>
          <w:sz w:val="16"/>
          <w:szCs w:val="16"/>
        </w:rPr>
        <w:t xml:space="preserve">Kostnická 865, </w:t>
      </w:r>
      <w:proofErr w:type="spellStart"/>
      <w:r>
        <w:rPr>
          <w:b/>
          <w:sz w:val="16"/>
          <w:szCs w:val="16"/>
        </w:rPr>
        <w:t>Svítkov</w:t>
      </w:r>
      <w:proofErr w:type="spellEnd"/>
      <w:r>
        <w:rPr>
          <w:b/>
          <w:sz w:val="16"/>
          <w:szCs w:val="16"/>
        </w:rPr>
        <w:t>, 530 06 Pardubice</w:t>
      </w:r>
    </w:p>
    <w:p w:rsidR="00DB571A" w:rsidRDefault="00DB571A" w:rsidP="005874AD">
      <w:pPr>
        <w:spacing w:after="0" w:line="240" w:lineRule="auto"/>
        <w:jc w:val="center"/>
        <w:rPr>
          <w:rFonts w:ascii="Times New Roman" w:hAnsi="Times New Roman"/>
          <w:b/>
          <w:sz w:val="40"/>
          <w:szCs w:val="40"/>
        </w:rPr>
      </w:pPr>
    </w:p>
    <w:p w:rsidR="00FF6464" w:rsidRDefault="00FF6464"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Default="006923CE" w:rsidP="005874AD">
      <w:pPr>
        <w:spacing w:after="0" w:line="240" w:lineRule="auto"/>
        <w:jc w:val="center"/>
        <w:rPr>
          <w:rFonts w:ascii="Times New Roman" w:hAnsi="Times New Roman"/>
          <w:b/>
          <w:sz w:val="40"/>
          <w:szCs w:val="40"/>
        </w:rPr>
      </w:pPr>
    </w:p>
    <w:p w:rsidR="006923CE" w:rsidRPr="008765C3" w:rsidRDefault="006923CE" w:rsidP="005874AD">
      <w:pPr>
        <w:spacing w:after="0" w:line="240" w:lineRule="auto"/>
        <w:jc w:val="center"/>
        <w:rPr>
          <w:rFonts w:ascii="Times New Roman" w:hAnsi="Times New Roman"/>
          <w:b/>
          <w:sz w:val="40"/>
          <w:szCs w:val="40"/>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553DA3" w:rsidRPr="008765C3" w:rsidRDefault="00553DA3" w:rsidP="00553DA3">
      <w:pPr>
        <w:spacing w:after="0" w:line="240" w:lineRule="auto"/>
        <w:jc w:val="center"/>
        <w:rPr>
          <w:rFonts w:ascii="Times New Roman" w:eastAsia="Times New Roman" w:hAnsi="Times New Roman"/>
          <w:b/>
          <w:sz w:val="32"/>
          <w:szCs w:val="32"/>
          <w:lang w:eastAsia="cs-CZ"/>
        </w:rPr>
      </w:pPr>
      <w:r>
        <w:rPr>
          <w:rFonts w:ascii="Times New Roman" w:eastAsia="Times New Roman" w:hAnsi="Times New Roman"/>
          <w:b/>
          <w:sz w:val="32"/>
          <w:szCs w:val="32"/>
          <w:lang w:eastAsia="cs-CZ"/>
        </w:rPr>
        <w:t>„</w:t>
      </w:r>
      <w:r w:rsidR="00DC58F4">
        <w:rPr>
          <w:rFonts w:ascii="Times New Roman" w:eastAsia="Times New Roman" w:hAnsi="Times New Roman"/>
          <w:b/>
          <w:sz w:val="32"/>
          <w:szCs w:val="32"/>
          <w:lang w:eastAsia="cs-CZ"/>
        </w:rPr>
        <w:t>TV MONITORING - ŘEŠENÍ HAVARIJNÍHO STAVU VYTÉKÁNÍ ODPADU VE STARÝCH ČÍVICÍCH</w:t>
      </w:r>
      <w:r>
        <w:rPr>
          <w:rFonts w:ascii="Times New Roman" w:eastAsia="Times New Roman" w:hAnsi="Times New Roman"/>
          <w:b/>
          <w:sz w:val="32"/>
          <w:szCs w:val="32"/>
          <w:lang w:eastAsia="cs-CZ"/>
        </w:rPr>
        <w:t>“</w:t>
      </w: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53DA3">
      <w:pPr>
        <w:spacing w:after="0" w:line="240" w:lineRule="auto"/>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B22F68" w:rsidRPr="008765C3" w:rsidRDefault="00B22F68" w:rsidP="005874AD">
      <w:pPr>
        <w:spacing w:after="0" w:line="240" w:lineRule="auto"/>
        <w:jc w:val="center"/>
        <w:rPr>
          <w:rFonts w:ascii="Times New Roman" w:eastAsia="Times New Roman" w:hAnsi="Times New Roman"/>
          <w:b/>
          <w:sz w:val="32"/>
          <w:szCs w:val="32"/>
          <w:u w:val="single"/>
          <w:lang w:eastAsia="cs-CZ"/>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51A9B">
          <w:footerReference w:type="default" r:id="rId10"/>
          <w:type w:val="continuous"/>
          <w:pgSz w:w="11906" w:h="16838"/>
          <w:pgMar w:top="1418" w:right="1418" w:bottom="1418" w:left="1418" w:header="709" w:footer="381" w:gutter="0"/>
          <w:pgNumType w:start="1"/>
          <w:cols w:space="708"/>
          <w:docGrid w:linePitch="360"/>
        </w:sectPr>
      </w:pPr>
    </w:p>
    <w:p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00DC58F4">
        <w:rPr>
          <w:rFonts w:ascii="Times New Roman" w:hAnsi="Times New Roman"/>
          <w:sz w:val="24"/>
          <w:szCs w:val="24"/>
        </w:rPr>
        <w:t>“).</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rsidR="002E4001" w:rsidRDefault="002E4001" w:rsidP="005874AD">
      <w:pPr>
        <w:spacing w:after="0" w:line="240" w:lineRule="auto"/>
        <w:jc w:val="both"/>
        <w:outlineLvl w:val="0"/>
        <w:rPr>
          <w:rFonts w:ascii="Times New Roman" w:hAnsi="Times New Roman"/>
          <w:sz w:val="24"/>
          <w:szCs w:val="24"/>
        </w:rPr>
      </w:pPr>
    </w:p>
    <w:p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F51A9B">
        <w:rPr>
          <w:rFonts w:ascii="Times New Roman" w:hAnsi="Times New Roman"/>
          <w:sz w:val="24"/>
          <w:szCs w:val="24"/>
        </w:rPr>
        <w:t>Tomáš Jílek</w:t>
      </w:r>
      <w:r>
        <w:rPr>
          <w:rFonts w:ascii="Times New Roman" w:hAnsi="Times New Roman"/>
          <w:sz w:val="24"/>
          <w:szCs w:val="24"/>
        </w:rPr>
        <w:t>, vedoucí OVVIDŽP ÚMO Pardubice VI</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27-1205456399/0800</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2E4001" w:rsidRDefault="002E4001" w:rsidP="002E4001">
      <w:pPr>
        <w:spacing w:after="0" w:line="240" w:lineRule="auto"/>
        <w:jc w:val="both"/>
        <w:rPr>
          <w:rFonts w:ascii="Times New Roman" w:hAnsi="Times New Roman"/>
          <w:sz w:val="24"/>
          <w:szCs w:val="24"/>
        </w:rPr>
      </w:pPr>
    </w:p>
    <w:p w:rsidR="002E4001" w:rsidRPr="00C14A7E" w:rsidRDefault="002E4001" w:rsidP="002E4001">
      <w:pPr>
        <w:spacing w:after="0" w:line="240" w:lineRule="auto"/>
        <w:jc w:val="both"/>
        <w:rPr>
          <w:rFonts w:ascii="Times New Roman" w:hAnsi="Times New Roman"/>
          <w:sz w:val="24"/>
          <w:szCs w:val="24"/>
        </w:rPr>
      </w:pPr>
    </w:p>
    <w:p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2. Zhotovitel</w:t>
      </w:r>
    </w:p>
    <w:p w:rsidR="002E4001" w:rsidRDefault="00AE0280" w:rsidP="002E4001">
      <w:pPr>
        <w:spacing w:after="0"/>
        <w:jc w:val="both"/>
        <w:rPr>
          <w:rFonts w:ascii="Times New Roman" w:hAnsi="Times New Roman"/>
          <w:sz w:val="24"/>
          <w:szCs w:val="24"/>
        </w:rPr>
      </w:pPr>
      <w:proofErr w:type="spellStart"/>
      <w:r>
        <w:rPr>
          <w:rFonts w:ascii="Times New Roman" w:hAnsi="Times New Roman"/>
          <w:sz w:val="24"/>
          <w:szCs w:val="24"/>
        </w:rPr>
        <w:t>StemCon</w:t>
      </w:r>
      <w:proofErr w:type="spellEnd"/>
      <w:r>
        <w:rPr>
          <w:rFonts w:ascii="Times New Roman" w:hAnsi="Times New Roman"/>
          <w:sz w:val="24"/>
          <w:szCs w:val="24"/>
        </w:rPr>
        <w:t xml:space="preserve">, a. s. </w:t>
      </w:r>
    </w:p>
    <w:p w:rsidR="002E4001" w:rsidRDefault="00AE0280" w:rsidP="002E4001">
      <w:pPr>
        <w:spacing w:after="0"/>
        <w:jc w:val="both"/>
        <w:rPr>
          <w:rFonts w:ascii="Times New Roman" w:hAnsi="Times New Roman"/>
          <w:sz w:val="24"/>
          <w:szCs w:val="24"/>
        </w:rPr>
      </w:pPr>
      <w:r>
        <w:rPr>
          <w:rFonts w:ascii="Times New Roman" w:hAnsi="Times New Roman"/>
          <w:sz w:val="24"/>
          <w:szCs w:val="24"/>
        </w:rPr>
        <w:t>Soukenné nám. 157/8, 460 01 Liberec</w:t>
      </w:r>
    </w:p>
    <w:p w:rsidR="002E4001" w:rsidRDefault="002E4001" w:rsidP="002E4001">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AE0280">
        <w:rPr>
          <w:rFonts w:ascii="Times New Roman" w:hAnsi="Times New Roman"/>
          <w:sz w:val="24"/>
          <w:szCs w:val="24"/>
        </w:rPr>
        <w:t xml:space="preserve">Ing. Vladimírem </w:t>
      </w:r>
      <w:proofErr w:type="spellStart"/>
      <w:r w:rsidR="00AE0280">
        <w:rPr>
          <w:rFonts w:ascii="Times New Roman" w:hAnsi="Times New Roman"/>
          <w:sz w:val="24"/>
          <w:szCs w:val="24"/>
        </w:rPr>
        <w:t>Glasem</w:t>
      </w:r>
      <w:proofErr w:type="spellEnd"/>
      <w:r w:rsidR="00AE0280">
        <w:rPr>
          <w:rFonts w:ascii="Times New Roman" w:hAnsi="Times New Roman"/>
          <w:sz w:val="24"/>
          <w:szCs w:val="24"/>
        </w:rPr>
        <w:t>, statutárním ředitelem společnosti</w:t>
      </w:r>
      <w:r>
        <w:rPr>
          <w:rFonts w:ascii="Times New Roman" w:hAnsi="Times New Roman"/>
          <w:sz w:val="24"/>
          <w:szCs w:val="24"/>
        </w:rPr>
        <w:t xml:space="preserve">                                </w:t>
      </w:r>
    </w:p>
    <w:p w:rsidR="002E4001" w:rsidRPr="00CE76BD" w:rsidRDefault="002E4001" w:rsidP="002E4001">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AE0280">
        <w:rPr>
          <w:rFonts w:ascii="Times New Roman" w:hAnsi="Times New Roman"/>
          <w:sz w:val="24"/>
          <w:szCs w:val="24"/>
        </w:rPr>
        <w:t xml:space="preserve">Ing. Vladimír </w:t>
      </w:r>
      <w:proofErr w:type="spellStart"/>
      <w:r w:rsidR="00AE0280">
        <w:rPr>
          <w:rFonts w:ascii="Times New Roman" w:hAnsi="Times New Roman"/>
          <w:sz w:val="24"/>
          <w:szCs w:val="24"/>
        </w:rPr>
        <w:t>Glas</w:t>
      </w:r>
      <w:proofErr w:type="spellEnd"/>
      <w:r>
        <w:rPr>
          <w:rFonts w:ascii="Times New Roman" w:hAnsi="Times New Roman"/>
          <w:sz w:val="24"/>
          <w:szCs w:val="24"/>
        </w:rPr>
        <w:t xml:space="preserve">                               </w:t>
      </w:r>
    </w:p>
    <w:p w:rsidR="002E4001"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Bankovní spojení: </w:t>
      </w:r>
      <w:r w:rsidR="00AE0280">
        <w:rPr>
          <w:rFonts w:ascii="Times New Roman" w:hAnsi="Times New Roman"/>
          <w:sz w:val="24"/>
          <w:szCs w:val="24"/>
        </w:rPr>
        <w:t>ČSOB Liberec</w:t>
      </w:r>
      <w:r w:rsidR="00B3398B">
        <w:rPr>
          <w:rFonts w:ascii="Times New Roman" w:hAnsi="Times New Roman"/>
          <w:sz w:val="24"/>
          <w:szCs w:val="24"/>
        </w:rPr>
        <w:tab/>
      </w:r>
      <w:r>
        <w:rPr>
          <w:rFonts w:ascii="Times New Roman" w:hAnsi="Times New Roman"/>
          <w:sz w:val="24"/>
          <w:szCs w:val="24"/>
        </w:rPr>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r w:rsidR="00AE0280" w:rsidRPr="00CC461D">
        <w:rPr>
          <w:rFonts w:ascii="Times New Roman" w:hAnsi="Times New Roman"/>
          <w:sz w:val="24"/>
          <w:szCs w:val="24"/>
          <w:highlight w:val="black"/>
        </w:rPr>
        <w:t>214091710/0300</w:t>
      </w:r>
    </w:p>
    <w:p w:rsidR="002E4001" w:rsidRDefault="00AE0280" w:rsidP="00B3398B">
      <w:pPr>
        <w:tabs>
          <w:tab w:val="left" w:pos="5245"/>
        </w:tabs>
        <w:spacing w:after="0"/>
        <w:jc w:val="both"/>
        <w:rPr>
          <w:rFonts w:ascii="Times New Roman" w:hAnsi="Times New Roman"/>
          <w:sz w:val="24"/>
          <w:szCs w:val="24"/>
        </w:rPr>
      </w:pPr>
      <w:r>
        <w:rPr>
          <w:rFonts w:ascii="Times New Roman" w:hAnsi="Times New Roman"/>
          <w:sz w:val="24"/>
          <w:szCs w:val="24"/>
        </w:rPr>
        <w:t>IČ:25592297</w:t>
      </w:r>
      <w:r w:rsidR="00B3398B">
        <w:rPr>
          <w:rFonts w:ascii="Times New Roman" w:hAnsi="Times New Roman"/>
          <w:sz w:val="24"/>
          <w:szCs w:val="24"/>
        </w:rPr>
        <w:tab/>
      </w:r>
      <w:r w:rsidR="002E4001">
        <w:rPr>
          <w:rFonts w:ascii="Times New Roman" w:hAnsi="Times New Roman"/>
          <w:sz w:val="24"/>
          <w:szCs w:val="24"/>
        </w:rPr>
        <w:t>DIČ:CZ</w:t>
      </w:r>
      <w:r>
        <w:rPr>
          <w:rFonts w:ascii="Times New Roman" w:hAnsi="Times New Roman"/>
          <w:sz w:val="24"/>
          <w:szCs w:val="24"/>
        </w:rPr>
        <w:t>25592297</w:t>
      </w:r>
      <w:r w:rsidR="002E4001">
        <w:rPr>
          <w:rFonts w:ascii="Times New Roman" w:hAnsi="Times New Roman"/>
          <w:sz w:val="24"/>
          <w:szCs w:val="24"/>
        </w:rPr>
        <w:tab/>
      </w:r>
    </w:p>
    <w:p w:rsidR="00B3398B" w:rsidRPr="00C14A7E" w:rsidRDefault="00B3398B"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r w:rsidR="00AE0280" w:rsidRPr="00CC461D">
        <w:rPr>
          <w:rFonts w:ascii="Times New Roman" w:hAnsi="Times New Roman"/>
          <w:sz w:val="24"/>
          <w:szCs w:val="24"/>
          <w:highlight w:val="black"/>
        </w:rPr>
        <w:t>602 542 628</w:t>
      </w:r>
      <w:r>
        <w:rPr>
          <w:rFonts w:ascii="Times New Roman" w:hAnsi="Times New Roman"/>
          <w:sz w:val="24"/>
          <w:szCs w:val="24"/>
        </w:rPr>
        <w:tab/>
        <w:t xml:space="preserve">e-mail: </w:t>
      </w:r>
      <w:r w:rsidR="00AE0280" w:rsidRPr="00CC461D">
        <w:rPr>
          <w:rFonts w:ascii="Times New Roman" w:hAnsi="Times New Roman"/>
          <w:sz w:val="24"/>
          <w:szCs w:val="24"/>
          <w:highlight w:val="black"/>
        </w:rPr>
        <w:t>glas@stemcon.cz</w:t>
      </w:r>
      <w:bookmarkStart w:id="0" w:name="_GoBack"/>
      <w:bookmarkEnd w:id="0"/>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 xml:space="preserve">dílo specifikované v článku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 xml:space="preserve">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z</w:t>
      </w:r>
      <w:r w:rsidR="006142E1">
        <w:rPr>
          <w:rFonts w:ascii="Times New Roman" w:hAnsi="Times New Roman"/>
          <w:sz w:val="24"/>
          <w:szCs w:val="24"/>
        </w:rPr>
        <w:t>a řádné a včasné provedení díla, a to za podmínek dále ve smlouvě uvedených.</w:t>
      </w:r>
    </w:p>
    <w:p w:rsidR="006142E1" w:rsidRDefault="0057209E" w:rsidP="009F377E">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6142E1" w:rsidRDefault="006142E1" w:rsidP="006142E1">
      <w:pPr>
        <w:spacing w:after="0" w:line="240" w:lineRule="auto"/>
        <w:ind w:firstLine="709"/>
        <w:jc w:val="both"/>
        <w:rPr>
          <w:rFonts w:ascii="Times New Roman" w:hAnsi="Times New Roman"/>
          <w:sz w:val="24"/>
          <w:szCs w:val="24"/>
        </w:rPr>
      </w:pPr>
    </w:p>
    <w:p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rsidR="0057209E" w:rsidRPr="00DC58F4" w:rsidRDefault="00DC58F4" w:rsidP="00F51A9B">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 xml:space="preserve">Předmětem díla je </w:t>
      </w:r>
      <w:r w:rsidR="0057209E" w:rsidRPr="00FB1100">
        <w:rPr>
          <w:rFonts w:ascii="Times New Roman" w:hAnsi="Times New Roman"/>
          <w:b/>
          <w:sz w:val="24"/>
          <w:szCs w:val="24"/>
        </w:rPr>
        <w:t>„</w:t>
      </w:r>
      <w:r>
        <w:rPr>
          <w:rFonts w:ascii="Times New Roman" w:hAnsi="Times New Roman"/>
          <w:b/>
          <w:sz w:val="24"/>
          <w:szCs w:val="24"/>
        </w:rPr>
        <w:t xml:space="preserve">TV monitoring - řešení havarijního stavu vytékání odpadu </w:t>
      </w:r>
      <w:r>
        <w:rPr>
          <w:rFonts w:ascii="Times New Roman" w:hAnsi="Times New Roman"/>
          <w:b/>
          <w:sz w:val="24"/>
          <w:szCs w:val="24"/>
        </w:rPr>
        <w:br/>
        <w:t>ve Starých Čívicích“</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tedy detailní diagnostika, zaměření a odborná inspekce stávajícího stavu TV monitoringem, místním šetřením, prohlídkou a dalšími vhodnými diagnostickými metodami pro kanalizační systémy (metoda CGAD).</w:t>
      </w:r>
    </w:p>
    <w:p w:rsidR="00DC58F4" w:rsidRPr="00F51A9B" w:rsidRDefault="00DC58F4" w:rsidP="00F51A9B">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Výstupem této činnosti bude zpracovaná technická zpráva s návrhem a analýzou technického řešení, včetně konzultace tohoto řešení s objednatelem.</w:t>
      </w:r>
    </w:p>
    <w:p w:rsidR="00FB7BF7" w:rsidRPr="009F377E" w:rsidRDefault="0057209E" w:rsidP="009F377E">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lastRenderedPageBreak/>
        <w:t>Článek II</w:t>
      </w:r>
    </w:p>
    <w:p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00C05962">
        <w:rPr>
          <w:rFonts w:ascii="Times New Roman" w:hAnsi="Times New Roman"/>
          <w:b/>
          <w:sz w:val="24"/>
          <w:szCs w:val="24"/>
        </w:rPr>
        <w:t>17.10.2016</w:t>
      </w:r>
      <w:proofErr w:type="gramEnd"/>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382D05" w:rsidRDefault="0057209E" w:rsidP="001305FC">
      <w:pPr>
        <w:pStyle w:val="Odstavecseseznamem"/>
        <w:numPr>
          <w:ilvl w:val="1"/>
          <w:numId w:val="12"/>
        </w:numPr>
        <w:tabs>
          <w:tab w:val="right" w:pos="7797"/>
        </w:tabs>
        <w:spacing w:after="120" w:line="240" w:lineRule="auto"/>
        <w:ind w:left="1560"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w:t>
      </w:r>
      <w:r w:rsidR="00B8677D" w:rsidRPr="00FB7BF7">
        <w:rPr>
          <w:rFonts w:ascii="Times New Roman" w:hAnsi="Times New Roman"/>
          <w:b/>
          <w:sz w:val="24"/>
          <w:szCs w:val="24"/>
        </w:rPr>
        <w:t>bez DPH</w:t>
      </w:r>
      <w:r w:rsidRPr="00FB7BF7">
        <w:rPr>
          <w:rFonts w:ascii="Times New Roman" w:hAnsi="Times New Roman"/>
          <w:b/>
          <w:sz w:val="24"/>
          <w:szCs w:val="24"/>
        </w:rPr>
        <w:t>:</w:t>
      </w:r>
      <w:r w:rsidR="00FB7BF7">
        <w:rPr>
          <w:rFonts w:ascii="Times New Roman" w:hAnsi="Times New Roman"/>
          <w:b/>
          <w:sz w:val="24"/>
          <w:szCs w:val="24"/>
        </w:rPr>
        <w:tab/>
      </w:r>
      <w:r w:rsidR="00C05962">
        <w:rPr>
          <w:rFonts w:ascii="Times New Roman" w:hAnsi="Times New Roman"/>
          <w:b/>
          <w:sz w:val="24"/>
          <w:szCs w:val="24"/>
        </w:rPr>
        <w:t>179.630,00</w:t>
      </w:r>
      <w:r w:rsidR="00B8677D" w:rsidRPr="00FB7BF7">
        <w:rPr>
          <w:rFonts w:ascii="Times New Roman" w:hAnsi="Times New Roman"/>
          <w:b/>
          <w:sz w:val="24"/>
          <w:szCs w:val="24"/>
        </w:rPr>
        <w:t xml:space="preserve"> Kč</w:t>
      </w:r>
      <w:r w:rsidRPr="00FB7BF7">
        <w:rPr>
          <w:rFonts w:ascii="Times New Roman" w:hAnsi="Times New Roman"/>
          <w:b/>
          <w:sz w:val="24"/>
          <w:szCs w:val="24"/>
        </w:rPr>
        <w:t xml:space="preserve">        </w:t>
      </w:r>
    </w:p>
    <w:p w:rsidR="0057209E" w:rsidRPr="00FB7BF7" w:rsidRDefault="001305FC" w:rsidP="001305FC">
      <w:pPr>
        <w:pStyle w:val="Odstavecseseznamem"/>
        <w:numPr>
          <w:ilvl w:val="1"/>
          <w:numId w:val="12"/>
        </w:numPr>
        <w:tabs>
          <w:tab w:val="right" w:pos="7797"/>
        </w:tabs>
        <w:spacing w:after="120" w:line="240" w:lineRule="auto"/>
        <w:ind w:left="1560" w:hanging="357"/>
        <w:contextualSpacing w:val="0"/>
        <w:jc w:val="both"/>
        <w:rPr>
          <w:rFonts w:ascii="Times New Roman" w:hAnsi="Times New Roman"/>
          <w:b/>
          <w:sz w:val="24"/>
          <w:szCs w:val="24"/>
        </w:rPr>
      </w:pPr>
      <w:r>
        <w:rPr>
          <w:rFonts w:ascii="Times New Roman" w:hAnsi="Times New Roman"/>
          <w:b/>
          <w:sz w:val="24"/>
          <w:szCs w:val="24"/>
        </w:rPr>
        <w:t>Hodnota DPH</w:t>
      </w:r>
      <w:r w:rsidR="0057209E" w:rsidRPr="00FB7BF7">
        <w:rPr>
          <w:rFonts w:ascii="Times New Roman" w:hAnsi="Times New Roman"/>
          <w:b/>
          <w:sz w:val="24"/>
          <w:szCs w:val="24"/>
        </w:rPr>
        <w:t xml:space="preserve">                                                </w:t>
      </w:r>
      <w:r>
        <w:rPr>
          <w:rFonts w:ascii="Times New Roman" w:hAnsi="Times New Roman"/>
          <w:b/>
          <w:sz w:val="24"/>
          <w:szCs w:val="24"/>
        </w:rPr>
        <w:tab/>
      </w:r>
      <w:r w:rsidR="0057209E" w:rsidRPr="00FB7BF7">
        <w:rPr>
          <w:rFonts w:ascii="Times New Roman" w:hAnsi="Times New Roman"/>
          <w:b/>
          <w:sz w:val="24"/>
          <w:szCs w:val="24"/>
        </w:rPr>
        <w:t xml:space="preserve">    </w:t>
      </w:r>
      <w:r w:rsidR="00C05962">
        <w:rPr>
          <w:rFonts w:ascii="Times New Roman" w:hAnsi="Times New Roman"/>
          <w:b/>
          <w:sz w:val="24"/>
          <w:szCs w:val="24"/>
        </w:rPr>
        <w:t>37.722,00</w:t>
      </w:r>
      <w:r w:rsidRPr="00FB7BF7">
        <w:rPr>
          <w:rFonts w:ascii="Times New Roman" w:hAnsi="Times New Roman"/>
          <w:b/>
          <w:sz w:val="24"/>
          <w:szCs w:val="24"/>
        </w:rPr>
        <w:t xml:space="preserve"> Kč</w:t>
      </w:r>
    </w:p>
    <w:p w:rsidR="001305FC" w:rsidRDefault="00B8677D" w:rsidP="001305FC">
      <w:pPr>
        <w:pStyle w:val="Odstavecseseznamem"/>
        <w:numPr>
          <w:ilvl w:val="1"/>
          <w:numId w:val="12"/>
        </w:numPr>
        <w:tabs>
          <w:tab w:val="right" w:pos="7797"/>
        </w:tabs>
        <w:spacing w:after="0" w:line="240" w:lineRule="auto"/>
        <w:ind w:left="1560"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w:t>
      </w:r>
      <w:r w:rsidR="00F91E64" w:rsidRPr="00FB7BF7">
        <w:rPr>
          <w:rFonts w:ascii="Times New Roman" w:hAnsi="Times New Roman"/>
          <w:b/>
          <w:sz w:val="24"/>
          <w:szCs w:val="24"/>
        </w:rPr>
        <w:t>včetně</w:t>
      </w:r>
      <w:r w:rsidRPr="00FB7BF7">
        <w:rPr>
          <w:rFonts w:ascii="Times New Roman" w:hAnsi="Times New Roman"/>
          <w:b/>
          <w:sz w:val="24"/>
          <w:szCs w:val="24"/>
        </w:rPr>
        <w:t xml:space="preserve"> DPH</w:t>
      </w:r>
      <w:r w:rsidR="0057209E" w:rsidRPr="00FB7BF7">
        <w:rPr>
          <w:rFonts w:ascii="Times New Roman" w:hAnsi="Times New Roman"/>
          <w:b/>
          <w:sz w:val="24"/>
          <w:szCs w:val="24"/>
        </w:rPr>
        <w:t>:</w:t>
      </w:r>
      <w:r w:rsidR="00FB7BF7">
        <w:rPr>
          <w:rFonts w:ascii="Times New Roman" w:hAnsi="Times New Roman"/>
          <w:b/>
          <w:sz w:val="24"/>
          <w:szCs w:val="24"/>
        </w:rPr>
        <w:tab/>
      </w:r>
      <w:r w:rsidR="00C05962">
        <w:rPr>
          <w:rFonts w:ascii="Times New Roman" w:hAnsi="Times New Roman"/>
          <w:b/>
          <w:sz w:val="24"/>
          <w:szCs w:val="24"/>
        </w:rPr>
        <w:t>217.352,00</w:t>
      </w:r>
      <w:r w:rsidR="00FB7BF7">
        <w:rPr>
          <w:rFonts w:ascii="Times New Roman" w:hAnsi="Times New Roman"/>
          <w:b/>
          <w:sz w:val="24"/>
          <w:szCs w:val="24"/>
        </w:rPr>
        <w:t xml:space="preserve"> </w:t>
      </w:r>
      <w:r w:rsidRPr="00FB7BF7">
        <w:rPr>
          <w:rFonts w:ascii="Times New Roman" w:hAnsi="Times New Roman"/>
          <w:b/>
          <w:sz w:val="24"/>
          <w:szCs w:val="24"/>
        </w:rPr>
        <w:t>Kč</w:t>
      </w:r>
      <w:r w:rsidR="0057209E" w:rsidRPr="00FB7BF7">
        <w:rPr>
          <w:rFonts w:ascii="Times New Roman" w:hAnsi="Times New Roman"/>
          <w:b/>
          <w:sz w:val="24"/>
          <w:szCs w:val="24"/>
        </w:rPr>
        <w:t xml:space="preserve">   </w:t>
      </w:r>
    </w:p>
    <w:p w:rsidR="00B8677D" w:rsidRPr="001305FC" w:rsidRDefault="0057209E" w:rsidP="001305FC">
      <w:pPr>
        <w:pStyle w:val="Odstavecseseznamem"/>
        <w:tabs>
          <w:tab w:val="right" w:pos="7797"/>
        </w:tabs>
        <w:spacing w:after="0" w:line="240" w:lineRule="auto"/>
        <w:ind w:left="1560"/>
        <w:contextualSpacing w:val="0"/>
        <w:jc w:val="both"/>
        <w:rPr>
          <w:rFonts w:ascii="Times New Roman" w:hAnsi="Times New Roman"/>
          <w:b/>
          <w:sz w:val="24"/>
          <w:szCs w:val="24"/>
        </w:rPr>
      </w:pPr>
      <w:r w:rsidRPr="00FB7BF7">
        <w:rPr>
          <w:rFonts w:ascii="Times New Roman" w:hAnsi="Times New Roman"/>
          <w:b/>
          <w:sz w:val="24"/>
          <w:szCs w:val="24"/>
        </w:rPr>
        <w:t xml:space="preserve">                              </w:t>
      </w:r>
      <w:r w:rsidR="00B8677D" w:rsidRPr="00FB7BF7">
        <w:rPr>
          <w:rFonts w:ascii="Times New Roman" w:hAnsi="Times New Roman"/>
          <w:b/>
          <w:sz w:val="24"/>
          <w:szCs w:val="24"/>
        </w:rPr>
        <w:t xml:space="preserve">                         </w:t>
      </w:r>
    </w:p>
    <w:p w:rsidR="0057209E" w:rsidRDefault="0057209E" w:rsidP="001305FC">
      <w:pPr>
        <w:pStyle w:val="Odstavecseseznamem"/>
        <w:numPr>
          <w:ilvl w:val="0"/>
          <w:numId w:val="12"/>
        </w:numPr>
        <w:spacing w:after="0"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zhotoviteli cenu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1305FC" w:rsidRPr="00BD6835" w:rsidRDefault="001305FC" w:rsidP="00BD6835">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Právo </w:t>
      </w:r>
      <w:r w:rsidR="00BD6835">
        <w:rPr>
          <w:rFonts w:ascii="Times New Roman" w:hAnsi="Times New Roman"/>
          <w:sz w:val="24"/>
          <w:szCs w:val="24"/>
        </w:rPr>
        <w:t>zhotovitele</w:t>
      </w:r>
      <w:r>
        <w:rPr>
          <w:rFonts w:ascii="Times New Roman" w:hAnsi="Times New Roman"/>
          <w:sz w:val="24"/>
          <w:szCs w:val="24"/>
        </w:rPr>
        <w:t xml:space="preserve"> na zaplacení ceny vzniká předáním technické zprávy a po konzultaci navrhovaného řešení s objednatelem.</w:t>
      </w:r>
      <w:r w:rsidR="00BD6835">
        <w:rPr>
          <w:rFonts w:ascii="Times New Roman" w:hAnsi="Times New Roman"/>
          <w:sz w:val="24"/>
          <w:szCs w:val="24"/>
        </w:rPr>
        <w:t xml:space="preserve"> O předání musí smluvní strany sepsat protokol </w:t>
      </w:r>
      <w:r w:rsidR="00BD6835">
        <w:rPr>
          <w:rFonts w:ascii="Times New Roman" w:hAnsi="Times New Roman"/>
          <w:sz w:val="24"/>
          <w:szCs w:val="24"/>
        </w:rPr>
        <w:br/>
        <w:t>o převzetí.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w:t>
      </w:r>
      <w:r w:rsidR="00BD6835">
        <w:rPr>
          <w:rFonts w:ascii="Times New Roman" w:hAnsi="Times New Roman"/>
          <w:sz w:val="24"/>
          <w:szCs w:val="24"/>
        </w:rPr>
        <w:t xml:space="preserve">adresu </w:t>
      </w:r>
      <w:r>
        <w:rPr>
          <w:rFonts w:ascii="Times New Roman" w:hAnsi="Times New Roman"/>
          <w:sz w:val="24"/>
          <w:szCs w:val="24"/>
        </w:rPr>
        <w:t xml:space="preserve">objednatele </w:t>
      </w:r>
      <w:r w:rsidR="00BD6835">
        <w:rPr>
          <w:rFonts w:ascii="Times New Roman" w:hAnsi="Times New Roman"/>
          <w:sz w:val="24"/>
          <w:szCs w:val="24"/>
        </w:rPr>
        <w:t xml:space="preserve">uvedenou v této smlouvě </w:t>
      </w:r>
      <w:r>
        <w:rPr>
          <w:rFonts w:ascii="Times New Roman" w:hAnsi="Times New Roman"/>
          <w:sz w:val="24"/>
          <w:szCs w:val="24"/>
        </w:rPr>
        <w:t xml:space="preserve">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BD6835">
        <w:rPr>
          <w:rFonts w:ascii="Times New Roman" w:hAnsi="Times New Roman"/>
          <w:sz w:val="24"/>
          <w:szCs w:val="24"/>
        </w:rPr>
        <w:t>14</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rsidR="00485A9E" w:rsidRDefault="00485A9E" w:rsidP="009F377E">
      <w:pPr>
        <w:pStyle w:val="Odstavecseseznamem"/>
        <w:spacing w:after="0" w:line="240" w:lineRule="auto"/>
        <w:ind w:left="357"/>
        <w:jc w:val="both"/>
        <w:rPr>
          <w:rFonts w:ascii="Times New Roman" w:hAnsi="Times New Roman"/>
          <w:sz w:val="24"/>
          <w:szCs w:val="24"/>
        </w:rPr>
      </w:pPr>
    </w:p>
    <w:p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rsidR="00BD6835" w:rsidRDefault="00BD6835" w:rsidP="00BD6835">
      <w:pPr>
        <w:pStyle w:val="Odstavecseseznamem"/>
        <w:numPr>
          <w:ilvl w:val="0"/>
          <w:numId w:val="21"/>
        </w:numPr>
        <w:tabs>
          <w:tab w:val="left" w:pos="3402"/>
        </w:tabs>
        <w:spacing w:line="240" w:lineRule="auto"/>
        <w:ind w:left="426" w:hanging="426"/>
        <w:jc w:val="both"/>
        <w:rPr>
          <w:rFonts w:ascii="Times New Roman" w:hAnsi="Times New Roman"/>
          <w:sz w:val="24"/>
          <w:szCs w:val="24"/>
        </w:rPr>
      </w:pPr>
      <w:r w:rsidRPr="00BD6835">
        <w:rPr>
          <w:rFonts w:ascii="Times New Roman" w:hAnsi="Times New Roman"/>
          <w:sz w:val="24"/>
          <w:szCs w:val="24"/>
        </w:rPr>
        <w:t xml:space="preserve">Dodavatel se zavazuje provést předmět zakázky co nejdříve, </w:t>
      </w:r>
      <w:r w:rsidR="004626E1" w:rsidRPr="004626E1">
        <w:rPr>
          <w:rFonts w:ascii="Times New Roman" w:hAnsi="Times New Roman"/>
          <w:b/>
          <w:sz w:val="24"/>
          <w:szCs w:val="24"/>
        </w:rPr>
        <w:t xml:space="preserve">nejdéle však do 30 dnů </w:t>
      </w:r>
      <w:r w:rsidR="004626E1" w:rsidRPr="004626E1">
        <w:rPr>
          <w:rFonts w:ascii="Times New Roman" w:hAnsi="Times New Roman"/>
          <w:b/>
          <w:sz w:val="24"/>
          <w:szCs w:val="24"/>
        </w:rPr>
        <w:br/>
        <w:t>po uzavření smlouvy</w:t>
      </w:r>
      <w:r w:rsidR="004626E1">
        <w:rPr>
          <w:rFonts w:ascii="Times New Roman" w:hAnsi="Times New Roman"/>
          <w:sz w:val="24"/>
          <w:szCs w:val="24"/>
        </w:rPr>
        <w:t xml:space="preserve">, </w:t>
      </w:r>
      <w:r w:rsidRPr="00BD6835">
        <w:rPr>
          <w:rFonts w:ascii="Times New Roman" w:hAnsi="Times New Roman"/>
          <w:sz w:val="24"/>
          <w:szCs w:val="24"/>
        </w:rPr>
        <w:t>aby se předešlo možným klimatickým problémům se zámrzem odpadních vod.</w:t>
      </w:r>
    </w:p>
    <w:p w:rsidR="00BD6835" w:rsidRDefault="007E348A" w:rsidP="00BD6835">
      <w:pPr>
        <w:pStyle w:val="Odstavecseseznamem"/>
        <w:numPr>
          <w:ilvl w:val="0"/>
          <w:numId w:val="21"/>
        </w:numPr>
        <w:tabs>
          <w:tab w:val="left" w:pos="3402"/>
        </w:tabs>
        <w:spacing w:line="240" w:lineRule="auto"/>
        <w:ind w:left="426" w:hanging="426"/>
        <w:jc w:val="both"/>
        <w:rPr>
          <w:rFonts w:ascii="Times New Roman" w:hAnsi="Times New Roman"/>
          <w:sz w:val="24"/>
          <w:szCs w:val="24"/>
        </w:rPr>
      </w:pPr>
      <w:r w:rsidRPr="00BD6835">
        <w:rPr>
          <w:rFonts w:ascii="Times New Roman" w:hAnsi="Times New Roman"/>
          <w:sz w:val="24"/>
          <w:szCs w:val="24"/>
        </w:rPr>
        <w:t xml:space="preserve">Pokud nebude výše uvedený </w:t>
      </w:r>
      <w:r w:rsidR="004626E1">
        <w:rPr>
          <w:rFonts w:ascii="Times New Roman" w:hAnsi="Times New Roman"/>
          <w:sz w:val="24"/>
          <w:szCs w:val="24"/>
        </w:rPr>
        <w:t>termín</w:t>
      </w:r>
      <w:r w:rsidRPr="00BD6835">
        <w:rPr>
          <w:rFonts w:ascii="Times New Roman" w:hAnsi="Times New Roman"/>
          <w:sz w:val="24"/>
          <w:szCs w:val="24"/>
        </w:rPr>
        <w:t xml:space="preserve"> dodržen z důvodů, které prokazatelně nejsou </w:t>
      </w:r>
      <w:r w:rsidR="00A83CB8" w:rsidRPr="00BD6835">
        <w:rPr>
          <w:rFonts w:ascii="Times New Roman" w:hAnsi="Times New Roman"/>
          <w:sz w:val="24"/>
          <w:szCs w:val="24"/>
        </w:rPr>
        <w:br/>
      </w:r>
      <w:r w:rsidRPr="00BD6835">
        <w:rPr>
          <w:rFonts w:ascii="Times New Roman" w:hAnsi="Times New Roman"/>
          <w:sz w:val="24"/>
          <w:szCs w:val="24"/>
        </w:rPr>
        <w:t>na straně zhotovitele, požádá zhotovitel objednatele</w:t>
      </w:r>
      <w:r w:rsidR="00BD6835">
        <w:rPr>
          <w:rFonts w:ascii="Times New Roman" w:hAnsi="Times New Roman"/>
          <w:sz w:val="24"/>
          <w:szCs w:val="24"/>
        </w:rPr>
        <w:t xml:space="preserve"> písemně o prodloužení termínu </w:t>
      </w:r>
      <w:r w:rsidR="004626E1">
        <w:rPr>
          <w:rFonts w:ascii="Times New Roman" w:hAnsi="Times New Roman"/>
          <w:sz w:val="24"/>
          <w:szCs w:val="24"/>
        </w:rPr>
        <w:br/>
      </w:r>
      <w:r w:rsidR="00BD6835">
        <w:rPr>
          <w:rFonts w:ascii="Times New Roman" w:hAnsi="Times New Roman"/>
          <w:sz w:val="24"/>
          <w:szCs w:val="24"/>
        </w:rPr>
        <w:t>a práce provede ihned, jak klimatické podmínky dovolí.</w:t>
      </w:r>
    </w:p>
    <w:p w:rsidR="006A3AEC" w:rsidRDefault="007E348A" w:rsidP="00BD6835">
      <w:pPr>
        <w:pStyle w:val="Odstavecseseznamem"/>
        <w:numPr>
          <w:ilvl w:val="0"/>
          <w:numId w:val="21"/>
        </w:numPr>
        <w:tabs>
          <w:tab w:val="left" w:pos="3402"/>
        </w:tabs>
        <w:spacing w:line="240" w:lineRule="auto"/>
        <w:ind w:left="426" w:hanging="426"/>
        <w:jc w:val="both"/>
        <w:rPr>
          <w:rFonts w:ascii="Times New Roman" w:hAnsi="Times New Roman"/>
          <w:sz w:val="24"/>
          <w:szCs w:val="24"/>
        </w:rPr>
      </w:pPr>
      <w:r w:rsidRPr="00BD6835">
        <w:rPr>
          <w:rFonts w:ascii="Times New Roman" w:hAnsi="Times New Roman"/>
          <w:sz w:val="24"/>
          <w:szCs w:val="24"/>
        </w:rPr>
        <w:t xml:space="preserve">Pokud zhotovitel </w:t>
      </w:r>
      <w:r w:rsidR="00095F97" w:rsidRPr="00BD6835">
        <w:rPr>
          <w:rFonts w:ascii="Times New Roman" w:hAnsi="Times New Roman"/>
          <w:sz w:val="24"/>
          <w:szCs w:val="24"/>
        </w:rPr>
        <w:t xml:space="preserve">nedodrží výše uvedený </w:t>
      </w:r>
      <w:r w:rsidR="004626E1">
        <w:rPr>
          <w:rFonts w:ascii="Times New Roman" w:hAnsi="Times New Roman"/>
          <w:sz w:val="24"/>
          <w:szCs w:val="24"/>
        </w:rPr>
        <w:t>termín</w:t>
      </w:r>
      <w:r w:rsidR="00095F97" w:rsidRPr="00BD6835">
        <w:rPr>
          <w:rFonts w:ascii="Times New Roman" w:hAnsi="Times New Roman"/>
          <w:sz w:val="24"/>
          <w:szCs w:val="24"/>
        </w:rPr>
        <w:t xml:space="preserve"> ani nepožádá o jeho prodloužení, bude toto jeho chování chápáno jako vážné porušení smlouvy. </w:t>
      </w:r>
    </w:p>
    <w:p w:rsidR="007E348A" w:rsidRDefault="00095F97" w:rsidP="004626E1">
      <w:pPr>
        <w:pStyle w:val="Odstavecseseznamem"/>
        <w:numPr>
          <w:ilvl w:val="0"/>
          <w:numId w:val="21"/>
        </w:numPr>
        <w:tabs>
          <w:tab w:val="left" w:pos="3402"/>
        </w:tabs>
        <w:spacing w:line="240" w:lineRule="auto"/>
        <w:ind w:left="426" w:hanging="426"/>
        <w:jc w:val="both"/>
        <w:rPr>
          <w:rFonts w:ascii="Times New Roman" w:hAnsi="Times New Roman"/>
          <w:sz w:val="24"/>
          <w:szCs w:val="24"/>
        </w:rPr>
      </w:pPr>
      <w:r w:rsidRPr="004626E1">
        <w:rPr>
          <w:rFonts w:ascii="Times New Roman" w:hAnsi="Times New Roman"/>
          <w:sz w:val="24"/>
          <w:szCs w:val="24"/>
        </w:rPr>
        <w:t xml:space="preserve">Objednatel v tomto případě může smlouvu zhotoviteli </w:t>
      </w:r>
      <w:r w:rsidR="006A3AEC" w:rsidRPr="004626E1">
        <w:rPr>
          <w:rFonts w:ascii="Times New Roman" w:hAnsi="Times New Roman"/>
          <w:sz w:val="24"/>
          <w:szCs w:val="24"/>
        </w:rPr>
        <w:t>vypovědět. Zhotovitel v tomto případě nemá žádné finanční nároky.</w:t>
      </w:r>
    </w:p>
    <w:p w:rsidR="00B25995" w:rsidRPr="009F377E" w:rsidRDefault="00B25995" w:rsidP="004626E1">
      <w:pPr>
        <w:pStyle w:val="Odstavecseseznamem"/>
        <w:numPr>
          <w:ilvl w:val="0"/>
          <w:numId w:val="21"/>
        </w:numPr>
        <w:tabs>
          <w:tab w:val="left" w:pos="3402"/>
        </w:tabs>
        <w:spacing w:line="240" w:lineRule="auto"/>
        <w:ind w:left="426" w:hanging="426"/>
        <w:jc w:val="both"/>
        <w:rPr>
          <w:rFonts w:ascii="Times New Roman" w:hAnsi="Times New Roman"/>
          <w:b/>
          <w:sz w:val="24"/>
          <w:szCs w:val="24"/>
        </w:rPr>
      </w:pPr>
      <w:r w:rsidRPr="009F377E">
        <w:rPr>
          <w:rFonts w:ascii="Times New Roman" w:hAnsi="Times New Roman"/>
          <w:b/>
          <w:sz w:val="24"/>
          <w:szCs w:val="24"/>
        </w:rPr>
        <w:t>Místem plnění jsou Pardubice - MO Pardubice VI, Staré Čívice.</w:t>
      </w:r>
    </w:p>
    <w:p w:rsidR="00B25995" w:rsidRPr="009F377E" w:rsidRDefault="00B25995" w:rsidP="004626E1">
      <w:pPr>
        <w:pStyle w:val="Odstavecseseznamem"/>
        <w:numPr>
          <w:ilvl w:val="0"/>
          <w:numId w:val="21"/>
        </w:numPr>
        <w:tabs>
          <w:tab w:val="left" w:pos="3402"/>
        </w:tabs>
        <w:spacing w:line="240" w:lineRule="auto"/>
        <w:ind w:left="426" w:hanging="426"/>
        <w:jc w:val="both"/>
        <w:rPr>
          <w:rFonts w:ascii="Times New Roman" w:hAnsi="Times New Roman"/>
          <w:b/>
          <w:sz w:val="24"/>
          <w:szCs w:val="24"/>
        </w:rPr>
      </w:pPr>
      <w:r w:rsidRPr="009F377E">
        <w:rPr>
          <w:rFonts w:ascii="Times New Roman" w:hAnsi="Times New Roman"/>
          <w:b/>
          <w:sz w:val="24"/>
          <w:szCs w:val="24"/>
        </w:rPr>
        <w:t xml:space="preserve">Místem dodání technické zprávy je Úřad městského obvodu Pardubice VI, Kostnická 865, 530 06 Pardubice nebo </w:t>
      </w:r>
      <w:r w:rsidR="00CD7569" w:rsidRPr="009F377E">
        <w:rPr>
          <w:rFonts w:ascii="Times New Roman" w:hAnsi="Times New Roman"/>
          <w:b/>
          <w:sz w:val="24"/>
          <w:szCs w:val="24"/>
        </w:rPr>
        <w:t>jiné místo po dohodě s objednatelem.</w:t>
      </w:r>
    </w:p>
    <w:p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lastRenderedPageBreak/>
        <w:t>Článek IV</w:t>
      </w:r>
    </w:p>
    <w:p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Závazky zhotovitele při provádění díla</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 xml:space="preserve">435/2004 Sb., zákon </w:t>
      </w:r>
      <w:r w:rsidR="00A83CB8">
        <w:rPr>
          <w:rFonts w:ascii="Times New Roman" w:hAnsi="Times New Roman"/>
          <w:sz w:val="24"/>
          <w:szCs w:val="24"/>
        </w:rPr>
        <w:br/>
      </w:r>
      <w:r>
        <w:rPr>
          <w:rFonts w:ascii="Times New Roman" w:hAnsi="Times New Roman"/>
          <w:sz w:val="24"/>
          <w:szCs w:val="24"/>
        </w:rPr>
        <w:t>o zaměstnanosti a bude dodržovat všechny technické normy.</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57209E" w:rsidP="005874AD">
      <w:pPr>
        <w:spacing w:after="0" w:line="240" w:lineRule="auto"/>
        <w:ind w:left="360"/>
        <w:jc w:val="both"/>
        <w:rPr>
          <w:rFonts w:ascii="Times New Roman" w:hAnsi="Times New Roman"/>
          <w:sz w:val="24"/>
          <w:szCs w:val="24"/>
        </w:rPr>
      </w:pPr>
    </w:p>
    <w:p w:rsidR="00485A9E" w:rsidRDefault="00485A9E" w:rsidP="005874AD">
      <w:pPr>
        <w:spacing w:after="0" w:line="240" w:lineRule="auto"/>
        <w:ind w:left="360"/>
        <w:jc w:val="both"/>
        <w:rPr>
          <w:rFonts w:ascii="Times New Roman" w:hAnsi="Times New Roman"/>
          <w:sz w:val="24"/>
          <w:szCs w:val="24"/>
        </w:rPr>
      </w:pPr>
    </w:p>
    <w:p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4E7B58" w:rsidRPr="004D36B3" w:rsidRDefault="0057209E" w:rsidP="004D36B3">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7209E" w:rsidRDefault="0057209E" w:rsidP="005874AD">
      <w:pPr>
        <w:spacing w:after="0" w:line="240" w:lineRule="auto"/>
        <w:jc w:val="both"/>
        <w:rPr>
          <w:rFonts w:ascii="Times New Roman" w:hAnsi="Times New Roman"/>
          <w:sz w:val="24"/>
          <w:szCs w:val="24"/>
        </w:rPr>
      </w:pPr>
    </w:p>
    <w:p w:rsidR="00485A9E" w:rsidRDefault="00485A9E" w:rsidP="005874AD">
      <w:pPr>
        <w:spacing w:after="0" w:line="240" w:lineRule="auto"/>
        <w:jc w:val="both"/>
        <w:rPr>
          <w:rFonts w:ascii="Times New Roman" w:hAnsi="Times New Roman"/>
          <w:sz w:val="24"/>
          <w:szCs w:val="24"/>
        </w:rPr>
      </w:pPr>
    </w:p>
    <w:p w:rsidR="0057209E" w:rsidRPr="00485A9E" w:rsidRDefault="004D36B3" w:rsidP="005874AD">
      <w:pPr>
        <w:spacing w:after="0" w:line="240" w:lineRule="auto"/>
        <w:jc w:val="center"/>
        <w:outlineLvl w:val="0"/>
        <w:rPr>
          <w:rFonts w:ascii="Times New Roman" w:hAnsi="Times New Roman"/>
          <w:b/>
          <w:sz w:val="24"/>
          <w:szCs w:val="24"/>
        </w:rPr>
      </w:pPr>
      <w:r>
        <w:rPr>
          <w:rFonts w:ascii="Times New Roman" w:hAnsi="Times New Roman"/>
          <w:b/>
          <w:sz w:val="24"/>
          <w:szCs w:val="24"/>
        </w:rPr>
        <w:t>Článek VI</w:t>
      </w:r>
    </w:p>
    <w:p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 xml:space="preserve">e zejména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7209E" w:rsidRDefault="0057209E" w:rsidP="005874AD">
      <w:pPr>
        <w:pStyle w:val="Odstavecseseznamem"/>
        <w:spacing w:after="0" w:line="240" w:lineRule="auto"/>
        <w:jc w:val="both"/>
        <w:rPr>
          <w:rFonts w:ascii="Times New Roman" w:hAnsi="Times New Roman"/>
          <w:sz w:val="24"/>
          <w:szCs w:val="24"/>
        </w:rPr>
      </w:pPr>
    </w:p>
    <w:p w:rsidR="00485A9E" w:rsidRDefault="00485A9E" w:rsidP="005874AD">
      <w:pPr>
        <w:pStyle w:val="Odstavecseseznamem"/>
        <w:spacing w:after="0" w:line="240" w:lineRule="auto"/>
        <w:jc w:val="both"/>
        <w:rPr>
          <w:rFonts w:ascii="Times New Roman" w:hAnsi="Times New Roman"/>
          <w:sz w:val="24"/>
          <w:szCs w:val="24"/>
        </w:rPr>
      </w:pPr>
    </w:p>
    <w:p w:rsidR="0057209E" w:rsidRPr="00485A9E" w:rsidRDefault="0072195D" w:rsidP="005874AD">
      <w:pPr>
        <w:spacing w:after="0" w:line="240" w:lineRule="auto"/>
        <w:jc w:val="center"/>
        <w:outlineLvl w:val="0"/>
        <w:rPr>
          <w:rFonts w:ascii="Times New Roman" w:hAnsi="Times New Roman"/>
          <w:b/>
          <w:sz w:val="24"/>
          <w:szCs w:val="24"/>
        </w:rPr>
      </w:pPr>
      <w:r>
        <w:rPr>
          <w:rFonts w:ascii="Times New Roman" w:hAnsi="Times New Roman"/>
          <w:b/>
          <w:sz w:val="24"/>
          <w:szCs w:val="24"/>
        </w:rPr>
        <w:t>Článek VII</w:t>
      </w:r>
    </w:p>
    <w:p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lastRenderedPageBreak/>
        <w:t>Tato smlouva vstupuje v účinnost po podpisu oprávněnými zástupci zhotovitele a objednatele dnem uveřejnění prostřednictvím registru smluv.</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130387" w:rsidRDefault="00130387" w:rsidP="005874AD">
      <w:pPr>
        <w:pStyle w:val="Odstavecseseznamem"/>
        <w:spacing w:line="240" w:lineRule="auto"/>
        <w:ind w:left="0"/>
        <w:jc w:val="both"/>
        <w:rPr>
          <w:rFonts w:ascii="Times New Roman" w:hAnsi="Times New Roman"/>
          <w:sz w:val="24"/>
          <w:szCs w:val="24"/>
        </w:rPr>
      </w:pPr>
    </w:p>
    <w:p w:rsidR="00130387" w:rsidRDefault="00130387" w:rsidP="005874AD">
      <w:pPr>
        <w:pStyle w:val="Odstavecseseznamem"/>
        <w:spacing w:line="240" w:lineRule="auto"/>
        <w:ind w:left="0"/>
        <w:jc w:val="both"/>
        <w:rPr>
          <w:rFonts w:ascii="Times New Roman" w:hAnsi="Times New Roman"/>
          <w:sz w:val="24"/>
          <w:szCs w:val="24"/>
        </w:rPr>
      </w:pP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rsidR="00130387" w:rsidRDefault="00130387" w:rsidP="005874AD">
      <w:pPr>
        <w:pStyle w:val="Odstavecseseznamem"/>
        <w:spacing w:line="240" w:lineRule="auto"/>
        <w:ind w:left="0"/>
        <w:jc w:val="both"/>
        <w:rPr>
          <w:rFonts w:ascii="Times New Roman" w:hAnsi="Times New Roman"/>
          <w:sz w:val="24"/>
          <w:szCs w:val="24"/>
        </w:rPr>
      </w:pPr>
    </w:p>
    <w:p w:rsidR="00130387" w:rsidRDefault="00130387" w:rsidP="005874AD">
      <w:pPr>
        <w:pStyle w:val="Odstavecseseznamem"/>
        <w:spacing w:line="240" w:lineRule="auto"/>
        <w:ind w:left="0"/>
        <w:jc w:val="both"/>
        <w:rPr>
          <w:rFonts w:ascii="Times New Roman" w:hAnsi="Times New Roman"/>
          <w:sz w:val="24"/>
          <w:szCs w:val="24"/>
        </w:rPr>
      </w:pPr>
    </w:p>
    <w:p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za zhotovitele:</w:t>
      </w:r>
    </w:p>
    <w:p w:rsidR="00312B64" w:rsidRDefault="00312B64" w:rsidP="005874AD">
      <w:pPr>
        <w:spacing w:line="240" w:lineRule="auto"/>
        <w:rPr>
          <w:rFonts w:ascii="Times New Roman" w:hAnsi="Times New Roman"/>
          <w:sz w:val="24"/>
          <w:szCs w:val="24"/>
        </w:rPr>
      </w:pPr>
    </w:p>
    <w:p w:rsidR="00DD1473" w:rsidRDefault="00DD1473" w:rsidP="005874AD">
      <w:pPr>
        <w:spacing w:line="240" w:lineRule="auto"/>
        <w:rPr>
          <w:rFonts w:ascii="Times New Roman" w:hAnsi="Times New Roman"/>
          <w:sz w:val="24"/>
          <w:szCs w:val="24"/>
        </w:rPr>
      </w:pPr>
    </w:p>
    <w:p w:rsidR="00DD1473"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Petr Králíček   </w:t>
      </w:r>
      <w:r>
        <w:rPr>
          <w:rFonts w:ascii="Times New Roman" w:hAnsi="Times New Roman"/>
          <w:sz w:val="24"/>
          <w:szCs w:val="24"/>
        </w:rPr>
        <w:tab/>
      </w:r>
      <w:r w:rsidR="00C05962">
        <w:rPr>
          <w:rFonts w:ascii="Times New Roman" w:hAnsi="Times New Roman"/>
          <w:sz w:val="24"/>
          <w:szCs w:val="24"/>
        </w:rPr>
        <w:t xml:space="preserve">Ing. Vladimír </w:t>
      </w:r>
      <w:proofErr w:type="spellStart"/>
      <w:r w:rsidR="00C05962">
        <w:rPr>
          <w:rFonts w:ascii="Times New Roman" w:hAnsi="Times New Roman"/>
          <w:sz w:val="24"/>
          <w:szCs w:val="24"/>
        </w:rPr>
        <w:t>Glas</w:t>
      </w:r>
      <w:proofErr w:type="spellEnd"/>
    </w:p>
    <w:p w:rsidR="0057209E"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C05962">
        <w:rPr>
          <w:rFonts w:ascii="Times New Roman" w:hAnsi="Times New Roman"/>
          <w:sz w:val="24"/>
          <w:szCs w:val="24"/>
        </w:rPr>
        <w:t>statutární ředitel společnosti</w:t>
      </w:r>
      <w:r w:rsidR="0057209E">
        <w:rPr>
          <w:rFonts w:ascii="Times New Roman" w:hAnsi="Times New Roman"/>
          <w:sz w:val="24"/>
          <w:szCs w:val="24"/>
        </w:rPr>
        <w:t xml:space="preserve">    </w:t>
      </w:r>
    </w:p>
    <w:sectPr w:rsidR="0057209E" w:rsidSect="00130387">
      <w:footerReference w:type="default" r:id="rId11"/>
      <w:pgSz w:w="11906" w:h="16838"/>
      <w:pgMar w:top="1135" w:right="1417" w:bottom="1702" w:left="1417" w:header="708" w:footer="3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4B" w:rsidRDefault="0092374B" w:rsidP="004E551C">
      <w:pPr>
        <w:spacing w:after="0" w:line="240" w:lineRule="auto"/>
      </w:pPr>
      <w:r>
        <w:separator/>
      </w:r>
    </w:p>
  </w:endnote>
  <w:endnote w:type="continuationSeparator" w:id="0">
    <w:p w:rsidR="0092374B" w:rsidRDefault="0092374B"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979975"/>
      <w:docPartObj>
        <w:docPartGallery w:val="Page Numbers (Bottom of Page)"/>
        <w:docPartUnique/>
      </w:docPartObj>
    </w:sdtPr>
    <w:sdtEndPr>
      <w:rPr>
        <w:rFonts w:ascii="Times New Roman" w:hAnsi="Times New Roman"/>
      </w:rPr>
    </w:sdtEndPr>
    <w:sdtContent>
      <w:p w:rsidR="00F51A9B" w:rsidRPr="00F51A9B" w:rsidRDefault="00F51A9B" w:rsidP="00F51A9B">
        <w:pPr>
          <w:pStyle w:val="Zpat"/>
          <w:jc w:val="center"/>
        </w:pPr>
        <w:r w:rsidRPr="00F51A9B">
          <w:rPr>
            <w:rFonts w:ascii="Times New Roman" w:hAnsi="Times New Roman"/>
          </w:rPr>
          <w:fldChar w:fldCharType="begin"/>
        </w:r>
        <w:r w:rsidRPr="00F51A9B">
          <w:rPr>
            <w:rFonts w:ascii="Times New Roman" w:hAnsi="Times New Roman"/>
          </w:rPr>
          <w:instrText>PAGE   \* MERGEFORMAT</w:instrText>
        </w:r>
        <w:r w:rsidRPr="00F51A9B">
          <w:rPr>
            <w:rFonts w:ascii="Times New Roman" w:hAnsi="Times New Roman"/>
          </w:rPr>
          <w:fldChar w:fldCharType="separate"/>
        </w:r>
        <w:r w:rsidR="00CC461D">
          <w:rPr>
            <w:rFonts w:ascii="Times New Roman" w:hAnsi="Times New Roman"/>
            <w:noProof/>
          </w:rPr>
          <w:t>1</w:t>
        </w:r>
        <w:r w:rsidRPr="00F51A9B">
          <w:rPr>
            <w:rFonts w:ascii="Times New Roman" w:hAnsi="Times New Roman"/>
          </w:rPr>
          <w:fldChar w:fldCharType="end"/>
        </w:r>
      </w:p>
    </w:sdtContent>
  </w:sdt>
  <w:p w:rsidR="00F51A9B" w:rsidRDefault="00F51A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CC461D">
      <w:rPr>
        <w:rFonts w:ascii="Times New Roman" w:hAnsi="Times New Roman"/>
        <w:noProof/>
      </w:rPr>
      <w:t>5</w:t>
    </w:r>
    <w:r w:rsidRPr="00A83CB8">
      <w:rPr>
        <w:rFonts w:ascii="Times New Roman" w:hAnsi="Times New Roman"/>
      </w:rPr>
      <w:fldChar w:fldCharType="end"/>
    </w:r>
  </w:p>
  <w:p w:rsidR="0078365D" w:rsidRDefault="009237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4B" w:rsidRDefault="0092374B" w:rsidP="004E551C">
      <w:pPr>
        <w:spacing w:after="0" w:line="240" w:lineRule="auto"/>
      </w:pPr>
      <w:r>
        <w:separator/>
      </w:r>
    </w:p>
  </w:footnote>
  <w:footnote w:type="continuationSeparator" w:id="0">
    <w:p w:rsidR="0092374B" w:rsidRDefault="0092374B"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4E40551"/>
    <w:multiLevelType w:val="hybridMultilevel"/>
    <w:tmpl w:val="30A4689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4"/>
  </w:num>
  <w:num w:numId="20">
    <w:abstractNumId w:val="4"/>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76C4C"/>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30387"/>
    <w:rsid w:val="001305FC"/>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4001"/>
    <w:rsid w:val="002E5154"/>
    <w:rsid w:val="002F56E0"/>
    <w:rsid w:val="00302BC8"/>
    <w:rsid w:val="00310E20"/>
    <w:rsid w:val="00312B64"/>
    <w:rsid w:val="00336E5B"/>
    <w:rsid w:val="003437D4"/>
    <w:rsid w:val="00352FC8"/>
    <w:rsid w:val="00354FF0"/>
    <w:rsid w:val="003574A5"/>
    <w:rsid w:val="003606D5"/>
    <w:rsid w:val="00362C40"/>
    <w:rsid w:val="00382D05"/>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6E1"/>
    <w:rsid w:val="00462ED7"/>
    <w:rsid w:val="0047095E"/>
    <w:rsid w:val="00477C5F"/>
    <w:rsid w:val="00484CE5"/>
    <w:rsid w:val="00485A9E"/>
    <w:rsid w:val="0048657F"/>
    <w:rsid w:val="004869C8"/>
    <w:rsid w:val="00496DB1"/>
    <w:rsid w:val="00497084"/>
    <w:rsid w:val="004A1C45"/>
    <w:rsid w:val="004A4F98"/>
    <w:rsid w:val="004B656C"/>
    <w:rsid w:val="004B6CE8"/>
    <w:rsid w:val="004C0451"/>
    <w:rsid w:val="004C2DE3"/>
    <w:rsid w:val="004D36B3"/>
    <w:rsid w:val="004D5E99"/>
    <w:rsid w:val="004D79E2"/>
    <w:rsid w:val="004E1BE0"/>
    <w:rsid w:val="004E3BD1"/>
    <w:rsid w:val="004E5396"/>
    <w:rsid w:val="004E551C"/>
    <w:rsid w:val="004E7B58"/>
    <w:rsid w:val="004F320C"/>
    <w:rsid w:val="004F3BCA"/>
    <w:rsid w:val="005028FE"/>
    <w:rsid w:val="00505DDB"/>
    <w:rsid w:val="00522F0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F2066"/>
    <w:rsid w:val="00601AB5"/>
    <w:rsid w:val="00603710"/>
    <w:rsid w:val="006065E0"/>
    <w:rsid w:val="00607C8F"/>
    <w:rsid w:val="00613CB8"/>
    <w:rsid w:val="006142E1"/>
    <w:rsid w:val="00634B76"/>
    <w:rsid w:val="0064049E"/>
    <w:rsid w:val="00640DC7"/>
    <w:rsid w:val="00645409"/>
    <w:rsid w:val="00645D17"/>
    <w:rsid w:val="00651941"/>
    <w:rsid w:val="0068298A"/>
    <w:rsid w:val="006923CE"/>
    <w:rsid w:val="00697C9A"/>
    <w:rsid w:val="006A1FAD"/>
    <w:rsid w:val="006A3AEC"/>
    <w:rsid w:val="006A782A"/>
    <w:rsid w:val="006B7DCE"/>
    <w:rsid w:val="006C0951"/>
    <w:rsid w:val="006C49A6"/>
    <w:rsid w:val="006D394E"/>
    <w:rsid w:val="006D52AA"/>
    <w:rsid w:val="006D5DC2"/>
    <w:rsid w:val="006E0621"/>
    <w:rsid w:val="006E702E"/>
    <w:rsid w:val="0071026E"/>
    <w:rsid w:val="0071663F"/>
    <w:rsid w:val="00717AE5"/>
    <w:rsid w:val="0072195D"/>
    <w:rsid w:val="007320FB"/>
    <w:rsid w:val="0073422C"/>
    <w:rsid w:val="007354E2"/>
    <w:rsid w:val="00740992"/>
    <w:rsid w:val="00747BCD"/>
    <w:rsid w:val="00754A17"/>
    <w:rsid w:val="00755A82"/>
    <w:rsid w:val="00771DC9"/>
    <w:rsid w:val="007845E2"/>
    <w:rsid w:val="00784BAA"/>
    <w:rsid w:val="00785D46"/>
    <w:rsid w:val="007A37B6"/>
    <w:rsid w:val="007B0CF5"/>
    <w:rsid w:val="007B15C7"/>
    <w:rsid w:val="007B2C1B"/>
    <w:rsid w:val="007B5ED2"/>
    <w:rsid w:val="007B60C5"/>
    <w:rsid w:val="007B76E4"/>
    <w:rsid w:val="007D1226"/>
    <w:rsid w:val="007D1522"/>
    <w:rsid w:val="007D703E"/>
    <w:rsid w:val="007D7D23"/>
    <w:rsid w:val="007E348A"/>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374B"/>
    <w:rsid w:val="00924AC3"/>
    <w:rsid w:val="00937053"/>
    <w:rsid w:val="00945672"/>
    <w:rsid w:val="009576F3"/>
    <w:rsid w:val="0096028B"/>
    <w:rsid w:val="00967F73"/>
    <w:rsid w:val="00985D72"/>
    <w:rsid w:val="009863CA"/>
    <w:rsid w:val="00991ED9"/>
    <w:rsid w:val="00995A41"/>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77E"/>
    <w:rsid w:val="009F3A6E"/>
    <w:rsid w:val="00A0058D"/>
    <w:rsid w:val="00A00E00"/>
    <w:rsid w:val="00A0153A"/>
    <w:rsid w:val="00A112BD"/>
    <w:rsid w:val="00A142BA"/>
    <w:rsid w:val="00A15895"/>
    <w:rsid w:val="00A36D23"/>
    <w:rsid w:val="00A42898"/>
    <w:rsid w:val="00A50C80"/>
    <w:rsid w:val="00A57069"/>
    <w:rsid w:val="00A606C9"/>
    <w:rsid w:val="00A62785"/>
    <w:rsid w:val="00A64952"/>
    <w:rsid w:val="00A66683"/>
    <w:rsid w:val="00A67D46"/>
    <w:rsid w:val="00A71C83"/>
    <w:rsid w:val="00A74FFE"/>
    <w:rsid w:val="00A83CB8"/>
    <w:rsid w:val="00A91D75"/>
    <w:rsid w:val="00AA1E7B"/>
    <w:rsid w:val="00AA5DBC"/>
    <w:rsid w:val="00AB6EC8"/>
    <w:rsid w:val="00AC0C6B"/>
    <w:rsid w:val="00AC4A18"/>
    <w:rsid w:val="00AD0605"/>
    <w:rsid w:val="00AD252E"/>
    <w:rsid w:val="00AD4754"/>
    <w:rsid w:val="00AD709C"/>
    <w:rsid w:val="00AE0280"/>
    <w:rsid w:val="00B00187"/>
    <w:rsid w:val="00B1151C"/>
    <w:rsid w:val="00B122A3"/>
    <w:rsid w:val="00B14E9C"/>
    <w:rsid w:val="00B15A2E"/>
    <w:rsid w:val="00B1676B"/>
    <w:rsid w:val="00B22F68"/>
    <w:rsid w:val="00B249E7"/>
    <w:rsid w:val="00B25995"/>
    <w:rsid w:val="00B264DB"/>
    <w:rsid w:val="00B3398B"/>
    <w:rsid w:val="00B455EE"/>
    <w:rsid w:val="00B46649"/>
    <w:rsid w:val="00B47AA6"/>
    <w:rsid w:val="00B57BA5"/>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D6835"/>
    <w:rsid w:val="00BE11D3"/>
    <w:rsid w:val="00BF5505"/>
    <w:rsid w:val="00C04537"/>
    <w:rsid w:val="00C05962"/>
    <w:rsid w:val="00C14A7E"/>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C461D"/>
    <w:rsid w:val="00CD4E0A"/>
    <w:rsid w:val="00CD6217"/>
    <w:rsid w:val="00CD7569"/>
    <w:rsid w:val="00CF1B24"/>
    <w:rsid w:val="00CF1B96"/>
    <w:rsid w:val="00CF50F4"/>
    <w:rsid w:val="00CF7530"/>
    <w:rsid w:val="00CF7E06"/>
    <w:rsid w:val="00D13665"/>
    <w:rsid w:val="00D14901"/>
    <w:rsid w:val="00D16F1A"/>
    <w:rsid w:val="00D21B38"/>
    <w:rsid w:val="00D224E3"/>
    <w:rsid w:val="00D23DBC"/>
    <w:rsid w:val="00D24D50"/>
    <w:rsid w:val="00D25AC4"/>
    <w:rsid w:val="00D401EC"/>
    <w:rsid w:val="00D47BEB"/>
    <w:rsid w:val="00D52BFD"/>
    <w:rsid w:val="00D60C48"/>
    <w:rsid w:val="00D61863"/>
    <w:rsid w:val="00D649F6"/>
    <w:rsid w:val="00D739E8"/>
    <w:rsid w:val="00D763EE"/>
    <w:rsid w:val="00DB188C"/>
    <w:rsid w:val="00DB4C3F"/>
    <w:rsid w:val="00DB571A"/>
    <w:rsid w:val="00DC1604"/>
    <w:rsid w:val="00DC58F4"/>
    <w:rsid w:val="00DD1473"/>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F13"/>
    <w:rsid w:val="00EB3045"/>
    <w:rsid w:val="00EC0D7F"/>
    <w:rsid w:val="00EC1FA9"/>
    <w:rsid w:val="00EC7A13"/>
    <w:rsid w:val="00ED7A7B"/>
    <w:rsid w:val="00EE3A12"/>
    <w:rsid w:val="00EE3F15"/>
    <w:rsid w:val="00EF0D00"/>
    <w:rsid w:val="00EF2349"/>
    <w:rsid w:val="00EF788B"/>
    <w:rsid w:val="00F0544B"/>
    <w:rsid w:val="00F0559E"/>
    <w:rsid w:val="00F15FC1"/>
    <w:rsid w:val="00F203B0"/>
    <w:rsid w:val="00F32F0E"/>
    <w:rsid w:val="00F37889"/>
    <w:rsid w:val="00F40542"/>
    <w:rsid w:val="00F4766C"/>
    <w:rsid w:val="00F51A9B"/>
    <w:rsid w:val="00F54958"/>
    <w:rsid w:val="00F55082"/>
    <w:rsid w:val="00F55E71"/>
    <w:rsid w:val="00F6266A"/>
    <w:rsid w:val="00F6535B"/>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3AC1"/>
    <w:rsid w:val="00FF4F4F"/>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92198-17DB-4EA1-B4BE-FDEDFC51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1411</Words>
  <Characters>8328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20</cp:revision>
  <cp:lastPrinted>2014-07-02T13:31:00Z</cp:lastPrinted>
  <dcterms:created xsi:type="dcterms:W3CDTF">2015-10-16T11:21:00Z</dcterms:created>
  <dcterms:modified xsi:type="dcterms:W3CDTF">2016-11-01T13:29:00Z</dcterms:modified>
</cp:coreProperties>
</file>