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3AAC" w:rsidRDefault="007D3AAC" w:rsidP="004463B7"/>
    <w:p w:rsidR="007D3AAC" w:rsidRDefault="007D3AAC" w:rsidP="004463B7">
      <w:pPr>
        <w:rPr>
          <w:b/>
          <w:sz w:val="32"/>
          <w:szCs w:val="32"/>
        </w:rPr>
      </w:pPr>
      <w:r>
        <w:rPr>
          <w:b/>
          <w:sz w:val="32"/>
          <w:szCs w:val="32"/>
        </w:rPr>
        <w:t>01/1779/</w:t>
      </w:r>
      <w:r w:rsidR="00C31617">
        <w:rPr>
          <w:b/>
          <w:sz w:val="32"/>
          <w:szCs w:val="32"/>
        </w:rPr>
        <w:t>E/</w:t>
      </w:r>
      <w:r w:rsidR="007F131E">
        <w:rPr>
          <w:b/>
          <w:sz w:val="32"/>
          <w:szCs w:val="32"/>
        </w:rPr>
        <w:t>2015/3</w:t>
      </w:r>
    </w:p>
    <w:p w:rsidR="007D3AAC" w:rsidRPr="007D3AAC" w:rsidRDefault="007D3AAC" w:rsidP="004463B7">
      <w:pPr>
        <w:rPr>
          <w:b/>
          <w:sz w:val="32"/>
          <w:szCs w:val="32"/>
        </w:rPr>
      </w:pPr>
    </w:p>
    <w:p w:rsidR="004463B7" w:rsidRDefault="00823E88" w:rsidP="004463B7">
      <w:r>
        <w:t xml:space="preserve">  </w:t>
      </w:r>
      <w:r w:rsidR="004463B7">
        <w:tab/>
      </w:r>
      <w:r w:rsidR="004463B7">
        <w:tab/>
        <w:t xml:space="preserve"> </w:t>
      </w:r>
    </w:p>
    <w:p w:rsidR="004463B7" w:rsidRDefault="00304208" w:rsidP="00304208">
      <w:pPr>
        <w:spacing w:line="276" w:lineRule="auto"/>
        <w:jc w:val="both"/>
      </w:pPr>
      <w:r>
        <w:rPr>
          <w:b/>
        </w:rPr>
        <w:t>Prodávající:</w:t>
      </w:r>
      <w:r w:rsidR="004463B7">
        <w:t xml:space="preserve">   </w:t>
      </w:r>
    </w:p>
    <w:p w:rsidR="00304208" w:rsidRDefault="00304208" w:rsidP="00304208">
      <w:pPr>
        <w:suppressAutoHyphens w:val="0"/>
        <w:spacing w:line="276" w:lineRule="auto"/>
        <w:rPr>
          <w:rFonts w:eastAsia="MS Mincho"/>
          <w:b/>
        </w:rPr>
      </w:pPr>
      <w:r w:rsidRPr="00304208">
        <w:rPr>
          <w:rFonts w:eastAsia="MS Mincho"/>
          <w:b/>
        </w:rPr>
        <w:t xml:space="preserve">Josef Hodys </w:t>
      </w:r>
    </w:p>
    <w:p w:rsidR="00304208" w:rsidRDefault="00304208" w:rsidP="00304208">
      <w:pPr>
        <w:suppressAutoHyphens w:val="0"/>
        <w:spacing w:line="276" w:lineRule="auto"/>
        <w:rPr>
          <w:rFonts w:eastAsia="MS Mincho"/>
          <w:b/>
        </w:rPr>
      </w:pPr>
      <w:r w:rsidRPr="00304208">
        <w:rPr>
          <w:rFonts w:eastAsia="MS Mincho"/>
        </w:rPr>
        <w:t>na adrese:  Štechova 22, Slaný, PSČ: 274 01</w:t>
      </w:r>
    </w:p>
    <w:p w:rsidR="00304208" w:rsidRPr="00304208" w:rsidRDefault="00304208" w:rsidP="00304208">
      <w:pPr>
        <w:suppressAutoHyphens w:val="0"/>
        <w:spacing w:line="276" w:lineRule="auto"/>
        <w:rPr>
          <w:rFonts w:eastAsia="MS Mincho"/>
          <w:b/>
        </w:rPr>
      </w:pPr>
      <w:r w:rsidRPr="00304208">
        <w:rPr>
          <w:rFonts w:eastAsia="MS Mincho"/>
        </w:rPr>
        <w:t>IČ 458 47 479</w:t>
      </w:r>
    </w:p>
    <w:p w:rsidR="004463B7" w:rsidRDefault="004463B7" w:rsidP="00304208">
      <w:pPr>
        <w:pStyle w:val="Pedformtovantext"/>
        <w:spacing w:line="276" w:lineRule="auto"/>
        <w:rPr>
          <w:rFonts w:ascii="Times New Roman" w:hAnsi="Times New Roman"/>
          <w:sz w:val="24"/>
          <w:szCs w:val="24"/>
        </w:rPr>
      </w:pPr>
    </w:p>
    <w:p w:rsidR="004463B7" w:rsidRDefault="004463B7" w:rsidP="00304208">
      <w:pPr>
        <w:pStyle w:val="Pedformtovantext"/>
        <w:spacing w:line="276" w:lineRule="auto"/>
        <w:rPr>
          <w:rFonts w:ascii="Times New Roman" w:hAnsi="Times New Roman"/>
          <w:sz w:val="24"/>
          <w:szCs w:val="24"/>
        </w:rPr>
      </w:pPr>
    </w:p>
    <w:p w:rsidR="00304208" w:rsidRDefault="00304208" w:rsidP="00304208">
      <w:pPr>
        <w:spacing w:line="276" w:lineRule="auto"/>
        <w:jc w:val="both"/>
      </w:pPr>
      <w:r>
        <w:rPr>
          <w:b/>
        </w:rPr>
        <w:t>Kupující:</w:t>
      </w:r>
      <w:r w:rsidR="004463B7">
        <w:t xml:space="preserve"> </w:t>
      </w:r>
    </w:p>
    <w:p w:rsidR="004463B7" w:rsidRPr="00304208" w:rsidRDefault="004463B7" w:rsidP="00304208">
      <w:pPr>
        <w:spacing w:line="276" w:lineRule="auto"/>
        <w:jc w:val="both"/>
        <w:rPr>
          <w:b/>
        </w:rPr>
      </w:pPr>
      <w:proofErr w:type="spellStart"/>
      <w:r w:rsidRPr="00304208">
        <w:rPr>
          <w:b/>
        </w:rPr>
        <w:t>Bellevue</w:t>
      </w:r>
      <w:proofErr w:type="spellEnd"/>
      <w:r w:rsidRPr="00304208">
        <w:rPr>
          <w:b/>
        </w:rPr>
        <w:t>, poskytovatel sociálních služeb</w:t>
      </w:r>
    </w:p>
    <w:p w:rsidR="004463B7" w:rsidRDefault="004463B7" w:rsidP="00304208">
      <w:pPr>
        <w:spacing w:line="276" w:lineRule="auto"/>
        <w:jc w:val="both"/>
      </w:pPr>
      <w:r>
        <w:t>Šternberk 74</w:t>
      </w:r>
    </w:p>
    <w:p w:rsidR="004463B7" w:rsidRDefault="004463B7" w:rsidP="00304208">
      <w:pPr>
        <w:spacing w:line="276" w:lineRule="auto"/>
        <w:jc w:val="both"/>
      </w:pPr>
      <w:r>
        <w:t>273 05 Ledce</w:t>
      </w:r>
    </w:p>
    <w:p w:rsidR="004463B7" w:rsidRDefault="004463B7" w:rsidP="00304208">
      <w:pPr>
        <w:spacing w:line="276" w:lineRule="auto"/>
        <w:jc w:val="both"/>
      </w:pPr>
      <w:r>
        <w:rPr>
          <w:b/>
        </w:rPr>
        <w:t>Doručovací adresa</w:t>
      </w:r>
      <w:r>
        <w:t xml:space="preserve">: </w:t>
      </w:r>
      <w:proofErr w:type="spellStart"/>
      <w:r>
        <w:t>Ouvalova</w:t>
      </w:r>
      <w:proofErr w:type="spellEnd"/>
      <w:r>
        <w:t xml:space="preserve"> 567</w:t>
      </w:r>
    </w:p>
    <w:p w:rsidR="004463B7" w:rsidRDefault="004463B7" w:rsidP="00304208">
      <w:pPr>
        <w:spacing w:line="276" w:lineRule="auto"/>
        <w:jc w:val="both"/>
      </w:pPr>
      <w:r>
        <w:t>274 01 Slaný</w:t>
      </w:r>
    </w:p>
    <w:p w:rsidR="004463B7" w:rsidRDefault="004463B7" w:rsidP="00304208">
      <w:pPr>
        <w:pStyle w:val="Pedformtovantext"/>
        <w:spacing w:line="276" w:lineRule="auto"/>
        <w:rPr>
          <w:rFonts w:ascii="Times New Roman" w:hAnsi="Times New Roman"/>
          <w:sz w:val="24"/>
          <w:szCs w:val="24"/>
        </w:rPr>
      </w:pPr>
    </w:p>
    <w:p w:rsidR="004463B7" w:rsidRDefault="004463B7" w:rsidP="00304208">
      <w:pPr>
        <w:pStyle w:val="Pedformtovan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63B7" w:rsidRDefault="004463B7" w:rsidP="00304208">
      <w:pPr>
        <w:pStyle w:val="Pedformtovantext"/>
        <w:spacing w:line="276" w:lineRule="auto"/>
        <w:rPr>
          <w:rFonts w:ascii="Times New Roman" w:hAnsi="Times New Roman"/>
          <w:sz w:val="24"/>
          <w:szCs w:val="24"/>
        </w:rPr>
      </w:pPr>
    </w:p>
    <w:p w:rsidR="004463B7" w:rsidRPr="00D23083" w:rsidRDefault="004463B7" w:rsidP="00304208">
      <w:pPr>
        <w:pStyle w:val="Pedformtovantext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23083">
        <w:rPr>
          <w:rFonts w:ascii="Times New Roman" w:hAnsi="Times New Roman"/>
          <w:b/>
          <w:sz w:val="28"/>
          <w:szCs w:val="28"/>
        </w:rPr>
        <w:t>Věc:</w:t>
      </w:r>
      <w:r>
        <w:rPr>
          <w:rFonts w:ascii="Times New Roman" w:hAnsi="Times New Roman"/>
          <w:sz w:val="24"/>
          <w:szCs w:val="24"/>
        </w:rPr>
        <w:t xml:space="preserve"> </w:t>
      </w:r>
      <w:r w:rsidR="00142553" w:rsidRPr="00D23083">
        <w:rPr>
          <w:rFonts w:ascii="Times New Roman" w:hAnsi="Times New Roman"/>
          <w:b/>
          <w:sz w:val="28"/>
          <w:szCs w:val="28"/>
        </w:rPr>
        <w:t>Prodloužení</w:t>
      </w:r>
      <w:r w:rsidR="00990CC3" w:rsidRPr="00D23083">
        <w:rPr>
          <w:rFonts w:ascii="Times New Roman" w:hAnsi="Times New Roman"/>
          <w:b/>
          <w:sz w:val="28"/>
          <w:szCs w:val="28"/>
        </w:rPr>
        <w:t xml:space="preserve"> </w:t>
      </w:r>
      <w:r w:rsidR="00E427C6" w:rsidRPr="00D23083">
        <w:rPr>
          <w:rFonts w:ascii="Times New Roman" w:hAnsi="Times New Roman"/>
          <w:b/>
          <w:sz w:val="28"/>
          <w:szCs w:val="28"/>
        </w:rPr>
        <w:t xml:space="preserve">smlouvy o poskytnutí </w:t>
      </w:r>
      <w:r w:rsidR="00990CC3" w:rsidRPr="00D23083">
        <w:rPr>
          <w:rFonts w:ascii="Times New Roman" w:hAnsi="Times New Roman"/>
          <w:b/>
          <w:sz w:val="28"/>
          <w:szCs w:val="28"/>
        </w:rPr>
        <w:t>služeb</w:t>
      </w:r>
      <w:r w:rsidR="00D23083" w:rsidRPr="00D23083">
        <w:rPr>
          <w:rFonts w:ascii="Times New Roman" w:hAnsi="Times New Roman"/>
          <w:b/>
          <w:sz w:val="28"/>
          <w:szCs w:val="28"/>
        </w:rPr>
        <w:t xml:space="preserve"> o rok za stávajících podmínek.</w:t>
      </w:r>
      <w:r w:rsidRPr="00D23083">
        <w:rPr>
          <w:rFonts w:ascii="Times New Roman" w:hAnsi="Times New Roman"/>
          <w:b/>
          <w:sz w:val="28"/>
          <w:szCs w:val="28"/>
        </w:rPr>
        <w:t xml:space="preserve"> </w:t>
      </w:r>
    </w:p>
    <w:p w:rsidR="004463B7" w:rsidRDefault="004463B7" w:rsidP="00304208">
      <w:pPr>
        <w:pStyle w:val="Pedformtovantext"/>
        <w:spacing w:line="276" w:lineRule="auto"/>
        <w:rPr>
          <w:rFonts w:ascii="Times New Roman" w:hAnsi="Times New Roman"/>
          <w:sz w:val="24"/>
          <w:szCs w:val="24"/>
        </w:rPr>
      </w:pPr>
    </w:p>
    <w:p w:rsidR="00990CC3" w:rsidRPr="00990CC3" w:rsidRDefault="00142553" w:rsidP="00304208">
      <w:pPr>
        <w:spacing w:line="276" w:lineRule="auto"/>
        <w:ind w:left="567" w:right="-60"/>
        <w:jc w:val="both"/>
      </w:pPr>
      <w:r>
        <w:t>Prodlužujeme</w:t>
      </w:r>
      <w:r w:rsidR="004463B7">
        <w:t xml:space="preserve"> využívání Vašich služeb</w:t>
      </w:r>
      <w:r w:rsidR="00990CC3">
        <w:t xml:space="preserve"> - </w:t>
      </w:r>
      <w:r w:rsidR="004463B7">
        <w:t xml:space="preserve"> </w:t>
      </w:r>
      <w:r w:rsidR="00990CC3" w:rsidRPr="00990CC3">
        <w:t>IT služby a poradenství, dozorován</w:t>
      </w:r>
      <w:r>
        <w:t>í IP telefonů, správa intranetu</w:t>
      </w:r>
      <w:r w:rsidR="00990CC3" w:rsidRPr="00990CC3">
        <w:t>, servis a údržba kancelářské a PC techniky, instalat</w:t>
      </w:r>
      <w:r w:rsidR="00990CC3">
        <w:t xml:space="preserve">érské a elektroinstalační práce a to </w:t>
      </w:r>
      <w:r w:rsidR="00100DBB">
        <w:t>o další rok od 7. 1. 201</w:t>
      </w:r>
      <w:r w:rsidR="007F131E">
        <w:t>8</w:t>
      </w:r>
      <w:r>
        <w:t xml:space="preserve"> </w:t>
      </w:r>
      <w:r w:rsidR="00BA2453">
        <w:t xml:space="preserve">do </w:t>
      </w:r>
      <w:r w:rsidR="004E13FA">
        <w:t>30. 11</w:t>
      </w:r>
      <w:r w:rsidR="00BA2453">
        <w:t>. 201</w:t>
      </w:r>
      <w:r w:rsidR="004E13FA">
        <w:t>8</w:t>
      </w:r>
      <w:r w:rsidR="00100DBB">
        <w:t xml:space="preserve"> </w:t>
      </w:r>
      <w:r w:rsidR="00E427C6">
        <w:t>za nezměněných</w:t>
      </w:r>
      <w:r w:rsidR="00100DBB">
        <w:t xml:space="preserve"> podmínek</w:t>
      </w:r>
      <w:r w:rsidR="00990CC3">
        <w:t>.</w:t>
      </w:r>
    </w:p>
    <w:p w:rsidR="004463B7" w:rsidRDefault="004463B7" w:rsidP="00304208">
      <w:pPr>
        <w:pStyle w:val="Pedformtovantext"/>
        <w:spacing w:line="276" w:lineRule="auto"/>
        <w:jc w:val="center"/>
        <w:rPr>
          <w:sz w:val="44"/>
          <w:szCs w:val="44"/>
        </w:rPr>
      </w:pPr>
    </w:p>
    <w:p w:rsidR="004463B7" w:rsidRDefault="004463B7" w:rsidP="004463B7">
      <w:pPr>
        <w:ind w:left="1440"/>
      </w:pPr>
      <w:bookmarkStart w:id="0" w:name="_GoBack"/>
      <w:bookmarkEnd w:id="0"/>
    </w:p>
    <w:p w:rsidR="004463B7" w:rsidRDefault="004463B7" w:rsidP="004463B7">
      <w:pPr>
        <w:ind w:left="570"/>
      </w:pPr>
    </w:p>
    <w:p w:rsidR="004463B7" w:rsidRDefault="00304208" w:rsidP="004463B7">
      <w:pPr>
        <w:ind w:left="1440"/>
      </w:pPr>
      <w:r>
        <w:t xml:space="preserve">                                                                               Mgr. František Váňa</w:t>
      </w:r>
    </w:p>
    <w:p w:rsidR="004463B7" w:rsidRDefault="004463B7" w:rsidP="00990CC3">
      <w:r>
        <w:t xml:space="preserve">Dne: </w:t>
      </w:r>
      <w:r w:rsidR="00BA2453">
        <w:t>4. 1. 201</w:t>
      </w:r>
      <w:r w:rsidR="007F131E">
        <w:t>8</w:t>
      </w:r>
    </w:p>
    <w:p w:rsidR="004463B7" w:rsidRDefault="00304208" w:rsidP="004463B7">
      <w:pPr>
        <w:ind w:left="1440"/>
      </w:pPr>
      <w:r>
        <w:t xml:space="preserve">                                                                                  Ředitel </w:t>
      </w:r>
      <w:proofErr w:type="spellStart"/>
      <w:r>
        <w:t>Bellevue</w:t>
      </w:r>
      <w:proofErr w:type="spellEnd"/>
    </w:p>
    <w:p w:rsidR="004463B7" w:rsidRDefault="004463B7" w:rsidP="004463B7">
      <w:pPr>
        <w:ind w:left="1440"/>
      </w:pPr>
    </w:p>
    <w:sectPr w:rsidR="004463B7" w:rsidSect="00CD076D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134" w:right="1134" w:bottom="1134" w:left="1134" w:header="85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04" w:rsidRDefault="00DB0D04">
      <w:r>
        <w:separator/>
      </w:r>
    </w:p>
  </w:endnote>
  <w:endnote w:type="continuationSeparator" w:id="0">
    <w:p w:rsidR="00DB0D04" w:rsidRDefault="00DB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F6" w:rsidRDefault="004E13FA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1.55pt;margin-top:-3.7pt;width:318.45pt;height:31.45pt;z-index:251657216;mso-wrap-distance-left:7.05pt;mso-wrap-distance-right:0;mso-position-horizontal-relative:page" stroked="f">
          <v:fill opacity="0" color2="black"/>
          <v:textbox style="mso-next-textbox:#_x0000_s2049" inset="0,0,0,0">
            <w:txbxContent>
              <w:tbl>
                <w:tblPr>
                  <w:tblW w:w="0" w:type="auto"/>
                  <w:tblInd w:w="70" w:type="dxa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6370"/>
                </w:tblGrid>
                <w:tr w:rsidR="00BF64F6">
                  <w:trPr>
                    <w:trHeight w:hRule="exact" w:val="198"/>
                  </w:trPr>
                  <w:tc>
                    <w:tcPr>
                      <w:tcW w:w="6370" w:type="dxa"/>
                      <w:vAlign w:val="bottom"/>
                    </w:tcPr>
                    <w:p w:rsidR="00BF64F6" w:rsidRDefault="00BF64F6">
                      <w:pPr>
                        <w:pStyle w:val="Zpat"/>
                        <w:snapToGrid w:val="0"/>
                        <w:rPr>
                          <w:color w:val="184195"/>
                          <w:sz w:val="14"/>
                          <w:szCs w:val="14"/>
                        </w:rPr>
                      </w:pPr>
                      <w:r>
                        <w:rPr>
                          <w:color w:val="184195"/>
                          <w:sz w:val="14"/>
                          <w:szCs w:val="14"/>
                        </w:rPr>
                        <w:t>Bellevue, poskytovatel sociálních služeb – příspěvková organizace Středočeského kraje, IČ: 71234438</w:t>
                      </w:r>
                    </w:p>
                  </w:tc>
                </w:tr>
                <w:tr w:rsidR="00BF64F6">
                  <w:trPr>
                    <w:trHeight w:hRule="exact" w:val="198"/>
                  </w:trPr>
                  <w:tc>
                    <w:tcPr>
                      <w:tcW w:w="6370" w:type="dxa"/>
                      <w:vAlign w:val="bottom"/>
                    </w:tcPr>
                    <w:p w:rsidR="00BF64F6" w:rsidRDefault="00BF64F6" w:rsidP="00E73BE4">
                      <w:pPr>
                        <w:pStyle w:val="Zpat"/>
                        <w:snapToGrid w:val="0"/>
                        <w:rPr>
                          <w:color w:val="184195"/>
                          <w:sz w:val="14"/>
                          <w:szCs w:val="14"/>
                        </w:rPr>
                      </w:pPr>
                      <w:r>
                        <w:rPr>
                          <w:color w:val="184195"/>
                          <w:sz w:val="14"/>
                          <w:szCs w:val="14"/>
                        </w:rPr>
                        <w:t xml:space="preserve">Šternberk 74, 273 05 Ledce, tel. 312 312 668, e-mail: </w:t>
                      </w:r>
                      <w:hyperlink r:id="rId1" w:history="1">
                        <w:r w:rsidRPr="00755762">
                          <w:rPr>
                            <w:rStyle w:val="Hypertextovodkaz"/>
                            <w:sz w:val="14"/>
                            <w:szCs w:val="14"/>
                          </w:rPr>
                          <w:t>info@pssbellevue.cz</w:t>
                        </w:r>
                      </w:hyperlink>
                      <w:r>
                        <w:rPr>
                          <w:color w:val="184195"/>
                          <w:sz w:val="14"/>
                          <w:szCs w:val="14"/>
                        </w:rPr>
                        <w:t xml:space="preserve">, </w:t>
                      </w:r>
                      <w:hyperlink r:id="rId2" w:history="1">
                        <w:r w:rsidRPr="00755762">
                          <w:rPr>
                            <w:rStyle w:val="Hypertextovodkaz"/>
                            <w:sz w:val="14"/>
                            <w:szCs w:val="14"/>
                          </w:rPr>
                          <w:t>www.bellevue-domov.cz</w:t>
                        </w:r>
                      </w:hyperlink>
                    </w:p>
                    <w:p w:rsidR="00BF64F6" w:rsidRDefault="00BF64F6" w:rsidP="00E73BE4">
                      <w:pPr>
                        <w:pStyle w:val="Zpat"/>
                        <w:snapToGrid w:val="0"/>
                        <w:rPr>
                          <w:sz w:val="15"/>
                          <w:szCs w:val="15"/>
                        </w:rPr>
                      </w:pPr>
                    </w:p>
                  </w:tc>
                </w:tr>
              </w:tbl>
              <w:p w:rsidR="00BF64F6" w:rsidRPr="0080420A" w:rsidRDefault="00BF64F6">
                <w:pPr>
                  <w:rPr>
                    <w:color w:val="184195"/>
                    <w:sz w:val="14"/>
                    <w:szCs w:val="14"/>
                  </w:rPr>
                </w:pPr>
                <w:r>
                  <w:t xml:space="preserve">  </w:t>
                </w:r>
                <w:r w:rsidRPr="0080420A">
                  <w:rPr>
                    <w:color w:val="184195"/>
                    <w:sz w:val="14"/>
                    <w:szCs w:val="14"/>
                  </w:rPr>
                  <w:t xml:space="preserve">doručovací adresa: vila Praga, </w:t>
                </w:r>
                <w:proofErr w:type="spellStart"/>
                <w:r w:rsidRPr="0080420A">
                  <w:rPr>
                    <w:color w:val="184195"/>
                    <w:sz w:val="14"/>
                    <w:szCs w:val="14"/>
                  </w:rPr>
                  <w:t>Ouvalova</w:t>
                </w:r>
                <w:proofErr w:type="spellEnd"/>
                <w:r w:rsidRPr="0080420A">
                  <w:rPr>
                    <w:color w:val="184195"/>
                    <w:sz w:val="14"/>
                    <w:szCs w:val="14"/>
                  </w:rPr>
                  <w:t xml:space="preserve"> 567, 274 01 Slaný</w:t>
                </w:r>
              </w:p>
            </w:txbxContent>
          </v:textbox>
          <w10:wrap type="square" side="largest" anchorx="page"/>
        </v:shape>
      </w:pict>
    </w:r>
    <w:r w:rsidR="00BF64F6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589280</wp:posOffset>
          </wp:positionH>
          <wp:positionV relativeFrom="paragraph">
            <wp:posOffset>-27940</wp:posOffset>
          </wp:positionV>
          <wp:extent cx="1371600" cy="2476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4F6"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04" w:rsidRDefault="00DB0D04">
      <w:r>
        <w:separator/>
      </w:r>
    </w:p>
  </w:footnote>
  <w:footnote w:type="continuationSeparator" w:id="0">
    <w:p w:rsidR="00DB0D04" w:rsidRDefault="00DB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6" w:type="dxa"/>
      <w:tblInd w:w="-429" w:type="dxa"/>
      <w:tblLayout w:type="fixed"/>
      <w:tblLook w:val="0000" w:firstRow="0" w:lastRow="0" w:firstColumn="0" w:lastColumn="0" w:noHBand="0" w:noVBand="0"/>
    </w:tblPr>
    <w:tblGrid>
      <w:gridCol w:w="5326"/>
    </w:tblGrid>
    <w:tr w:rsidR="00BF64F6" w:rsidTr="00B12DBF">
      <w:trPr>
        <w:trHeight w:val="697"/>
      </w:trPr>
      <w:tc>
        <w:tcPr>
          <w:tcW w:w="5326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184195"/>
        </w:tcPr>
        <w:p w:rsidR="00BF64F6" w:rsidRDefault="00BF64F6" w:rsidP="009C47ED">
          <w:pPr>
            <w:snapToGrid w:val="0"/>
            <w:ind w:left="1107" w:hanging="283"/>
            <w:rPr>
              <w:rFonts w:ascii="Arial" w:hAnsi="Arial" w:cs="Arial"/>
              <w:b/>
              <w:color w:val="FFFFFF"/>
            </w:rPr>
          </w:pPr>
          <w:r>
            <w:rPr>
              <w:rFonts w:ascii="Arial" w:hAnsi="Arial" w:cs="Arial"/>
              <w:b/>
              <w:noProof/>
              <w:color w:val="FFFFFF"/>
              <w:lang w:eastAsia="cs-CZ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34290</wp:posOffset>
                </wp:positionV>
                <wp:extent cx="1695450" cy="361950"/>
                <wp:effectExtent l="19050" t="0" r="0" b="0"/>
                <wp:wrapNone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F64F6" w:rsidTr="00B12DBF">
      <w:trPr>
        <w:trHeight w:val="285"/>
      </w:trPr>
      <w:tc>
        <w:tcPr>
          <w:tcW w:w="5326" w:type="dxa"/>
          <w:tcBorders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184195"/>
        </w:tcPr>
        <w:p w:rsidR="00BF64F6" w:rsidRDefault="00BF64F6" w:rsidP="009C47ED">
          <w:pPr>
            <w:snapToGrid w:val="0"/>
            <w:ind w:left="1107" w:hanging="283"/>
            <w:rPr>
              <w:rFonts w:ascii="Arial" w:hAnsi="Arial" w:cs="Arial"/>
              <w:b/>
              <w:color w:val="FFFFFF"/>
            </w:rPr>
          </w:pPr>
          <w:r>
            <w:rPr>
              <w:rFonts w:ascii="Arial" w:hAnsi="Arial" w:cs="Arial"/>
              <w:b/>
              <w:color w:val="FFFFFF"/>
            </w:rPr>
            <w:t>poskytovatel sociálních služeb</w:t>
          </w:r>
        </w:p>
      </w:tc>
    </w:tr>
    <w:tr w:rsidR="00BF64F6" w:rsidTr="00B12DBF">
      <w:trPr>
        <w:trHeight w:val="270"/>
      </w:trPr>
      <w:tc>
        <w:tcPr>
          <w:tcW w:w="5326" w:type="dxa"/>
          <w:tcBorders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184195"/>
        </w:tcPr>
        <w:p w:rsidR="00BF64F6" w:rsidRDefault="00BF64F6" w:rsidP="009C47ED">
          <w:pPr>
            <w:snapToGrid w:val="0"/>
            <w:ind w:left="1107" w:hanging="283"/>
            <w:rPr>
              <w:rFonts w:ascii="Arial" w:hAnsi="Arial" w:cs="Arial"/>
              <w:b/>
              <w:color w:val="FFFFFF"/>
            </w:rPr>
          </w:pPr>
          <w:r>
            <w:rPr>
              <w:rFonts w:ascii="Arial" w:hAnsi="Arial" w:cs="Arial"/>
              <w:b/>
              <w:color w:val="FFFFFF"/>
            </w:rPr>
            <w:t>Ledce</w:t>
          </w:r>
        </w:p>
      </w:tc>
    </w:tr>
    <w:tr w:rsidR="00BF64F6" w:rsidTr="00B12DBF">
      <w:trPr>
        <w:trHeight w:val="270"/>
      </w:trPr>
      <w:tc>
        <w:tcPr>
          <w:tcW w:w="532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84195"/>
        </w:tcPr>
        <w:p w:rsidR="00BF64F6" w:rsidRDefault="00BF64F6">
          <w:pPr>
            <w:snapToGrid w:val="0"/>
            <w:ind w:left="2952"/>
            <w:rPr>
              <w:rFonts w:ascii="Arial" w:hAnsi="Arial" w:cs="Arial"/>
              <w:b/>
            </w:rPr>
          </w:pPr>
        </w:p>
      </w:tc>
    </w:tr>
  </w:tbl>
  <w:p w:rsidR="00BF64F6" w:rsidRDefault="00BF64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51726"/>
    <w:multiLevelType w:val="hybridMultilevel"/>
    <w:tmpl w:val="9A02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1377"/>
    <w:multiLevelType w:val="hybridMultilevel"/>
    <w:tmpl w:val="C436F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15346"/>
    <w:multiLevelType w:val="hybridMultilevel"/>
    <w:tmpl w:val="39EEE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2B8"/>
    <w:multiLevelType w:val="hybridMultilevel"/>
    <w:tmpl w:val="CEBA38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60A6334"/>
    <w:multiLevelType w:val="hybridMultilevel"/>
    <w:tmpl w:val="2D64D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D50F2"/>
    <w:multiLevelType w:val="hybridMultilevel"/>
    <w:tmpl w:val="4EA0A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E4EC0"/>
    <w:multiLevelType w:val="hybridMultilevel"/>
    <w:tmpl w:val="11E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25AA"/>
    <w:multiLevelType w:val="hybridMultilevel"/>
    <w:tmpl w:val="89DC63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444AB"/>
    <w:multiLevelType w:val="hybridMultilevel"/>
    <w:tmpl w:val="0F02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95D7B"/>
    <w:multiLevelType w:val="hybridMultilevel"/>
    <w:tmpl w:val="E7E6F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20DC3"/>
    <w:multiLevelType w:val="hybridMultilevel"/>
    <w:tmpl w:val="2A208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E1A63"/>
    <w:multiLevelType w:val="hybridMultilevel"/>
    <w:tmpl w:val="56929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008C4"/>
    <w:multiLevelType w:val="hybridMultilevel"/>
    <w:tmpl w:val="E2CEB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254FB"/>
    <w:multiLevelType w:val="hybridMultilevel"/>
    <w:tmpl w:val="EF505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05A7F"/>
    <w:multiLevelType w:val="hybridMultilevel"/>
    <w:tmpl w:val="E5B4E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602D7"/>
    <w:multiLevelType w:val="hybridMultilevel"/>
    <w:tmpl w:val="28C8F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65047"/>
    <w:multiLevelType w:val="hybridMultilevel"/>
    <w:tmpl w:val="0E982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10"/>
  </w:num>
  <w:num w:numId="6">
    <w:abstractNumId w:val="12"/>
  </w:num>
  <w:num w:numId="7">
    <w:abstractNumId w:val="15"/>
  </w:num>
  <w:num w:numId="8">
    <w:abstractNumId w:val="7"/>
  </w:num>
  <w:num w:numId="9">
    <w:abstractNumId w:val="14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9"/>
  </w:num>
  <w:num w:numId="15">
    <w:abstractNumId w:val="18"/>
  </w:num>
  <w:num w:numId="16">
    <w:abstractNumId w:val="16"/>
  </w:num>
  <w:num w:numId="17">
    <w:abstractNumId w:val="8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949FD"/>
    <w:rsid w:val="000156AF"/>
    <w:rsid w:val="00017144"/>
    <w:rsid w:val="00017E10"/>
    <w:rsid w:val="000242D2"/>
    <w:rsid w:val="000343F7"/>
    <w:rsid w:val="000479B3"/>
    <w:rsid w:val="00054E82"/>
    <w:rsid w:val="00056E43"/>
    <w:rsid w:val="00057298"/>
    <w:rsid w:val="000A3ECF"/>
    <w:rsid w:val="000A6DF2"/>
    <w:rsid w:val="000C5EB9"/>
    <w:rsid w:val="000D1C6A"/>
    <w:rsid w:val="000F1708"/>
    <w:rsid w:val="00100DBB"/>
    <w:rsid w:val="00101733"/>
    <w:rsid w:val="0010181A"/>
    <w:rsid w:val="00106D89"/>
    <w:rsid w:val="001154B0"/>
    <w:rsid w:val="00142553"/>
    <w:rsid w:val="00155CD6"/>
    <w:rsid w:val="00162465"/>
    <w:rsid w:val="001949FD"/>
    <w:rsid w:val="001A0131"/>
    <w:rsid w:val="001B30B2"/>
    <w:rsid w:val="001C4DBA"/>
    <w:rsid w:val="001C5906"/>
    <w:rsid w:val="001D0686"/>
    <w:rsid w:val="001D6673"/>
    <w:rsid w:val="001E310A"/>
    <w:rsid w:val="001E7B22"/>
    <w:rsid w:val="0021205A"/>
    <w:rsid w:val="00255329"/>
    <w:rsid w:val="002A336A"/>
    <w:rsid w:val="002A38F5"/>
    <w:rsid w:val="002C6B20"/>
    <w:rsid w:val="002E1B11"/>
    <w:rsid w:val="002F0026"/>
    <w:rsid w:val="002F1EEB"/>
    <w:rsid w:val="00304208"/>
    <w:rsid w:val="003101C7"/>
    <w:rsid w:val="00352EFF"/>
    <w:rsid w:val="00386D30"/>
    <w:rsid w:val="003A7CAC"/>
    <w:rsid w:val="003E1FEC"/>
    <w:rsid w:val="003E5CC0"/>
    <w:rsid w:val="004463B7"/>
    <w:rsid w:val="00452E2C"/>
    <w:rsid w:val="004D363A"/>
    <w:rsid w:val="004D64A4"/>
    <w:rsid w:val="004D6922"/>
    <w:rsid w:val="004E13FA"/>
    <w:rsid w:val="004F3F70"/>
    <w:rsid w:val="004F6A6B"/>
    <w:rsid w:val="004F72AF"/>
    <w:rsid w:val="005003C5"/>
    <w:rsid w:val="0052348E"/>
    <w:rsid w:val="00554B7E"/>
    <w:rsid w:val="0056034E"/>
    <w:rsid w:val="00574814"/>
    <w:rsid w:val="005A2AFC"/>
    <w:rsid w:val="005B5EAB"/>
    <w:rsid w:val="005E104D"/>
    <w:rsid w:val="005F7E17"/>
    <w:rsid w:val="0061672D"/>
    <w:rsid w:val="00622305"/>
    <w:rsid w:val="006240D9"/>
    <w:rsid w:val="00653BC7"/>
    <w:rsid w:val="006618D2"/>
    <w:rsid w:val="00667E12"/>
    <w:rsid w:val="00673033"/>
    <w:rsid w:val="00686860"/>
    <w:rsid w:val="006913C0"/>
    <w:rsid w:val="006B4E07"/>
    <w:rsid w:val="00701369"/>
    <w:rsid w:val="00717422"/>
    <w:rsid w:val="00755762"/>
    <w:rsid w:val="0076219E"/>
    <w:rsid w:val="00780908"/>
    <w:rsid w:val="00790FB4"/>
    <w:rsid w:val="0079296B"/>
    <w:rsid w:val="007B2ACA"/>
    <w:rsid w:val="007D3AAC"/>
    <w:rsid w:val="007E1F26"/>
    <w:rsid w:val="007F0D39"/>
    <w:rsid w:val="007F131E"/>
    <w:rsid w:val="0080420A"/>
    <w:rsid w:val="008133AA"/>
    <w:rsid w:val="00823E88"/>
    <w:rsid w:val="008A4AFD"/>
    <w:rsid w:val="008A6002"/>
    <w:rsid w:val="008B23C7"/>
    <w:rsid w:val="008E4262"/>
    <w:rsid w:val="008E7E8D"/>
    <w:rsid w:val="008F176D"/>
    <w:rsid w:val="008F3FB8"/>
    <w:rsid w:val="00932F42"/>
    <w:rsid w:val="00934781"/>
    <w:rsid w:val="009427E7"/>
    <w:rsid w:val="00990CC3"/>
    <w:rsid w:val="009A6C3A"/>
    <w:rsid w:val="009B24D7"/>
    <w:rsid w:val="009B5DCA"/>
    <w:rsid w:val="009C47ED"/>
    <w:rsid w:val="009D1D25"/>
    <w:rsid w:val="009D2016"/>
    <w:rsid w:val="009F19B3"/>
    <w:rsid w:val="00A1544E"/>
    <w:rsid w:val="00A37EDC"/>
    <w:rsid w:val="00A418CA"/>
    <w:rsid w:val="00A52FEB"/>
    <w:rsid w:val="00A71BA6"/>
    <w:rsid w:val="00A851D5"/>
    <w:rsid w:val="00AA45CA"/>
    <w:rsid w:val="00AC282C"/>
    <w:rsid w:val="00AD487B"/>
    <w:rsid w:val="00AD5403"/>
    <w:rsid w:val="00AE6D16"/>
    <w:rsid w:val="00AF331C"/>
    <w:rsid w:val="00B05343"/>
    <w:rsid w:val="00B06B0A"/>
    <w:rsid w:val="00B12DBF"/>
    <w:rsid w:val="00B20800"/>
    <w:rsid w:val="00B23D68"/>
    <w:rsid w:val="00B263F6"/>
    <w:rsid w:val="00B267B9"/>
    <w:rsid w:val="00B476F8"/>
    <w:rsid w:val="00B67F67"/>
    <w:rsid w:val="00B81EE5"/>
    <w:rsid w:val="00B833A4"/>
    <w:rsid w:val="00B84088"/>
    <w:rsid w:val="00B866CC"/>
    <w:rsid w:val="00BA2453"/>
    <w:rsid w:val="00BB27F7"/>
    <w:rsid w:val="00BD3C76"/>
    <w:rsid w:val="00BE30D5"/>
    <w:rsid w:val="00BF64F6"/>
    <w:rsid w:val="00C303C4"/>
    <w:rsid w:val="00C31617"/>
    <w:rsid w:val="00C3275A"/>
    <w:rsid w:val="00C35B58"/>
    <w:rsid w:val="00C37B1C"/>
    <w:rsid w:val="00C4725C"/>
    <w:rsid w:val="00C51836"/>
    <w:rsid w:val="00C90ED6"/>
    <w:rsid w:val="00C92A3B"/>
    <w:rsid w:val="00C95553"/>
    <w:rsid w:val="00CB1759"/>
    <w:rsid w:val="00CD076D"/>
    <w:rsid w:val="00D00ED7"/>
    <w:rsid w:val="00D14FA0"/>
    <w:rsid w:val="00D154D2"/>
    <w:rsid w:val="00D23083"/>
    <w:rsid w:val="00D41095"/>
    <w:rsid w:val="00D51C7F"/>
    <w:rsid w:val="00D5535A"/>
    <w:rsid w:val="00D85D81"/>
    <w:rsid w:val="00DB0D04"/>
    <w:rsid w:val="00DC05AD"/>
    <w:rsid w:val="00DC05EE"/>
    <w:rsid w:val="00DD4344"/>
    <w:rsid w:val="00E20E20"/>
    <w:rsid w:val="00E223FD"/>
    <w:rsid w:val="00E35072"/>
    <w:rsid w:val="00E427C6"/>
    <w:rsid w:val="00E47788"/>
    <w:rsid w:val="00E63041"/>
    <w:rsid w:val="00E73BE4"/>
    <w:rsid w:val="00E74CBD"/>
    <w:rsid w:val="00E9165B"/>
    <w:rsid w:val="00E92F41"/>
    <w:rsid w:val="00E93811"/>
    <w:rsid w:val="00EA467C"/>
    <w:rsid w:val="00ED7333"/>
    <w:rsid w:val="00EE1948"/>
    <w:rsid w:val="00EE5AF4"/>
    <w:rsid w:val="00EE66A1"/>
    <w:rsid w:val="00EF177E"/>
    <w:rsid w:val="00EF76EE"/>
    <w:rsid w:val="00F17887"/>
    <w:rsid w:val="00F32303"/>
    <w:rsid w:val="00F32CD6"/>
    <w:rsid w:val="00F54390"/>
    <w:rsid w:val="00F5512A"/>
    <w:rsid w:val="00F644D9"/>
    <w:rsid w:val="00F64B6B"/>
    <w:rsid w:val="00FA6C94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E20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E20"/>
  </w:style>
  <w:style w:type="character" w:customStyle="1" w:styleId="Standardnpsmoodstavce1">
    <w:name w:val="Standardní písmo odstavce1"/>
    <w:rsid w:val="00E20E20"/>
  </w:style>
  <w:style w:type="character" w:styleId="Hypertextovodkaz">
    <w:name w:val="Hyperlink"/>
    <w:basedOn w:val="Standardnpsmoodstavce1"/>
    <w:rsid w:val="00E20E20"/>
    <w:rPr>
      <w:color w:val="0000FF"/>
      <w:u w:val="single"/>
    </w:rPr>
  </w:style>
  <w:style w:type="character" w:customStyle="1" w:styleId="Symbolyproslovn">
    <w:name w:val="Symboly pro číslování"/>
    <w:rsid w:val="00E20E20"/>
  </w:style>
  <w:style w:type="paragraph" w:customStyle="1" w:styleId="Nadpis">
    <w:name w:val="Nadpis"/>
    <w:basedOn w:val="Normln"/>
    <w:next w:val="Zkladntext"/>
    <w:rsid w:val="00E20E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E20E20"/>
    <w:pPr>
      <w:spacing w:after="120"/>
    </w:pPr>
  </w:style>
  <w:style w:type="paragraph" w:styleId="Seznam">
    <w:name w:val="List"/>
    <w:basedOn w:val="Zkladntext"/>
    <w:semiHidden/>
    <w:rsid w:val="00E20E20"/>
    <w:rPr>
      <w:rFonts w:cs="Tahoma"/>
    </w:rPr>
  </w:style>
  <w:style w:type="paragraph" w:customStyle="1" w:styleId="Popisek">
    <w:name w:val="Popisek"/>
    <w:basedOn w:val="Normln"/>
    <w:rsid w:val="00E20E2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20E20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E20E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20E2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0E20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E20E20"/>
  </w:style>
  <w:style w:type="paragraph" w:customStyle="1" w:styleId="Obsahtabulky">
    <w:name w:val="Obsah tabulky"/>
    <w:basedOn w:val="Normln"/>
    <w:rsid w:val="00E20E20"/>
    <w:pPr>
      <w:suppressLineNumbers/>
    </w:pPr>
  </w:style>
  <w:style w:type="paragraph" w:customStyle="1" w:styleId="Nadpistabulky">
    <w:name w:val="Nadpis tabulky"/>
    <w:basedOn w:val="Obsahtabulky"/>
    <w:rsid w:val="00E20E20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sid w:val="005A2AFC"/>
    <w:rPr>
      <w:rFonts w:ascii="Courier New" w:eastAsia="Courier New" w:hAnsi="Courier New" w:cs="Courier New"/>
      <w:sz w:val="20"/>
      <w:szCs w:val="20"/>
    </w:rPr>
  </w:style>
  <w:style w:type="character" w:styleId="Sledovanodkaz">
    <w:name w:val="FollowedHyperlink"/>
    <w:basedOn w:val="Standardnpsmoodstavce"/>
    <w:rsid w:val="00D51C7F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E7E8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B06B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file:///\\Server\home\vitova\Dokumenty\www.bellevue-domov.cz" TargetMode="External"/><Relationship Id="rId1" Type="http://schemas.openxmlformats.org/officeDocument/2006/relationships/hyperlink" Target="file:///\\Server\home\vitova\Dokumenty\info@pssbellevu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Rybka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Rybka</dc:title>
  <dc:creator>Zuzana Vítová</dc:creator>
  <cp:lastModifiedBy>Hana Humrová</cp:lastModifiedBy>
  <cp:revision>50</cp:revision>
  <cp:lastPrinted>2018-01-15T12:04:00Z</cp:lastPrinted>
  <dcterms:created xsi:type="dcterms:W3CDTF">2011-02-03T10:14:00Z</dcterms:created>
  <dcterms:modified xsi:type="dcterms:W3CDTF">2018-01-15T12:04:00Z</dcterms:modified>
</cp:coreProperties>
</file>