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95" w:rsidRDefault="00CD654F">
      <w:pPr>
        <w:pStyle w:val="Heading10"/>
        <w:keepNext/>
        <w:keepLines/>
        <w:shd w:val="clear" w:color="auto" w:fill="auto"/>
        <w:spacing w:before="0" w:after="109" w:line="360" w:lineRule="exact"/>
        <w:ind w:right="140"/>
      </w:pPr>
      <w:bookmarkStart w:id="0" w:name="bookmark0"/>
      <w:r>
        <w:rPr>
          <w:rStyle w:val="Heading11"/>
          <w:b/>
          <w:bCs/>
        </w:rPr>
        <w:t>Glynn Brothers Chemicals Prague, spol. s r.o.</w:t>
      </w:r>
      <w:bookmarkEnd w:id="0"/>
    </w:p>
    <w:p w:rsidR="00627395" w:rsidRDefault="00CD654F">
      <w:pPr>
        <w:pStyle w:val="Bodytext40"/>
        <w:shd w:val="clear" w:color="auto" w:fill="auto"/>
        <w:spacing w:before="0" w:after="667" w:line="170" w:lineRule="exact"/>
      </w:pPr>
      <w:r>
        <w:t xml:space="preserve">K </w:t>
      </w:r>
      <w:r>
        <w:rPr>
          <w:lang w:val="cs-CZ" w:eastAsia="cs-CZ" w:bidi="cs-CZ"/>
        </w:rPr>
        <w:t xml:space="preserve">Betáni </w:t>
      </w:r>
      <w:r>
        <w:t xml:space="preserve">1092/19, 148 00 </w:t>
      </w:r>
      <w:r>
        <w:rPr>
          <w:lang w:val="cs-CZ" w:eastAsia="cs-CZ" w:bidi="cs-CZ"/>
        </w:rPr>
        <w:t xml:space="preserve">Praha </w:t>
      </w:r>
      <w:r>
        <w:t xml:space="preserve">4, tel.: 244 911 888, fax: 244 911 583, e-mail: </w:t>
      </w:r>
      <w:hyperlink r:id="rId7" w:history="1">
        <w:r>
          <w:rPr>
            <w:rStyle w:val="Hypertextovodkaz"/>
            <w:lang w:val="en-US" w:eastAsia="en-US" w:bidi="en-US"/>
          </w:rPr>
          <w:t>pharm@gbc-prague.cz</w:t>
        </w:r>
      </w:hyperlink>
    </w:p>
    <w:p w:rsidR="00627395" w:rsidRDefault="00CD654F" w:rsidP="00CD654F">
      <w:pPr>
        <w:pStyle w:val="Heading20"/>
        <w:keepNext/>
        <w:keepLines/>
        <w:shd w:val="clear" w:color="auto" w:fill="auto"/>
        <w:spacing w:before="0" w:after="516" w:line="360" w:lineRule="exact"/>
        <w:ind w:right="140"/>
        <w:jc w:val="center"/>
      </w:pPr>
      <w:bookmarkStart w:id="1" w:name="bookmark1"/>
      <w:r>
        <w:t xml:space="preserve">Kupní smlouva </w:t>
      </w:r>
      <w:r>
        <w:rPr>
          <w:rStyle w:val="Heading218pt"/>
          <w:b/>
          <w:bCs/>
        </w:rPr>
        <w:t xml:space="preserve">č. </w:t>
      </w:r>
      <w:r>
        <w:rPr>
          <w:lang w:val="fr-FR" w:eastAsia="fr-FR" w:bidi="fr-FR"/>
        </w:rPr>
        <w:t>KS161004</w:t>
      </w:r>
      <w:bookmarkEnd w:id="1"/>
    </w:p>
    <w:p w:rsidR="00627395" w:rsidRDefault="00CD654F">
      <w:pPr>
        <w:pStyle w:val="Bodytext20"/>
        <w:shd w:val="clear" w:color="auto" w:fill="auto"/>
        <w:spacing w:before="0" w:after="229" w:line="240" w:lineRule="exact"/>
        <w:ind w:right="140" w:firstLine="0"/>
      </w:pPr>
      <w:r>
        <w:t xml:space="preserve">uzavřená podle § 409 a </w:t>
      </w:r>
      <w:r>
        <w:t>následujících zákona č. 513/1991 Sb. v platném znění</w:t>
      </w:r>
    </w:p>
    <w:p w:rsidR="00627395" w:rsidRDefault="00CD654F">
      <w:pPr>
        <w:pStyle w:val="Bodytext20"/>
        <w:shd w:val="clear" w:color="auto" w:fill="auto"/>
        <w:spacing w:before="0" w:after="236" w:line="240" w:lineRule="exact"/>
        <w:ind w:left="80" w:firstLine="0"/>
        <w:jc w:val="center"/>
      </w:pPr>
      <w:r>
        <w:t>mezi :</w:t>
      </w:r>
    </w:p>
    <w:p w:rsidR="00627395" w:rsidRDefault="00CD654F">
      <w:pPr>
        <w:pStyle w:val="Bodytext20"/>
        <w:shd w:val="clear" w:color="auto" w:fill="auto"/>
        <w:tabs>
          <w:tab w:val="left" w:pos="2144"/>
        </w:tabs>
        <w:spacing w:before="0" w:after="213" w:line="240" w:lineRule="exact"/>
        <w:ind w:firstLine="0"/>
        <w:jc w:val="both"/>
      </w:pPr>
      <w:r>
        <w:t>Prodávajícím :</w:t>
      </w:r>
      <w:r>
        <w:tab/>
        <w:t>Glynn Brothers Chemicals Praque spol. s r.o.</w:t>
      </w:r>
    </w:p>
    <w:p w:rsidR="00627395" w:rsidRDefault="00CD654F">
      <w:pPr>
        <w:pStyle w:val="Bodytext20"/>
        <w:shd w:val="clear" w:color="auto" w:fill="auto"/>
        <w:spacing w:before="0" w:after="0" w:line="274" w:lineRule="exact"/>
        <w:ind w:left="2220" w:right="560" w:firstLine="0"/>
        <w:jc w:val="left"/>
      </w:pPr>
      <w:r>
        <w:t xml:space="preserve">zapsanou v OR městským soudem v Praze, oddíl C, vl. 3224 se sídlem : K Betáni 1092/19, 148 00 Praha 4 zastoupenou : Ing. Vladimírem </w:t>
      </w:r>
      <w:r>
        <w:t>Adámkem, CSc.</w:t>
      </w:r>
    </w:p>
    <w:p w:rsidR="00627395" w:rsidRDefault="00CD654F">
      <w:pPr>
        <w:pStyle w:val="Bodytext20"/>
        <w:shd w:val="clear" w:color="auto" w:fill="auto"/>
        <w:tabs>
          <w:tab w:val="left" w:pos="3554"/>
        </w:tabs>
        <w:spacing w:before="0" w:after="0" w:line="274" w:lineRule="exact"/>
        <w:ind w:left="2220" w:firstLine="0"/>
        <w:jc w:val="both"/>
      </w:pPr>
      <w:r>
        <w:t>IČ:</w:t>
      </w:r>
      <w:r>
        <w:tab/>
        <w:t>41196074</w:t>
      </w:r>
    </w:p>
    <w:p w:rsidR="00627395" w:rsidRDefault="00CD654F">
      <w:pPr>
        <w:pStyle w:val="Bodytext20"/>
        <w:shd w:val="clear" w:color="auto" w:fill="auto"/>
        <w:tabs>
          <w:tab w:val="left" w:pos="3554"/>
        </w:tabs>
        <w:spacing w:before="0" w:after="0" w:line="274" w:lineRule="exact"/>
        <w:ind w:left="2220" w:firstLine="0"/>
        <w:jc w:val="both"/>
      </w:pPr>
      <w:r>
        <w:t>DIČ:</w:t>
      </w:r>
      <w:r>
        <w:tab/>
        <w:t>CZ41196074</w:t>
      </w:r>
    </w:p>
    <w:p w:rsidR="00627395" w:rsidRDefault="00CD654F">
      <w:pPr>
        <w:pStyle w:val="Bodytext20"/>
        <w:shd w:val="clear" w:color="auto" w:fill="auto"/>
        <w:tabs>
          <w:tab w:val="left" w:pos="4340"/>
        </w:tabs>
        <w:spacing w:before="0" w:after="0" w:line="274" w:lineRule="exact"/>
        <w:ind w:left="2220" w:right="1580" w:firstLine="0"/>
        <w:jc w:val="left"/>
      </w:pPr>
      <w:r>
        <w:t>bankovní spojení : Komerční banka a.s., Praha č. účtu:</w:t>
      </w:r>
      <w:r>
        <w:tab/>
        <w:t>3010704-021/0100</w:t>
      </w:r>
    </w:p>
    <w:p w:rsidR="00627395" w:rsidRDefault="00CD654F">
      <w:pPr>
        <w:pStyle w:val="Bodytext20"/>
        <w:shd w:val="clear" w:color="auto" w:fill="auto"/>
        <w:spacing w:before="0" w:after="267" w:line="274" w:lineRule="exact"/>
        <w:ind w:firstLine="0"/>
        <w:jc w:val="both"/>
      </w:pPr>
      <w:r>
        <w:t>a</w:t>
      </w:r>
    </w:p>
    <w:p w:rsidR="00627395" w:rsidRDefault="00CD654F">
      <w:pPr>
        <w:pStyle w:val="Bodytext20"/>
        <w:shd w:val="clear" w:color="auto" w:fill="auto"/>
        <w:tabs>
          <w:tab w:val="left" w:pos="2144"/>
        </w:tabs>
        <w:spacing w:before="0" w:after="213" w:line="240" w:lineRule="exact"/>
        <w:ind w:firstLine="0"/>
        <w:jc w:val="both"/>
      </w:pPr>
      <w:r>
        <w:t>Kupujícím :</w:t>
      </w:r>
      <w:r>
        <w:tab/>
        <w:t>Nemocnice Třinec, p.o</w:t>
      </w:r>
    </w:p>
    <w:p w:rsidR="00627395" w:rsidRDefault="00CD654F">
      <w:pPr>
        <w:pStyle w:val="Bodytext20"/>
        <w:shd w:val="clear" w:color="auto" w:fill="auto"/>
        <w:spacing w:before="0" w:after="0" w:line="274" w:lineRule="exact"/>
        <w:ind w:left="2220" w:right="1580" w:firstLine="0"/>
        <w:jc w:val="left"/>
      </w:pPr>
      <w:r>
        <w:t xml:space="preserve">Se sídlem: Kaštanová 268, 739 61 Třinec Zastoupenou: Ing. Tomášem Stejskalem - ředitelem Tel. : +420 558 </w:t>
      </w:r>
      <w:r>
        <w:t>309 111 IČO : 00534242 DIČ : CZ00534242</w:t>
      </w:r>
    </w:p>
    <w:p w:rsidR="00627395" w:rsidRDefault="00CD654F">
      <w:pPr>
        <w:pStyle w:val="Bodytext20"/>
        <w:shd w:val="clear" w:color="auto" w:fill="auto"/>
        <w:spacing w:before="0" w:after="267" w:line="274" w:lineRule="exact"/>
        <w:ind w:left="2220" w:right="1580" w:firstLine="0"/>
        <w:jc w:val="left"/>
      </w:pPr>
      <w:r>
        <w:t>Bankovní spojení: Komerční banka, a.s. Třinec Číslo účtu : 29034781/0100</w:t>
      </w:r>
    </w:p>
    <w:p w:rsidR="00627395" w:rsidRDefault="00CD654F">
      <w:pPr>
        <w:pStyle w:val="Bodytext20"/>
        <w:shd w:val="clear" w:color="auto" w:fill="auto"/>
        <w:spacing w:before="0" w:after="217" w:line="240" w:lineRule="exact"/>
        <w:ind w:firstLine="0"/>
        <w:jc w:val="both"/>
      </w:pPr>
      <w:r>
        <w:t xml:space="preserve">dále též </w:t>
      </w:r>
      <w:r>
        <w:rPr>
          <w:rStyle w:val="Bodytext2Bold"/>
        </w:rPr>
        <w:t>kupující</w:t>
      </w:r>
    </w:p>
    <w:p w:rsidR="00627395" w:rsidRDefault="00CD654F">
      <w:pPr>
        <w:pStyle w:val="Bodytext20"/>
        <w:shd w:val="clear" w:color="auto" w:fill="auto"/>
        <w:spacing w:before="0" w:after="507" w:line="274" w:lineRule="exact"/>
        <w:ind w:right="140" w:firstLine="0"/>
        <w:jc w:val="both"/>
      </w:pPr>
      <w:r>
        <w:t xml:space="preserve">Obě smluvní strany prohlašují, že jsou způsobilé k právním úkonům a po vzájemném projednání a shodě uzavírají v souladu s </w:t>
      </w:r>
      <w:r>
        <w:t>ust. § 409 a násl. obchodního zákoníku tuto smlouvu:</w:t>
      </w:r>
    </w:p>
    <w:p w:rsidR="00627395" w:rsidRDefault="00CD654F">
      <w:pPr>
        <w:pStyle w:val="Bodytext50"/>
        <w:shd w:val="clear" w:color="auto" w:fill="auto"/>
        <w:spacing w:before="0" w:after="220" w:line="240" w:lineRule="exact"/>
        <w:ind w:left="80"/>
      </w:pPr>
      <w:r>
        <w:t>Předmět smlouvy</w:t>
      </w:r>
    </w:p>
    <w:p w:rsidR="00627395" w:rsidRDefault="00CD654F">
      <w:pPr>
        <w:pStyle w:val="Bodytext5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0" w:line="274" w:lineRule="exact"/>
        <w:ind w:right="140"/>
        <w:jc w:val="both"/>
      </w:pPr>
      <w:r>
        <w:rPr>
          <w:rStyle w:val="Bodytext5NotBold"/>
        </w:rPr>
        <w:t xml:space="preserve">Předmětem této smlouvy je dodávka </w:t>
      </w:r>
      <w:r>
        <w:t xml:space="preserve">3 kusů motorové dlahy kolenního kloubu včetně příslušenství a 1 kusu motorové dlahy ramenního kloubu včetně příslušenství </w:t>
      </w:r>
      <w:r>
        <w:rPr>
          <w:rStyle w:val="Bodytext5NotBold"/>
        </w:rPr>
        <w:t>(dále též přístroj nebo zboží).</w:t>
      </w:r>
    </w:p>
    <w:p w:rsidR="00627395" w:rsidRDefault="00CD654F">
      <w:pPr>
        <w:pStyle w:val="Bodytext20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274" w:lineRule="exact"/>
        <w:ind w:right="140" w:firstLine="0"/>
        <w:jc w:val="both"/>
      </w:pPr>
      <w:r>
        <w:t>Součástí dodávky zboží podle této smlouvy je kompletní příslušenství potřebné, aby přístroje byly funkční, instalace, zaškolení obsluhy a předání nabývacích dokladů, které se k dodávanému zboží vztahují, a to zejména dokumentace doprovázející dodávku zbož</w:t>
      </w:r>
      <w:r>
        <w:t>í (přepravní doklad, dodací list atd.), dále příslušná osvědčení o jakosti, kvalitě, prohlášení o shodě ve smyslu zákona o technických požadavcích na výrobky a dalších dokladů stanovených obecně závaznými právními předpisy a technickými normami, provozní m</w:t>
      </w:r>
      <w:r>
        <w:t>anuály a návody k použití v českém</w:t>
      </w:r>
      <w:r>
        <w:br w:type="page"/>
      </w:r>
    </w:p>
    <w:p w:rsidR="00627395" w:rsidRDefault="00CD654F">
      <w:pPr>
        <w:pStyle w:val="Bodytext20"/>
        <w:shd w:val="clear" w:color="auto" w:fill="auto"/>
        <w:spacing w:before="0" w:after="0" w:line="274" w:lineRule="exact"/>
        <w:ind w:firstLine="0"/>
        <w:jc w:val="both"/>
      </w:pPr>
      <w:r>
        <w:lastRenderedPageBreak/>
        <w:t>jazyce (jedenkrát v tištěné a jedenkrát v elektronické verzi), jakož i příslušné dokumentace podle zákona č. 123/2000 Sb. ve znění pozdějších předpisů.</w:t>
      </w:r>
    </w:p>
    <w:p w:rsidR="00627395" w:rsidRDefault="00CD654F">
      <w:pPr>
        <w:pStyle w:val="Bodytext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2160" w:line="274" w:lineRule="exact"/>
        <w:ind w:firstLine="0"/>
        <w:jc w:val="both"/>
      </w:pPr>
      <w:r>
        <w:t xml:space="preserve">Kupující se touto smlouvou zavazuje zaplatit za zboží kupní cenu </w:t>
      </w:r>
      <w:r>
        <w:t>podle této smlouvy a prodávající se úplným zaplacením zavazuje převést na kupujícího vlastnické právo ke zboží.</w:t>
      </w:r>
    </w:p>
    <w:p w:rsidR="00627395" w:rsidRDefault="00CD654F">
      <w:pPr>
        <w:pStyle w:val="Bodytext20"/>
        <w:shd w:val="clear" w:color="auto" w:fill="auto"/>
        <w:spacing w:before="0" w:after="0" w:line="274" w:lineRule="exact"/>
        <w:ind w:firstLine="0"/>
        <w:jc w:val="both"/>
      </w:pPr>
      <w:r>
        <w:t>Nedílnou součástí dodávky je :</w:t>
      </w:r>
    </w:p>
    <w:p w:rsidR="00627395" w:rsidRDefault="00CD654F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274" w:lineRule="exact"/>
        <w:ind w:left="420" w:firstLine="0"/>
        <w:jc w:val="both"/>
      </w:pPr>
      <w:r>
        <w:t>dodací list a doklad o proškolení obsluhy</w:t>
      </w:r>
    </w:p>
    <w:p w:rsidR="00627395" w:rsidRDefault="00CD654F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274" w:lineRule="exact"/>
        <w:ind w:left="780" w:hanging="360"/>
        <w:jc w:val="left"/>
      </w:pPr>
      <w:r>
        <w:t>návod k obsluze přístroje v českém jazyce 2x (1x pro potřeby pracoviště</w:t>
      </w:r>
      <w:r>
        <w:t xml:space="preserve"> v listinné formě, 1x pro potřeby OZT v elektronické podobě)</w:t>
      </w:r>
    </w:p>
    <w:p w:rsidR="00627395" w:rsidRDefault="00CD654F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274" w:lineRule="exact"/>
        <w:ind w:left="420" w:firstLine="0"/>
        <w:jc w:val="both"/>
      </w:pPr>
      <w:r>
        <w:t>záruční list</w:t>
      </w:r>
    </w:p>
    <w:p w:rsidR="00627395" w:rsidRDefault="00CD654F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274" w:lineRule="exact"/>
        <w:ind w:left="780" w:hanging="360"/>
        <w:jc w:val="left"/>
      </w:pPr>
      <w:r>
        <w:t>prohlášení o shodě výrobku dle NV 22/1997 Sb. v platném znění a prohlášení dodavatele o přidělení CE značky (včetně čísla autorizované osoby)</w:t>
      </w:r>
    </w:p>
    <w:p w:rsidR="00627395" w:rsidRDefault="00CD654F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274" w:lineRule="exact"/>
        <w:ind w:left="420" w:firstLine="0"/>
        <w:jc w:val="both"/>
      </w:pPr>
      <w:r>
        <w:t xml:space="preserve">třída ZP je pro každý nástroj uvedena v </w:t>
      </w:r>
      <w:r>
        <w:t>příslušném prohlášení o shodě</w:t>
      </w:r>
    </w:p>
    <w:p w:rsidR="00627395" w:rsidRDefault="00CD654F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507" w:line="274" w:lineRule="exact"/>
        <w:ind w:left="780" w:hanging="360"/>
        <w:jc w:val="left"/>
      </w:pPr>
      <w:r>
        <w:t>přesná adresa výrobce zboží a země původu jsou uvedeny v prohlášení o shodě</w:t>
      </w:r>
    </w:p>
    <w:p w:rsidR="00627395" w:rsidRDefault="00CD654F">
      <w:pPr>
        <w:pStyle w:val="Bodytext20"/>
        <w:shd w:val="clear" w:color="auto" w:fill="auto"/>
        <w:spacing w:before="0" w:after="0" w:line="240" w:lineRule="exact"/>
        <w:ind w:firstLine="0"/>
        <w:jc w:val="both"/>
      </w:pPr>
      <w:r>
        <w:t>Kupující se zavazuje zboží odebrat a zaplatit dohodnutou kupní cenu.</w:t>
      </w:r>
    </w:p>
    <w:p w:rsidR="00627395" w:rsidRDefault="00CD654F">
      <w:pPr>
        <w:pStyle w:val="Bodytext20"/>
        <w:shd w:val="clear" w:color="auto" w:fill="auto"/>
        <w:spacing w:before="0" w:after="237" w:line="274" w:lineRule="exact"/>
        <w:ind w:firstLine="0"/>
        <w:jc w:val="both"/>
      </w:pPr>
      <w:r>
        <w:t xml:space="preserve">Závazek prodávajícího dodat zboží bude splněn podpisem dodacího listu oprávněným </w:t>
      </w:r>
      <w:r>
        <w:t>zaměstnancem kupujícího při převzetí zboží. Po provedení instalace a zaškolení obsluhy v místě plnění bude zúčastněnými (prodávající, přebírající pracoviště, zaměstnanec OZT) podepsán instalační protokol a ten prodávající přiloží k daňovému dokladu -faktuř</w:t>
      </w:r>
      <w:r>
        <w:t>e.</w:t>
      </w:r>
    </w:p>
    <w:p w:rsidR="00627395" w:rsidRDefault="00CD654F">
      <w:pPr>
        <w:pStyle w:val="Bodytext50"/>
        <w:shd w:val="clear" w:color="auto" w:fill="auto"/>
        <w:spacing w:before="0" w:after="1350" w:line="277" w:lineRule="exact"/>
        <w:jc w:val="both"/>
      </w:pPr>
      <w:r>
        <w:t xml:space="preserve">Oprávněným zaměstnancem kupujícího je zaměstnanec: </w:t>
      </w:r>
      <w:r>
        <w:rPr>
          <w:rStyle w:val="Bodytext5NotBold"/>
        </w:rPr>
        <w:t>Marie Sikorová, 558 309 763.</w:t>
      </w:r>
    </w:p>
    <w:p w:rsidR="00627395" w:rsidRDefault="00CD654F">
      <w:pPr>
        <w:pStyle w:val="Bodytext50"/>
        <w:shd w:val="clear" w:color="auto" w:fill="auto"/>
        <w:spacing w:before="0" w:after="40" w:line="240" w:lineRule="exact"/>
      </w:pPr>
      <w:r>
        <w:t>II.</w:t>
      </w:r>
    </w:p>
    <w:p w:rsidR="00627395" w:rsidRDefault="00CD654F">
      <w:pPr>
        <w:pStyle w:val="Bodytext20"/>
        <w:shd w:val="clear" w:color="auto" w:fill="auto"/>
        <w:spacing w:before="0" w:after="210" w:line="240" w:lineRule="exact"/>
        <w:ind w:firstLine="0"/>
        <w:jc w:val="center"/>
      </w:pPr>
      <w:r>
        <w:t>KUPNÍ CENA</w:t>
      </w:r>
    </w:p>
    <w:p w:rsidR="00627395" w:rsidRDefault="00CD654F">
      <w:pPr>
        <w:pStyle w:val="Bodytext50"/>
        <w:shd w:val="clear" w:color="auto" w:fill="auto"/>
        <w:spacing w:before="0" w:after="0" w:line="277" w:lineRule="exact"/>
        <w:jc w:val="both"/>
      </w:pPr>
      <w:r>
        <w:t>Celková kupní cena za zboží dle čl. I, bez DPH, činí 415.000,» Kč,</w:t>
      </w:r>
    </w:p>
    <w:p w:rsidR="00627395" w:rsidRDefault="00CD654F">
      <w:pPr>
        <w:pStyle w:val="Bodytext50"/>
        <w:shd w:val="clear" w:color="auto" w:fill="auto"/>
        <w:spacing w:before="0" w:after="0" w:line="277" w:lineRule="exact"/>
        <w:jc w:val="both"/>
      </w:pPr>
      <w:r>
        <w:t>Z toho DPH činí 87.150,» Kč,</w:t>
      </w:r>
    </w:p>
    <w:p w:rsidR="00627395" w:rsidRDefault="00CD654F">
      <w:pPr>
        <w:pStyle w:val="Bodytext50"/>
        <w:shd w:val="clear" w:color="auto" w:fill="auto"/>
        <w:spacing w:before="0" w:after="240" w:line="277" w:lineRule="exact"/>
        <w:jc w:val="both"/>
      </w:pPr>
      <w:r>
        <w:t>Celková cena s DPH činí 502.150 ,» Kč,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both"/>
      </w:pPr>
      <w:r>
        <w:t>Tato kupní cena obsahuj</w:t>
      </w:r>
      <w:r>
        <w:t>e též náklady na dopravu, clo, pojištění, zaškolení obsluhy a další a je cenou konečnou.</w:t>
      </w:r>
    </w:p>
    <w:p w:rsidR="00627395" w:rsidRDefault="00CD654F">
      <w:pPr>
        <w:pStyle w:val="Bodytext20"/>
        <w:shd w:val="clear" w:color="auto" w:fill="auto"/>
        <w:spacing w:before="0" w:after="220" w:line="240" w:lineRule="exact"/>
        <w:ind w:right="60" w:firstLine="0"/>
        <w:jc w:val="center"/>
      </w:pPr>
      <w:r>
        <w:t>DOBA PLNĚNÍ</w:t>
      </w:r>
    </w:p>
    <w:p w:rsidR="00627395" w:rsidRDefault="00CD654F">
      <w:pPr>
        <w:pStyle w:val="Bodytext20"/>
        <w:shd w:val="clear" w:color="auto" w:fill="auto"/>
        <w:spacing w:before="0" w:after="1344" w:line="270" w:lineRule="exact"/>
        <w:ind w:firstLine="0"/>
        <w:jc w:val="left"/>
      </w:pPr>
      <w:r>
        <w:t>Prodávající se zavazuje dodat kupujícímu zboží, dle čl. I. této kupní smlouvy do 15 dní od data podpisu kupní smlouvy.</w:t>
      </w:r>
    </w:p>
    <w:p w:rsidR="00627395" w:rsidRDefault="00CD654F">
      <w:pPr>
        <w:pStyle w:val="Bodytext20"/>
        <w:shd w:val="clear" w:color="auto" w:fill="auto"/>
        <w:spacing w:before="0" w:after="0" w:line="240" w:lineRule="exact"/>
        <w:ind w:left="4480" w:firstLine="0"/>
        <w:jc w:val="left"/>
      </w:pPr>
      <w:r>
        <w:lastRenderedPageBreak/>
        <w:t>IV.</w:t>
      </w:r>
    </w:p>
    <w:p w:rsidR="00627395" w:rsidRDefault="00CD654F">
      <w:pPr>
        <w:pStyle w:val="Bodytext20"/>
        <w:shd w:val="clear" w:color="auto" w:fill="auto"/>
        <w:spacing w:before="0" w:after="213" w:line="240" w:lineRule="exact"/>
        <w:ind w:right="60" w:firstLine="0"/>
        <w:jc w:val="center"/>
      </w:pPr>
      <w:r>
        <w:t>MÍSTO PLNĚNÍ</w:t>
      </w:r>
    </w:p>
    <w:p w:rsidR="00627395" w:rsidRDefault="00CD654F">
      <w:pPr>
        <w:pStyle w:val="Bodytext20"/>
        <w:shd w:val="clear" w:color="auto" w:fill="auto"/>
        <w:spacing w:before="0" w:after="2487" w:line="274" w:lineRule="exact"/>
        <w:ind w:firstLine="0"/>
        <w:jc w:val="left"/>
      </w:pPr>
      <w:r>
        <w:t xml:space="preserve">Místem plnění </w:t>
      </w:r>
      <w:r>
        <w:t>závazku prodávajícího dodat kupujícímu zboží (uvedené v) dle čl. I. této kupní smlouvy je Nemocnice Třinec, p.o., Kaštanová 268, 73961, Třinec.</w:t>
      </w:r>
    </w:p>
    <w:p w:rsidR="00627395" w:rsidRDefault="00CD654F">
      <w:pPr>
        <w:pStyle w:val="Bodytext20"/>
        <w:shd w:val="clear" w:color="auto" w:fill="auto"/>
        <w:spacing w:before="0" w:after="0" w:line="240" w:lineRule="exact"/>
        <w:ind w:left="4480" w:firstLine="0"/>
        <w:jc w:val="left"/>
      </w:pPr>
      <w:r>
        <w:t>V.</w:t>
      </w:r>
    </w:p>
    <w:p w:rsidR="00627395" w:rsidRDefault="00CD654F">
      <w:pPr>
        <w:pStyle w:val="Bodytext20"/>
        <w:shd w:val="clear" w:color="auto" w:fill="auto"/>
        <w:spacing w:before="0" w:after="213" w:line="240" w:lineRule="exact"/>
        <w:ind w:right="60" w:firstLine="0"/>
        <w:jc w:val="center"/>
      </w:pPr>
      <w:r>
        <w:t>ODPOVĚDNOST ZA VADY ZBOŽÍ</w:t>
      </w:r>
    </w:p>
    <w:p w:rsidR="00627395" w:rsidRDefault="00CD654F">
      <w:pPr>
        <w:pStyle w:val="Bodytext20"/>
        <w:shd w:val="clear" w:color="auto" w:fill="auto"/>
        <w:spacing w:before="0" w:after="267" w:line="274" w:lineRule="exact"/>
        <w:ind w:firstLine="0"/>
        <w:jc w:val="left"/>
      </w:pPr>
      <w:r>
        <w:t xml:space="preserve">Na dodané zboží poskytuje prodávající záruku za jakost zboží v délce </w:t>
      </w:r>
      <w:r>
        <w:rPr>
          <w:rStyle w:val="Bodytext2Bold"/>
        </w:rPr>
        <w:t xml:space="preserve">30 měsíců </w:t>
      </w:r>
      <w:r>
        <w:t xml:space="preserve">ode </w:t>
      </w:r>
      <w:r>
        <w:t>dne podpisu instalačního protokolu oprávněným zaměstnancem kupujícího. Záruční servis bude prodávajícím poskytován bezplatně.</w:t>
      </w:r>
    </w:p>
    <w:p w:rsidR="00627395" w:rsidRDefault="00CD654F">
      <w:pPr>
        <w:pStyle w:val="Bodytext20"/>
        <w:shd w:val="clear" w:color="auto" w:fill="auto"/>
        <w:spacing w:before="0" w:after="0" w:line="240" w:lineRule="exact"/>
        <w:ind w:firstLine="0"/>
        <w:jc w:val="left"/>
      </w:pPr>
      <w:r>
        <w:t>Servisní technik se dostaví na záruční opravu do 2 dnů od nahlášení reklamace.</w:t>
      </w:r>
    </w:p>
    <w:p w:rsidR="00627395" w:rsidRDefault="00CD654F">
      <w:pPr>
        <w:pStyle w:val="Bodytext20"/>
        <w:shd w:val="clear" w:color="auto" w:fill="auto"/>
        <w:spacing w:before="0" w:after="0" w:line="551" w:lineRule="exact"/>
        <w:ind w:firstLine="0"/>
        <w:jc w:val="left"/>
      </w:pPr>
      <w:r>
        <w:t>Po dobu opravy bude poskytnut náhradní přístroj.</w:t>
      </w:r>
    </w:p>
    <w:p w:rsidR="00627395" w:rsidRDefault="00CD654F">
      <w:pPr>
        <w:pStyle w:val="Bodytext20"/>
        <w:shd w:val="clear" w:color="auto" w:fill="auto"/>
        <w:spacing w:before="0" w:after="0" w:line="551" w:lineRule="exact"/>
        <w:ind w:firstLine="0"/>
        <w:jc w:val="left"/>
      </w:pPr>
      <w:r>
        <w:t>Záruční servis zajistí:</w:t>
      </w:r>
    </w:p>
    <w:p w:rsidR="00627395" w:rsidRDefault="00CD654F">
      <w:pPr>
        <w:pStyle w:val="Bodytext20"/>
        <w:shd w:val="clear" w:color="auto" w:fill="auto"/>
        <w:spacing w:before="0" w:after="0" w:line="551" w:lineRule="exact"/>
        <w:ind w:firstLine="0"/>
        <w:jc w:val="left"/>
      </w:pPr>
      <w:r>
        <w:t>Servisní středisko prodávajícího: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GBC Prague s.r.o.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KBetáni 1092/19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148 00 Praha 4 - Kunratice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tel. : 244 911 332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fax : 244 911 583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kontaktní osoba : Pavel Dvořák</w:t>
      </w:r>
    </w:p>
    <w:p w:rsidR="00627395" w:rsidRDefault="00CD654F">
      <w:pPr>
        <w:pStyle w:val="Bodytext20"/>
        <w:shd w:val="clear" w:color="auto" w:fill="auto"/>
        <w:spacing w:before="0" w:after="240" w:line="277" w:lineRule="exact"/>
        <w:ind w:firstLine="0"/>
        <w:jc w:val="left"/>
      </w:pPr>
      <w:r>
        <w:t>tel. : 602 680 940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 xml:space="preserve">Garance zajištění pozáručního servisu včetně </w:t>
      </w:r>
      <w:r>
        <w:t>náhradních dílů po dobu 10 let od instalace přístroje.</w:t>
      </w:r>
    </w:p>
    <w:p w:rsidR="00627395" w:rsidRDefault="00CD654F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V záruční době budou prováděny všechny kontroly požadované výrobcem zdarma.</w:t>
      </w:r>
      <w:r>
        <w:br w:type="page"/>
      </w:r>
    </w:p>
    <w:p w:rsidR="00627395" w:rsidRDefault="00CD654F">
      <w:pPr>
        <w:pStyle w:val="Bodytext20"/>
        <w:shd w:val="clear" w:color="auto" w:fill="auto"/>
        <w:spacing w:before="0" w:after="807" w:line="274" w:lineRule="exact"/>
        <w:ind w:firstLine="0"/>
        <w:jc w:val="both"/>
      </w:pPr>
      <w:r>
        <w:lastRenderedPageBreak/>
        <w:t>Po uplynutí záruční doby se prodávající zavazuje, že v případě zájmu kupujícího s ním uzavře smlouvu o servisu.</w:t>
      </w:r>
    </w:p>
    <w:p w:rsidR="00627395" w:rsidRDefault="00CD654F">
      <w:pPr>
        <w:pStyle w:val="Bodytext20"/>
        <w:shd w:val="clear" w:color="auto" w:fill="auto"/>
        <w:spacing w:before="0" w:after="0" w:line="240" w:lineRule="exact"/>
        <w:ind w:left="4420" w:firstLine="0"/>
        <w:jc w:val="left"/>
      </w:pPr>
      <w:r>
        <w:t>VI.</w:t>
      </w:r>
    </w:p>
    <w:p w:rsidR="00627395" w:rsidRDefault="00CD654F">
      <w:pPr>
        <w:pStyle w:val="Bodytext20"/>
        <w:shd w:val="clear" w:color="auto" w:fill="auto"/>
        <w:spacing w:before="0" w:after="209" w:line="240" w:lineRule="exact"/>
        <w:ind w:firstLine="0"/>
        <w:jc w:val="center"/>
      </w:pPr>
      <w:r>
        <w:t>PLATEBNÍ</w:t>
      </w:r>
      <w:r>
        <w:t xml:space="preserve"> PODMÍNKY</w:t>
      </w:r>
    </w:p>
    <w:p w:rsidR="00627395" w:rsidRDefault="00CD654F">
      <w:pPr>
        <w:pStyle w:val="Bodytext20"/>
        <w:shd w:val="clear" w:color="auto" w:fill="auto"/>
        <w:spacing w:before="0" w:after="1107" w:line="274" w:lineRule="exact"/>
        <w:ind w:firstLine="0"/>
        <w:jc w:val="both"/>
      </w:pPr>
      <w:r>
        <w:t>Kupní cena uvedená v čl. II. této smlouvy bude kupujícím zaplacena na základě daňového dokladu - faktury vystavené prodávajícím. Fakturu vystaví prodávající po provedení instalace zboží a zaškolení obsluhy kupujícího. Splatnost bude 30 dnů od vys</w:t>
      </w:r>
      <w:r>
        <w:t>tavení faktury prodávajícím.</w:t>
      </w:r>
    </w:p>
    <w:p w:rsidR="00627395" w:rsidRDefault="00CD654F">
      <w:pPr>
        <w:pStyle w:val="Bodytext20"/>
        <w:shd w:val="clear" w:color="auto" w:fill="auto"/>
        <w:spacing w:before="0" w:after="0" w:line="240" w:lineRule="exact"/>
        <w:ind w:left="4420" w:firstLine="0"/>
        <w:jc w:val="left"/>
      </w:pPr>
      <w:r>
        <w:t>VII.</w:t>
      </w:r>
    </w:p>
    <w:p w:rsidR="00627395" w:rsidRDefault="00CD654F">
      <w:pPr>
        <w:pStyle w:val="Bodytext20"/>
        <w:shd w:val="clear" w:color="auto" w:fill="auto"/>
        <w:spacing w:before="0" w:after="209" w:line="240" w:lineRule="exact"/>
        <w:ind w:firstLine="0"/>
        <w:jc w:val="center"/>
      </w:pPr>
      <w:r>
        <w:t>NABYTÍ VLASTNICKÉHO PRÁVA</w:t>
      </w:r>
    </w:p>
    <w:p w:rsidR="00627395" w:rsidRDefault="00CD654F">
      <w:pPr>
        <w:pStyle w:val="Bodytext20"/>
        <w:shd w:val="clear" w:color="auto" w:fill="auto"/>
        <w:spacing w:before="0" w:after="1911" w:line="274" w:lineRule="exact"/>
        <w:ind w:firstLine="0"/>
        <w:jc w:val="both"/>
      </w:pPr>
      <w:r>
        <w:t>Kupující nabude vlastnické právo ke zboží teprve úplným zaplacením kupní ceny dle čl. II. uvedené v této smlouvě.</w:t>
      </w:r>
    </w:p>
    <w:p w:rsidR="00627395" w:rsidRDefault="00CD654F">
      <w:pPr>
        <w:pStyle w:val="Bodytext70"/>
        <w:shd w:val="clear" w:color="auto" w:fill="auto"/>
        <w:spacing w:before="0" w:line="210" w:lineRule="exact"/>
        <w:ind w:left="4420"/>
      </w:pPr>
      <w:r>
        <w:t>Vlil.</w:t>
      </w:r>
    </w:p>
    <w:p w:rsidR="00627395" w:rsidRDefault="00CD654F">
      <w:pPr>
        <w:pStyle w:val="Bodytext20"/>
        <w:shd w:val="clear" w:color="auto" w:fill="auto"/>
        <w:spacing w:before="0" w:after="213" w:line="240" w:lineRule="exact"/>
        <w:ind w:firstLine="0"/>
        <w:jc w:val="center"/>
      </w:pPr>
      <w:r>
        <w:t>SANKCE</w:t>
      </w:r>
    </w:p>
    <w:p w:rsidR="00627395" w:rsidRDefault="00CD654F">
      <w:pPr>
        <w:pStyle w:val="Bodytext20"/>
        <w:shd w:val="clear" w:color="auto" w:fill="auto"/>
        <w:spacing w:before="0" w:after="1647" w:line="274" w:lineRule="exact"/>
        <w:ind w:firstLine="0"/>
        <w:jc w:val="both"/>
      </w:pPr>
      <w:r>
        <w:t>V případě pozdní úhrady zboží kupujícím se zavazuje uhradit prodávají</w:t>
      </w:r>
      <w:r>
        <w:t>címu úrok z prodlení ve výši stanovené předpisy práva občanského dle § 369 obch.zák. z dlužné částky za každý den prodlení. V případě pozdního dodání zboží prodávajícím se zavazuje zaplatit kupujícímu smluvní pokutu ve výši 0,025 % z kupní ceny zboží za ka</w:t>
      </w:r>
      <w:r>
        <w:t>ždý den prodlení.</w:t>
      </w:r>
    </w:p>
    <w:p w:rsidR="00627395" w:rsidRDefault="00CD654F">
      <w:pPr>
        <w:pStyle w:val="Bodytext20"/>
        <w:shd w:val="clear" w:color="auto" w:fill="auto"/>
        <w:spacing w:before="0" w:after="0" w:line="240" w:lineRule="exact"/>
        <w:ind w:left="4420" w:firstLine="0"/>
        <w:jc w:val="left"/>
      </w:pPr>
      <w:r>
        <w:t>IX.</w:t>
      </w:r>
    </w:p>
    <w:p w:rsidR="00627395" w:rsidRDefault="00CD654F">
      <w:pPr>
        <w:pStyle w:val="Bodytext20"/>
        <w:shd w:val="clear" w:color="auto" w:fill="auto"/>
        <w:spacing w:before="0" w:after="213" w:line="240" w:lineRule="exact"/>
        <w:ind w:firstLine="0"/>
        <w:jc w:val="center"/>
      </w:pPr>
      <w:r>
        <w:t>ZÁVĚREČNÁ UJEDNÁNÍ</w:t>
      </w:r>
    </w:p>
    <w:p w:rsidR="00627395" w:rsidRDefault="00CD654F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237" w:line="274" w:lineRule="exact"/>
        <w:ind w:left="400"/>
        <w:jc w:val="left"/>
      </w:pPr>
      <w:r>
        <w:t>Tuto smlouvu lze měnit či doplňovat pouze písemnou formou na základě dohody smluvních stran.</w:t>
      </w:r>
    </w:p>
    <w:p w:rsidR="00627395" w:rsidRDefault="00CD654F">
      <w:pPr>
        <w:pStyle w:val="Bodytext20"/>
        <w:numPr>
          <w:ilvl w:val="0"/>
          <w:numId w:val="3"/>
        </w:numPr>
        <w:shd w:val="clear" w:color="auto" w:fill="auto"/>
        <w:tabs>
          <w:tab w:val="left" w:pos="376"/>
        </w:tabs>
        <w:spacing w:before="0" w:after="0" w:line="277" w:lineRule="exact"/>
        <w:ind w:left="400"/>
        <w:jc w:val="left"/>
      </w:pPr>
      <w:r>
        <w:t xml:space="preserve">Vztahy smluvních stran, vyplývající ze smlouvy a v této smlouvě neupravené, se řídí příslušnými ustanoveními Obchodního </w:t>
      </w:r>
      <w:r>
        <w:t>zákoníku v platném znění.</w:t>
      </w:r>
      <w:r>
        <w:br w:type="page"/>
      </w:r>
    </w:p>
    <w:p w:rsidR="00627395" w:rsidRDefault="00CD654F">
      <w:pPr>
        <w:pStyle w:val="Bodytext2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480" w:line="274" w:lineRule="exact"/>
        <w:ind w:left="380" w:hanging="380"/>
        <w:jc w:val="left"/>
      </w:pPr>
      <w:r>
        <w:lastRenderedPageBreak/>
        <w:t>Tato smlouva nabývá platnosti a účinnosti dnem podpisu oběma smluvními stranami.</w:t>
      </w:r>
    </w:p>
    <w:p w:rsidR="00627395" w:rsidRDefault="00CD654F" w:rsidP="00CD654F">
      <w:pPr>
        <w:pStyle w:val="Bodytext20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2041" w:line="274" w:lineRule="exact"/>
        <w:ind w:left="380" w:hanging="380"/>
        <w:jc w:val="left"/>
      </w:pPr>
      <w:r>
        <w:t xml:space="preserve">Smlouva je sepsána ve dvou vyhotoveních, z nichž kupujícímu náleží jedno </w:t>
      </w:r>
      <w:bookmarkStart w:id="2" w:name="_GoBack"/>
      <w:bookmarkEnd w:id="2"/>
    </w:p>
    <w:sectPr w:rsidR="00627395">
      <w:footerReference w:type="default" r:id="rId8"/>
      <w:pgSz w:w="11900" w:h="16840"/>
      <w:pgMar w:top="397" w:right="1356" w:bottom="1271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BA" w:rsidRDefault="002F79BA">
      <w:r>
        <w:separator/>
      </w:r>
    </w:p>
  </w:endnote>
  <w:endnote w:type="continuationSeparator" w:id="0">
    <w:p w:rsidR="002F79BA" w:rsidRDefault="002F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395" w:rsidRDefault="002F79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3101340</wp:posOffset>
              </wp:positionH>
              <wp:positionV relativeFrom="page">
                <wp:posOffset>10216515</wp:posOffset>
              </wp:positionV>
              <wp:extent cx="117983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8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395" w:rsidRDefault="00CD654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Kupní smlouva,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D654F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4.2pt;margin-top:804.45pt;width:92.9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" filled="f" stroked="f">
              <v:textbox style="mso-fit-shape-to-text:t" inset="0,0,0,0">
                <w:txbxContent>
                  <w:p w:rsidR="00627395" w:rsidRDefault="00CD654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Kupní smlouva,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D654F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BA" w:rsidRDefault="002F79BA"/>
  </w:footnote>
  <w:footnote w:type="continuationSeparator" w:id="0">
    <w:p w:rsidR="002F79BA" w:rsidRDefault="002F79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2F71"/>
    <w:multiLevelType w:val="multilevel"/>
    <w:tmpl w:val="A262F9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33214"/>
    <w:multiLevelType w:val="multilevel"/>
    <w:tmpl w:val="BE56A0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2527D1"/>
    <w:multiLevelType w:val="multilevel"/>
    <w:tmpl w:val="533ECF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95"/>
    <w:rsid w:val="002F79BA"/>
    <w:rsid w:val="00627395"/>
    <w:rsid w:val="00C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652BF29-F1AD-441C-8922-CDD25AD7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80"/>
      <w:szCs w:val="80"/>
      <w:u w:val="none"/>
      <w:lang w:val="fr-FR" w:eastAsia="fr-FR" w:bidi="fr-FR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0"/>
      <w:szCs w:val="80"/>
      <w:u w:val="none"/>
      <w:lang w:val="fr-FR" w:eastAsia="fr-FR" w:bidi="fr-FR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30"/>
      <w:szCs w:val="30"/>
      <w:u w:val="none"/>
      <w:lang w:val="de-DE" w:eastAsia="de-DE" w:bidi="de-D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fr-FR" w:eastAsia="fr-FR" w:bidi="fr-FR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fr-FR" w:eastAsia="fr-FR" w:bidi="fr-FR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fr-FR" w:eastAsia="fr-FR" w:bidi="fr-FR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8pt">
    <w:name w:val="Heading #2 + 18 pt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0"/>
      <w:szCs w:val="20"/>
      <w:u w:val="none"/>
    </w:rPr>
  </w:style>
  <w:style w:type="character" w:customStyle="1" w:styleId="Bodytext8TimesNewRoman95ptSpacing0pt">
    <w:name w:val="Body text (8) + Times New Roman;9;5 pt;Spacing 0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Tahoma85ptSpacing0pt">
    <w:name w:val="Body text (8) + Tahoma;8;5 pt;Spacing 0 pt"/>
    <w:basedOn w:val="Body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9ptSpacing0pt">
    <w:name w:val="Body text (8) + 9 pt;Spacing 0 pt"/>
    <w:basedOn w:val="Body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89ptSpacing0pt0">
    <w:name w:val="Body text (8) + 9 pt;Spacing 0 pt"/>
    <w:basedOn w:val="Body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5ptSmallCaps">
    <w:name w:val="Body text (2) + 8;5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">
    <w:name w:val="Body text (2) + 8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Tahoma8ptItalicSpacing-1pt">
    <w:name w:val="Body text (2) + Tahoma;8 pt;Italic;Spacing -1 pt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Tahoma8ptItalicSpacing-1pt0">
    <w:name w:val="Body text (2) + Tahoma;8 pt;Italic;Spacing -1 pt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285pt0">
    <w:name w:val="Body text (2) + 8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742" w:lineRule="exact"/>
      <w:jc w:val="center"/>
    </w:pPr>
    <w:rPr>
      <w:rFonts w:ascii="Arial" w:eastAsia="Arial" w:hAnsi="Arial" w:cs="Arial"/>
      <w:sz w:val="80"/>
      <w:szCs w:val="80"/>
      <w:lang w:val="fr-FR" w:eastAsia="fr-FR" w:bidi="fr-FR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00" w:line="0" w:lineRule="atLeast"/>
    </w:pPr>
    <w:rPr>
      <w:rFonts w:ascii="Trebuchet MS" w:eastAsia="Trebuchet MS" w:hAnsi="Trebuchet MS" w:cs="Trebuchet MS"/>
      <w:b/>
      <w:bCs/>
      <w:spacing w:val="20"/>
      <w:sz w:val="30"/>
      <w:szCs w:val="30"/>
      <w:lang w:val="de-DE" w:eastAsia="de-DE" w:bidi="de-D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after="180" w:line="0" w:lineRule="atLeast"/>
      <w:jc w:val="right"/>
      <w:outlineLvl w:val="0"/>
    </w:pPr>
    <w:rPr>
      <w:rFonts w:ascii="Arial" w:eastAsia="Arial" w:hAnsi="Arial" w:cs="Arial"/>
      <w:b/>
      <w:bCs/>
      <w:sz w:val="36"/>
      <w:szCs w:val="36"/>
      <w:lang w:val="fr-FR" w:eastAsia="fr-FR" w:bidi="fr-FR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after="780" w:line="0" w:lineRule="atLeast"/>
      <w:jc w:val="both"/>
    </w:pPr>
    <w:rPr>
      <w:rFonts w:ascii="Arial" w:eastAsia="Arial" w:hAnsi="Arial" w:cs="Arial"/>
      <w:sz w:val="17"/>
      <w:szCs w:val="17"/>
      <w:lang w:val="fr-FR" w:eastAsia="fr-FR" w:bidi="fr-FR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780" w:after="600" w:line="0" w:lineRule="atLeast"/>
      <w:jc w:val="righ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0" w:after="300" w:line="0" w:lineRule="atLeast"/>
      <w:ind w:hanging="400"/>
      <w:jc w:val="right"/>
    </w:pPr>
    <w:rPr>
      <w:rFonts w:ascii="Arial" w:eastAsia="Arial" w:hAnsi="Arial" w:cs="Arial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80"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860"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1980" w:line="198" w:lineRule="exact"/>
      <w:ind w:firstLine="1440"/>
    </w:pPr>
    <w:rPr>
      <w:rFonts w:ascii="Trebuchet MS" w:eastAsia="Trebuchet MS" w:hAnsi="Trebuchet MS" w:cs="Trebuchet MS"/>
      <w:spacing w:val="-10"/>
      <w:sz w:val="20"/>
      <w:szCs w:val="2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98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arm@gbc-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hlavnickova</dc:creator>
  <cp:lastModifiedBy>hlavnickova</cp:lastModifiedBy>
  <cp:revision>2</cp:revision>
  <dcterms:created xsi:type="dcterms:W3CDTF">2016-11-01T13:14:00Z</dcterms:created>
  <dcterms:modified xsi:type="dcterms:W3CDTF">2016-11-01T13:16:00Z</dcterms:modified>
</cp:coreProperties>
</file>