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E71" w:rsidRPr="00E25DA7" w:rsidRDefault="005B6365" w:rsidP="001871D4">
      <w:pPr>
        <w:pStyle w:val="Zptenadresanaoblku"/>
        <w:jc w:val="center"/>
        <w:rPr>
          <w:rFonts w:ascii="Times New Roman" w:hAnsi="Times New Roman"/>
          <w:b/>
          <w:noProof w:val="0"/>
          <w:sz w:val="28"/>
        </w:rPr>
      </w:pPr>
      <w:r>
        <w:rPr>
          <w:rFonts w:ascii="Times New Roman" w:hAnsi="Times New Roman"/>
          <w:b/>
          <w:noProof w:val="0"/>
          <w:sz w:val="28"/>
        </w:rPr>
        <w:t>Smlouva č. 9</w:t>
      </w:r>
      <w:r w:rsidR="00B979C9">
        <w:rPr>
          <w:rFonts w:ascii="Times New Roman" w:hAnsi="Times New Roman"/>
          <w:b/>
          <w:noProof w:val="0"/>
          <w:sz w:val="28"/>
        </w:rPr>
        <w:t>/2018</w:t>
      </w:r>
    </w:p>
    <w:p w:rsidR="00340D93" w:rsidRDefault="00340D93" w:rsidP="005565B0">
      <w:pPr>
        <w:pStyle w:val="Zptenadresanaoblku"/>
        <w:pBdr>
          <w:bottom w:val="single" w:sz="4" w:space="1" w:color="auto"/>
        </w:pBdr>
        <w:jc w:val="center"/>
        <w:rPr>
          <w:rFonts w:ascii="Times New Roman" w:hAnsi="Times New Roman"/>
          <w:sz w:val="22"/>
        </w:rPr>
      </w:pPr>
    </w:p>
    <w:p w:rsidR="00EF46C1" w:rsidRPr="00235D4E" w:rsidRDefault="00EF46C1" w:rsidP="0041372E">
      <w:pPr>
        <w:pStyle w:val="Zptenadresanaoblku"/>
        <w:spacing w:before="100"/>
        <w:jc w:val="center"/>
        <w:rPr>
          <w:rFonts w:ascii="Times New Roman" w:hAnsi="Times New Roman"/>
          <w:b/>
          <w:sz w:val="24"/>
          <w:szCs w:val="24"/>
        </w:rPr>
      </w:pPr>
      <w:r w:rsidRPr="00235D4E">
        <w:rPr>
          <w:rFonts w:ascii="Times New Roman" w:hAnsi="Times New Roman"/>
          <w:b/>
          <w:sz w:val="24"/>
          <w:szCs w:val="24"/>
        </w:rPr>
        <w:t>Čl.I.</w:t>
      </w:r>
    </w:p>
    <w:p w:rsidR="00EF46C1" w:rsidRPr="00235D4E" w:rsidRDefault="00EF46C1">
      <w:pPr>
        <w:pStyle w:val="Zptenadresanaoblku"/>
        <w:jc w:val="center"/>
        <w:rPr>
          <w:rFonts w:ascii="Times New Roman" w:hAnsi="Times New Roman"/>
          <w:b/>
          <w:sz w:val="24"/>
          <w:szCs w:val="24"/>
          <w:u w:val="single"/>
        </w:rPr>
      </w:pPr>
      <w:r w:rsidRPr="00235D4E">
        <w:rPr>
          <w:rFonts w:ascii="Times New Roman" w:hAnsi="Times New Roman"/>
          <w:b/>
          <w:sz w:val="24"/>
          <w:szCs w:val="24"/>
          <w:u w:val="single"/>
        </w:rPr>
        <w:t>Smluvní strany</w:t>
      </w:r>
    </w:p>
    <w:p w:rsidR="00EF46C1" w:rsidRPr="00235D4E" w:rsidRDefault="00EF46C1" w:rsidP="00517624">
      <w:pPr>
        <w:pStyle w:val="Zptenadresanaoblku"/>
        <w:spacing w:before="100" w:after="60"/>
        <w:rPr>
          <w:rFonts w:ascii="Times New Roman" w:hAnsi="Times New Roman"/>
          <w:b/>
          <w:sz w:val="24"/>
          <w:szCs w:val="24"/>
        </w:rPr>
      </w:pPr>
      <w:r w:rsidRPr="00235D4E">
        <w:rPr>
          <w:rFonts w:ascii="Times New Roman" w:hAnsi="Times New Roman"/>
          <w:b/>
          <w:sz w:val="24"/>
          <w:szCs w:val="24"/>
        </w:rPr>
        <w:t>1.</w:t>
      </w:r>
    </w:p>
    <w:tbl>
      <w:tblPr>
        <w:tblW w:w="8289" w:type="dxa"/>
        <w:tblInd w:w="921" w:type="dxa"/>
        <w:tblLayout w:type="fixed"/>
        <w:tblCellMar>
          <w:left w:w="70" w:type="dxa"/>
          <w:right w:w="70" w:type="dxa"/>
        </w:tblCellMar>
        <w:tblLook w:val="0000" w:firstRow="0" w:lastRow="0" w:firstColumn="0" w:lastColumn="0" w:noHBand="0" w:noVBand="0"/>
      </w:tblPr>
      <w:tblGrid>
        <w:gridCol w:w="2551"/>
        <w:gridCol w:w="5738"/>
      </w:tblGrid>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b/>
                <w:sz w:val="24"/>
                <w:szCs w:val="24"/>
              </w:rPr>
              <w:t>Zhotovitel</w:t>
            </w:r>
            <w:r w:rsidRPr="00235D4E">
              <w:rPr>
                <w:rFonts w:ascii="Times New Roman" w:hAnsi="Times New Roman"/>
                <w:sz w:val="24"/>
                <w:szCs w:val="24"/>
              </w:rPr>
              <w:t>:</w:t>
            </w:r>
          </w:p>
        </w:tc>
        <w:tc>
          <w:tcPr>
            <w:tcW w:w="5738" w:type="dxa"/>
          </w:tcPr>
          <w:p w:rsidR="00F45754" w:rsidRPr="00235D4E" w:rsidRDefault="00BC3659" w:rsidP="007B3E41">
            <w:pPr>
              <w:pStyle w:val="Zptenadresanaoblku"/>
              <w:rPr>
                <w:rFonts w:ascii="Times New Roman" w:hAnsi="Times New Roman"/>
                <w:b/>
                <w:sz w:val="24"/>
                <w:szCs w:val="24"/>
              </w:rPr>
            </w:pPr>
            <w:r>
              <w:rPr>
                <w:rFonts w:ascii="Times New Roman" w:hAnsi="Times New Roman"/>
                <w:b/>
                <w:sz w:val="24"/>
                <w:szCs w:val="24"/>
              </w:rPr>
              <w:t>HOPI S+S s.r.o.</w:t>
            </w:r>
          </w:p>
        </w:tc>
      </w:tr>
      <w:tr w:rsidR="00F45754" w:rsidRPr="00235D4E">
        <w:trPr>
          <w:trHeight w:val="230"/>
        </w:trPr>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Sídlo:</w:t>
            </w:r>
          </w:p>
        </w:tc>
        <w:tc>
          <w:tcPr>
            <w:tcW w:w="5738" w:type="dxa"/>
          </w:tcPr>
          <w:p w:rsidR="00F45754" w:rsidRPr="00235D4E" w:rsidRDefault="00BC3659" w:rsidP="007B3E41">
            <w:pPr>
              <w:pStyle w:val="Zptenadresanaoblku"/>
              <w:rPr>
                <w:rFonts w:ascii="Times New Roman" w:hAnsi="Times New Roman"/>
                <w:sz w:val="24"/>
                <w:szCs w:val="24"/>
              </w:rPr>
            </w:pPr>
            <w:r>
              <w:rPr>
                <w:rFonts w:ascii="Times New Roman" w:hAnsi="Times New Roman"/>
                <w:sz w:val="24"/>
                <w:szCs w:val="24"/>
              </w:rPr>
              <w:t>Mírová 1013, 383 01 Prachatice</w:t>
            </w:r>
          </w:p>
        </w:tc>
      </w:tr>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Zastoupený:</w:t>
            </w:r>
          </w:p>
        </w:tc>
        <w:tc>
          <w:tcPr>
            <w:tcW w:w="5738" w:type="dxa"/>
          </w:tcPr>
          <w:p w:rsidR="00F45754" w:rsidRPr="00235D4E" w:rsidRDefault="00BC3659" w:rsidP="007B3E41">
            <w:pPr>
              <w:pStyle w:val="Zptenadresanaoblku"/>
              <w:rPr>
                <w:rFonts w:ascii="Times New Roman" w:hAnsi="Times New Roman"/>
                <w:sz w:val="24"/>
                <w:szCs w:val="24"/>
              </w:rPr>
            </w:pPr>
            <w:r>
              <w:rPr>
                <w:rFonts w:ascii="Times New Roman" w:hAnsi="Times New Roman"/>
                <w:sz w:val="24"/>
                <w:szCs w:val="24"/>
              </w:rPr>
              <w:t>Janem Slámou</w:t>
            </w:r>
          </w:p>
        </w:tc>
      </w:tr>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IČ:</w:t>
            </w:r>
          </w:p>
        </w:tc>
        <w:tc>
          <w:tcPr>
            <w:tcW w:w="5738" w:type="dxa"/>
          </w:tcPr>
          <w:p w:rsidR="00F45754" w:rsidRPr="00235D4E" w:rsidRDefault="00BC3659" w:rsidP="007B3E41">
            <w:pPr>
              <w:pStyle w:val="Zptenadresanaoblku"/>
              <w:rPr>
                <w:rFonts w:ascii="Times New Roman" w:hAnsi="Times New Roman"/>
                <w:sz w:val="24"/>
                <w:szCs w:val="24"/>
              </w:rPr>
            </w:pPr>
            <w:r>
              <w:rPr>
                <w:rFonts w:ascii="Times New Roman" w:hAnsi="Times New Roman"/>
                <w:sz w:val="24"/>
                <w:szCs w:val="24"/>
              </w:rPr>
              <w:t>26069741</w:t>
            </w:r>
          </w:p>
        </w:tc>
      </w:tr>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DIČ:</w:t>
            </w:r>
          </w:p>
        </w:tc>
        <w:tc>
          <w:tcPr>
            <w:tcW w:w="5738" w:type="dxa"/>
          </w:tcPr>
          <w:p w:rsidR="00F45754" w:rsidRPr="00235D4E" w:rsidRDefault="00BC3659" w:rsidP="007B3E41">
            <w:pPr>
              <w:pStyle w:val="Zptenadresanaoblku"/>
              <w:rPr>
                <w:rFonts w:ascii="Times New Roman" w:hAnsi="Times New Roman"/>
                <w:sz w:val="24"/>
                <w:szCs w:val="24"/>
              </w:rPr>
            </w:pPr>
            <w:r>
              <w:rPr>
                <w:rFonts w:ascii="Times New Roman" w:hAnsi="Times New Roman"/>
                <w:sz w:val="24"/>
                <w:szCs w:val="24"/>
              </w:rPr>
              <w:t>CZ26069741</w:t>
            </w:r>
          </w:p>
        </w:tc>
      </w:tr>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Bank. spojení:</w:t>
            </w:r>
          </w:p>
        </w:tc>
        <w:tc>
          <w:tcPr>
            <w:tcW w:w="5738" w:type="dxa"/>
          </w:tcPr>
          <w:p w:rsidR="00F45754" w:rsidRPr="00235D4E" w:rsidRDefault="00B46DAC" w:rsidP="007B3E41">
            <w:pPr>
              <w:pStyle w:val="Zptenadresanaoblku"/>
              <w:rPr>
                <w:rFonts w:ascii="Times New Roman" w:hAnsi="Times New Roman"/>
                <w:sz w:val="24"/>
                <w:szCs w:val="24"/>
              </w:rPr>
            </w:pPr>
            <w:r>
              <w:rPr>
                <w:rFonts w:ascii="Times New Roman" w:hAnsi="Times New Roman"/>
                <w:sz w:val="24"/>
                <w:szCs w:val="24"/>
              </w:rPr>
              <w:t>KB a.s. Prachatice</w:t>
            </w:r>
          </w:p>
        </w:tc>
      </w:tr>
      <w:tr w:rsidR="00F45754" w:rsidRPr="00235D4E">
        <w:tc>
          <w:tcPr>
            <w:tcW w:w="2551" w:type="dxa"/>
          </w:tcPr>
          <w:p w:rsidR="00F45754" w:rsidRPr="00235D4E" w:rsidRDefault="00F45754" w:rsidP="00EF46C1">
            <w:pPr>
              <w:pStyle w:val="Zptenadresanaoblku"/>
              <w:rPr>
                <w:rFonts w:ascii="Times New Roman" w:hAnsi="Times New Roman"/>
                <w:sz w:val="24"/>
                <w:szCs w:val="24"/>
              </w:rPr>
            </w:pPr>
            <w:r w:rsidRPr="00235D4E">
              <w:rPr>
                <w:rFonts w:ascii="Times New Roman" w:hAnsi="Times New Roman"/>
                <w:sz w:val="24"/>
                <w:szCs w:val="24"/>
              </w:rPr>
              <w:t>Číslo účtu:</w:t>
            </w:r>
          </w:p>
        </w:tc>
        <w:tc>
          <w:tcPr>
            <w:tcW w:w="5738" w:type="dxa"/>
          </w:tcPr>
          <w:p w:rsidR="00F45754" w:rsidRPr="00235D4E" w:rsidRDefault="00B46DAC" w:rsidP="007B3E41">
            <w:pPr>
              <w:pStyle w:val="Zptenadresanaoblku"/>
              <w:rPr>
                <w:rFonts w:ascii="Times New Roman" w:hAnsi="Times New Roman"/>
                <w:sz w:val="24"/>
                <w:szCs w:val="24"/>
              </w:rPr>
            </w:pPr>
            <w:r>
              <w:rPr>
                <w:rFonts w:ascii="Times New Roman" w:hAnsi="Times New Roman"/>
                <w:sz w:val="24"/>
                <w:szCs w:val="24"/>
              </w:rPr>
              <w:t>51-8940120287/01</w:t>
            </w:r>
            <w:r w:rsidR="00B979C9">
              <w:rPr>
                <w:rFonts w:ascii="Times New Roman" w:hAnsi="Times New Roman"/>
                <w:sz w:val="24"/>
                <w:szCs w:val="24"/>
              </w:rPr>
              <w:t>00</w:t>
            </w:r>
          </w:p>
        </w:tc>
      </w:tr>
    </w:tbl>
    <w:p w:rsidR="00EF46C1" w:rsidRPr="00235D4E" w:rsidRDefault="00EF46C1" w:rsidP="00517624">
      <w:pPr>
        <w:pStyle w:val="Zptenadresanaoblku"/>
        <w:spacing w:before="60" w:after="60"/>
        <w:ind w:firstLine="6"/>
        <w:jc w:val="center"/>
        <w:rPr>
          <w:rFonts w:ascii="Times New Roman" w:hAnsi="Times New Roman"/>
          <w:sz w:val="24"/>
          <w:szCs w:val="24"/>
        </w:rPr>
      </w:pPr>
      <w:r w:rsidRPr="00235D4E">
        <w:rPr>
          <w:rFonts w:ascii="Times New Roman" w:hAnsi="Times New Roman"/>
          <w:sz w:val="24"/>
          <w:szCs w:val="24"/>
        </w:rPr>
        <w:t>a</w:t>
      </w:r>
    </w:p>
    <w:p w:rsidR="00EF46C1" w:rsidRPr="00235D4E" w:rsidRDefault="00EF46C1" w:rsidP="00A673DB">
      <w:pPr>
        <w:pStyle w:val="Zptenadresanaoblku"/>
        <w:spacing w:before="20" w:after="60"/>
        <w:rPr>
          <w:rFonts w:ascii="Times New Roman" w:hAnsi="Times New Roman"/>
          <w:b/>
          <w:sz w:val="24"/>
          <w:szCs w:val="24"/>
        </w:rPr>
      </w:pPr>
      <w:r w:rsidRPr="00235D4E">
        <w:rPr>
          <w:rFonts w:ascii="Times New Roman" w:hAnsi="Times New Roman"/>
          <w:b/>
          <w:sz w:val="24"/>
          <w:szCs w:val="24"/>
        </w:rPr>
        <w:t>2.</w:t>
      </w:r>
    </w:p>
    <w:tbl>
      <w:tblPr>
        <w:tblW w:w="0" w:type="auto"/>
        <w:tblInd w:w="921" w:type="dxa"/>
        <w:tblLayout w:type="fixed"/>
        <w:tblCellMar>
          <w:left w:w="70" w:type="dxa"/>
          <w:right w:w="70" w:type="dxa"/>
        </w:tblCellMar>
        <w:tblLook w:val="0000" w:firstRow="0" w:lastRow="0" w:firstColumn="0" w:lastColumn="0" w:noHBand="0" w:noVBand="0"/>
      </w:tblPr>
      <w:tblGrid>
        <w:gridCol w:w="2551"/>
        <w:gridCol w:w="5738"/>
      </w:tblGrid>
      <w:tr w:rsidR="00EF46C1" w:rsidRPr="00235D4E">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b/>
                <w:sz w:val="24"/>
                <w:szCs w:val="24"/>
              </w:rPr>
              <w:t>Objednatel</w:t>
            </w:r>
            <w:r w:rsidRPr="00235D4E">
              <w:rPr>
                <w:rFonts w:ascii="Times New Roman" w:hAnsi="Times New Roman"/>
                <w:sz w:val="24"/>
                <w:szCs w:val="24"/>
              </w:rPr>
              <w:t>:</w:t>
            </w:r>
          </w:p>
        </w:tc>
        <w:tc>
          <w:tcPr>
            <w:tcW w:w="5738" w:type="dxa"/>
          </w:tcPr>
          <w:p w:rsidR="00EF46C1" w:rsidRPr="00235D4E" w:rsidRDefault="00120A94">
            <w:pPr>
              <w:pStyle w:val="Zptenadresanaoblku"/>
              <w:rPr>
                <w:rFonts w:ascii="Times New Roman" w:hAnsi="Times New Roman"/>
                <w:b/>
                <w:sz w:val="24"/>
                <w:szCs w:val="24"/>
              </w:rPr>
            </w:pPr>
            <w:r w:rsidRPr="00235D4E">
              <w:rPr>
                <w:rFonts w:ascii="Times New Roman" w:hAnsi="Times New Roman"/>
                <w:b/>
                <w:sz w:val="24"/>
                <w:szCs w:val="24"/>
              </w:rPr>
              <w:t>Město Prachatice</w:t>
            </w:r>
          </w:p>
        </w:tc>
      </w:tr>
      <w:tr w:rsidR="00EF46C1" w:rsidRPr="00235D4E">
        <w:trPr>
          <w:trHeight w:val="230"/>
        </w:trPr>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Sídlo:</w:t>
            </w:r>
          </w:p>
        </w:tc>
        <w:tc>
          <w:tcPr>
            <w:tcW w:w="5738" w:type="dxa"/>
          </w:tcPr>
          <w:p w:rsidR="00EF46C1" w:rsidRPr="00235D4E" w:rsidRDefault="00AC3B54">
            <w:pPr>
              <w:pStyle w:val="Zptenadresanaoblku"/>
              <w:rPr>
                <w:rFonts w:ascii="Times New Roman" w:hAnsi="Times New Roman"/>
                <w:sz w:val="24"/>
                <w:szCs w:val="24"/>
              </w:rPr>
            </w:pPr>
            <w:r w:rsidRPr="00235D4E">
              <w:rPr>
                <w:rFonts w:ascii="Times New Roman" w:hAnsi="Times New Roman"/>
                <w:sz w:val="24"/>
                <w:szCs w:val="24"/>
              </w:rPr>
              <w:t xml:space="preserve">Velké náměstí </w:t>
            </w:r>
            <w:r w:rsidR="00EF46C1" w:rsidRPr="00235D4E">
              <w:rPr>
                <w:rFonts w:ascii="Times New Roman" w:hAnsi="Times New Roman"/>
                <w:sz w:val="24"/>
                <w:szCs w:val="24"/>
              </w:rPr>
              <w:t>3,</w:t>
            </w:r>
            <w:r w:rsidR="00D86C69" w:rsidRPr="00235D4E">
              <w:rPr>
                <w:rFonts w:ascii="Times New Roman" w:hAnsi="Times New Roman"/>
                <w:sz w:val="24"/>
                <w:szCs w:val="24"/>
              </w:rPr>
              <w:t xml:space="preserve"> </w:t>
            </w:r>
            <w:r w:rsidR="00EF46C1" w:rsidRPr="00235D4E">
              <w:rPr>
                <w:rFonts w:ascii="Times New Roman" w:hAnsi="Times New Roman"/>
                <w:sz w:val="24"/>
                <w:szCs w:val="24"/>
              </w:rPr>
              <w:t>Prachatice</w:t>
            </w:r>
            <w:r w:rsidR="00DD6A1F" w:rsidRPr="00235D4E">
              <w:rPr>
                <w:rFonts w:ascii="Times New Roman" w:hAnsi="Times New Roman"/>
                <w:sz w:val="24"/>
                <w:szCs w:val="24"/>
              </w:rPr>
              <w:t xml:space="preserve"> </w:t>
            </w:r>
            <w:r w:rsidRPr="00235D4E">
              <w:rPr>
                <w:rFonts w:ascii="Times New Roman" w:hAnsi="Times New Roman"/>
                <w:sz w:val="24"/>
                <w:szCs w:val="24"/>
              </w:rPr>
              <w:t>383 01</w:t>
            </w:r>
          </w:p>
        </w:tc>
      </w:tr>
      <w:tr w:rsidR="00EF46C1" w:rsidRPr="00235D4E">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Zastoupený:</w:t>
            </w:r>
          </w:p>
        </w:tc>
        <w:tc>
          <w:tcPr>
            <w:tcW w:w="5738" w:type="dxa"/>
          </w:tcPr>
          <w:p w:rsidR="00EF46C1" w:rsidRPr="00235D4E" w:rsidRDefault="00643597">
            <w:pPr>
              <w:pStyle w:val="Zptenadresanaoblku"/>
              <w:rPr>
                <w:rFonts w:ascii="Times New Roman" w:hAnsi="Times New Roman"/>
                <w:sz w:val="24"/>
                <w:szCs w:val="24"/>
              </w:rPr>
            </w:pPr>
            <w:r w:rsidRPr="00235D4E">
              <w:rPr>
                <w:rFonts w:ascii="Times New Roman" w:hAnsi="Times New Roman"/>
                <w:sz w:val="24"/>
                <w:szCs w:val="24"/>
              </w:rPr>
              <w:t>Ing. Liborem Schrenkem</w:t>
            </w:r>
            <w:r w:rsidR="00DF6136">
              <w:rPr>
                <w:rFonts w:ascii="Times New Roman" w:hAnsi="Times New Roman"/>
                <w:sz w:val="24"/>
                <w:szCs w:val="24"/>
              </w:rPr>
              <w:t xml:space="preserve">  - jednatelem Městské správy</w:t>
            </w:r>
            <w:r w:rsidR="002A1709">
              <w:rPr>
                <w:rFonts w:ascii="Times New Roman" w:hAnsi="Times New Roman"/>
                <w:sz w:val="24"/>
                <w:szCs w:val="24"/>
              </w:rPr>
              <w:t xml:space="preserve"> domů a bytů s.r.o.</w:t>
            </w:r>
          </w:p>
        </w:tc>
      </w:tr>
      <w:tr w:rsidR="00EF46C1" w:rsidRPr="00235D4E">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IČ:</w:t>
            </w:r>
          </w:p>
        </w:tc>
        <w:tc>
          <w:tcPr>
            <w:tcW w:w="5738"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250 627</w:t>
            </w:r>
          </w:p>
        </w:tc>
      </w:tr>
      <w:tr w:rsidR="00E6364D" w:rsidRPr="00235D4E">
        <w:tc>
          <w:tcPr>
            <w:tcW w:w="2551" w:type="dxa"/>
          </w:tcPr>
          <w:p w:rsidR="00E6364D" w:rsidRPr="00235D4E" w:rsidRDefault="00E6364D">
            <w:pPr>
              <w:pStyle w:val="Zptenadresanaoblku"/>
              <w:rPr>
                <w:rFonts w:ascii="Times New Roman" w:hAnsi="Times New Roman"/>
                <w:sz w:val="24"/>
                <w:szCs w:val="24"/>
              </w:rPr>
            </w:pPr>
            <w:r w:rsidRPr="00235D4E">
              <w:rPr>
                <w:rFonts w:ascii="Times New Roman" w:hAnsi="Times New Roman"/>
                <w:sz w:val="24"/>
                <w:szCs w:val="24"/>
              </w:rPr>
              <w:t>DIČ:</w:t>
            </w:r>
          </w:p>
        </w:tc>
        <w:tc>
          <w:tcPr>
            <w:tcW w:w="5738" w:type="dxa"/>
          </w:tcPr>
          <w:p w:rsidR="00E6364D" w:rsidRPr="00235D4E" w:rsidRDefault="00E53F85">
            <w:pPr>
              <w:pStyle w:val="Zptenadresanaoblku"/>
              <w:rPr>
                <w:rFonts w:ascii="Times New Roman" w:hAnsi="Times New Roman"/>
                <w:sz w:val="24"/>
                <w:szCs w:val="24"/>
              </w:rPr>
            </w:pPr>
            <w:r w:rsidRPr="00235D4E">
              <w:rPr>
                <w:rFonts w:ascii="Times New Roman" w:hAnsi="Times New Roman"/>
                <w:sz w:val="24"/>
                <w:szCs w:val="24"/>
              </w:rPr>
              <w:t>CZ00250627</w:t>
            </w:r>
          </w:p>
        </w:tc>
      </w:tr>
      <w:tr w:rsidR="00EF46C1" w:rsidRPr="00235D4E">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Bank. spojení:</w:t>
            </w:r>
          </w:p>
        </w:tc>
        <w:tc>
          <w:tcPr>
            <w:tcW w:w="5738" w:type="dxa"/>
          </w:tcPr>
          <w:p w:rsidR="00EF46C1" w:rsidRPr="00235D4E" w:rsidRDefault="007D4C99">
            <w:pPr>
              <w:pStyle w:val="Zptenadresanaoblku"/>
              <w:rPr>
                <w:rFonts w:ascii="Times New Roman" w:hAnsi="Times New Roman"/>
                <w:sz w:val="24"/>
                <w:szCs w:val="24"/>
              </w:rPr>
            </w:pPr>
            <w:r>
              <w:rPr>
                <w:rFonts w:ascii="Times New Roman" w:hAnsi="Times New Roman"/>
                <w:sz w:val="24"/>
                <w:szCs w:val="24"/>
              </w:rPr>
              <w:t>MONETA Money Bank</w:t>
            </w:r>
            <w:r w:rsidR="00EF46C1" w:rsidRPr="00235D4E">
              <w:rPr>
                <w:rFonts w:ascii="Times New Roman" w:hAnsi="Times New Roman"/>
                <w:sz w:val="24"/>
                <w:szCs w:val="24"/>
              </w:rPr>
              <w:t>, a.s.</w:t>
            </w:r>
            <w:r w:rsidR="006C04BB" w:rsidRPr="00235D4E">
              <w:rPr>
                <w:rFonts w:ascii="Times New Roman" w:hAnsi="Times New Roman"/>
                <w:sz w:val="24"/>
                <w:szCs w:val="24"/>
              </w:rPr>
              <w:t>,</w:t>
            </w:r>
            <w:r w:rsidR="00EF46C1" w:rsidRPr="00235D4E">
              <w:rPr>
                <w:rFonts w:ascii="Times New Roman" w:hAnsi="Times New Roman"/>
                <w:sz w:val="24"/>
                <w:szCs w:val="24"/>
              </w:rPr>
              <w:t xml:space="preserve"> jednatelství Prachatice</w:t>
            </w:r>
          </w:p>
        </w:tc>
      </w:tr>
      <w:tr w:rsidR="00EF46C1" w:rsidRPr="00235D4E">
        <w:tc>
          <w:tcPr>
            <w:tcW w:w="2551" w:type="dxa"/>
          </w:tcPr>
          <w:p w:rsidR="00EF46C1" w:rsidRPr="00235D4E" w:rsidRDefault="00EF46C1">
            <w:pPr>
              <w:pStyle w:val="Zptenadresanaoblku"/>
              <w:rPr>
                <w:rFonts w:ascii="Times New Roman" w:hAnsi="Times New Roman"/>
                <w:sz w:val="24"/>
                <w:szCs w:val="24"/>
              </w:rPr>
            </w:pPr>
            <w:r w:rsidRPr="00235D4E">
              <w:rPr>
                <w:rFonts w:ascii="Times New Roman" w:hAnsi="Times New Roman"/>
                <w:sz w:val="24"/>
                <w:szCs w:val="24"/>
              </w:rPr>
              <w:t>Číslo účtu:</w:t>
            </w:r>
          </w:p>
        </w:tc>
        <w:tc>
          <w:tcPr>
            <w:tcW w:w="5738" w:type="dxa"/>
          </w:tcPr>
          <w:p w:rsidR="00DC402C" w:rsidRPr="00235D4E" w:rsidRDefault="00DC402C">
            <w:pPr>
              <w:pStyle w:val="Zptenadresanaoblku"/>
              <w:rPr>
                <w:rFonts w:ascii="Times New Roman" w:hAnsi="Times New Roman"/>
                <w:sz w:val="24"/>
                <w:szCs w:val="24"/>
              </w:rPr>
            </w:pPr>
            <w:r w:rsidRPr="00235D4E">
              <w:rPr>
                <w:rFonts w:ascii="Times New Roman" w:hAnsi="Times New Roman"/>
                <w:sz w:val="24"/>
                <w:szCs w:val="24"/>
              </w:rPr>
              <w:t>10006-106207544/0600</w:t>
            </w:r>
          </w:p>
        </w:tc>
      </w:tr>
    </w:tbl>
    <w:p w:rsidR="008E4A2F" w:rsidRDefault="008E4A2F" w:rsidP="00D36527">
      <w:pPr>
        <w:spacing w:before="100"/>
        <w:jc w:val="both"/>
        <w:rPr>
          <w:sz w:val="24"/>
          <w:szCs w:val="24"/>
        </w:rPr>
      </w:pPr>
    </w:p>
    <w:p w:rsidR="001A79D9" w:rsidRPr="00235D4E" w:rsidRDefault="00340D93" w:rsidP="00D36527">
      <w:pPr>
        <w:spacing w:before="100"/>
        <w:jc w:val="both"/>
        <w:rPr>
          <w:sz w:val="24"/>
          <w:szCs w:val="24"/>
        </w:rPr>
      </w:pPr>
      <w:r w:rsidRPr="00235D4E">
        <w:rPr>
          <w:sz w:val="24"/>
          <w:szCs w:val="24"/>
        </w:rPr>
        <w:t>se dohodly uzavřít</w:t>
      </w:r>
      <w:r w:rsidR="00EF46C1" w:rsidRPr="00235D4E">
        <w:rPr>
          <w:sz w:val="24"/>
          <w:szCs w:val="24"/>
        </w:rPr>
        <w:t xml:space="preserve"> tuto </w:t>
      </w:r>
      <w:r w:rsidR="001A79D9" w:rsidRPr="00235D4E">
        <w:rPr>
          <w:sz w:val="24"/>
          <w:szCs w:val="24"/>
        </w:rPr>
        <w:t>smlouvu o dílo (dále jen „smlouva“).</w:t>
      </w:r>
    </w:p>
    <w:p w:rsidR="00EF46C1" w:rsidRPr="00235D4E" w:rsidRDefault="00EF46C1" w:rsidP="00D36527">
      <w:pPr>
        <w:spacing w:before="100"/>
        <w:jc w:val="both"/>
        <w:rPr>
          <w:sz w:val="24"/>
          <w:szCs w:val="24"/>
        </w:rPr>
      </w:pPr>
      <w:r w:rsidRPr="00235D4E">
        <w:rPr>
          <w:sz w:val="24"/>
          <w:szCs w:val="24"/>
        </w:rPr>
        <w:t>Zástupci obou stran uveden</w:t>
      </w:r>
      <w:r w:rsidR="007252FD" w:rsidRPr="00235D4E">
        <w:rPr>
          <w:sz w:val="24"/>
          <w:szCs w:val="24"/>
        </w:rPr>
        <w:t>í</w:t>
      </w:r>
      <w:r w:rsidRPr="00235D4E">
        <w:rPr>
          <w:sz w:val="24"/>
          <w:szCs w:val="24"/>
        </w:rPr>
        <w:t xml:space="preserve"> v čl. </w:t>
      </w:r>
      <w:smartTag w:uri="urn:schemas-microsoft-com:office:smarttags" w:element="metricconverter">
        <w:smartTagPr>
          <w:attr w:name="ProductID" w:val="1. a"/>
        </w:smartTagPr>
        <w:r w:rsidRPr="00235D4E">
          <w:rPr>
            <w:sz w:val="24"/>
            <w:szCs w:val="24"/>
          </w:rPr>
          <w:t>1. a</w:t>
        </w:r>
      </w:smartTag>
      <w:r w:rsidRPr="00235D4E">
        <w:rPr>
          <w:sz w:val="24"/>
          <w:szCs w:val="24"/>
        </w:rPr>
        <w:t xml:space="preserve"> 2. prohlašují, že podle stanov, společenské smlouvy nebo jiného obdobného organizačního předpisu jsou oprávněni tuto smlouvu podepsat a k platnosti smlouvy není třeba podpisu jiné osoby.</w:t>
      </w:r>
    </w:p>
    <w:p w:rsidR="00EF46C1" w:rsidRPr="00235D4E" w:rsidRDefault="00EF46C1" w:rsidP="00D36527">
      <w:pPr>
        <w:pStyle w:val="Zptenadresanaoblku"/>
        <w:spacing w:before="100" w:after="60"/>
        <w:rPr>
          <w:rFonts w:ascii="Times New Roman" w:hAnsi="Times New Roman"/>
          <w:b/>
          <w:sz w:val="24"/>
          <w:szCs w:val="24"/>
        </w:rPr>
      </w:pPr>
      <w:r w:rsidRPr="00235D4E">
        <w:rPr>
          <w:rFonts w:ascii="Times New Roman" w:hAnsi="Times New Roman"/>
          <w:b/>
          <w:sz w:val="24"/>
          <w:szCs w:val="24"/>
        </w:rPr>
        <w:t>3. Oprávnění zástupci k jednání:</w:t>
      </w:r>
    </w:p>
    <w:p w:rsidR="00EF46C1" w:rsidRPr="00235D4E" w:rsidRDefault="00EF46C1">
      <w:pPr>
        <w:ind w:left="1416"/>
        <w:jc w:val="both"/>
        <w:rPr>
          <w:sz w:val="24"/>
          <w:szCs w:val="24"/>
        </w:rPr>
      </w:pPr>
      <w:r w:rsidRPr="00235D4E">
        <w:rPr>
          <w:sz w:val="24"/>
          <w:szCs w:val="24"/>
        </w:rPr>
        <w:t>Ve věcech smluvních:</w:t>
      </w:r>
      <w:r w:rsidRPr="00235D4E">
        <w:rPr>
          <w:sz w:val="24"/>
          <w:szCs w:val="24"/>
        </w:rPr>
        <w:tab/>
      </w:r>
    </w:p>
    <w:p w:rsidR="00EF46C1" w:rsidRPr="00235D4E" w:rsidRDefault="00BB723C">
      <w:pPr>
        <w:pStyle w:val="Nadpis1"/>
        <w:rPr>
          <w:sz w:val="24"/>
          <w:szCs w:val="24"/>
        </w:rPr>
      </w:pPr>
      <w:r w:rsidRPr="00235D4E">
        <w:rPr>
          <w:sz w:val="24"/>
          <w:szCs w:val="24"/>
        </w:rPr>
        <w:t>Objednatel:</w:t>
      </w:r>
      <w:r w:rsidRPr="00235D4E">
        <w:rPr>
          <w:sz w:val="24"/>
          <w:szCs w:val="24"/>
        </w:rPr>
        <w:tab/>
      </w:r>
      <w:r w:rsidRPr="00235D4E">
        <w:rPr>
          <w:sz w:val="24"/>
          <w:szCs w:val="24"/>
        </w:rPr>
        <w:tab/>
        <w:t xml:space="preserve">            </w:t>
      </w:r>
      <w:r w:rsidR="00E25DA7" w:rsidRPr="00235D4E">
        <w:rPr>
          <w:sz w:val="24"/>
          <w:szCs w:val="24"/>
        </w:rPr>
        <w:t>Ing.</w:t>
      </w:r>
      <w:r w:rsidR="00643597" w:rsidRPr="00235D4E">
        <w:rPr>
          <w:sz w:val="24"/>
          <w:szCs w:val="24"/>
        </w:rPr>
        <w:t xml:space="preserve"> Libor </w:t>
      </w:r>
      <w:proofErr w:type="spellStart"/>
      <w:r w:rsidR="00643597" w:rsidRPr="00235D4E">
        <w:rPr>
          <w:sz w:val="24"/>
          <w:szCs w:val="24"/>
        </w:rPr>
        <w:t>Schrenk</w:t>
      </w:r>
      <w:proofErr w:type="spellEnd"/>
      <w:r w:rsidR="00E25DA7" w:rsidRPr="00235D4E">
        <w:rPr>
          <w:sz w:val="24"/>
          <w:szCs w:val="24"/>
        </w:rPr>
        <w:t xml:space="preserve"> - jednatel MSDB </w:t>
      </w:r>
    </w:p>
    <w:p w:rsidR="00092E43" w:rsidRPr="00235D4E" w:rsidRDefault="00092E43" w:rsidP="00092E43">
      <w:pPr>
        <w:spacing w:before="20"/>
        <w:ind w:left="1418"/>
        <w:rPr>
          <w:sz w:val="24"/>
          <w:szCs w:val="24"/>
        </w:rPr>
      </w:pPr>
      <w:r w:rsidRPr="00235D4E">
        <w:rPr>
          <w:sz w:val="24"/>
          <w:szCs w:val="24"/>
        </w:rPr>
        <w:t>Zhotovitel:</w:t>
      </w:r>
      <w:r w:rsidRPr="00235D4E">
        <w:rPr>
          <w:sz w:val="24"/>
          <w:szCs w:val="24"/>
        </w:rPr>
        <w:tab/>
      </w:r>
      <w:r w:rsidRPr="00235D4E">
        <w:rPr>
          <w:sz w:val="24"/>
          <w:szCs w:val="24"/>
        </w:rPr>
        <w:tab/>
        <w:t xml:space="preserve">           </w:t>
      </w:r>
      <w:r w:rsidR="00F45754" w:rsidRPr="00235D4E">
        <w:rPr>
          <w:sz w:val="24"/>
          <w:szCs w:val="24"/>
        </w:rPr>
        <w:t xml:space="preserve"> </w:t>
      </w:r>
      <w:r w:rsidR="00B46DAC">
        <w:rPr>
          <w:sz w:val="24"/>
          <w:szCs w:val="24"/>
        </w:rPr>
        <w:t>Jan Sláma</w:t>
      </w:r>
    </w:p>
    <w:p w:rsidR="00EF46C1" w:rsidRPr="00235D4E" w:rsidRDefault="00EF46C1" w:rsidP="00875BAA">
      <w:pPr>
        <w:pStyle w:val="Zkladntext2"/>
        <w:spacing w:before="60"/>
        <w:ind w:left="1418"/>
        <w:rPr>
          <w:szCs w:val="24"/>
        </w:rPr>
      </w:pPr>
      <w:r w:rsidRPr="00235D4E">
        <w:rPr>
          <w:szCs w:val="24"/>
        </w:rPr>
        <w:t>Ve věcech technických:</w:t>
      </w:r>
      <w:r w:rsidRPr="00235D4E">
        <w:rPr>
          <w:szCs w:val="24"/>
        </w:rPr>
        <w:tab/>
      </w:r>
    </w:p>
    <w:p w:rsidR="00EF46C1" w:rsidRPr="00235D4E" w:rsidRDefault="00EF46C1" w:rsidP="00875BAA">
      <w:pPr>
        <w:spacing w:before="20"/>
        <w:ind w:left="1418"/>
        <w:rPr>
          <w:sz w:val="24"/>
          <w:szCs w:val="24"/>
        </w:rPr>
      </w:pPr>
      <w:r w:rsidRPr="00235D4E">
        <w:rPr>
          <w:sz w:val="24"/>
          <w:szCs w:val="24"/>
        </w:rPr>
        <w:t>Ob</w:t>
      </w:r>
      <w:r w:rsidR="00875BAA" w:rsidRPr="00235D4E">
        <w:rPr>
          <w:sz w:val="24"/>
          <w:szCs w:val="24"/>
        </w:rPr>
        <w:t>jednatel:</w:t>
      </w:r>
      <w:r w:rsidR="00AC6ECC" w:rsidRPr="00AC6ECC">
        <w:rPr>
          <w:sz w:val="24"/>
          <w:szCs w:val="24"/>
        </w:rPr>
        <w:t xml:space="preserve"> </w:t>
      </w:r>
      <w:r w:rsidR="00AC6ECC">
        <w:rPr>
          <w:sz w:val="24"/>
          <w:szCs w:val="24"/>
        </w:rPr>
        <w:tab/>
      </w:r>
      <w:r w:rsidR="00AC6ECC">
        <w:rPr>
          <w:sz w:val="24"/>
          <w:szCs w:val="24"/>
        </w:rPr>
        <w:tab/>
      </w:r>
      <w:r w:rsidR="00AC6ECC">
        <w:rPr>
          <w:sz w:val="24"/>
          <w:szCs w:val="24"/>
        </w:rPr>
        <w:tab/>
      </w:r>
      <w:r w:rsidR="00AC6ECC" w:rsidRPr="00235D4E">
        <w:rPr>
          <w:sz w:val="24"/>
          <w:szCs w:val="24"/>
        </w:rPr>
        <w:t xml:space="preserve">Ing. Libor </w:t>
      </w:r>
      <w:proofErr w:type="spellStart"/>
      <w:r w:rsidR="00AC6ECC" w:rsidRPr="00235D4E">
        <w:rPr>
          <w:sz w:val="24"/>
          <w:szCs w:val="24"/>
        </w:rPr>
        <w:t>Schrenk</w:t>
      </w:r>
      <w:proofErr w:type="spellEnd"/>
      <w:r w:rsidR="004956C1">
        <w:rPr>
          <w:sz w:val="24"/>
          <w:szCs w:val="24"/>
        </w:rPr>
        <w:t xml:space="preserve">, </w:t>
      </w:r>
      <w:r w:rsidR="00B979C9">
        <w:rPr>
          <w:sz w:val="24"/>
          <w:szCs w:val="24"/>
        </w:rPr>
        <w:t xml:space="preserve">Pavel </w:t>
      </w:r>
      <w:proofErr w:type="spellStart"/>
      <w:r w:rsidR="00B979C9">
        <w:rPr>
          <w:sz w:val="24"/>
          <w:szCs w:val="24"/>
        </w:rPr>
        <w:t>Vincenec</w:t>
      </w:r>
      <w:proofErr w:type="spellEnd"/>
    </w:p>
    <w:p w:rsidR="00643597" w:rsidRPr="00235D4E" w:rsidRDefault="00CD4D23" w:rsidP="00643597">
      <w:pPr>
        <w:ind w:left="1416"/>
        <w:rPr>
          <w:sz w:val="24"/>
          <w:szCs w:val="24"/>
        </w:rPr>
      </w:pPr>
      <w:r>
        <w:rPr>
          <w:sz w:val="24"/>
          <w:szCs w:val="24"/>
        </w:rPr>
        <w:t>TDI:</w:t>
      </w:r>
      <w:r>
        <w:rPr>
          <w:sz w:val="24"/>
          <w:szCs w:val="24"/>
        </w:rPr>
        <w:tab/>
      </w:r>
      <w:r>
        <w:rPr>
          <w:sz w:val="24"/>
          <w:szCs w:val="24"/>
        </w:rPr>
        <w:tab/>
        <w:t xml:space="preserve">    </w:t>
      </w:r>
      <w:r>
        <w:rPr>
          <w:sz w:val="24"/>
          <w:szCs w:val="24"/>
        </w:rPr>
        <w:tab/>
      </w:r>
      <w:r>
        <w:rPr>
          <w:sz w:val="24"/>
          <w:szCs w:val="24"/>
        </w:rPr>
        <w:tab/>
        <w:t>---</w:t>
      </w:r>
    </w:p>
    <w:p w:rsidR="00EF46C1" w:rsidRPr="00235D4E" w:rsidRDefault="00EF46C1" w:rsidP="00643597">
      <w:pPr>
        <w:ind w:left="1416"/>
        <w:rPr>
          <w:sz w:val="24"/>
          <w:szCs w:val="24"/>
        </w:rPr>
      </w:pPr>
      <w:r w:rsidRPr="00235D4E">
        <w:rPr>
          <w:sz w:val="24"/>
          <w:szCs w:val="24"/>
        </w:rPr>
        <w:t xml:space="preserve">Zhotovitel: </w:t>
      </w:r>
      <w:r w:rsidRPr="00235D4E">
        <w:rPr>
          <w:sz w:val="24"/>
          <w:szCs w:val="24"/>
        </w:rPr>
        <w:tab/>
      </w:r>
      <w:r w:rsidRPr="00235D4E">
        <w:rPr>
          <w:sz w:val="24"/>
          <w:szCs w:val="24"/>
        </w:rPr>
        <w:tab/>
      </w:r>
      <w:r w:rsidRPr="00235D4E">
        <w:rPr>
          <w:sz w:val="24"/>
          <w:szCs w:val="24"/>
        </w:rPr>
        <w:tab/>
      </w:r>
      <w:r w:rsidR="00B46DAC">
        <w:rPr>
          <w:sz w:val="24"/>
          <w:szCs w:val="24"/>
        </w:rPr>
        <w:t>Jan Sláma</w:t>
      </w:r>
    </w:p>
    <w:p w:rsidR="00EF46C1" w:rsidRPr="00235D4E" w:rsidRDefault="00EF46C1" w:rsidP="00B151B3">
      <w:pPr>
        <w:pStyle w:val="Zkladntext"/>
        <w:spacing w:before="60"/>
        <w:ind w:firstLine="426"/>
        <w:rPr>
          <w:rFonts w:ascii="Times New Roman" w:hAnsi="Times New Roman"/>
          <w:sz w:val="24"/>
          <w:szCs w:val="24"/>
        </w:rPr>
      </w:pPr>
      <w:r w:rsidRPr="00235D4E">
        <w:rPr>
          <w:rFonts w:ascii="Times New Roman" w:hAnsi="Times New Roman"/>
          <w:sz w:val="24"/>
          <w:szCs w:val="24"/>
        </w:rPr>
        <w:t>Po dobu dodávky bud</w:t>
      </w:r>
      <w:r w:rsidR="00F314FC" w:rsidRPr="00235D4E">
        <w:rPr>
          <w:rFonts w:ascii="Times New Roman" w:hAnsi="Times New Roman"/>
          <w:sz w:val="24"/>
          <w:szCs w:val="24"/>
        </w:rPr>
        <w:t>ou</w:t>
      </w:r>
      <w:r w:rsidRPr="00235D4E">
        <w:rPr>
          <w:rFonts w:ascii="Times New Roman" w:hAnsi="Times New Roman"/>
          <w:sz w:val="24"/>
          <w:szCs w:val="24"/>
        </w:rPr>
        <w:t xml:space="preserve"> objednatele na stavbě zastupovat TDI, kteří jsou oprávněni ke všem úkonům týkajících se plněné dodávky ve věcech technických. Zástupci objednatele kontrolují kvalitu prováděných prací, jsou povinni a oprávněni ověřit, zda zhotovitelem vyúčtované práce odpovídají skutečně provedeným dohodnutým dodávkám a výkonům. Jsou dále oprávněni provádět rozhodnutí, týkající se:</w:t>
      </w:r>
    </w:p>
    <w:p w:rsidR="00EF46C1" w:rsidRPr="00235D4E" w:rsidRDefault="00EF46C1" w:rsidP="00B151B3">
      <w:pPr>
        <w:pStyle w:val="Zkladntext"/>
        <w:spacing w:before="60"/>
        <w:rPr>
          <w:rFonts w:ascii="Times New Roman" w:hAnsi="Times New Roman"/>
          <w:sz w:val="24"/>
          <w:szCs w:val="24"/>
        </w:rPr>
      </w:pPr>
      <w:r w:rsidRPr="00235D4E">
        <w:rPr>
          <w:rFonts w:ascii="Times New Roman" w:hAnsi="Times New Roman"/>
          <w:sz w:val="24"/>
          <w:szCs w:val="24"/>
        </w:rPr>
        <w:t>projekčních změn díla, provedení dodatečných zkoušek nebo ověření, odstranění nebo náhrady prací, které nejsou v souladu s podmínkami smlouvy.</w:t>
      </w:r>
    </w:p>
    <w:p w:rsidR="002A1709" w:rsidRPr="002A1709" w:rsidRDefault="00EF46C1" w:rsidP="002A1709">
      <w:pPr>
        <w:pStyle w:val="Zkladntext"/>
        <w:spacing w:before="20"/>
        <w:ind w:firstLine="425"/>
        <w:rPr>
          <w:rFonts w:ascii="Times New Roman" w:hAnsi="Times New Roman"/>
          <w:sz w:val="24"/>
          <w:szCs w:val="24"/>
        </w:rPr>
      </w:pPr>
      <w:r w:rsidRPr="00235D4E">
        <w:rPr>
          <w:rFonts w:ascii="Times New Roman" w:hAnsi="Times New Roman"/>
          <w:sz w:val="24"/>
          <w:szCs w:val="24"/>
        </w:rPr>
        <w:t xml:space="preserve">Zástupcem zhotovitele na stavbě je stavbyvedoucí, který je pověřen řízením </w:t>
      </w:r>
      <w:r w:rsidR="00235D4E">
        <w:rPr>
          <w:rFonts w:ascii="Times New Roman" w:hAnsi="Times New Roman"/>
          <w:sz w:val="24"/>
          <w:szCs w:val="24"/>
        </w:rPr>
        <w:t xml:space="preserve">prací, koordinací subdodavatelů </w:t>
      </w:r>
      <w:r w:rsidRPr="00235D4E">
        <w:rPr>
          <w:rFonts w:ascii="Times New Roman" w:hAnsi="Times New Roman"/>
          <w:sz w:val="24"/>
          <w:szCs w:val="24"/>
        </w:rPr>
        <w:t>a řešením všech problémů, souvisejících s realizací díla.</w:t>
      </w:r>
    </w:p>
    <w:p w:rsidR="00EF46C1" w:rsidRPr="00235D4E" w:rsidRDefault="00EF46C1" w:rsidP="00E33211">
      <w:pPr>
        <w:pStyle w:val="Zptenadresanaoblku"/>
        <w:spacing w:before="100" w:after="60"/>
        <w:rPr>
          <w:rFonts w:ascii="Times New Roman" w:hAnsi="Times New Roman"/>
          <w:b/>
          <w:sz w:val="24"/>
          <w:szCs w:val="24"/>
        </w:rPr>
      </w:pPr>
      <w:r w:rsidRPr="00235D4E">
        <w:rPr>
          <w:rFonts w:ascii="Times New Roman" w:hAnsi="Times New Roman"/>
          <w:b/>
          <w:sz w:val="24"/>
          <w:szCs w:val="24"/>
        </w:rPr>
        <w:t>4. Všeobecné smluvní podmínky</w:t>
      </w:r>
    </w:p>
    <w:p w:rsidR="00EF46C1" w:rsidRPr="00235D4E" w:rsidRDefault="00EF46C1" w:rsidP="00E33211">
      <w:pPr>
        <w:pStyle w:val="Zkladntext3"/>
        <w:tabs>
          <w:tab w:val="clear" w:pos="851"/>
          <w:tab w:val="clear" w:pos="15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firstLine="426"/>
        <w:rPr>
          <w:sz w:val="24"/>
          <w:szCs w:val="24"/>
        </w:rPr>
      </w:pPr>
      <w:r w:rsidRPr="00235D4E">
        <w:rPr>
          <w:sz w:val="24"/>
          <w:szCs w:val="24"/>
        </w:rPr>
        <w:t>Nedílnou součástí smlouvy o dílo jsou výzva k podání nabídky</w:t>
      </w:r>
      <w:r w:rsidR="003E592B" w:rsidRPr="00235D4E">
        <w:rPr>
          <w:color w:val="FF0000"/>
          <w:sz w:val="24"/>
          <w:szCs w:val="24"/>
        </w:rPr>
        <w:t xml:space="preserve"> </w:t>
      </w:r>
      <w:r w:rsidR="00D047FF" w:rsidRPr="00235D4E">
        <w:rPr>
          <w:sz w:val="24"/>
          <w:szCs w:val="24"/>
        </w:rPr>
        <w:t>včetně příloh</w:t>
      </w:r>
      <w:r w:rsidRPr="00235D4E">
        <w:rPr>
          <w:sz w:val="24"/>
          <w:szCs w:val="24"/>
        </w:rPr>
        <w:t>. V pochybnostech o obsahu smluvního vztahu se použijí nejprve výzva k podání nabídky, potom nabídka uchazeče a naposledy vlastní text smlouvy.</w:t>
      </w:r>
    </w:p>
    <w:p w:rsidR="00952D6D" w:rsidRPr="00235D4E" w:rsidRDefault="00EF46C1" w:rsidP="00A07EF8">
      <w:pPr>
        <w:pStyle w:val="Zkladntext3"/>
        <w:tabs>
          <w:tab w:val="clear" w:pos="851"/>
          <w:tab w:val="clear" w:pos="15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firstLine="426"/>
        <w:rPr>
          <w:sz w:val="24"/>
          <w:szCs w:val="24"/>
        </w:rPr>
      </w:pPr>
      <w:r w:rsidRPr="00235D4E">
        <w:rPr>
          <w:sz w:val="24"/>
          <w:szCs w:val="24"/>
        </w:rPr>
        <w:lastRenderedPageBreak/>
        <w:t>Obě smluvní strany se ve všech věcech, které nejsou upraveny výzvou k podání nabídky, nabídkou uchazeče nebo smlouvou, řídí příslušnými u</w:t>
      </w:r>
      <w:r w:rsidR="00D66C83" w:rsidRPr="00235D4E">
        <w:rPr>
          <w:sz w:val="24"/>
          <w:szCs w:val="24"/>
        </w:rPr>
        <w:t>stanoveními Občanského zákoníku v platném znění.</w:t>
      </w:r>
    </w:p>
    <w:p w:rsidR="00643597" w:rsidRPr="00235D4E" w:rsidRDefault="00643597" w:rsidP="00952D6D">
      <w:pPr>
        <w:pStyle w:val="Zptenadresanaoblku"/>
        <w:spacing w:before="100"/>
        <w:jc w:val="center"/>
        <w:rPr>
          <w:rFonts w:ascii="Times New Roman" w:hAnsi="Times New Roman"/>
          <w:b/>
          <w:sz w:val="24"/>
          <w:szCs w:val="24"/>
        </w:rPr>
      </w:pPr>
    </w:p>
    <w:p w:rsidR="00643597" w:rsidRPr="00235D4E" w:rsidRDefault="00643597" w:rsidP="00952D6D">
      <w:pPr>
        <w:pStyle w:val="Zptenadresanaoblku"/>
        <w:spacing w:before="100"/>
        <w:jc w:val="center"/>
        <w:rPr>
          <w:rFonts w:ascii="Times New Roman" w:hAnsi="Times New Roman"/>
          <w:b/>
          <w:sz w:val="24"/>
          <w:szCs w:val="24"/>
        </w:rPr>
      </w:pPr>
    </w:p>
    <w:p w:rsidR="00EF46C1" w:rsidRPr="00235D4E" w:rsidRDefault="00EF46C1" w:rsidP="00952D6D">
      <w:pPr>
        <w:pStyle w:val="Zptenadresanaoblku"/>
        <w:spacing w:before="100"/>
        <w:jc w:val="center"/>
        <w:rPr>
          <w:rFonts w:ascii="Times New Roman" w:hAnsi="Times New Roman"/>
          <w:b/>
          <w:sz w:val="24"/>
          <w:szCs w:val="24"/>
        </w:rPr>
      </w:pPr>
      <w:r w:rsidRPr="00235D4E">
        <w:rPr>
          <w:rFonts w:ascii="Times New Roman" w:hAnsi="Times New Roman"/>
          <w:b/>
          <w:sz w:val="24"/>
          <w:szCs w:val="24"/>
        </w:rPr>
        <w:t>Čl.II</w:t>
      </w:r>
    </w:p>
    <w:p w:rsidR="00EF46C1" w:rsidRPr="00235D4E" w:rsidRDefault="00EF46C1">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Předmět smlouvy</w:t>
      </w:r>
    </w:p>
    <w:p w:rsidR="00EF46C1" w:rsidRPr="00235D4E" w:rsidRDefault="00EF46C1">
      <w:pPr>
        <w:pStyle w:val="Zptenadresanaoblku"/>
        <w:numPr>
          <w:ilvl w:val="0"/>
          <w:numId w:val="1"/>
        </w:numPr>
        <w:spacing w:before="80"/>
        <w:jc w:val="both"/>
        <w:rPr>
          <w:rFonts w:ascii="Times New Roman" w:hAnsi="Times New Roman"/>
          <w:sz w:val="24"/>
          <w:szCs w:val="24"/>
        </w:rPr>
      </w:pPr>
      <w:r w:rsidRPr="00235D4E">
        <w:rPr>
          <w:rFonts w:ascii="Times New Roman" w:hAnsi="Times New Roman"/>
          <w:sz w:val="24"/>
          <w:szCs w:val="24"/>
        </w:rPr>
        <w:t>Touto smlouvou  se zhotovitel zavazuje k  provedení dále uvedeného díla, a to v rozsahu a místě:</w:t>
      </w:r>
      <w:r w:rsidR="00AA0203" w:rsidRPr="00235D4E">
        <w:rPr>
          <w:rFonts w:ascii="Times New Roman" w:hAnsi="Times New Roman"/>
          <w:sz w:val="24"/>
          <w:szCs w:val="24"/>
        </w:rPr>
        <w:br/>
      </w:r>
      <w:r w:rsidR="005B6365">
        <w:rPr>
          <w:rFonts w:ascii="Times New Roman" w:hAnsi="Times New Roman"/>
          <w:b/>
          <w:sz w:val="24"/>
          <w:szCs w:val="24"/>
        </w:rPr>
        <w:t>Oprava</w:t>
      </w:r>
      <w:r w:rsidR="008E4A2F">
        <w:rPr>
          <w:rFonts w:ascii="Times New Roman" w:hAnsi="Times New Roman"/>
          <w:b/>
          <w:sz w:val="24"/>
          <w:szCs w:val="24"/>
        </w:rPr>
        <w:t xml:space="preserve"> stře</w:t>
      </w:r>
      <w:r w:rsidR="009170AB">
        <w:rPr>
          <w:rFonts w:ascii="Times New Roman" w:hAnsi="Times New Roman"/>
          <w:b/>
          <w:sz w:val="24"/>
          <w:szCs w:val="24"/>
        </w:rPr>
        <w:t xml:space="preserve">šní </w:t>
      </w:r>
      <w:r w:rsidR="005B6365">
        <w:rPr>
          <w:rFonts w:ascii="Times New Roman" w:hAnsi="Times New Roman"/>
          <w:b/>
          <w:sz w:val="24"/>
          <w:szCs w:val="24"/>
        </w:rPr>
        <w:t>krytiny čp. 134 ul. Horní,</w:t>
      </w:r>
      <w:r w:rsidR="00B979C9">
        <w:rPr>
          <w:rFonts w:ascii="Times New Roman" w:hAnsi="Times New Roman"/>
          <w:b/>
          <w:sz w:val="24"/>
          <w:szCs w:val="24"/>
        </w:rPr>
        <w:t xml:space="preserve"> Prachatice</w:t>
      </w:r>
      <w:r w:rsidR="00B46DAC">
        <w:rPr>
          <w:rFonts w:ascii="Times New Roman" w:hAnsi="Times New Roman"/>
          <w:b/>
          <w:sz w:val="24"/>
          <w:szCs w:val="24"/>
        </w:rPr>
        <w:t xml:space="preserve"> </w:t>
      </w:r>
      <w:r w:rsidRPr="00235D4E">
        <w:rPr>
          <w:rFonts w:ascii="Times New Roman" w:hAnsi="Times New Roman"/>
          <w:sz w:val="24"/>
          <w:szCs w:val="24"/>
        </w:rPr>
        <w:t>(dále jen dílo).</w:t>
      </w:r>
    </w:p>
    <w:p w:rsidR="00BF15E6"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 xml:space="preserve">Rozsah díla je určen </w:t>
      </w:r>
      <w:r w:rsidR="003E592B" w:rsidRPr="00235D4E">
        <w:rPr>
          <w:rFonts w:ascii="Times New Roman" w:hAnsi="Times New Roman"/>
          <w:sz w:val="24"/>
          <w:szCs w:val="24"/>
        </w:rPr>
        <w:t>v</w:t>
      </w:r>
      <w:r w:rsidR="005B6365">
        <w:rPr>
          <w:rFonts w:ascii="Times New Roman" w:hAnsi="Times New Roman"/>
          <w:sz w:val="24"/>
          <w:szCs w:val="24"/>
        </w:rPr>
        <w:t> </w:t>
      </w:r>
      <w:r w:rsidR="003E592B" w:rsidRPr="00235D4E">
        <w:rPr>
          <w:rFonts w:ascii="Times New Roman" w:hAnsi="Times New Roman"/>
          <w:sz w:val="24"/>
          <w:szCs w:val="24"/>
        </w:rPr>
        <w:t>zadání</w:t>
      </w:r>
      <w:r w:rsidR="005B6365">
        <w:rPr>
          <w:rFonts w:ascii="Times New Roman" w:hAnsi="Times New Roman"/>
          <w:sz w:val="24"/>
          <w:szCs w:val="24"/>
        </w:rPr>
        <w:t xml:space="preserve"> </w:t>
      </w:r>
      <w:r w:rsidR="00B979C9">
        <w:rPr>
          <w:rFonts w:ascii="Times New Roman" w:hAnsi="Times New Roman"/>
          <w:sz w:val="24"/>
          <w:szCs w:val="24"/>
        </w:rPr>
        <w:t>(</w:t>
      </w:r>
      <w:r w:rsidR="005B6365">
        <w:rPr>
          <w:rFonts w:ascii="Times New Roman" w:hAnsi="Times New Roman"/>
          <w:i/>
          <w:sz w:val="24"/>
          <w:szCs w:val="24"/>
        </w:rPr>
        <w:t>Výzva ze dne 28.2</w:t>
      </w:r>
      <w:r w:rsidR="00B979C9" w:rsidRPr="00B979C9">
        <w:rPr>
          <w:rFonts w:ascii="Times New Roman" w:hAnsi="Times New Roman"/>
          <w:i/>
          <w:sz w:val="24"/>
          <w:szCs w:val="24"/>
        </w:rPr>
        <w:t>.2018</w:t>
      </w:r>
      <w:r w:rsidR="00B979C9">
        <w:rPr>
          <w:rFonts w:ascii="Times New Roman" w:hAnsi="Times New Roman"/>
          <w:sz w:val="24"/>
          <w:szCs w:val="24"/>
        </w:rPr>
        <w:t>).</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Objednatel se zavazuje provedené dílo převzít, zaplatit za něj sjednaným způsobem dohodnutou cenu.</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Součástí díla je též provedení či obstarání veškerých prací a zhotovení děl, která jsou zapotřebí k provedení díla dle předchozích odstavců, pokud se k jejich provedení, obstarání či zhotovení nezavazuje objednatel. Součástí díla je zejména dodávka nebo zhotovení veškerých pomocných a dočasných konstrukcí, lešení, bednění, ochranných zábradlí a bariér apod.</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Součástí díla je rovněž likvidace veškerých odpadů vzniklých stavební neb</w:t>
      </w:r>
      <w:r w:rsidR="00235D4E">
        <w:rPr>
          <w:rFonts w:ascii="Times New Roman" w:hAnsi="Times New Roman"/>
          <w:sz w:val="24"/>
          <w:szCs w:val="24"/>
        </w:rPr>
        <w:t xml:space="preserve">o montážní činností zhotovitele </w:t>
      </w:r>
      <w:r w:rsidRPr="00235D4E">
        <w:rPr>
          <w:rFonts w:ascii="Times New Roman" w:hAnsi="Times New Roman"/>
          <w:sz w:val="24"/>
          <w:szCs w:val="24"/>
        </w:rPr>
        <w:t>a dodání dokladu o uložení a skladování odpadu.</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Zadavatel může předmět díla v průběhu plnění rozšířit nebo omezit, aniž by tím byl dotčen smluvní vztah mezi ním a zhotovitelem, pokud změna rozsahu předmětu díla nebude spojená se zásadní změnou stavebně technické koncepce předmětu díla.</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Teprve po uzavření dodatku má zhotovitel právo na realizaci těchto změn a jejich úhradu. Pokud tak zhotovitel neučiní, má se za to, že práce a dodávky jím realizované byly v předmětu díla a v jeho ceně zahrnuty.</w:t>
      </w:r>
    </w:p>
    <w:p w:rsidR="00EF46C1" w:rsidRPr="00235D4E" w:rsidRDefault="00EF46C1" w:rsidP="00065C6B">
      <w:pPr>
        <w:pStyle w:val="Zptenadresanaoblku"/>
        <w:numPr>
          <w:ilvl w:val="0"/>
          <w:numId w:val="1"/>
        </w:numPr>
        <w:spacing w:before="20"/>
        <w:ind w:left="357" w:hanging="357"/>
        <w:jc w:val="both"/>
        <w:rPr>
          <w:rFonts w:ascii="Times New Roman" w:hAnsi="Times New Roman"/>
          <w:sz w:val="24"/>
          <w:szCs w:val="24"/>
        </w:rPr>
      </w:pPr>
      <w:r w:rsidRPr="00235D4E">
        <w:rPr>
          <w:rFonts w:ascii="Times New Roman" w:hAnsi="Times New Roman"/>
          <w:sz w:val="24"/>
          <w:szCs w:val="24"/>
        </w:rPr>
        <w:t>Zhotovitel prohlašuje, že se v plném rozsahu seznámil s rozsahem a povahou díla, že mu jsou známy veškeré technické, kvalitativní a jiné podmínky nezbytné k realizaci díla, a že k provedení této demolice a prací s ní souvisejících má potřebné oprávnění k podnikání a že vedení stavby zajistí osobami odborně způsobilými.</w:t>
      </w:r>
    </w:p>
    <w:p w:rsidR="00EF46C1" w:rsidRPr="00235D4E" w:rsidRDefault="00EF46C1" w:rsidP="00E637AC">
      <w:pPr>
        <w:pStyle w:val="Zptenadresanaoblku"/>
        <w:spacing w:before="100"/>
        <w:jc w:val="center"/>
        <w:rPr>
          <w:rFonts w:ascii="Times New Roman" w:hAnsi="Times New Roman"/>
          <w:b/>
          <w:sz w:val="24"/>
          <w:szCs w:val="24"/>
        </w:rPr>
      </w:pPr>
      <w:r w:rsidRPr="00235D4E">
        <w:rPr>
          <w:rFonts w:ascii="Times New Roman" w:hAnsi="Times New Roman"/>
          <w:b/>
          <w:sz w:val="24"/>
          <w:szCs w:val="24"/>
        </w:rPr>
        <w:t>Čl.III</w:t>
      </w:r>
    </w:p>
    <w:p w:rsidR="00EF46C1" w:rsidRPr="00235D4E" w:rsidRDefault="00EF46C1">
      <w:pPr>
        <w:pStyle w:val="Zptenadresanaoblku"/>
        <w:spacing w:before="60"/>
        <w:jc w:val="center"/>
        <w:rPr>
          <w:rFonts w:ascii="Times New Roman" w:hAnsi="Times New Roman"/>
          <w:b/>
          <w:sz w:val="24"/>
          <w:szCs w:val="24"/>
          <w:u w:val="single"/>
        </w:rPr>
      </w:pPr>
      <w:r w:rsidRPr="00235D4E">
        <w:rPr>
          <w:rFonts w:ascii="Times New Roman" w:hAnsi="Times New Roman"/>
          <w:b/>
          <w:sz w:val="24"/>
          <w:szCs w:val="24"/>
          <w:u w:val="single"/>
        </w:rPr>
        <w:t>Cena za dílo</w:t>
      </w:r>
    </w:p>
    <w:p w:rsidR="00931103" w:rsidRPr="00235D4E" w:rsidRDefault="00EF46C1" w:rsidP="00FA11EF">
      <w:pPr>
        <w:pStyle w:val="Zptenadresanaoblku"/>
        <w:numPr>
          <w:ilvl w:val="0"/>
          <w:numId w:val="2"/>
        </w:numPr>
        <w:spacing w:before="80"/>
        <w:jc w:val="both"/>
        <w:rPr>
          <w:rFonts w:ascii="Times New Roman" w:hAnsi="Times New Roman"/>
          <w:sz w:val="24"/>
          <w:szCs w:val="24"/>
        </w:rPr>
      </w:pPr>
      <w:r w:rsidRPr="00235D4E">
        <w:rPr>
          <w:rFonts w:ascii="Times New Roman" w:hAnsi="Times New Roman"/>
          <w:sz w:val="24"/>
          <w:szCs w:val="24"/>
        </w:rPr>
        <w:t>V souladu se zněním § 2 zákona č. 526/1990 Sb. o cenách se cena za dílo s</w:t>
      </w:r>
      <w:r w:rsidR="00235D4E">
        <w:rPr>
          <w:rFonts w:ascii="Times New Roman" w:hAnsi="Times New Roman"/>
          <w:sz w:val="24"/>
          <w:szCs w:val="24"/>
        </w:rPr>
        <w:t xml:space="preserve">jednává dohodou smluvních stran </w:t>
      </w:r>
      <w:r w:rsidRPr="00235D4E">
        <w:rPr>
          <w:rFonts w:ascii="Times New Roman" w:hAnsi="Times New Roman"/>
          <w:sz w:val="24"/>
          <w:szCs w:val="24"/>
        </w:rPr>
        <w:t>ve výš</w:t>
      </w:r>
      <w:r w:rsidR="00B979C9">
        <w:rPr>
          <w:rFonts w:ascii="Times New Roman" w:hAnsi="Times New Roman"/>
          <w:sz w:val="24"/>
          <w:szCs w:val="24"/>
        </w:rPr>
        <w:t xml:space="preserve">i </w:t>
      </w:r>
      <w:r w:rsidR="005B6365">
        <w:rPr>
          <w:rFonts w:ascii="Times New Roman" w:hAnsi="Times New Roman"/>
          <w:b/>
          <w:sz w:val="24"/>
          <w:szCs w:val="24"/>
        </w:rPr>
        <w:t xml:space="preserve">391.713,32 </w:t>
      </w:r>
      <w:r w:rsidR="00646911" w:rsidRPr="00235D4E">
        <w:rPr>
          <w:rFonts w:ascii="Times New Roman" w:hAnsi="Times New Roman"/>
          <w:b/>
          <w:spacing w:val="40"/>
          <w:sz w:val="24"/>
          <w:szCs w:val="24"/>
        </w:rPr>
        <w:t>Kč</w:t>
      </w:r>
    </w:p>
    <w:p w:rsidR="00EF46C1" w:rsidRPr="00235D4E" w:rsidRDefault="00EF46C1" w:rsidP="00F610F7">
      <w:pPr>
        <w:pStyle w:val="Zptenadresanaoblku"/>
        <w:spacing w:before="20"/>
        <w:ind w:left="357" w:firstLine="493"/>
        <w:jc w:val="both"/>
        <w:rPr>
          <w:rFonts w:ascii="Times New Roman" w:hAnsi="Times New Roman"/>
          <w:sz w:val="24"/>
          <w:szCs w:val="24"/>
        </w:rPr>
      </w:pPr>
      <w:r w:rsidRPr="00235D4E">
        <w:rPr>
          <w:rFonts w:ascii="Times New Roman" w:hAnsi="Times New Roman"/>
          <w:sz w:val="24"/>
          <w:szCs w:val="24"/>
        </w:rPr>
        <w:t>T</w:t>
      </w:r>
      <w:r w:rsidR="00DE16DD" w:rsidRPr="00235D4E">
        <w:rPr>
          <w:rFonts w:ascii="Times New Roman" w:hAnsi="Times New Roman"/>
          <w:sz w:val="24"/>
          <w:szCs w:val="24"/>
        </w:rPr>
        <w:t>o</w:t>
      </w:r>
      <w:r w:rsidRPr="00235D4E">
        <w:rPr>
          <w:rFonts w:ascii="Times New Roman" w:hAnsi="Times New Roman"/>
          <w:sz w:val="24"/>
          <w:szCs w:val="24"/>
        </w:rPr>
        <w:t>to je cena maximálně přípustná a nepřekročitelná. Práce a náklady do rozpočtu nezahrnuté mohou být účtovány pouze tehdy, budou-li</w:t>
      </w:r>
      <w:r w:rsidR="00CC1A5F">
        <w:rPr>
          <w:rFonts w:ascii="Times New Roman" w:hAnsi="Times New Roman"/>
          <w:sz w:val="24"/>
          <w:szCs w:val="24"/>
        </w:rPr>
        <w:t xml:space="preserve"> objednatelem písemně schváleny</w:t>
      </w:r>
      <w:r w:rsidRPr="00235D4E">
        <w:rPr>
          <w:rFonts w:ascii="Times New Roman" w:hAnsi="Times New Roman"/>
          <w:sz w:val="24"/>
          <w:szCs w:val="24"/>
        </w:rPr>
        <w:t xml:space="preserve"> nebo jestliže tyto práce budou dodatečně písemně objednány. Překročení rozpočtové částky a výši požadovaného zvýšení ceny je zhotovitel povinen objednateli oznámit bez zbytečného odkladu poté, kdy se ukázalo, že je nevyhnutelné překročení ceny, jež byla určena na základě rozpočtu. Pokud tak neučiní, nárok na určení zvýšení ceny zaniká.</w:t>
      </w:r>
    </w:p>
    <w:p w:rsidR="00EF46C1" w:rsidRPr="00235D4E" w:rsidRDefault="00EF46C1" w:rsidP="00F610F7">
      <w:pPr>
        <w:pStyle w:val="Zptenadresanaoblku"/>
        <w:numPr>
          <w:ilvl w:val="0"/>
          <w:numId w:val="2"/>
        </w:numPr>
        <w:spacing w:before="20"/>
        <w:jc w:val="both"/>
        <w:rPr>
          <w:rFonts w:ascii="Times New Roman" w:hAnsi="Times New Roman"/>
          <w:sz w:val="24"/>
          <w:szCs w:val="24"/>
        </w:rPr>
      </w:pPr>
      <w:r w:rsidRPr="00235D4E">
        <w:rPr>
          <w:rFonts w:ascii="Times New Roman" w:hAnsi="Times New Roman"/>
          <w:sz w:val="24"/>
          <w:szCs w:val="24"/>
        </w:rPr>
        <w:t xml:space="preserve">Sjednaná cena je cenou </w:t>
      </w:r>
      <w:r w:rsidR="00931103" w:rsidRPr="00235D4E">
        <w:rPr>
          <w:rFonts w:ascii="Times New Roman" w:hAnsi="Times New Roman"/>
          <w:b/>
          <w:sz w:val="24"/>
          <w:szCs w:val="24"/>
        </w:rPr>
        <w:t>bez daně</w:t>
      </w:r>
      <w:r w:rsidRPr="00235D4E">
        <w:rPr>
          <w:rFonts w:ascii="Times New Roman" w:hAnsi="Times New Roman"/>
          <w:sz w:val="24"/>
          <w:szCs w:val="24"/>
        </w:rPr>
        <w:t xml:space="preserve"> s místem plnění v Prachaticích.</w:t>
      </w:r>
    </w:p>
    <w:p w:rsidR="00EF46C1" w:rsidRPr="00235D4E" w:rsidRDefault="00EF46C1" w:rsidP="00F610F7">
      <w:pPr>
        <w:pStyle w:val="Zptenadresanaoblku"/>
        <w:numPr>
          <w:ilvl w:val="0"/>
          <w:numId w:val="2"/>
        </w:numPr>
        <w:spacing w:before="20"/>
        <w:jc w:val="both"/>
        <w:rPr>
          <w:rFonts w:ascii="Times New Roman" w:hAnsi="Times New Roman"/>
          <w:sz w:val="24"/>
          <w:szCs w:val="24"/>
        </w:rPr>
      </w:pPr>
      <w:r w:rsidRPr="00235D4E">
        <w:rPr>
          <w:rFonts w:ascii="Times New Roman" w:hAnsi="Times New Roman"/>
          <w:sz w:val="24"/>
          <w:szCs w:val="24"/>
        </w:rPr>
        <w:t>Cena pokrývá všechny náklady spojené s provedením díla nebo vykonáním činností podle čl. II. Není-li příslušný náklad v kalkulaci nabídkové ceny jednoznačně přiřazen konkrétnímu dílčímu plnění nebo není v této kalkulaci uveden, má se za to, že je zahrnut do jednotlivých dílčích plnění úměrně jejich podílu na celkové ceně.</w:t>
      </w:r>
    </w:p>
    <w:p w:rsidR="00AD1CC6" w:rsidRPr="00235D4E" w:rsidRDefault="00AD1CC6" w:rsidP="00AD1CC6">
      <w:pPr>
        <w:pStyle w:val="Zptenadresanaoblku"/>
        <w:numPr>
          <w:ilvl w:val="0"/>
          <w:numId w:val="2"/>
        </w:numPr>
        <w:spacing w:before="80"/>
        <w:ind w:left="357" w:hanging="357"/>
        <w:jc w:val="both"/>
        <w:rPr>
          <w:rFonts w:ascii="Times New Roman" w:hAnsi="Times New Roman"/>
          <w:sz w:val="24"/>
          <w:szCs w:val="24"/>
        </w:rPr>
      </w:pPr>
      <w:r w:rsidRPr="00235D4E">
        <w:rPr>
          <w:rFonts w:ascii="Times New Roman" w:hAnsi="Times New Roman"/>
          <w:sz w:val="24"/>
          <w:szCs w:val="24"/>
        </w:rPr>
        <w:t>Pro stanovení změny ceny při změně rozsahu předmětu plnění se bude vycházet z jednotkových cen uvedených kalkulaci nabídkové ceny – nabídkovém rozpočtu, případně z cenové úrovně definované položkami v kalkulaci obsaženými, a dále ze způsobu stanovení ceny víceprací podle nabídky zhotovitele. Dojde-li při realizaci díla k podstatným změnám, doplňkům nebo rozšíření předmětu díla vyplývající z podmínek při provádění díla, nebo z odborných znalostí zhotovitele, je zhotovitel povinen provést soupis těchto změn, doplňků nebo rozšíření, ocenit jej podle jednotkových cen použitých pro návrh ceny díla a předložit tento soupis objednateli k odsouhlasení s tím, že bude uzavřen „Dodatek ke smlouvě“, v němž bude řešena změna ceny, případně i termínu dokončení</w:t>
      </w:r>
      <w:r w:rsidR="00235D4E">
        <w:rPr>
          <w:rFonts w:ascii="Times New Roman" w:hAnsi="Times New Roman"/>
          <w:sz w:val="24"/>
          <w:szCs w:val="24"/>
        </w:rPr>
        <w:t>.</w:t>
      </w:r>
    </w:p>
    <w:p w:rsidR="00AD1CC6" w:rsidRPr="00235D4E" w:rsidRDefault="00AD1CC6" w:rsidP="00AD1CC6">
      <w:pPr>
        <w:pStyle w:val="Zptenadresanaoblku"/>
        <w:numPr>
          <w:ilvl w:val="0"/>
          <w:numId w:val="2"/>
        </w:numPr>
        <w:spacing w:before="80"/>
        <w:ind w:left="357" w:hanging="357"/>
        <w:jc w:val="both"/>
        <w:rPr>
          <w:rFonts w:ascii="Times New Roman" w:hAnsi="Times New Roman"/>
          <w:sz w:val="24"/>
          <w:szCs w:val="24"/>
        </w:rPr>
      </w:pPr>
      <w:r w:rsidRPr="00235D4E">
        <w:rPr>
          <w:rFonts w:ascii="Times New Roman" w:hAnsi="Times New Roman"/>
          <w:sz w:val="24"/>
          <w:szCs w:val="24"/>
        </w:rPr>
        <w:lastRenderedPageBreak/>
        <w:t>Právo na úhradu sjednané ceny za dílo vzniká dnem podpisu zápisu o předání a převzetí stavby.</w:t>
      </w:r>
    </w:p>
    <w:p w:rsidR="00235D4E" w:rsidRDefault="00235D4E" w:rsidP="00AD1CC6">
      <w:pPr>
        <w:pStyle w:val="Zptenadresanaoblku"/>
        <w:spacing w:before="200"/>
        <w:jc w:val="center"/>
        <w:rPr>
          <w:rFonts w:ascii="Times New Roman" w:hAnsi="Times New Roman"/>
          <w:b/>
          <w:sz w:val="24"/>
          <w:szCs w:val="24"/>
        </w:rPr>
      </w:pP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Čl.IV</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Platební podmínky</w:t>
      </w:r>
    </w:p>
    <w:p w:rsidR="00151B7A" w:rsidRPr="00235D4E" w:rsidRDefault="007D4C99" w:rsidP="00151B7A">
      <w:pPr>
        <w:numPr>
          <w:ilvl w:val="0"/>
          <w:numId w:val="3"/>
        </w:numPr>
        <w:spacing w:before="80"/>
        <w:rPr>
          <w:sz w:val="24"/>
          <w:szCs w:val="24"/>
        </w:rPr>
      </w:pPr>
      <w:r w:rsidRPr="008F30AA">
        <w:rPr>
          <w:snapToGrid w:val="0"/>
          <w:sz w:val="24"/>
          <w:szCs w:val="24"/>
        </w:rPr>
        <w:t xml:space="preserve">Fakturace dílčích faktur bude probíhat do výše 90% </w:t>
      </w:r>
      <w:r>
        <w:rPr>
          <w:snapToGrid w:val="0"/>
          <w:sz w:val="24"/>
          <w:szCs w:val="24"/>
        </w:rPr>
        <w:t xml:space="preserve">celkové </w:t>
      </w:r>
      <w:r w:rsidRPr="008F30AA">
        <w:rPr>
          <w:snapToGrid w:val="0"/>
          <w:sz w:val="24"/>
          <w:szCs w:val="24"/>
        </w:rPr>
        <w:t>nabídkové ceny. Právo fakturovat zbylých 10% vznikne uchazeči dnem odstranění případných vad a nedodělků.</w:t>
      </w:r>
      <w:r>
        <w:rPr>
          <w:snapToGrid w:val="0"/>
          <w:sz w:val="24"/>
          <w:szCs w:val="24"/>
        </w:rPr>
        <w:t xml:space="preserve"> </w:t>
      </w:r>
      <w:r w:rsidR="00151B7A" w:rsidRPr="00235D4E">
        <w:rPr>
          <w:sz w:val="24"/>
          <w:szCs w:val="24"/>
        </w:rPr>
        <w:t>Zhotovitel předloží objednateli soupis provedených prací a výkonů. Přílohou daňového dokladu bude odsouhlasený soupis provedených prací a výkonů. Splatnost daňového dokladu je</w:t>
      </w:r>
      <w:r w:rsidR="009F2EFA" w:rsidRPr="00235D4E">
        <w:rPr>
          <w:sz w:val="24"/>
          <w:szCs w:val="24"/>
        </w:rPr>
        <w:t xml:space="preserve"> </w:t>
      </w:r>
      <w:r w:rsidR="00151B7A" w:rsidRPr="00235D4E">
        <w:rPr>
          <w:sz w:val="24"/>
          <w:szCs w:val="24"/>
        </w:rPr>
        <w:t>14 kalendářních dní ode dne jeho doručení objednateli.</w:t>
      </w:r>
    </w:p>
    <w:p w:rsidR="00AD1CC6" w:rsidRPr="00235D4E" w:rsidRDefault="00AD1CC6" w:rsidP="00AD1CC6">
      <w:pPr>
        <w:pStyle w:val="Zptenadresanaoblku"/>
        <w:numPr>
          <w:ilvl w:val="0"/>
          <w:numId w:val="3"/>
        </w:numPr>
        <w:spacing w:before="80"/>
        <w:jc w:val="both"/>
        <w:rPr>
          <w:rFonts w:ascii="Times New Roman" w:hAnsi="Times New Roman"/>
          <w:sz w:val="24"/>
          <w:szCs w:val="24"/>
        </w:rPr>
      </w:pPr>
      <w:r w:rsidRPr="00235D4E">
        <w:rPr>
          <w:rFonts w:ascii="Times New Roman" w:hAnsi="Times New Roman"/>
          <w:sz w:val="24"/>
          <w:szCs w:val="24"/>
        </w:rPr>
        <w:t>Faktura (daňový doklad) musí obsahovat zejména:</w:t>
      </w:r>
    </w:p>
    <w:p w:rsidR="00AD1CC6" w:rsidRPr="00235D4E" w:rsidRDefault="00AD1CC6" w:rsidP="00AD1CC6">
      <w:pPr>
        <w:pStyle w:val="Zptenadresanaoblku"/>
        <w:numPr>
          <w:ilvl w:val="0"/>
          <w:numId w:val="19"/>
        </w:numPr>
        <w:spacing w:before="80"/>
        <w:jc w:val="both"/>
        <w:rPr>
          <w:rFonts w:ascii="Times New Roman" w:hAnsi="Times New Roman"/>
          <w:sz w:val="24"/>
          <w:szCs w:val="24"/>
        </w:rPr>
      </w:pPr>
      <w:r w:rsidRPr="00235D4E">
        <w:rPr>
          <w:rFonts w:ascii="Times New Roman" w:hAnsi="Times New Roman"/>
          <w:sz w:val="24"/>
          <w:szCs w:val="24"/>
        </w:rPr>
        <w:t>označení a číslo faktury,</w:t>
      </w:r>
    </w:p>
    <w:p w:rsidR="00AD1CC6" w:rsidRPr="00235D4E" w:rsidRDefault="00AD1CC6" w:rsidP="00AD1CC6">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obchodní jméno, sídlo, IČO</w:t>
      </w:r>
      <w:r w:rsidR="00E25DA7" w:rsidRPr="00235D4E">
        <w:rPr>
          <w:rFonts w:ascii="Times New Roman" w:hAnsi="Times New Roman"/>
          <w:sz w:val="24"/>
          <w:szCs w:val="24"/>
        </w:rPr>
        <w:t>, DIČ objednatele a zhotovitel</w:t>
      </w:r>
      <w:r w:rsidR="00643597" w:rsidRPr="00235D4E">
        <w:rPr>
          <w:rFonts w:ascii="Times New Roman" w:hAnsi="Times New Roman"/>
          <w:sz w:val="24"/>
          <w:szCs w:val="24"/>
        </w:rPr>
        <w:t>e – zasílat na MSDB s.r.o., Za B</w:t>
      </w:r>
      <w:r w:rsidR="002A1709">
        <w:rPr>
          <w:rFonts w:ascii="Times New Roman" w:hAnsi="Times New Roman"/>
          <w:sz w:val="24"/>
          <w:szCs w:val="24"/>
        </w:rPr>
        <w:t>aštou 394, 383 01 Prachatice</w:t>
      </w:r>
    </w:p>
    <w:p w:rsidR="00AD1CC6" w:rsidRPr="00235D4E" w:rsidRDefault="00AD1CC6" w:rsidP="00AD1CC6">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bankovní spojení,</w:t>
      </w:r>
    </w:p>
    <w:p w:rsidR="00AD1CC6" w:rsidRPr="00235D4E" w:rsidRDefault="00AD1CC6" w:rsidP="00AD1CC6">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předmět smlouvy,</w:t>
      </w:r>
    </w:p>
    <w:p w:rsidR="00AD1CC6" w:rsidRPr="00235D4E" w:rsidRDefault="00AD1CC6" w:rsidP="00AD1CC6">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den odeslání faktury s lhůtou její splatnosti,</w:t>
      </w:r>
    </w:p>
    <w:p w:rsidR="00AD1CC6" w:rsidRPr="00235D4E" w:rsidRDefault="00AD1CC6" w:rsidP="00AD1CC6">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cenu díla,</w:t>
      </w:r>
    </w:p>
    <w:p w:rsidR="00AD1CC6" w:rsidRPr="00235D4E" w:rsidRDefault="00AD1CC6" w:rsidP="00F72460">
      <w:pPr>
        <w:pStyle w:val="Zptenadresanaoblku"/>
        <w:numPr>
          <w:ilvl w:val="0"/>
          <w:numId w:val="19"/>
        </w:numPr>
        <w:jc w:val="both"/>
        <w:rPr>
          <w:rFonts w:ascii="Times New Roman" w:hAnsi="Times New Roman"/>
          <w:sz w:val="24"/>
          <w:szCs w:val="24"/>
        </w:rPr>
      </w:pPr>
      <w:r w:rsidRPr="00235D4E">
        <w:rPr>
          <w:rFonts w:ascii="Times New Roman" w:hAnsi="Times New Roman"/>
          <w:sz w:val="24"/>
          <w:szCs w:val="24"/>
        </w:rPr>
        <w:t>fakturovanou částku a zvlášť částku daně z přidané hodnoty.</w:t>
      </w:r>
    </w:p>
    <w:p w:rsidR="00AD1CC6" w:rsidRPr="00235D4E" w:rsidRDefault="00AD1CC6" w:rsidP="00AD1CC6">
      <w:pPr>
        <w:numPr>
          <w:ilvl w:val="0"/>
          <w:numId w:val="3"/>
        </w:numPr>
        <w:spacing w:before="80"/>
        <w:jc w:val="both"/>
        <w:rPr>
          <w:sz w:val="24"/>
          <w:szCs w:val="24"/>
        </w:rPr>
      </w:pPr>
      <w:r w:rsidRPr="00235D4E">
        <w:rPr>
          <w:sz w:val="24"/>
          <w:szCs w:val="24"/>
        </w:rPr>
        <w:t>Zhotovitel provede dílo na své nebezpečí, v požadovaném termínu a kvalitě, za dohodnutou nejvýše přípustnou cenu.</w:t>
      </w: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 V</w:t>
      </w:r>
    </w:p>
    <w:p w:rsidR="00AD1CC6" w:rsidRPr="00235D4E" w:rsidRDefault="00AD1CC6" w:rsidP="00AD1CC6">
      <w:pPr>
        <w:pStyle w:val="Zptenadresanaoblku"/>
        <w:jc w:val="center"/>
        <w:rPr>
          <w:rFonts w:ascii="Times New Roman" w:hAnsi="Times New Roman"/>
          <w:b/>
          <w:sz w:val="24"/>
          <w:szCs w:val="24"/>
          <w:u w:val="single"/>
        </w:rPr>
      </w:pPr>
      <w:r w:rsidRPr="00235D4E">
        <w:rPr>
          <w:rFonts w:ascii="Times New Roman" w:hAnsi="Times New Roman"/>
          <w:b/>
          <w:sz w:val="24"/>
          <w:szCs w:val="24"/>
          <w:u w:val="single"/>
        </w:rPr>
        <w:t>Doba provedení díla</w:t>
      </w:r>
    </w:p>
    <w:p w:rsidR="00F00F9F" w:rsidRPr="00235D4E" w:rsidRDefault="00AD1CC6" w:rsidP="00FA11EF">
      <w:pPr>
        <w:pStyle w:val="Zptenadresanaoblku"/>
        <w:numPr>
          <w:ilvl w:val="0"/>
          <w:numId w:val="4"/>
        </w:numPr>
        <w:spacing w:before="80"/>
        <w:ind w:left="357" w:hanging="357"/>
        <w:jc w:val="both"/>
        <w:rPr>
          <w:rFonts w:ascii="Times New Roman" w:hAnsi="Times New Roman"/>
          <w:sz w:val="24"/>
          <w:szCs w:val="24"/>
        </w:rPr>
      </w:pPr>
      <w:r w:rsidRPr="00235D4E">
        <w:rPr>
          <w:rFonts w:ascii="Times New Roman" w:hAnsi="Times New Roman"/>
          <w:sz w:val="24"/>
          <w:szCs w:val="24"/>
        </w:rPr>
        <w:t>Zhotovitel se zavazuje zahájit práce na plnění předmětu díla den následující po dni předání staveniště.</w:t>
      </w:r>
    </w:p>
    <w:p w:rsidR="00D547D5" w:rsidRPr="00EA55C8" w:rsidRDefault="00D547D5" w:rsidP="00D547D5">
      <w:pPr>
        <w:pStyle w:val="Zptenadresanaoblku"/>
        <w:numPr>
          <w:ilvl w:val="0"/>
          <w:numId w:val="4"/>
        </w:numPr>
        <w:spacing w:before="80"/>
        <w:ind w:left="357" w:hanging="357"/>
        <w:jc w:val="both"/>
        <w:rPr>
          <w:rFonts w:ascii="Times New Roman" w:hAnsi="Times New Roman"/>
          <w:sz w:val="24"/>
          <w:szCs w:val="24"/>
        </w:rPr>
      </w:pPr>
      <w:r w:rsidRPr="00EA55C8">
        <w:rPr>
          <w:rFonts w:ascii="Times New Roman" w:hAnsi="Times New Roman"/>
          <w:sz w:val="24"/>
          <w:szCs w:val="24"/>
        </w:rPr>
        <w:t xml:space="preserve">Plnění předmětu této smlouvy o dílo bude ukončeno </w:t>
      </w:r>
      <w:r>
        <w:rPr>
          <w:rFonts w:ascii="Times New Roman" w:hAnsi="Times New Roman"/>
          <w:b/>
          <w:sz w:val="24"/>
          <w:szCs w:val="24"/>
        </w:rPr>
        <w:t>do 45</w:t>
      </w:r>
      <w:r w:rsidRPr="00EA55C8">
        <w:rPr>
          <w:rFonts w:ascii="Times New Roman" w:hAnsi="Times New Roman"/>
          <w:b/>
          <w:sz w:val="24"/>
          <w:szCs w:val="24"/>
        </w:rPr>
        <w:t xml:space="preserve"> dnů od </w:t>
      </w:r>
      <w:r>
        <w:rPr>
          <w:rFonts w:ascii="Times New Roman" w:hAnsi="Times New Roman"/>
          <w:b/>
          <w:sz w:val="24"/>
          <w:szCs w:val="24"/>
        </w:rPr>
        <w:t xml:space="preserve">předání staveniště, </w:t>
      </w:r>
    </w:p>
    <w:p w:rsidR="00AD1CC6" w:rsidRPr="00235D4E" w:rsidRDefault="00D547D5" w:rsidP="00D547D5">
      <w:pPr>
        <w:pStyle w:val="Zptenadresanaoblku"/>
        <w:spacing w:before="80"/>
        <w:ind w:left="357"/>
        <w:jc w:val="both"/>
        <w:rPr>
          <w:rFonts w:ascii="Times New Roman" w:hAnsi="Times New Roman"/>
          <w:sz w:val="24"/>
          <w:szCs w:val="24"/>
        </w:rPr>
      </w:pPr>
      <w:r>
        <w:rPr>
          <w:rFonts w:ascii="Times New Roman" w:hAnsi="Times New Roman"/>
          <w:b/>
          <w:sz w:val="24"/>
          <w:szCs w:val="24"/>
        </w:rPr>
        <w:t xml:space="preserve">nejpozději  </w:t>
      </w:r>
      <w:r w:rsidR="005B6365">
        <w:rPr>
          <w:rFonts w:ascii="Times New Roman" w:hAnsi="Times New Roman"/>
          <w:b/>
          <w:sz w:val="24"/>
          <w:szCs w:val="24"/>
          <w:u w:val="single"/>
        </w:rPr>
        <w:t>do 31.10</w:t>
      </w:r>
      <w:r w:rsidR="00B979C9" w:rsidRPr="00D547D5">
        <w:rPr>
          <w:rFonts w:ascii="Times New Roman" w:hAnsi="Times New Roman"/>
          <w:b/>
          <w:sz w:val="24"/>
          <w:szCs w:val="24"/>
          <w:u w:val="single"/>
        </w:rPr>
        <w:t>.2018</w:t>
      </w:r>
      <w:r>
        <w:rPr>
          <w:rFonts w:ascii="Times New Roman" w:hAnsi="Times New Roman"/>
          <w:b/>
          <w:sz w:val="24"/>
          <w:szCs w:val="24"/>
          <w:u w:val="single"/>
        </w:rPr>
        <w:t>.</w:t>
      </w:r>
    </w:p>
    <w:p w:rsidR="00AD1CC6" w:rsidRPr="00235D4E" w:rsidRDefault="00AD1CC6" w:rsidP="00AD1CC6">
      <w:pPr>
        <w:pStyle w:val="Zptenadresanaoblku"/>
        <w:numPr>
          <w:ilvl w:val="0"/>
          <w:numId w:val="4"/>
        </w:numPr>
        <w:spacing w:before="80"/>
        <w:ind w:left="357" w:hanging="357"/>
        <w:jc w:val="both"/>
        <w:rPr>
          <w:rFonts w:ascii="Times New Roman" w:hAnsi="Times New Roman"/>
          <w:sz w:val="24"/>
          <w:szCs w:val="24"/>
        </w:rPr>
      </w:pPr>
      <w:r w:rsidRPr="00235D4E">
        <w:rPr>
          <w:rFonts w:ascii="Times New Roman" w:hAnsi="Times New Roman"/>
          <w:sz w:val="24"/>
          <w:szCs w:val="24"/>
        </w:rPr>
        <w:t>Dílo bude splněno jeho protokolárním předáním, popřípadě předáním jeho poslední části.</w:t>
      </w:r>
    </w:p>
    <w:p w:rsidR="00AD1CC6" w:rsidRPr="00235D4E" w:rsidRDefault="00AD1CC6" w:rsidP="00AD1CC6">
      <w:pPr>
        <w:pStyle w:val="Zptenadresanaoblku"/>
        <w:numPr>
          <w:ilvl w:val="0"/>
          <w:numId w:val="4"/>
        </w:numPr>
        <w:spacing w:before="80"/>
        <w:ind w:left="357" w:hanging="357"/>
        <w:jc w:val="both"/>
        <w:rPr>
          <w:rFonts w:ascii="Times New Roman" w:hAnsi="Times New Roman"/>
          <w:sz w:val="24"/>
          <w:szCs w:val="24"/>
        </w:rPr>
      </w:pPr>
      <w:r w:rsidRPr="00235D4E">
        <w:rPr>
          <w:rFonts w:ascii="Times New Roman" w:hAnsi="Times New Roman"/>
          <w:sz w:val="24"/>
          <w:szCs w:val="24"/>
        </w:rPr>
        <w:t>O předání předmětu díla, či jeho částí, smluvní strany sepíší zápis, který podepíší oprávnění zástupci smluvních stran. Součástí tohoto zápisu bude soupis případných vad a nedodělků a dohoda o způsobu a lhůtě jejich odstranění. Rovněž odstanění vad bude písemně potvrzeno.</w:t>
      </w:r>
    </w:p>
    <w:p w:rsidR="00AD1CC6" w:rsidRPr="00235D4E" w:rsidRDefault="00AD1CC6" w:rsidP="00AD1CC6">
      <w:pPr>
        <w:pStyle w:val="Zkladntextodsazen"/>
        <w:numPr>
          <w:ilvl w:val="0"/>
          <w:numId w:val="4"/>
        </w:numPr>
        <w:spacing w:before="80"/>
        <w:ind w:left="357" w:hanging="357"/>
        <w:rPr>
          <w:sz w:val="24"/>
          <w:szCs w:val="24"/>
        </w:rPr>
      </w:pPr>
      <w:r w:rsidRPr="00235D4E">
        <w:rPr>
          <w:sz w:val="24"/>
          <w:szCs w:val="24"/>
        </w:rPr>
        <w:t>Vícepráce do 5 % ceny zakázky nemají vliv na termín dokončení díla. Při rozsahu víceprací větším než 5 % zakázky se na žádost zhotovitele smluvní doba prodlouží o odpovídající dobu.</w:t>
      </w: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Čl.VI</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Věci určené k provedení díla</w:t>
      </w:r>
    </w:p>
    <w:p w:rsidR="00AD1CC6" w:rsidRPr="00235D4E" w:rsidRDefault="00AD1CC6" w:rsidP="00AD1CC6">
      <w:pPr>
        <w:pStyle w:val="Zptenadresanaoblku"/>
        <w:numPr>
          <w:ilvl w:val="0"/>
          <w:numId w:val="5"/>
        </w:numPr>
        <w:spacing w:before="80"/>
        <w:jc w:val="both"/>
        <w:rPr>
          <w:rFonts w:ascii="Times New Roman" w:hAnsi="Times New Roman"/>
          <w:sz w:val="24"/>
          <w:szCs w:val="24"/>
        </w:rPr>
      </w:pPr>
      <w:r w:rsidRPr="00235D4E">
        <w:rPr>
          <w:rFonts w:ascii="Times New Roman" w:hAnsi="Times New Roman"/>
          <w:sz w:val="24"/>
          <w:szCs w:val="24"/>
        </w:rPr>
        <w:t>Objednatel se zavazuje opatřit dále uvedené věci k provedení díla a předat je zhotoviteli v dále uvedené době:</w:t>
      </w:r>
    </w:p>
    <w:p w:rsidR="00AD1CC6" w:rsidRPr="00235D4E" w:rsidRDefault="00AD1CC6" w:rsidP="00AD1CC6">
      <w:pPr>
        <w:pStyle w:val="Zptenadresanaoblku"/>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5193"/>
      </w:tblGrid>
      <w:tr w:rsidR="00AD1CC6" w:rsidRPr="00235D4E">
        <w:trPr>
          <w:jc w:val="center"/>
        </w:trPr>
        <w:tc>
          <w:tcPr>
            <w:tcW w:w="4428" w:type="dxa"/>
          </w:tcPr>
          <w:p w:rsidR="00AD1CC6" w:rsidRPr="00235D4E" w:rsidRDefault="00AD1CC6" w:rsidP="007B3E41">
            <w:pPr>
              <w:pStyle w:val="Zptenadresanaoblku"/>
              <w:jc w:val="center"/>
              <w:rPr>
                <w:rFonts w:ascii="Times New Roman" w:hAnsi="Times New Roman"/>
                <w:b/>
                <w:sz w:val="24"/>
                <w:szCs w:val="24"/>
              </w:rPr>
            </w:pPr>
            <w:r w:rsidRPr="00235D4E">
              <w:rPr>
                <w:rFonts w:ascii="Times New Roman" w:hAnsi="Times New Roman"/>
                <w:b/>
                <w:sz w:val="24"/>
                <w:szCs w:val="24"/>
              </w:rPr>
              <w:t>Věc k provedení díla:</w:t>
            </w:r>
          </w:p>
        </w:tc>
        <w:tc>
          <w:tcPr>
            <w:tcW w:w="5193" w:type="dxa"/>
          </w:tcPr>
          <w:p w:rsidR="00AD1CC6" w:rsidRPr="00235D4E" w:rsidRDefault="00AD1CC6" w:rsidP="007B3E41">
            <w:pPr>
              <w:pStyle w:val="Zptenadresanaoblku"/>
              <w:jc w:val="center"/>
              <w:rPr>
                <w:rFonts w:ascii="Times New Roman" w:hAnsi="Times New Roman"/>
                <w:b/>
                <w:sz w:val="24"/>
                <w:szCs w:val="24"/>
              </w:rPr>
            </w:pPr>
            <w:r w:rsidRPr="00235D4E">
              <w:rPr>
                <w:rFonts w:ascii="Times New Roman" w:hAnsi="Times New Roman"/>
                <w:b/>
                <w:sz w:val="24"/>
                <w:szCs w:val="24"/>
              </w:rPr>
              <w:t>Doba pro předání:</w:t>
            </w:r>
          </w:p>
        </w:tc>
      </w:tr>
      <w:tr w:rsidR="00AD1CC6" w:rsidRPr="00235D4E">
        <w:trPr>
          <w:jc w:val="center"/>
        </w:trPr>
        <w:tc>
          <w:tcPr>
            <w:tcW w:w="4428" w:type="dxa"/>
          </w:tcPr>
          <w:p w:rsidR="00AD1CC6" w:rsidRPr="00235D4E" w:rsidRDefault="00AD1CC6" w:rsidP="00482CDA">
            <w:pPr>
              <w:pStyle w:val="Zptenadresanaoblku"/>
              <w:jc w:val="center"/>
              <w:rPr>
                <w:rFonts w:ascii="Times New Roman" w:hAnsi="Times New Roman"/>
                <w:sz w:val="24"/>
                <w:szCs w:val="24"/>
              </w:rPr>
            </w:pPr>
            <w:r w:rsidRPr="00235D4E">
              <w:rPr>
                <w:rFonts w:ascii="Times New Roman" w:hAnsi="Times New Roman"/>
                <w:sz w:val="24"/>
                <w:szCs w:val="24"/>
              </w:rPr>
              <w:t>staveniště</w:t>
            </w:r>
          </w:p>
        </w:tc>
        <w:tc>
          <w:tcPr>
            <w:tcW w:w="5193" w:type="dxa"/>
          </w:tcPr>
          <w:p w:rsidR="00AD1CC6" w:rsidRPr="00235D4E" w:rsidRDefault="00AD1CC6" w:rsidP="007B3E41">
            <w:pPr>
              <w:pStyle w:val="Zptenadresanaoblku"/>
              <w:jc w:val="center"/>
              <w:rPr>
                <w:rFonts w:ascii="Times New Roman" w:hAnsi="Times New Roman"/>
                <w:sz w:val="24"/>
                <w:szCs w:val="24"/>
              </w:rPr>
            </w:pPr>
          </w:p>
          <w:p w:rsidR="00931103" w:rsidRPr="00B979C9" w:rsidRDefault="00931103" w:rsidP="00643597">
            <w:pPr>
              <w:pStyle w:val="Zptenadresanaoblku"/>
              <w:jc w:val="center"/>
              <w:rPr>
                <w:rFonts w:ascii="Times New Roman" w:hAnsi="Times New Roman"/>
                <w:i/>
                <w:sz w:val="24"/>
                <w:szCs w:val="24"/>
              </w:rPr>
            </w:pPr>
          </w:p>
        </w:tc>
      </w:tr>
    </w:tbl>
    <w:p w:rsidR="00AD1CC6" w:rsidRPr="00235D4E" w:rsidRDefault="00AD1CC6" w:rsidP="00723CBA">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Čl.VII</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Způsob provádění díla</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Zhotovitel při provádění díla je při určení způsobu provedení díla vázán pokyny objednatele.</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Řádné provedení díla bude prokázáno provedením dohodnutých zkoušek, či zkoušek dle příslušných technických norem.</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lastRenderedPageBreak/>
        <w:t>Zhotovitel je povinen upozornit objednatele bez zbytečného odkladu na nevhodnou povahu věcí převzatých</w:t>
      </w:r>
      <w:r w:rsidR="00235D4E">
        <w:rPr>
          <w:rFonts w:ascii="Times New Roman" w:hAnsi="Times New Roman"/>
          <w:sz w:val="24"/>
          <w:szCs w:val="24"/>
        </w:rPr>
        <w:t xml:space="preserve"> </w:t>
      </w:r>
      <w:r w:rsidR="00723CBA" w:rsidRPr="00235D4E">
        <w:rPr>
          <w:rFonts w:ascii="Times New Roman" w:hAnsi="Times New Roman"/>
          <w:sz w:val="24"/>
          <w:szCs w:val="24"/>
        </w:rPr>
        <w:t>o</w:t>
      </w:r>
      <w:r w:rsidRPr="00235D4E">
        <w:rPr>
          <w:rFonts w:ascii="Times New Roman" w:hAnsi="Times New Roman"/>
          <w:sz w:val="24"/>
          <w:szCs w:val="24"/>
        </w:rPr>
        <w:t>d objednatele nebo pokynů daných mu objednatelem k provedení díla v</w:t>
      </w:r>
      <w:r w:rsidR="00D66C83" w:rsidRPr="00235D4E">
        <w:rPr>
          <w:rFonts w:ascii="Times New Roman" w:hAnsi="Times New Roman"/>
          <w:sz w:val="24"/>
          <w:szCs w:val="24"/>
        </w:rPr>
        <w:t>e smyslu § 2593</w:t>
      </w:r>
      <w:r w:rsidR="00723CBA" w:rsidRPr="00235D4E">
        <w:rPr>
          <w:rFonts w:ascii="Times New Roman" w:hAnsi="Times New Roman"/>
          <w:sz w:val="24"/>
          <w:szCs w:val="24"/>
        </w:rPr>
        <w:t xml:space="preserve"> </w:t>
      </w:r>
      <w:r w:rsidR="00D66C83" w:rsidRPr="00235D4E">
        <w:rPr>
          <w:rFonts w:ascii="Times New Roman" w:hAnsi="Times New Roman"/>
          <w:sz w:val="24"/>
          <w:szCs w:val="24"/>
        </w:rPr>
        <w:t xml:space="preserve">s 2594 </w:t>
      </w:r>
      <w:r w:rsidR="00723CBA" w:rsidRPr="00235D4E">
        <w:rPr>
          <w:rFonts w:ascii="Times New Roman" w:hAnsi="Times New Roman"/>
          <w:sz w:val="24"/>
          <w:szCs w:val="24"/>
        </w:rPr>
        <w:t>Ob</w:t>
      </w:r>
      <w:r w:rsidR="00D66C83" w:rsidRPr="00235D4E">
        <w:rPr>
          <w:rFonts w:ascii="Times New Roman" w:hAnsi="Times New Roman"/>
          <w:sz w:val="24"/>
          <w:szCs w:val="24"/>
        </w:rPr>
        <w:t>čanského z</w:t>
      </w:r>
      <w:r w:rsidR="00723CBA" w:rsidRPr="00235D4E">
        <w:rPr>
          <w:rFonts w:ascii="Times New Roman" w:hAnsi="Times New Roman"/>
          <w:sz w:val="24"/>
          <w:szCs w:val="24"/>
        </w:rPr>
        <w:t>ákoníku</w:t>
      </w:r>
      <w:r w:rsidR="00D66C83" w:rsidRPr="00235D4E">
        <w:rPr>
          <w:rFonts w:ascii="Times New Roman" w:hAnsi="Times New Roman"/>
          <w:sz w:val="24"/>
          <w:szCs w:val="24"/>
        </w:rPr>
        <w:t xml:space="preserve"> v platném znění </w:t>
      </w:r>
      <w:r w:rsidRPr="00235D4E">
        <w:rPr>
          <w:rFonts w:ascii="Times New Roman" w:hAnsi="Times New Roman"/>
          <w:sz w:val="24"/>
          <w:szCs w:val="24"/>
        </w:rPr>
        <w:t>a postupovat v souladu s tímto ustanovením.</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Objednatel je oprávněn kontrolovat předmět díla na určitém stupni jeho provádění, a to podle dohodnutého časového rozvrhu, v každém případě však vždy, když bude dílo v dalším pracovním postupu zakryto, nebo se stane nepřístupným. V takovém případě je zhotovitel povinen objednatele písemně pozvat k provedení kontroly před zakrytím díla. Nedostaví-li se objednatel ke kontrole, na kterou byl řádně pozván, může zhotovitel pokračovat v provádění díla. Jestiže však účast na kontrole byla objednateli znemožněna překážkou, kterou nemohl odvrátit, může objednatel bez zbytečného odkladu požadovat provedení dodatečné kontroly, je však povinen zhotoviteli nahradit náklady způsobené opožděním kontroly.</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Objednatel se zavazuje předat staveniště ve stavu způsobilém k řádnému provádění díla.</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Zařízení staveniště v rozsahu potřebném pro provádění díla zabezpečuje zhotovitel. Vybudování, úpravy stávajících zařízení pro účely zařízení staveniště a cena likvidace je součástí smluvní ceny. Materiál zbylý po demontáži zařízení staveniště je majetkem zhotovitele.</w:t>
      </w:r>
    </w:p>
    <w:p w:rsidR="00AD1CC6" w:rsidRPr="00235D4E" w:rsidRDefault="00AD1CC6" w:rsidP="00AD1CC6">
      <w:pPr>
        <w:pStyle w:val="Zptenadresanaoblku"/>
        <w:numPr>
          <w:ilvl w:val="0"/>
          <w:numId w:val="6"/>
        </w:numPr>
        <w:spacing w:before="80"/>
        <w:jc w:val="both"/>
        <w:rPr>
          <w:rFonts w:ascii="Times New Roman" w:hAnsi="Times New Roman"/>
          <w:sz w:val="24"/>
          <w:szCs w:val="24"/>
        </w:rPr>
      </w:pPr>
      <w:r w:rsidRPr="00235D4E">
        <w:rPr>
          <w:rFonts w:ascii="Times New Roman" w:hAnsi="Times New Roman"/>
          <w:sz w:val="24"/>
          <w:szCs w:val="24"/>
        </w:rPr>
        <w:t>Zhotovitel vede stavební deník. Za objednatele provádí zápisy do stavebního deníku osoba vykonávající technický dozor.</w:t>
      </w:r>
    </w:p>
    <w:p w:rsidR="00AD1CC6" w:rsidRPr="00235D4E" w:rsidRDefault="00AD1CC6" w:rsidP="00AD1CC6">
      <w:pPr>
        <w:pStyle w:val="Zptenadresanaoblku"/>
        <w:numPr>
          <w:ilvl w:val="0"/>
          <w:numId w:val="6"/>
        </w:numPr>
        <w:tabs>
          <w:tab w:val="clear" w:pos="360"/>
          <w:tab w:val="num" w:pos="426"/>
        </w:tabs>
        <w:spacing w:before="80"/>
        <w:ind w:left="426" w:hanging="426"/>
        <w:jc w:val="both"/>
        <w:rPr>
          <w:rFonts w:ascii="Times New Roman" w:hAnsi="Times New Roman"/>
          <w:sz w:val="24"/>
          <w:szCs w:val="24"/>
        </w:rPr>
      </w:pPr>
      <w:r w:rsidRPr="00235D4E">
        <w:rPr>
          <w:rFonts w:ascii="Times New Roman" w:hAnsi="Times New Roman"/>
          <w:sz w:val="24"/>
          <w:szCs w:val="24"/>
        </w:rPr>
        <w:t>Technický dozor je oprávněn provádět průběžnou kontrolu díla, dát příkaz k přerušení prací, nejsou-li dosažitelní pracovníci zhotovitele a je-li ohrožena bezpečnost prováděného díla, život nebo zdraví pracovníků na stavbě, nebo hrozí-li vznik rozsáhlé škody. O uvedené skutečnosti bude pořízen zápis do stavebního deníku.</w:t>
      </w:r>
    </w:p>
    <w:p w:rsidR="00AD1CC6" w:rsidRPr="00235D4E" w:rsidRDefault="00AD1CC6" w:rsidP="00AD1CC6">
      <w:pPr>
        <w:pStyle w:val="Zptenadresanaoblku"/>
        <w:numPr>
          <w:ilvl w:val="0"/>
          <w:numId w:val="6"/>
        </w:numPr>
        <w:tabs>
          <w:tab w:val="clear" w:pos="360"/>
          <w:tab w:val="num" w:pos="426"/>
        </w:tabs>
        <w:spacing w:before="80"/>
        <w:ind w:left="426" w:hanging="426"/>
        <w:jc w:val="both"/>
        <w:rPr>
          <w:rFonts w:ascii="Times New Roman" w:hAnsi="Times New Roman"/>
          <w:sz w:val="24"/>
          <w:szCs w:val="24"/>
        </w:rPr>
      </w:pPr>
      <w:r w:rsidRPr="00235D4E">
        <w:rPr>
          <w:rFonts w:ascii="Times New Roman" w:hAnsi="Times New Roman"/>
          <w:sz w:val="24"/>
          <w:szCs w:val="24"/>
        </w:rPr>
        <w:t>Zhotovitel je oprávněn pozastavit provádění díla v případě, že budou práce nezahrnuté do původního zadání výzvy k podání nabídky nezbytné pro další bezvadné provádění díla a může být pozastaveno až do obdržení písemného schválení jejich provádění a dohodě o ceně, či odstoupení objednatele od smlouvy. Bude-li provádění díla pozastaveno, platí, že o tuto dobu se prodlužuje doba pro zhotovení díla. Zhotovitel je rovněž oprávněn určit přiměřenou lhůtu pro odstranění důvodů pozastavení provádění díla a po marném uplynutí lhůty od smlouvy odstoupit, upozornil-li na takový následek.</w:t>
      </w:r>
    </w:p>
    <w:p w:rsidR="00AD1CC6" w:rsidRPr="00235D4E" w:rsidRDefault="00AD1CC6" w:rsidP="00AD1CC6">
      <w:pPr>
        <w:pStyle w:val="Zptenadresanaoblku"/>
        <w:numPr>
          <w:ilvl w:val="0"/>
          <w:numId w:val="6"/>
        </w:numPr>
        <w:tabs>
          <w:tab w:val="clear" w:pos="360"/>
          <w:tab w:val="num" w:pos="426"/>
        </w:tabs>
        <w:spacing w:before="80"/>
        <w:ind w:left="426" w:hanging="426"/>
        <w:jc w:val="both"/>
        <w:rPr>
          <w:rFonts w:ascii="Times New Roman" w:hAnsi="Times New Roman"/>
          <w:sz w:val="24"/>
          <w:szCs w:val="24"/>
        </w:rPr>
      </w:pPr>
      <w:r w:rsidRPr="00235D4E">
        <w:rPr>
          <w:rFonts w:ascii="Times New Roman" w:hAnsi="Times New Roman"/>
          <w:sz w:val="24"/>
          <w:szCs w:val="24"/>
        </w:rPr>
        <w:t>Použije</w:t>
      </w:r>
      <w:r w:rsidRPr="00235D4E">
        <w:rPr>
          <w:rFonts w:ascii="Times New Roman" w:hAnsi="Times New Roman"/>
          <w:sz w:val="24"/>
          <w:szCs w:val="24"/>
        </w:rPr>
        <w:noBreakHyphen/>
        <w:t>li zhotovitel k provedení některých částí díla subdodavatele, je povinen je seznámit se všemi podmínkami provádění díla plynoucími ze zadávacích podkladů a smlouvy o dílo. Přenesení jakýchkoli závazků plynoucích ze smlouvy o dílo na subdodavatele je vůči objednateli právně neúčinné.</w:t>
      </w:r>
    </w:p>
    <w:p w:rsidR="00AD1CC6" w:rsidRPr="00235D4E" w:rsidRDefault="00AD1CC6" w:rsidP="00AD1CC6">
      <w:pPr>
        <w:pStyle w:val="Zptenadresanaoblku"/>
        <w:numPr>
          <w:ilvl w:val="0"/>
          <w:numId w:val="6"/>
        </w:numPr>
        <w:tabs>
          <w:tab w:val="clear" w:pos="360"/>
          <w:tab w:val="num" w:pos="426"/>
        </w:tabs>
        <w:spacing w:before="80"/>
        <w:ind w:left="426" w:hanging="426"/>
        <w:jc w:val="both"/>
        <w:rPr>
          <w:rFonts w:ascii="Times New Roman" w:hAnsi="Times New Roman"/>
          <w:sz w:val="24"/>
          <w:szCs w:val="24"/>
        </w:rPr>
      </w:pPr>
      <w:r w:rsidRPr="00235D4E">
        <w:rPr>
          <w:rFonts w:ascii="Times New Roman" w:hAnsi="Times New Roman"/>
          <w:sz w:val="24"/>
          <w:szCs w:val="24"/>
        </w:rPr>
        <w:t>Zhotovitel plně odpovídá za škody, které vzniknou při provádění díla vlastníkům dotčených nemovitostí nebo jiným osobám, jejichž práva či právem chráněné zájmy mohou být prováděním díla dotčeny. Zhotovitel je povinen počínat si tak, aby škodám pokud možno předcházel. Je</w:t>
      </w:r>
      <w:r w:rsidRPr="00235D4E">
        <w:rPr>
          <w:rFonts w:ascii="Times New Roman" w:hAnsi="Times New Roman"/>
          <w:sz w:val="24"/>
          <w:szCs w:val="24"/>
        </w:rPr>
        <w:noBreakHyphen/>
        <w:t>li již z povahy prováděného díla zřejmé, že ke škodám na vlastnictví nebo k poškození zájmů může dojít, je zhotovitel povinen s dotčenými osobami předem projednat přiměřenou náhradu. Zproštění odpovědnosti za škodu je možné pouze průkazem, že ke škodě nedošlo.</w:t>
      </w:r>
    </w:p>
    <w:p w:rsidR="00AD1CC6" w:rsidRPr="00235D4E" w:rsidRDefault="00AD1CC6" w:rsidP="00AD1CC6">
      <w:pPr>
        <w:pStyle w:val="Zptenadresanaoblku"/>
        <w:numPr>
          <w:ilvl w:val="0"/>
          <w:numId w:val="6"/>
        </w:numPr>
        <w:tabs>
          <w:tab w:val="clear" w:pos="360"/>
          <w:tab w:val="num" w:pos="426"/>
        </w:tabs>
        <w:spacing w:before="80"/>
        <w:ind w:left="426" w:hanging="426"/>
        <w:jc w:val="both"/>
        <w:rPr>
          <w:rFonts w:ascii="Times New Roman" w:hAnsi="Times New Roman"/>
          <w:sz w:val="24"/>
          <w:szCs w:val="24"/>
        </w:rPr>
      </w:pPr>
      <w:r w:rsidRPr="00235D4E">
        <w:rPr>
          <w:rFonts w:ascii="Times New Roman" w:hAnsi="Times New Roman"/>
          <w:sz w:val="24"/>
          <w:szCs w:val="24"/>
        </w:rPr>
        <w:t>Technický dozor je oprávněn po zhotoviteli požadovat prokázání původu a vlastností materiálů a výrobků, které zhotovitel hodlá použít pro stavbu. Technický dozor je oprávněn vyzvat zhotovitele k použití výrobků nebo materiálů jiné obchodní značky, jiného výrobce nebo jiného typu, je-li to ku prospěchu kvalitativních nebo užitných vlastností stavby nebo její ceny</w:t>
      </w:r>
    </w:p>
    <w:p w:rsidR="003F6A6E" w:rsidRPr="00235D4E" w:rsidRDefault="00AD1CC6" w:rsidP="003F6A6E">
      <w:pPr>
        <w:pStyle w:val="Zptenadresanaoblku"/>
        <w:numPr>
          <w:ilvl w:val="0"/>
          <w:numId w:val="6"/>
        </w:numPr>
        <w:tabs>
          <w:tab w:val="clear" w:pos="360"/>
          <w:tab w:val="num" w:pos="426"/>
        </w:tabs>
        <w:spacing w:before="80"/>
        <w:ind w:left="426" w:hanging="426"/>
        <w:jc w:val="both"/>
        <w:rPr>
          <w:rFonts w:ascii="Times New Roman" w:hAnsi="Times New Roman"/>
          <w:b/>
          <w:sz w:val="24"/>
          <w:szCs w:val="24"/>
        </w:rPr>
      </w:pPr>
      <w:r w:rsidRPr="00235D4E">
        <w:rPr>
          <w:rFonts w:ascii="Times New Roman" w:hAnsi="Times New Roman"/>
          <w:sz w:val="24"/>
          <w:szCs w:val="24"/>
        </w:rPr>
        <w:t>Průběžná kontrola bude prováděna při kontrolních dnech v t</w:t>
      </w:r>
      <w:r w:rsidR="003F6A6E" w:rsidRPr="00235D4E">
        <w:rPr>
          <w:rFonts w:ascii="Times New Roman" w:hAnsi="Times New Roman"/>
          <w:sz w:val="24"/>
          <w:szCs w:val="24"/>
        </w:rPr>
        <w:t>ermínech, jenž určí objednatel.</w:t>
      </w:r>
    </w:p>
    <w:p w:rsidR="00235D4E" w:rsidRDefault="00235D4E" w:rsidP="003F6A6E">
      <w:pPr>
        <w:pStyle w:val="Zptenadresanaoblku"/>
        <w:tabs>
          <w:tab w:val="num" w:pos="426"/>
        </w:tabs>
        <w:spacing w:before="200"/>
        <w:jc w:val="center"/>
        <w:rPr>
          <w:rFonts w:ascii="Times New Roman" w:hAnsi="Times New Roman"/>
          <w:b/>
          <w:sz w:val="24"/>
          <w:szCs w:val="24"/>
        </w:rPr>
      </w:pPr>
    </w:p>
    <w:p w:rsidR="00AD1CC6" w:rsidRPr="00235D4E" w:rsidRDefault="00AD1CC6" w:rsidP="003F6A6E">
      <w:pPr>
        <w:pStyle w:val="Zptenadresanaoblku"/>
        <w:tabs>
          <w:tab w:val="num" w:pos="426"/>
        </w:tabs>
        <w:spacing w:before="200"/>
        <w:jc w:val="center"/>
        <w:rPr>
          <w:rFonts w:ascii="Times New Roman" w:hAnsi="Times New Roman"/>
          <w:b/>
          <w:sz w:val="24"/>
          <w:szCs w:val="24"/>
        </w:rPr>
      </w:pPr>
      <w:r w:rsidRPr="00235D4E">
        <w:rPr>
          <w:rFonts w:ascii="Times New Roman" w:hAnsi="Times New Roman"/>
          <w:b/>
          <w:sz w:val="24"/>
          <w:szCs w:val="24"/>
        </w:rPr>
        <w:t>Čl.VIII.</w:t>
      </w:r>
    </w:p>
    <w:p w:rsidR="00AD1CC6" w:rsidRPr="00235D4E" w:rsidRDefault="00AD1CC6" w:rsidP="00AD1CC6">
      <w:pPr>
        <w:pStyle w:val="Zptenadresanaoblku"/>
        <w:spacing w:before="80"/>
        <w:jc w:val="center"/>
        <w:rPr>
          <w:rFonts w:ascii="Times New Roman" w:hAnsi="Times New Roman"/>
          <w:b/>
          <w:caps/>
          <w:sz w:val="24"/>
          <w:szCs w:val="24"/>
          <w:u w:val="single"/>
        </w:rPr>
      </w:pPr>
      <w:r w:rsidRPr="00235D4E">
        <w:rPr>
          <w:rFonts w:ascii="Times New Roman" w:hAnsi="Times New Roman"/>
          <w:b/>
          <w:sz w:val="24"/>
          <w:szCs w:val="24"/>
          <w:u w:val="single"/>
        </w:rPr>
        <w:t>Převzetí díla</w:t>
      </w:r>
    </w:p>
    <w:p w:rsidR="00AD1CC6" w:rsidRPr="00235D4E" w:rsidRDefault="00AD1CC6" w:rsidP="00AD1CC6">
      <w:pPr>
        <w:tabs>
          <w:tab w:val="left" w:pos="-1440"/>
          <w:tab w:val="left" w:pos="-720"/>
        </w:tabs>
        <w:spacing w:before="80"/>
        <w:ind w:left="426"/>
        <w:jc w:val="both"/>
        <w:outlineLvl w:val="0"/>
        <w:rPr>
          <w:b/>
          <w:sz w:val="24"/>
          <w:szCs w:val="24"/>
        </w:rPr>
      </w:pPr>
      <w:r w:rsidRPr="00235D4E">
        <w:rPr>
          <w:b/>
          <w:sz w:val="24"/>
          <w:szCs w:val="24"/>
        </w:rPr>
        <w:t>Splnění povinnosti provést dílo</w:t>
      </w:r>
    </w:p>
    <w:p w:rsidR="00AD1CC6" w:rsidRPr="00235D4E" w:rsidRDefault="00AD1CC6" w:rsidP="00AD1CC6">
      <w:pPr>
        <w:numPr>
          <w:ilvl w:val="6"/>
          <w:numId w:val="2"/>
        </w:numPr>
        <w:tabs>
          <w:tab w:val="clear" w:pos="2520"/>
          <w:tab w:val="left" w:pos="-1440"/>
          <w:tab w:val="left" w:pos="-720"/>
          <w:tab w:val="left" w:pos="426"/>
          <w:tab w:val="left" w:pos="851"/>
          <w:tab w:val="left" w:pos="1152"/>
          <w:tab w:val="left" w:pos="1560"/>
          <w:tab w:val="num"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426" w:hanging="426"/>
        <w:jc w:val="both"/>
        <w:outlineLvl w:val="0"/>
        <w:rPr>
          <w:sz w:val="24"/>
          <w:szCs w:val="24"/>
        </w:rPr>
      </w:pPr>
      <w:r w:rsidRPr="00235D4E">
        <w:rPr>
          <w:sz w:val="24"/>
          <w:szCs w:val="24"/>
        </w:rPr>
        <w:t xml:space="preserve">Zhotovitel splní svou povinnost provést dílo úplným zhotovením všech částí předmětu díla a provedením všech prací, které se k předmětu díla váží a které tvoří předmět smlouvy, v kvalitě </w:t>
      </w:r>
      <w:r w:rsidRPr="00235D4E">
        <w:rPr>
          <w:sz w:val="24"/>
          <w:szCs w:val="24"/>
        </w:rPr>
        <w:lastRenderedPageBreak/>
        <w:t>odpovídající dohodnutým podmínkám, bez vad a nedodělků; povinnost provést dílo není splněna, není</w:t>
      </w:r>
      <w:r w:rsidRPr="00235D4E">
        <w:rPr>
          <w:sz w:val="24"/>
          <w:szCs w:val="24"/>
        </w:rPr>
        <w:noBreakHyphen/>
        <w:t>li tato skutečnost výslovně konstatována v závěrečném protokolu o předání předmětu díla.</w:t>
      </w:r>
    </w:p>
    <w:p w:rsidR="00AD1CC6" w:rsidRPr="00235D4E" w:rsidRDefault="00AD1CC6" w:rsidP="00AD1CC6">
      <w:pPr>
        <w:numPr>
          <w:ilvl w:val="6"/>
          <w:numId w:val="2"/>
        </w:numPr>
        <w:tabs>
          <w:tab w:val="clear" w:pos="2520"/>
          <w:tab w:val="left" w:pos="-1440"/>
          <w:tab w:val="left" w:pos="-720"/>
          <w:tab w:val="left" w:pos="426"/>
          <w:tab w:val="left" w:pos="851"/>
          <w:tab w:val="left" w:pos="1152"/>
          <w:tab w:val="left" w:pos="1560"/>
          <w:tab w:val="num"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426" w:hanging="426"/>
        <w:jc w:val="both"/>
        <w:outlineLvl w:val="0"/>
        <w:rPr>
          <w:sz w:val="24"/>
          <w:szCs w:val="24"/>
        </w:rPr>
      </w:pPr>
      <w:r w:rsidRPr="00235D4E">
        <w:rPr>
          <w:sz w:val="24"/>
          <w:szCs w:val="24"/>
        </w:rPr>
        <w:t>O předání předmětu díla sepíší objednatel se zhotovitelem protokol, ve kterém konstatují minimálně tyto skutečnosti:</w:t>
      </w:r>
    </w:p>
    <w:p w:rsidR="00AD1CC6" w:rsidRPr="00235D4E" w:rsidRDefault="00AD1CC6" w:rsidP="00AD1CC6">
      <w:pPr>
        <w:keepNext/>
        <w:keepLines/>
        <w:numPr>
          <w:ilvl w:val="0"/>
          <w:numId w:val="14"/>
        </w:numPr>
        <w:tabs>
          <w:tab w:val="clear" w:pos="1110"/>
          <w:tab w:val="left" w:pos="-1440"/>
          <w:tab w:val="left" w:pos="-720"/>
        </w:tabs>
        <w:spacing w:before="80"/>
        <w:ind w:left="851"/>
        <w:jc w:val="both"/>
        <w:outlineLvl w:val="0"/>
        <w:rPr>
          <w:sz w:val="24"/>
          <w:szCs w:val="24"/>
        </w:rPr>
      </w:pPr>
      <w:r w:rsidRPr="00235D4E">
        <w:rPr>
          <w:sz w:val="24"/>
          <w:szCs w:val="24"/>
        </w:rPr>
        <w:t>rozsah předávaného předmětu díla;</w:t>
      </w:r>
    </w:p>
    <w:p w:rsidR="00AD1CC6" w:rsidRPr="00235D4E" w:rsidRDefault="00AD1CC6" w:rsidP="00AD1CC6">
      <w:pPr>
        <w:keepNext/>
        <w:keepLines/>
        <w:numPr>
          <w:ilvl w:val="0"/>
          <w:numId w:val="14"/>
        </w:numPr>
        <w:tabs>
          <w:tab w:val="clear" w:pos="1110"/>
          <w:tab w:val="left" w:pos="-1440"/>
          <w:tab w:val="left" w:pos="-720"/>
        </w:tabs>
        <w:spacing w:before="80"/>
        <w:ind w:left="851"/>
        <w:jc w:val="both"/>
        <w:outlineLvl w:val="0"/>
        <w:rPr>
          <w:sz w:val="24"/>
          <w:szCs w:val="24"/>
        </w:rPr>
      </w:pPr>
      <w:r w:rsidRPr="00235D4E">
        <w:rPr>
          <w:sz w:val="24"/>
          <w:szCs w:val="24"/>
        </w:rPr>
        <w:t>seznam vad a nedodělků a dohodnuté termíny jejich odstranění;</w:t>
      </w:r>
    </w:p>
    <w:p w:rsidR="00AD1CC6" w:rsidRPr="00235D4E" w:rsidRDefault="00AD1CC6" w:rsidP="00AD1CC6">
      <w:pPr>
        <w:keepNext/>
        <w:keepLines/>
        <w:numPr>
          <w:ilvl w:val="0"/>
          <w:numId w:val="14"/>
        </w:numPr>
        <w:tabs>
          <w:tab w:val="clear" w:pos="1110"/>
          <w:tab w:val="left" w:pos="-1440"/>
          <w:tab w:val="left" w:pos="-720"/>
        </w:tabs>
        <w:spacing w:before="80"/>
        <w:ind w:left="851"/>
        <w:jc w:val="both"/>
        <w:outlineLvl w:val="0"/>
        <w:rPr>
          <w:sz w:val="24"/>
          <w:szCs w:val="24"/>
        </w:rPr>
      </w:pPr>
      <w:r w:rsidRPr="00235D4E">
        <w:rPr>
          <w:sz w:val="24"/>
          <w:szCs w:val="24"/>
        </w:rPr>
        <w:t>výčet ostatních trvajících závazků;</w:t>
      </w:r>
    </w:p>
    <w:p w:rsidR="00AD1CC6" w:rsidRPr="00235D4E" w:rsidRDefault="00AD1CC6" w:rsidP="00AD1CC6">
      <w:pPr>
        <w:keepNext/>
        <w:keepLines/>
        <w:numPr>
          <w:ilvl w:val="0"/>
          <w:numId w:val="14"/>
        </w:numPr>
        <w:tabs>
          <w:tab w:val="clear" w:pos="1110"/>
          <w:tab w:val="left" w:pos="-1440"/>
          <w:tab w:val="left" w:pos="-720"/>
        </w:tabs>
        <w:spacing w:before="80"/>
        <w:ind w:left="851"/>
        <w:jc w:val="both"/>
        <w:outlineLvl w:val="0"/>
        <w:rPr>
          <w:sz w:val="24"/>
          <w:szCs w:val="24"/>
        </w:rPr>
      </w:pPr>
      <w:r w:rsidRPr="00235D4E">
        <w:rPr>
          <w:sz w:val="24"/>
          <w:szCs w:val="24"/>
        </w:rPr>
        <w:t>seznam předávané dokumentace a jiných písemností vážících se k předmětu díla.</w:t>
      </w:r>
    </w:p>
    <w:p w:rsidR="00AD1CC6" w:rsidRPr="00235D4E" w:rsidRDefault="00AD1CC6" w:rsidP="00AD1CC6">
      <w:pPr>
        <w:numPr>
          <w:ilvl w:val="6"/>
          <w:numId w:val="2"/>
        </w:numPr>
        <w:tabs>
          <w:tab w:val="clear" w:pos="2520"/>
          <w:tab w:val="left" w:pos="-1440"/>
          <w:tab w:val="left" w:pos="-720"/>
          <w:tab w:val="left" w:pos="426"/>
          <w:tab w:val="left" w:pos="851"/>
          <w:tab w:val="left" w:pos="1152"/>
          <w:tab w:val="left" w:pos="1560"/>
          <w:tab w:val="num"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426" w:hanging="426"/>
        <w:jc w:val="both"/>
        <w:outlineLvl w:val="0"/>
        <w:rPr>
          <w:sz w:val="24"/>
          <w:szCs w:val="24"/>
        </w:rPr>
      </w:pPr>
      <w:r w:rsidRPr="00235D4E">
        <w:rPr>
          <w:sz w:val="24"/>
          <w:szCs w:val="24"/>
        </w:rPr>
        <w:t>O odstranění vad a nedodělků a splnění ostatních přetrvávajících závazků sepíší objednatel se zhotovitelem závěrečný protokol, ve kterém konstatují splnění povin</w:t>
      </w:r>
      <w:r w:rsidRPr="00235D4E">
        <w:rPr>
          <w:sz w:val="24"/>
          <w:szCs w:val="24"/>
        </w:rPr>
        <w:softHyphen/>
        <w:t>nosti provést dílo.</w:t>
      </w:r>
    </w:p>
    <w:p w:rsidR="00AD1CC6" w:rsidRPr="00235D4E" w:rsidRDefault="00AD1CC6" w:rsidP="00AD1CC6">
      <w:pPr>
        <w:numPr>
          <w:ilvl w:val="6"/>
          <w:numId w:val="2"/>
        </w:numPr>
        <w:tabs>
          <w:tab w:val="clear" w:pos="2520"/>
          <w:tab w:val="left" w:pos="-1440"/>
          <w:tab w:val="left" w:pos="-720"/>
          <w:tab w:val="left" w:pos="426"/>
          <w:tab w:val="left" w:pos="851"/>
          <w:tab w:val="left" w:pos="1152"/>
          <w:tab w:val="left" w:pos="1560"/>
          <w:tab w:val="num"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426" w:hanging="426"/>
        <w:jc w:val="both"/>
        <w:outlineLvl w:val="0"/>
        <w:rPr>
          <w:sz w:val="24"/>
          <w:szCs w:val="24"/>
        </w:rPr>
      </w:pPr>
      <w:r w:rsidRPr="00235D4E">
        <w:rPr>
          <w:sz w:val="24"/>
          <w:szCs w:val="24"/>
        </w:rPr>
        <w:t>Objednatel není povinen převzít dílo, vykazující zjevné vady a nedodělky, bránící jeho užívání.</w:t>
      </w:r>
    </w:p>
    <w:p w:rsidR="00AD1CC6" w:rsidRPr="00235D4E" w:rsidRDefault="00AD1CC6" w:rsidP="00AD1CC6">
      <w:pPr>
        <w:numPr>
          <w:ilvl w:val="6"/>
          <w:numId w:val="2"/>
        </w:numPr>
        <w:tabs>
          <w:tab w:val="clear" w:pos="2520"/>
          <w:tab w:val="left" w:pos="-1440"/>
          <w:tab w:val="left" w:pos="-720"/>
          <w:tab w:val="left" w:pos="426"/>
          <w:tab w:val="left" w:pos="851"/>
          <w:tab w:val="left" w:pos="1152"/>
          <w:tab w:val="left" w:pos="1560"/>
          <w:tab w:val="num"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426" w:hanging="426"/>
        <w:jc w:val="both"/>
        <w:outlineLvl w:val="0"/>
        <w:rPr>
          <w:sz w:val="24"/>
          <w:szCs w:val="24"/>
        </w:rPr>
      </w:pPr>
      <w:r w:rsidRPr="00235D4E">
        <w:rPr>
          <w:sz w:val="24"/>
          <w:szCs w:val="24"/>
        </w:rPr>
        <w:t>Termín předání a převzetí díla dle této smlouvy o dílo není považován za termín dokončení. Při předání díla může toto vykazovat drobné vady a nedodělky, jejichž charakter nebrání objednateli v užívání díla nebo jeho části.</w:t>
      </w: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Čl.IX.</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Vady díla</w:t>
      </w:r>
    </w:p>
    <w:p w:rsidR="00AD1CC6" w:rsidRPr="00235D4E" w:rsidRDefault="00AD1CC6" w:rsidP="00AD1CC6">
      <w:pPr>
        <w:numPr>
          <w:ilvl w:val="0"/>
          <w:numId w:val="10"/>
        </w:numPr>
        <w:spacing w:before="80"/>
        <w:jc w:val="both"/>
        <w:rPr>
          <w:sz w:val="24"/>
          <w:szCs w:val="24"/>
        </w:rPr>
      </w:pPr>
      <w:r w:rsidRPr="00235D4E">
        <w:rPr>
          <w:sz w:val="24"/>
          <w:szCs w:val="24"/>
        </w:rPr>
        <w:t>Dílo má vady, jestliže jeho provedení neodpovídá kvalitativním podmínkám stanoveným v zadávací dokumentaci, platných ČSN a příslušných stavebně-technických předpisů a není způsobilé ke smluvnímu účelu či nemá smluvní vlastnosti.</w:t>
      </w: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Čl.X.</w:t>
      </w:r>
    </w:p>
    <w:p w:rsidR="00AD1CC6" w:rsidRPr="00235D4E" w:rsidRDefault="00AD1CC6" w:rsidP="00AD1CC6">
      <w:pPr>
        <w:pStyle w:val="Zptenadresanaoblku"/>
        <w:spacing w:before="60"/>
        <w:jc w:val="center"/>
        <w:rPr>
          <w:rFonts w:ascii="Times New Roman" w:hAnsi="Times New Roman"/>
          <w:b/>
          <w:sz w:val="24"/>
          <w:szCs w:val="24"/>
          <w:u w:val="single"/>
        </w:rPr>
      </w:pPr>
      <w:r w:rsidRPr="00235D4E">
        <w:rPr>
          <w:rFonts w:ascii="Times New Roman" w:hAnsi="Times New Roman"/>
          <w:b/>
          <w:sz w:val="24"/>
          <w:szCs w:val="24"/>
          <w:u w:val="single"/>
        </w:rPr>
        <w:t xml:space="preserve">Záruka a odpovědnost za škody </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Zhotovitel plně odpovídá za škody, které vzniknou objednateli a které mají původ ve vadném, neúpl</w:t>
      </w:r>
      <w:r w:rsidRPr="00235D4E">
        <w:rPr>
          <w:rFonts w:ascii="Times New Roman" w:hAnsi="Times New Roman"/>
          <w:sz w:val="24"/>
          <w:szCs w:val="24"/>
        </w:rPr>
        <w:softHyphen/>
        <w:t>ném nebo opožděném plnění zhotovitele.</w:t>
      </w:r>
    </w:p>
    <w:p w:rsidR="00AD1CC6" w:rsidRPr="00235D4E" w:rsidRDefault="00AD1CC6" w:rsidP="00FA11EF">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Smluvní strany sjednaly záruční dobu</w:t>
      </w:r>
      <w:r w:rsidR="00B979C9">
        <w:rPr>
          <w:rFonts w:ascii="Times New Roman" w:hAnsi="Times New Roman"/>
          <w:sz w:val="24"/>
          <w:szCs w:val="24"/>
        </w:rPr>
        <w:t xml:space="preserve"> </w:t>
      </w:r>
      <w:r w:rsidR="00B979C9" w:rsidRPr="00B979C9">
        <w:rPr>
          <w:rFonts w:ascii="Times New Roman" w:hAnsi="Times New Roman"/>
          <w:b/>
          <w:sz w:val="24"/>
          <w:szCs w:val="24"/>
        </w:rPr>
        <w:t>60</w:t>
      </w:r>
      <w:r w:rsidR="00FA11EF" w:rsidRPr="00B979C9">
        <w:rPr>
          <w:rFonts w:ascii="Times New Roman" w:hAnsi="Times New Roman"/>
          <w:b/>
          <w:sz w:val="24"/>
          <w:szCs w:val="24"/>
        </w:rPr>
        <w:t xml:space="preserve"> </w:t>
      </w:r>
      <w:r w:rsidR="008E4A2F">
        <w:rPr>
          <w:rFonts w:ascii="Times New Roman" w:hAnsi="Times New Roman"/>
          <w:b/>
          <w:sz w:val="24"/>
          <w:szCs w:val="24"/>
        </w:rPr>
        <w:t>měsíců</w:t>
      </w:r>
      <w:r w:rsidRPr="00235D4E">
        <w:rPr>
          <w:rFonts w:ascii="Times New Roman" w:hAnsi="Times New Roman"/>
          <w:sz w:val="24"/>
          <w:szCs w:val="24"/>
        </w:rPr>
        <w:t>. Po tuto dobu odpovídá zhotovitel za vady, které objednatel zjistil a které včas oznámil zhotoviteli a zhotovitel je po jejich uznání odstraní bezplatně na vlastní náklady.Tato záruční doba se vztahuje pouze na práce související se zhotovením stavby.</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Záruční doba začíná běžet ode dne převzetí předmětu díla. Odmítne-li objednatel převzít řádně provedené dílo, začíná záruční doba běžet dnem, kdy měl tuto povinnost.</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Objednatel je povinen vady písemně reklamovat u zhotovitele bez zbytečného odkladu po jejich zjištění. V reklamaci musí být vady popsány a musí být uvedeno, jak se projevují. Dále v reklamaci objednatel může uvést své požadavky, jakým způsobem vadu odstranit nebo zda požaduje finanční náhradu.</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Zhotovitel je povinen odstranit reklamované vady a případné drobné vady a nedodělky zjištěné při přejímacím řízení v dohodnutém termínu. Náklady na odstranění reklamované vady nese zhotovitel i ve sporných případech až do rozhodnutí soudu.</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Reklamaci lze uplatnit do posledního dne záruční lhůty, přičemž i reklamace odeslaná objednatelem v poslední den záruční lhůty se považuje za včas uplatněnou.</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 xml:space="preserve">Zhotovitel je povinen nejpozději </w:t>
      </w:r>
      <w:r w:rsidR="00781F31" w:rsidRPr="00235D4E">
        <w:rPr>
          <w:rFonts w:ascii="Times New Roman" w:hAnsi="Times New Roman"/>
          <w:sz w:val="24"/>
          <w:szCs w:val="24"/>
        </w:rPr>
        <w:t>do 10</w:t>
      </w:r>
      <w:r w:rsidRPr="00235D4E">
        <w:rPr>
          <w:rFonts w:ascii="Times New Roman" w:hAnsi="Times New Roman"/>
          <w:sz w:val="24"/>
          <w:szCs w:val="24"/>
        </w:rPr>
        <w:t xml:space="preserve"> dnů po obdržení reklamace písemně oznámit objednateli, zda reklamaci uznává či neuznává. Pokud tak neučiní, má se za to, že reklamaci objednatele uznává. Vždy však musí písemně sdělit, v jakém termínu nastoupí k odstranění vady. Tento termín nesmí být</w:t>
      </w:r>
      <w:r w:rsidR="00781F31" w:rsidRPr="00235D4E">
        <w:rPr>
          <w:rFonts w:ascii="Times New Roman" w:hAnsi="Times New Roman"/>
          <w:sz w:val="24"/>
          <w:szCs w:val="24"/>
        </w:rPr>
        <w:t xml:space="preserve"> delší než 14</w:t>
      </w:r>
      <w:r w:rsidRPr="00235D4E">
        <w:rPr>
          <w:rFonts w:ascii="Times New Roman" w:hAnsi="Times New Roman"/>
          <w:sz w:val="24"/>
          <w:szCs w:val="24"/>
        </w:rPr>
        <w:t xml:space="preserve"> dnů od obdržení reklamace, a to bez ohledu na to, zda zhotovitel reklamaci uznává či neuznává. Současně zhotovitel písemně navrhne, do kterého termínu vady odstraní Nenastoupí-li zhotovitel k odstranění reklamované vady v dohodnutém termínu, je objednatel oprávněn pověřit odstraněním vady jinou specializovanou firmu. Veškeré takto vzniklé náklady uhradí objed</w:t>
      </w:r>
      <w:r w:rsidR="00F02441" w:rsidRPr="00235D4E">
        <w:rPr>
          <w:rFonts w:ascii="Times New Roman" w:hAnsi="Times New Roman"/>
          <w:sz w:val="24"/>
          <w:szCs w:val="24"/>
        </w:rPr>
        <w:t>nateli zhotovitel</w:t>
      </w:r>
      <w:r w:rsidRPr="00235D4E">
        <w:rPr>
          <w:rFonts w:ascii="Times New Roman" w:hAnsi="Times New Roman"/>
          <w:sz w:val="24"/>
          <w:szCs w:val="24"/>
        </w:rPr>
        <w:t>.</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t xml:space="preserve"> Objednatel má právo v záruční době reklamovat i vady díla, které nemohl zjistit v průběhu zkoušek.</w:t>
      </w:r>
    </w:p>
    <w:p w:rsidR="00AD1CC6" w:rsidRPr="00235D4E" w:rsidRDefault="00AD1CC6" w:rsidP="00AD1CC6">
      <w:pPr>
        <w:pStyle w:val="Zptenadresanaoblku"/>
        <w:numPr>
          <w:ilvl w:val="0"/>
          <w:numId w:val="7"/>
        </w:numPr>
        <w:spacing w:before="80"/>
        <w:jc w:val="both"/>
        <w:rPr>
          <w:rFonts w:ascii="Times New Roman" w:hAnsi="Times New Roman"/>
          <w:sz w:val="24"/>
          <w:szCs w:val="24"/>
        </w:rPr>
      </w:pPr>
      <w:r w:rsidRPr="00235D4E">
        <w:rPr>
          <w:rFonts w:ascii="Times New Roman" w:hAnsi="Times New Roman"/>
          <w:sz w:val="24"/>
          <w:szCs w:val="24"/>
        </w:rPr>
        <w:lastRenderedPageBreak/>
        <w:t xml:space="preserve">Jestliže nezačne zhotovitel odstraňovat závady v požadovaných termínech nebo nebude oběma stranami dohodnuto jinak, má objednatel právo v zájmu bezpečnosti a plynulého chodu díla zajistit si odstranění závady jakoukoliv jinou formou dle svého výběru případně vlastními silami a na náklad zhotovitele. </w:t>
      </w:r>
    </w:p>
    <w:p w:rsidR="00830243" w:rsidRDefault="00830243" w:rsidP="00AD1CC6">
      <w:pPr>
        <w:pStyle w:val="Zptenadresanaoblku"/>
        <w:spacing w:before="200"/>
        <w:jc w:val="center"/>
        <w:rPr>
          <w:rFonts w:ascii="Times New Roman" w:hAnsi="Times New Roman"/>
          <w:b/>
          <w:sz w:val="24"/>
          <w:szCs w:val="24"/>
        </w:rPr>
      </w:pPr>
    </w:p>
    <w:p w:rsidR="00830243" w:rsidRDefault="00830243" w:rsidP="00AD1CC6">
      <w:pPr>
        <w:pStyle w:val="Zptenadresanaoblku"/>
        <w:spacing w:before="200"/>
        <w:jc w:val="center"/>
        <w:rPr>
          <w:rFonts w:ascii="Times New Roman" w:hAnsi="Times New Roman"/>
          <w:b/>
          <w:sz w:val="24"/>
          <w:szCs w:val="24"/>
        </w:rPr>
      </w:pP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Čl.XI.</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Smluvní pokuta</w:t>
      </w:r>
    </w:p>
    <w:p w:rsidR="00AD1CC6" w:rsidRPr="00235D4E" w:rsidRDefault="00AD1CC6" w:rsidP="00AD1CC6">
      <w:pPr>
        <w:pStyle w:val="Zptenadresanaoblku"/>
        <w:numPr>
          <w:ilvl w:val="0"/>
          <w:numId w:val="8"/>
        </w:numPr>
        <w:spacing w:before="80"/>
        <w:jc w:val="both"/>
        <w:rPr>
          <w:rFonts w:ascii="Times New Roman" w:hAnsi="Times New Roman"/>
          <w:sz w:val="24"/>
          <w:szCs w:val="24"/>
        </w:rPr>
      </w:pPr>
      <w:r w:rsidRPr="00235D4E">
        <w:rPr>
          <w:rFonts w:ascii="Times New Roman" w:hAnsi="Times New Roman"/>
          <w:sz w:val="24"/>
          <w:szCs w:val="24"/>
        </w:rPr>
        <w:t xml:space="preserve">Zhotovitel se zavazuje uhradit objednateli smluvní pokutu v částce </w:t>
      </w:r>
      <w:r w:rsidR="00107251" w:rsidRPr="00235D4E">
        <w:rPr>
          <w:rFonts w:ascii="Times New Roman" w:hAnsi="Times New Roman"/>
          <w:sz w:val="24"/>
          <w:szCs w:val="24"/>
        </w:rPr>
        <w:t>10</w:t>
      </w:r>
      <w:r w:rsidRPr="00235D4E">
        <w:rPr>
          <w:rFonts w:ascii="Times New Roman" w:hAnsi="Times New Roman"/>
          <w:sz w:val="24"/>
          <w:szCs w:val="24"/>
        </w:rPr>
        <w:t xml:space="preserve">00,- Kč za každý </w:t>
      </w:r>
      <w:r w:rsidR="00F51039" w:rsidRPr="00235D4E">
        <w:rPr>
          <w:rFonts w:ascii="Times New Roman" w:hAnsi="Times New Roman"/>
          <w:sz w:val="24"/>
          <w:szCs w:val="24"/>
        </w:rPr>
        <w:t xml:space="preserve">započatý </w:t>
      </w:r>
      <w:r w:rsidRPr="00235D4E">
        <w:rPr>
          <w:rFonts w:ascii="Times New Roman" w:hAnsi="Times New Roman"/>
          <w:sz w:val="24"/>
          <w:szCs w:val="24"/>
        </w:rPr>
        <w:t>den nedodržení termínu dokončení a předání předmětu díla.</w:t>
      </w:r>
    </w:p>
    <w:p w:rsidR="00AD1CC6" w:rsidRPr="00235D4E" w:rsidRDefault="00AD1CC6" w:rsidP="00643597">
      <w:pPr>
        <w:pStyle w:val="Zptenadresanaoblku"/>
        <w:spacing w:before="200"/>
        <w:ind w:left="4254" w:firstLine="709"/>
        <w:rPr>
          <w:rFonts w:ascii="Times New Roman" w:hAnsi="Times New Roman"/>
          <w:b/>
          <w:sz w:val="24"/>
          <w:szCs w:val="24"/>
        </w:rPr>
      </w:pPr>
      <w:r w:rsidRPr="00235D4E">
        <w:rPr>
          <w:rFonts w:ascii="Times New Roman" w:hAnsi="Times New Roman"/>
          <w:b/>
          <w:sz w:val="24"/>
          <w:szCs w:val="24"/>
        </w:rPr>
        <w:t>Čl.XII.</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Úrok z prodlení</w:t>
      </w:r>
    </w:p>
    <w:p w:rsidR="00AD1CC6" w:rsidRPr="00235D4E" w:rsidRDefault="00AD1CC6" w:rsidP="00A52735">
      <w:pPr>
        <w:pStyle w:val="Zptenadresanaoblku"/>
        <w:numPr>
          <w:ilvl w:val="0"/>
          <w:numId w:val="9"/>
        </w:numPr>
        <w:spacing w:before="80"/>
        <w:jc w:val="both"/>
        <w:rPr>
          <w:rFonts w:ascii="Times New Roman" w:hAnsi="Times New Roman"/>
          <w:sz w:val="24"/>
          <w:szCs w:val="24"/>
        </w:rPr>
      </w:pPr>
      <w:r w:rsidRPr="00235D4E">
        <w:rPr>
          <w:rFonts w:ascii="Times New Roman" w:hAnsi="Times New Roman"/>
          <w:sz w:val="24"/>
          <w:szCs w:val="24"/>
        </w:rPr>
        <w:t>Pokud bude objednatel v prodlení s placením ceny podle sjednaných platebních podmínek, je povinen zaplatit zhotoviteli v s</w:t>
      </w:r>
      <w:r w:rsidR="00D66C83" w:rsidRPr="00235D4E">
        <w:rPr>
          <w:rFonts w:ascii="Times New Roman" w:hAnsi="Times New Roman"/>
          <w:sz w:val="24"/>
          <w:szCs w:val="24"/>
        </w:rPr>
        <w:t>ouladu se zněním § 1968-1974 Občanského</w:t>
      </w:r>
      <w:r w:rsidRPr="00235D4E">
        <w:rPr>
          <w:rFonts w:ascii="Times New Roman" w:hAnsi="Times New Roman"/>
          <w:sz w:val="24"/>
          <w:szCs w:val="24"/>
        </w:rPr>
        <w:t xml:space="preserve"> zákoníku </w:t>
      </w:r>
      <w:r w:rsidR="00D66C83" w:rsidRPr="00235D4E">
        <w:rPr>
          <w:rFonts w:ascii="Times New Roman" w:hAnsi="Times New Roman"/>
          <w:sz w:val="24"/>
          <w:szCs w:val="24"/>
        </w:rPr>
        <w:t xml:space="preserve">v platném znění, </w:t>
      </w:r>
      <w:r w:rsidRPr="00235D4E">
        <w:rPr>
          <w:rFonts w:ascii="Times New Roman" w:hAnsi="Times New Roman"/>
          <w:sz w:val="24"/>
          <w:szCs w:val="24"/>
        </w:rPr>
        <w:t>úrok z prodlení ve výši</w:t>
      </w:r>
      <w:r w:rsidR="00A52735" w:rsidRPr="00235D4E">
        <w:rPr>
          <w:rFonts w:ascii="Times New Roman" w:hAnsi="Times New Roman"/>
          <w:sz w:val="24"/>
          <w:szCs w:val="24"/>
        </w:rPr>
        <w:t xml:space="preserve"> </w:t>
      </w:r>
      <w:r w:rsidRPr="00235D4E">
        <w:rPr>
          <w:rFonts w:ascii="Times New Roman" w:hAnsi="Times New Roman"/>
          <w:sz w:val="24"/>
          <w:szCs w:val="24"/>
        </w:rPr>
        <w:t>0,1 % z dlužné</w:t>
      </w:r>
      <w:r w:rsidR="00D66C83" w:rsidRPr="00235D4E">
        <w:rPr>
          <w:rFonts w:ascii="Times New Roman" w:hAnsi="Times New Roman"/>
          <w:sz w:val="24"/>
          <w:szCs w:val="24"/>
        </w:rPr>
        <w:t xml:space="preserve"> částky </w:t>
      </w:r>
      <w:r w:rsidRPr="00235D4E">
        <w:rPr>
          <w:rFonts w:ascii="Times New Roman" w:hAnsi="Times New Roman"/>
          <w:sz w:val="24"/>
          <w:szCs w:val="24"/>
        </w:rPr>
        <w:t xml:space="preserve">za každý </w:t>
      </w:r>
      <w:r w:rsidR="00A52735" w:rsidRPr="00235D4E">
        <w:rPr>
          <w:rFonts w:ascii="Times New Roman" w:hAnsi="Times New Roman"/>
          <w:sz w:val="24"/>
          <w:szCs w:val="24"/>
        </w:rPr>
        <w:t xml:space="preserve">započatý </w:t>
      </w:r>
      <w:r w:rsidRPr="00235D4E">
        <w:rPr>
          <w:rFonts w:ascii="Times New Roman" w:hAnsi="Times New Roman"/>
          <w:sz w:val="24"/>
          <w:szCs w:val="24"/>
        </w:rPr>
        <w:t>den prodlení.</w:t>
      </w: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Čl.XIII.</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Podstatné porušení smlouvy</w:t>
      </w:r>
    </w:p>
    <w:p w:rsidR="00AD1CC6" w:rsidRPr="00235D4E" w:rsidRDefault="00AD1CC6" w:rsidP="00AD1CC6">
      <w:pPr>
        <w:numPr>
          <w:ilvl w:val="0"/>
          <w:numId w:val="11"/>
        </w:numPr>
        <w:tabs>
          <w:tab w:val="clear" w:pos="708"/>
          <w:tab w:val="num" w:pos="284"/>
        </w:tabs>
        <w:spacing w:before="80"/>
        <w:ind w:left="284" w:hanging="284"/>
        <w:jc w:val="both"/>
        <w:rPr>
          <w:sz w:val="24"/>
          <w:szCs w:val="24"/>
        </w:rPr>
      </w:pPr>
      <w:r w:rsidRPr="00235D4E">
        <w:rPr>
          <w:sz w:val="24"/>
          <w:szCs w:val="24"/>
        </w:rPr>
        <w:t>Smluvní strany se dohodly, že podstatnými podmínkami</w:t>
      </w:r>
      <w:r w:rsidR="00CC1A5F">
        <w:rPr>
          <w:sz w:val="24"/>
          <w:szCs w:val="24"/>
        </w:rPr>
        <w:t xml:space="preserve"> této smlouvy, jejichž neplnění </w:t>
      </w:r>
      <w:proofErr w:type="gramStart"/>
      <w:r w:rsidRPr="00235D4E">
        <w:rPr>
          <w:sz w:val="24"/>
          <w:szCs w:val="24"/>
        </w:rPr>
        <w:t>opravňuje</w:t>
      </w:r>
      <w:proofErr w:type="gramEnd"/>
      <w:r w:rsidRPr="00235D4E">
        <w:rPr>
          <w:sz w:val="24"/>
          <w:szCs w:val="24"/>
        </w:rPr>
        <w:t xml:space="preserve"> druhou stranu k odstoupení od smlouvy </w:t>
      </w:r>
      <w:proofErr w:type="gramStart"/>
      <w:r w:rsidRPr="00235D4E">
        <w:rPr>
          <w:sz w:val="24"/>
          <w:szCs w:val="24"/>
        </w:rPr>
        <w:t>jsou</w:t>
      </w:r>
      <w:proofErr w:type="gramEnd"/>
      <w:r w:rsidRPr="00235D4E">
        <w:rPr>
          <w:sz w:val="24"/>
          <w:szCs w:val="24"/>
        </w:rPr>
        <w:t>:</w:t>
      </w:r>
    </w:p>
    <w:p w:rsidR="00AD1CC6" w:rsidRPr="00235D4E" w:rsidRDefault="00B912D6" w:rsidP="00B912D6">
      <w:pPr>
        <w:numPr>
          <w:ilvl w:val="0"/>
          <w:numId w:val="20"/>
        </w:numPr>
        <w:spacing w:before="60"/>
        <w:jc w:val="both"/>
        <w:rPr>
          <w:sz w:val="24"/>
          <w:szCs w:val="24"/>
        </w:rPr>
      </w:pPr>
      <w:r w:rsidRPr="00235D4E">
        <w:rPr>
          <w:sz w:val="24"/>
          <w:szCs w:val="24"/>
        </w:rPr>
        <w:t>p</w:t>
      </w:r>
      <w:r w:rsidR="00AD1CC6" w:rsidRPr="00235D4E">
        <w:rPr>
          <w:sz w:val="24"/>
          <w:szCs w:val="24"/>
        </w:rPr>
        <w:t>rovedení díla v rozsahu dle výzvy k podání nabídky</w:t>
      </w:r>
      <w:r w:rsidRPr="00235D4E">
        <w:rPr>
          <w:sz w:val="24"/>
          <w:szCs w:val="24"/>
        </w:rPr>
        <w:t>;</w:t>
      </w:r>
    </w:p>
    <w:p w:rsidR="00AD1CC6" w:rsidRPr="00235D4E" w:rsidRDefault="00B912D6" w:rsidP="00AD1CC6">
      <w:pPr>
        <w:numPr>
          <w:ilvl w:val="0"/>
          <w:numId w:val="20"/>
        </w:numPr>
        <w:spacing w:before="60"/>
        <w:jc w:val="both"/>
        <w:rPr>
          <w:sz w:val="24"/>
          <w:szCs w:val="24"/>
        </w:rPr>
      </w:pPr>
      <w:r w:rsidRPr="00235D4E">
        <w:rPr>
          <w:sz w:val="24"/>
          <w:szCs w:val="24"/>
        </w:rPr>
        <w:t>p</w:t>
      </w:r>
      <w:r w:rsidR="00AD1CC6" w:rsidRPr="00235D4E">
        <w:rPr>
          <w:sz w:val="24"/>
          <w:szCs w:val="24"/>
        </w:rPr>
        <w:t>lacení faktur objednatelem v dohodnutých lhůtách.</w:t>
      </w:r>
    </w:p>
    <w:p w:rsidR="00AD1CC6" w:rsidRPr="00235D4E" w:rsidRDefault="00AD1CC6" w:rsidP="00AD1CC6">
      <w:pPr>
        <w:numPr>
          <w:ilvl w:val="0"/>
          <w:numId w:val="11"/>
        </w:numPr>
        <w:tabs>
          <w:tab w:val="clear" w:pos="708"/>
          <w:tab w:val="num" w:pos="284"/>
        </w:tabs>
        <w:spacing w:before="80"/>
        <w:ind w:left="284" w:hanging="284"/>
        <w:jc w:val="both"/>
        <w:rPr>
          <w:sz w:val="24"/>
          <w:szCs w:val="24"/>
        </w:rPr>
      </w:pPr>
      <w:r w:rsidRPr="00235D4E">
        <w:rPr>
          <w:sz w:val="24"/>
          <w:szCs w:val="24"/>
        </w:rPr>
        <w:t xml:space="preserve">Důvodem k odstoupení od smlouvy objednatelem je závažné porušení technologické kázně, ČSN, příslušných obecně platných právních předpisů. Toto porušení musí být dokladováno zápisem z  jednání za účasti zhotovitele a objednatele. Zhotovitel má nárok na úhradu nákladů za řádné provedení díla ke dni odstoupení od smlouvy. </w:t>
      </w:r>
    </w:p>
    <w:p w:rsidR="00AD1CC6" w:rsidRPr="00235D4E" w:rsidRDefault="00AD1CC6" w:rsidP="00AD1CC6">
      <w:pPr>
        <w:numPr>
          <w:ilvl w:val="0"/>
          <w:numId w:val="11"/>
        </w:numPr>
        <w:tabs>
          <w:tab w:val="clear" w:pos="708"/>
          <w:tab w:val="num" w:pos="284"/>
        </w:tabs>
        <w:spacing w:before="80"/>
        <w:ind w:left="284" w:hanging="284"/>
        <w:jc w:val="both"/>
        <w:rPr>
          <w:sz w:val="24"/>
          <w:szCs w:val="24"/>
        </w:rPr>
      </w:pPr>
      <w:r w:rsidRPr="00235D4E">
        <w:rPr>
          <w:sz w:val="24"/>
          <w:szCs w:val="24"/>
        </w:rPr>
        <w:t>Objednatel si vyhrazuje právo jednostranně odstoupit od smlouvy v případě, že mu nebude poskytnut limit finančních prostředků potřebných k realizaci díla. V tomto případě se objednatel zavazuje uhradit zhotoviteli prokázané náklady související s přípravou a realizací díla ke dni odstoupení od smlouvy. Do těchto nákladů se nezapočítávají náklady spojené s účastí v nabídkovém řízení a náklady na vyhotovení a podání nabídky.</w:t>
      </w:r>
    </w:p>
    <w:p w:rsidR="00AD1CC6" w:rsidRPr="00235D4E" w:rsidRDefault="00AD1CC6" w:rsidP="00AD1CC6">
      <w:pPr>
        <w:numPr>
          <w:ilvl w:val="0"/>
          <w:numId w:val="11"/>
        </w:numPr>
        <w:tabs>
          <w:tab w:val="clear" w:pos="708"/>
          <w:tab w:val="num" w:pos="284"/>
        </w:tabs>
        <w:spacing w:before="80"/>
        <w:ind w:left="284" w:hanging="284"/>
        <w:jc w:val="both"/>
        <w:rPr>
          <w:sz w:val="24"/>
          <w:szCs w:val="24"/>
        </w:rPr>
      </w:pPr>
      <w:r w:rsidRPr="00235D4E">
        <w:rPr>
          <w:sz w:val="24"/>
          <w:szCs w:val="24"/>
        </w:rPr>
        <w:t>Objednatel má právo omezit rozsah předmětu díla plnění smlouvy v případě okolností, které nemohl předvídat.</w:t>
      </w:r>
    </w:p>
    <w:p w:rsidR="00643597" w:rsidRPr="00235D4E" w:rsidRDefault="00643597" w:rsidP="00AD1CC6">
      <w:pPr>
        <w:pStyle w:val="Zptenadresanaoblku"/>
        <w:spacing w:before="200"/>
        <w:jc w:val="center"/>
        <w:rPr>
          <w:rFonts w:ascii="Times New Roman" w:hAnsi="Times New Roman"/>
          <w:b/>
          <w:sz w:val="24"/>
          <w:szCs w:val="24"/>
        </w:rPr>
      </w:pPr>
    </w:p>
    <w:p w:rsidR="00AD1CC6" w:rsidRPr="00235D4E" w:rsidRDefault="00AD1CC6" w:rsidP="00AD1CC6">
      <w:pPr>
        <w:pStyle w:val="Zptenadresanaoblku"/>
        <w:spacing w:before="200"/>
        <w:jc w:val="center"/>
        <w:rPr>
          <w:rFonts w:ascii="Times New Roman" w:hAnsi="Times New Roman"/>
          <w:b/>
          <w:sz w:val="24"/>
          <w:szCs w:val="24"/>
        </w:rPr>
      </w:pPr>
      <w:r w:rsidRPr="00235D4E">
        <w:rPr>
          <w:rFonts w:ascii="Times New Roman" w:hAnsi="Times New Roman"/>
          <w:b/>
          <w:sz w:val="24"/>
          <w:szCs w:val="24"/>
        </w:rPr>
        <w:t>Čl.XIV.</w:t>
      </w:r>
    </w:p>
    <w:p w:rsidR="00AD1CC6" w:rsidRPr="00235D4E" w:rsidRDefault="00AD1CC6" w:rsidP="00AD1CC6">
      <w:pPr>
        <w:pStyle w:val="Zptenadresanaoblku"/>
        <w:jc w:val="center"/>
        <w:rPr>
          <w:rFonts w:ascii="Times New Roman" w:hAnsi="Times New Roman"/>
          <w:b/>
          <w:sz w:val="24"/>
          <w:szCs w:val="24"/>
          <w:u w:val="single"/>
        </w:rPr>
      </w:pPr>
      <w:r w:rsidRPr="00235D4E">
        <w:rPr>
          <w:rFonts w:ascii="Times New Roman" w:hAnsi="Times New Roman"/>
          <w:b/>
          <w:sz w:val="24"/>
          <w:szCs w:val="24"/>
          <w:u w:val="single"/>
        </w:rPr>
        <w:t>Další ujednání</w:t>
      </w:r>
    </w:p>
    <w:p w:rsidR="00AD1CC6" w:rsidRPr="00235D4E" w:rsidRDefault="00AD1CC6" w:rsidP="00AD1CC6">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Vlastníkem všech částí předmětu díla, které nemají povahu nemovitosti nebo nejsou s nemovitostí pevně spojeny, je zhotovitel až do okamžiku jejich předání objednateli.</w:t>
      </w:r>
    </w:p>
    <w:p w:rsidR="00AD1CC6" w:rsidRPr="00235D4E" w:rsidRDefault="00AD1CC6" w:rsidP="00AD1CC6">
      <w:pPr>
        <w:pStyle w:val="Nadpis5"/>
        <w:rPr>
          <w:sz w:val="24"/>
          <w:szCs w:val="24"/>
        </w:rPr>
      </w:pPr>
      <w:r w:rsidRPr="00235D4E">
        <w:rPr>
          <w:sz w:val="24"/>
          <w:szCs w:val="24"/>
        </w:rPr>
        <w:t>Odstoupení od smlouvy</w:t>
      </w:r>
    </w:p>
    <w:p w:rsidR="00AD1CC6" w:rsidRPr="00235D4E" w:rsidRDefault="00AD1CC6" w:rsidP="00AD1CC6">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Nedohodnou-li se obě smluvní strany jinak, může objednatel před předáním staveniště zhotoviteli od smlouvy odstoupit, aniž by tím druhé smluvní straně vznikly jakékoli nároky.</w:t>
      </w:r>
    </w:p>
    <w:p w:rsidR="00AD1CC6" w:rsidRPr="00235D4E" w:rsidRDefault="00AD1CC6" w:rsidP="00AD1CC6">
      <w:pPr>
        <w:pStyle w:val="Nadpis4"/>
        <w:tabs>
          <w:tab w:val="clear" w:pos="-426"/>
          <w:tab w:val="clear" w:pos="709"/>
          <w:tab w:val="clear" w:pos="1152"/>
          <w:tab w:val="left" w:pos="284"/>
          <w:tab w:val="left" w:pos="851"/>
          <w:tab w:val="left" w:pos="2160"/>
        </w:tabs>
        <w:spacing w:before="80"/>
        <w:rPr>
          <w:sz w:val="24"/>
          <w:szCs w:val="24"/>
        </w:rPr>
      </w:pPr>
      <w:r w:rsidRPr="00235D4E">
        <w:rPr>
          <w:sz w:val="24"/>
          <w:szCs w:val="24"/>
        </w:rPr>
        <w:tab/>
      </w:r>
      <w:r w:rsidRPr="00235D4E">
        <w:rPr>
          <w:sz w:val="24"/>
          <w:szCs w:val="24"/>
        </w:rPr>
        <w:tab/>
        <w:t>Závěrečné ustanovení</w:t>
      </w:r>
    </w:p>
    <w:p w:rsidR="00AD1CC6" w:rsidRPr="00235D4E" w:rsidRDefault="00AD1CC6" w:rsidP="00AD1CC6">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Smlouva nabývá platnosti dnem jejího podpisu zástupci obou smluvních stran a nevyžaduje žádné další schválení.</w:t>
      </w:r>
    </w:p>
    <w:p w:rsidR="00AD1CC6" w:rsidRPr="00235D4E" w:rsidRDefault="00112BF9"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lastRenderedPageBreak/>
        <w:t xml:space="preserve">Smluvní vztahy mezi objednatelem a zhotovitelem lze měnit jen po vzájemné dohodě písemnými dodatky k této smlouvě o dílo. Tyto dodatky mohou být uzavřeny až na základě výsledku jednacího řízení bez uveřejnění. </w:t>
      </w:r>
      <w:r w:rsidR="00AD1CC6" w:rsidRPr="00235D4E">
        <w:rPr>
          <w:rFonts w:ascii="Times New Roman" w:hAnsi="Times New Roman"/>
          <w:sz w:val="24"/>
          <w:szCs w:val="24"/>
        </w:rPr>
        <w:t>Jiné zápisy</w:t>
      </w:r>
      <w:r w:rsidRPr="00235D4E">
        <w:rPr>
          <w:rFonts w:ascii="Times New Roman" w:hAnsi="Times New Roman"/>
          <w:sz w:val="24"/>
          <w:szCs w:val="24"/>
        </w:rPr>
        <w:t xml:space="preserve"> </w:t>
      </w:r>
      <w:r w:rsidR="00AD1CC6" w:rsidRPr="00235D4E">
        <w:rPr>
          <w:rFonts w:ascii="Times New Roman" w:hAnsi="Times New Roman"/>
          <w:sz w:val="24"/>
          <w:szCs w:val="24"/>
        </w:rPr>
        <w:t>a protokoly se za změnu smlouvy nepovažují.</w:t>
      </w:r>
    </w:p>
    <w:p w:rsidR="00AD1CC6" w:rsidRPr="00235D4E" w:rsidRDefault="00AD1CC6"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Nastanou-li u některé ze stran skutečnosti, bránící řádnému plnění této smlouvy, je povinna strana toto ihned bezodkladně oznámit druhé straně a vyvolat jednání zástupců oprávněných k podpisu smlouvy.</w:t>
      </w:r>
    </w:p>
    <w:p w:rsidR="00AD1CC6" w:rsidRPr="00235D4E" w:rsidRDefault="00AD1CC6"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 xml:space="preserve">Tato </w:t>
      </w:r>
      <w:r w:rsidR="004E1703">
        <w:rPr>
          <w:rFonts w:ascii="Times New Roman" w:hAnsi="Times New Roman"/>
          <w:sz w:val="24"/>
          <w:szCs w:val="24"/>
        </w:rPr>
        <w:t>smlouva je vyhotovena ve dvou</w:t>
      </w:r>
      <w:r w:rsidRPr="00235D4E">
        <w:rPr>
          <w:rFonts w:ascii="Times New Roman" w:hAnsi="Times New Roman"/>
          <w:sz w:val="24"/>
          <w:szCs w:val="24"/>
        </w:rPr>
        <w:t xml:space="preserve"> stejnopisech, z nichž každý má platnost originálu. Zhotovite</w:t>
      </w:r>
      <w:r w:rsidR="004E1703">
        <w:rPr>
          <w:rFonts w:ascii="Times New Roman" w:hAnsi="Times New Roman"/>
          <w:sz w:val="24"/>
          <w:szCs w:val="24"/>
        </w:rPr>
        <w:t>l obdrží</w:t>
      </w:r>
      <w:r w:rsidR="00760EE8">
        <w:rPr>
          <w:rFonts w:ascii="Times New Roman" w:hAnsi="Times New Roman"/>
          <w:sz w:val="24"/>
          <w:szCs w:val="24"/>
        </w:rPr>
        <w:t xml:space="preserve"> jeden a objednatel jeden stejnopis</w:t>
      </w:r>
      <w:r w:rsidRPr="00235D4E">
        <w:rPr>
          <w:rFonts w:ascii="Times New Roman" w:hAnsi="Times New Roman"/>
          <w:sz w:val="24"/>
          <w:szCs w:val="24"/>
        </w:rPr>
        <w:t xml:space="preserve"> smlouvy.</w:t>
      </w:r>
    </w:p>
    <w:p w:rsidR="00AD1CC6" w:rsidRPr="00235D4E" w:rsidRDefault="00AD1CC6"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Zhotovitel se zavazuje, že pro plnění závazků vyplývajících z této smlouvy použije jen zařízení a výrobky certifikované v ČR, schválené autorizovanou zkušebnou s doklady v české řeči.</w:t>
      </w:r>
    </w:p>
    <w:p w:rsidR="00AD1CC6" w:rsidRPr="00235D4E" w:rsidRDefault="00AD1CC6"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Další vzájemné vztahy, neupravené ve smlouvě, se řídí p</w:t>
      </w:r>
      <w:r w:rsidR="00AB1BA2">
        <w:rPr>
          <w:rFonts w:ascii="Times New Roman" w:hAnsi="Times New Roman"/>
          <w:sz w:val="24"/>
          <w:szCs w:val="24"/>
        </w:rPr>
        <w:t>říslušnými ustanoveními Občanské</w:t>
      </w:r>
      <w:r w:rsidRPr="00235D4E">
        <w:rPr>
          <w:rFonts w:ascii="Times New Roman" w:hAnsi="Times New Roman"/>
          <w:sz w:val="24"/>
          <w:szCs w:val="24"/>
        </w:rPr>
        <w:t>ho zákoníku.</w:t>
      </w:r>
    </w:p>
    <w:p w:rsidR="00AD1CC6" w:rsidRPr="00235D4E" w:rsidRDefault="00AD1CC6" w:rsidP="00112BF9">
      <w:pPr>
        <w:pStyle w:val="Zkladntext"/>
        <w:numPr>
          <w:ilvl w:val="0"/>
          <w:numId w:val="12"/>
        </w:numPr>
        <w:tabs>
          <w:tab w:val="clear" w:pos="-1065"/>
          <w:tab w:val="clear" w:pos="487"/>
          <w:tab w:val="clear" w:pos="708"/>
          <w:tab w:val="clear" w:pos="884"/>
          <w:tab w:val="clear" w:pos="1224"/>
          <w:tab w:val="clear" w:pos="19441"/>
          <w:tab w:val="clear" w:pos="20161"/>
          <w:tab w:val="clear" w:pos="20881"/>
          <w:tab w:val="clear" w:pos="21601"/>
          <w:tab w:val="clear" w:pos="22321"/>
          <w:tab w:val="clear" w:pos="23041"/>
          <w:tab w:val="clear" w:pos="23761"/>
          <w:tab w:val="clear" w:pos="24481"/>
          <w:tab w:val="clear" w:pos="25201"/>
          <w:tab w:val="clear" w:pos="25921"/>
          <w:tab w:val="left" w:pos="-1440"/>
          <w:tab w:val="num" w:pos="284"/>
          <w:tab w:val="left" w:pos="1560"/>
        </w:tabs>
        <w:spacing w:before="80"/>
        <w:ind w:left="284" w:hanging="284"/>
        <w:outlineLvl w:val="0"/>
        <w:rPr>
          <w:rFonts w:ascii="Times New Roman" w:hAnsi="Times New Roman"/>
          <w:sz w:val="24"/>
          <w:szCs w:val="24"/>
        </w:rPr>
      </w:pPr>
      <w:r w:rsidRPr="00235D4E">
        <w:rPr>
          <w:rFonts w:ascii="Times New Roman" w:hAnsi="Times New Roman"/>
          <w:sz w:val="24"/>
          <w:szCs w:val="24"/>
        </w:rPr>
        <w:t xml:space="preserve">Zástupci obou stran uvedení v čl. I, odst. </w:t>
      </w:r>
      <w:smartTag w:uri="urn:schemas-microsoft-com:office:smarttags" w:element="metricconverter">
        <w:smartTagPr>
          <w:attr w:name="ProductID" w:val="1 a"/>
        </w:smartTagPr>
        <w:r w:rsidRPr="00235D4E">
          <w:rPr>
            <w:rFonts w:ascii="Times New Roman" w:hAnsi="Times New Roman"/>
            <w:sz w:val="24"/>
            <w:szCs w:val="24"/>
          </w:rPr>
          <w:t>1 a</w:t>
        </w:r>
      </w:smartTag>
      <w:r w:rsidRPr="00235D4E">
        <w:rPr>
          <w:rFonts w:ascii="Times New Roman" w:hAnsi="Times New Roman"/>
          <w:sz w:val="24"/>
          <w:szCs w:val="24"/>
        </w:rPr>
        <w:t xml:space="preserve"> 2 prohlašují, že podle stanov, společenské smlouvy nebo jiného obdobného organizačního předpisu jsou oprávněni tuto smlouvu podepsat a k platnosti smlouvy není třeba podpisu jiné osoby.</w:t>
      </w:r>
    </w:p>
    <w:p w:rsidR="00AD1CC6" w:rsidRPr="00235D4E" w:rsidRDefault="00AD1CC6" w:rsidP="00643597">
      <w:pPr>
        <w:pStyle w:val="Zptenadresanaoblku"/>
        <w:spacing w:before="200"/>
        <w:ind w:left="4254" w:firstLine="709"/>
        <w:rPr>
          <w:rFonts w:ascii="Times New Roman" w:hAnsi="Times New Roman"/>
          <w:b/>
          <w:sz w:val="24"/>
          <w:szCs w:val="24"/>
        </w:rPr>
      </w:pPr>
      <w:r w:rsidRPr="00235D4E">
        <w:rPr>
          <w:rFonts w:ascii="Times New Roman" w:hAnsi="Times New Roman"/>
          <w:b/>
          <w:sz w:val="24"/>
          <w:szCs w:val="24"/>
        </w:rPr>
        <w:t>Čl.XV.</w:t>
      </w:r>
    </w:p>
    <w:p w:rsidR="00AD1CC6" w:rsidRPr="00235D4E" w:rsidRDefault="00AD1CC6" w:rsidP="00AD1CC6">
      <w:pPr>
        <w:pStyle w:val="Zptenadresanaoblku"/>
        <w:spacing w:before="80"/>
        <w:jc w:val="center"/>
        <w:rPr>
          <w:rFonts w:ascii="Times New Roman" w:hAnsi="Times New Roman"/>
          <w:b/>
          <w:sz w:val="24"/>
          <w:szCs w:val="24"/>
          <w:u w:val="single"/>
        </w:rPr>
      </w:pPr>
      <w:r w:rsidRPr="00235D4E">
        <w:rPr>
          <w:rFonts w:ascii="Times New Roman" w:hAnsi="Times New Roman"/>
          <w:b/>
          <w:sz w:val="24"/>
          <w:szCs w:val="24"/>
          <w:u w:val="single"/>
        </w:rPr>
        <w:t>Ostatní ujednání</w:t>
      </w:r>
    </w:p>
    <w:p w:rsidR="00AD1CC6" w:rsidRPr="00235D4E" w:rsidRDefault="00AD1CC6" w:rsidP="00AD1CC6">
      <w:pPr>
        <w:numPr>
          <w:ilvl w:val="0"/>
          <w:numId w:val="13"/>
        </w:numPr>
        <w:tabs>
          <w:tab w:val="clear" w:pos="708"/>
          <w:tab w:val="num" w:pos="284"/>
        </w:tabs>
        <w:spacing w:before="80"/>
        <w:ind w:left="284" w:hanging="284"/>
        <w:jc w:val="both"/>
        <w:rPr>
          <w:sz w:val="24"/>
          <w:szCs w:val="24"/>
        </w:rPr>
      </w:pPr>
      <w:r w:rsidRPr="00235D4E">
        <w:rPr>
          <w:sz w:val="24"/>
          <w:szCs w:val="24"/>
        </w:rPr>
        <w:t xml:space="preserve"> Smluvní strany prohlašují, že tuto smlouvu uzavřely svobodně a vážně, že jim nejsou známy jakékoliv skutečnosti, které by její uzavření vylučovaly, neuvádějí se vzájemně v omyl a berou na vědomí, že v plném rozsahu nesou veškeré důsledky plynoucí z vědomě jimi udaných nepravdivých údajů.</w:t>
      </w:r>
    </w:p>
    <w:p w:rsidR="00AD1CC6" w:rsidRPr="00235D4E" w:rsidRDefault="00AD1CC6" w:rsidP="00AD1CC6">
      <w:pPr>
        <w:numPr>
          <w:ilvl w:val="0"/>
          <w:numId w:val="13"/>
        </w:numPr>
        <w:tabs>
          <w:tab w:val="clear" w:pos="708"/>
          <w:tab w:val="num" w:pos="284"/>
        </w:tabs>
        <w:spacing w:before="20"/>
        <w:ind w:left="284" w:hanging="284"/>
        <w:jc w:val="both"/>
        <w:rPr>
          <w:sz w:val="24"/>
          <w:szCs w:val="24"/>
        </w:rPr>
      </w:pPr>
      <w:r w:rsidRPr="00235D4E">
        <w:rPr>
          <w:sz w:val="24"/>
          <w:szCs w:val="24"/>
        </w:rPr>
        <w:t>Smlouva nabývá platnosti a účinnosti dnem podpisu smluvními stranami.</w:t>
      </w:r>
    </w:p>
    <w:p w:rsidR="00AD1CC6" w:rsidRPr="00235D4E" w:rsidRDefault="00643597" w:rsidP="00AD1CC6">
      <w:pPr>
        <w:spacing w:before="700"/>
        <w:jc w:val="both"/>
        <w:rPr>
          <w:sz w:val="24"/>
          <w:szCs w:val="24"/>
        </w:rPr>
      </w:pPr>
      <w:r w:rsidRPr="00235D4E">
        <w:rPr>
          <w:sz w:val="24"/>
          <w:szCs w:val="24"/>
        </w:rPr>
        <w:t xml:space="preserve">V Prachaticích </w:t>
      </w:r>
      <w:r w:rsidR="00CD4D23">
        <w:rPr>
          <w:sz w:val="24"/>
          <w:szCs w:val="24"/>
        </w:rPr>
        <w:t xml:space="preserve">dne: </w:t>
      </w:r>
      <w:proofErr w:type="gramStart"/>
      <w:r w:rsidR="00CD4D23" w:rsidRPr="00CD4D23">
        <w:rPr>
          <w:b/>
          <w:sz w:val="24"/>
          <w:szCs w:val="24"/>
        </w:rPr>
        <w:t>28.3.</w:t>
      </w:r>
      <w:r w:rsidR="00D57C55" w:rsidRPr="00CD4D23">
        <w:rPr>
          <w:b/>
          <w:sz w:val="24"/>
          <w:szCs w:val="24"/>
        </w:rPr>
        <w:t>2018</w:t>
      </w:r>
      <w:proofErr w:type="gramEnd"/>
      <w:r w:rsidR="00D57C55">
        <w:rPr>
          <w:sz w:val="24"/>
          <w:szCs w:val="24"/>
        </w:rPr>
        <w:t xml:space="preserve">                                               </w:t>
      </w:r>
      <w:r w:rsidRPr="00235D4E">
        <w:rPr>
          <w:sz w:val="24"/>
          <w:szCs w:val="24"/>
        </w:rPr>
        <w:t>V Prachaticích</w:t>
      </w:r>
      <w:r w:rsidR="00FA11EF" w:rsidRPr="00235D4E">
        <w:rPr>
          <w:sz w:val="24"/>
          <w:szCs w:val="24"/>
        </w:rPr>
        <w:t xml:space="preserve"> dne</w:t>
      </w:r>
      <w:r w:rsidR="00CD4D23">
        <w:rPr>
          <w:b/>
          <w:sz w:val="24"/>
          <w:szCs w:val="24"/>
        </w:rPr>
        <w:t xml:space="preserve">: </w:t>
      </w:r>
      <w:bookmarkStart w:id="0" w:name="_GoBack"/>
      <w:bookmarkEnd w:id="0"/>
      <w:proofErr w:type="gramStart"/>
      <w:r w:rsidR="00CD4D23">
        <w:rPr>
          <w:b/>
          <w:sz w:val="24"/>
          <w:szCs w:val="24"/>
        </w:rPr>
        <w:t>28.3.</w:t>
      </w:r>
      <w:r w:rsidR="00D57C55">
        <w:rPr>
          <w:b/>
          <w:sz w:val="24"/>
          <w:szCs w:val="24"/>
        </w:rPr>
        <w:t>2018</w:t>
      </w:r>
      <w:proofErr w:type="gramEnd"/>
    </w:p>
    <w:p w:rsidR="00AD1CC6" w:rsidRPr="00235D4E" w:rsidRDefault="00AD1CC6" w:rsidP="00AD1CC6">
      <w:pPr>
        <w:spacing w:before="400"/>
        <w:jc w:val="both"/>
        <w:rPr>
          <w:sz w:val="24"/>
          <w:szCs w:val="24"/>
        </w:rPr>
      </w:pPr>
      <w:r w:rsidRPr="00235D4E">
        <w:rPr>
          <w:sz w:val="24"/>
          <w:szCs w:val="24"/>
        </w:rPr>
        <w:t>za zhotovitele:</w:t>
      </w: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t>za objednatele:</w:t>
      </w:r>
    </w:p>
    <w:p w:rsidR="00AD1CC6" w:rsidRPr="00235D4E" w:rsidRDefault="004D14CD" w:rsidP="00AD1CC6">
      <w:pPr>
        <w:spacing w:before="2400"/>
        <w:jc w:val="both"/>
        <w:rPr>
          <w:sz w:val="24"/>
          <w:szCs w:val="24"/>
        </w:rPr>
      </w:pPr>
      <w:r w:rsidRPr="00235D4E">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3511550</wp:posOffset>
                </wp:positionH>
                <wp:positionV relativeFrom="paragraph">
                  <wp:posOffset>1501775</wp:posOffset>
                </wp:positionV>
                <wp:extent cx="2468880" cy="0"/>
                <wp:effectExtent l="13335" t="5080" r="13335" b="1397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C19D2"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18.25pt" to="470.9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">
                <v:stroke dashstyle="1 1" endcap="round"/>
              </v:line>
            </w:pict>
          </mc:Fallback>
        </mc:AlternateContent>
      </w:r>
      <w:r w:rsidRPr="00235D4E">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-31750</wp:posOffset>
                </wp:positionH>
                <wp:positionV relativeFrom="paragraph">
                  <wp:posOffset>1501775</wp:posOffset>
                </wp:positionV>
                <wp:extent cx="2468880" cy="0"/>
                <wp:effectExtent l="13335" t="5080" r="13335" b="1397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16CA6"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8.25pt" to="191.9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">
                <v:stroke dashstyle="1 1" endcap="round"/>
              </v:line>
            </w:pict>
          </mc:Fallback>
        </mc:AlternateContent>
      </w:r>
      <w:r w:rsidR="00781F31" w:rsidRPr="00235D4E">
        <w:rPr>
          <w:sz w:val="24"/>
          <w:szCs w:val="24"/>
        </w:rPr>
        <w:t xml:space="preserve"> </w:t>
      </w:r>
      <w:r w:rsidR="008E4A2F">
        <w:rPr>
          <w:sz w:val="24"/>
          <w:szCs w:val="24"/>
        </w:rPr>
        <w:t>Jan Sláma</w:t>
      </w:r>
      <w:r w:rsidR="003B7433">
        <w:rPr>
          <w:sz w:val="24"/>
          <w:szCs w:val="24"/>
        </w:rPr>
        <w:t xml:space="preserve"> - </w:t>
      </w:r>
      <w:r w:rsidR="00781F31" w:rsidRPr="00235D4E">
        <w:rPr>
          <w:sz w:val="24"/>
          <w:szCs w:val="24"/>
        </w:rPr>
        <w:t>zhotovitel</w:t>
      </w:r>
      <w:r w:rsidR="003B7433">
        <w:rPr>
          <w:sz w:val="24"/>
          <w:szCs w:val="24"/>
        </w:rPr>
        <w:tab/>
        <w:t xml:space="preserve">   </w:t>
      </w:r>
      <w:r w:rsidR="003B7433">
        <w:rPr>
          <w:sz w:val="24"/>
          <w:szCs w:val="24"/>
        </w:rPr>
        <w:tab/>
      </w:r>
      <w:r w:rsidR="0009762D" w:rsidRPr="00235D4E">
        <w:rPr>
          <w:sz w:val="24"/>
          <w:szCs w:val="24"/>
        </w:rPr>
        <w:tab/>
        <w:t xml:space="preserve">            </w:t>
      </w:r>
      <w:r w:rsidR="008E4A2F">
        <w:rPr>
          <w:sz w:val="24"/>
          <w:szCs w:val="24"/>
        </w:rPr>
        <w:t xml:space="preserve">          </w:t>
      </w:r>
      <w:r w:rsidR="00643597" w:rsidRPr="00235D4E">
        <w:rPr>
          <w:sz w:val="24"/>
          <w:szCs w:val="24"/>
        </w:rPr>
        <w:t xml:space="preserve">    </w:t>
      </w:r>
      <w:r w:rsidR="0009762D" w:rsidRPr="00235D4E">
        <w:rPr>
          <w:sz w:val="24"/>
          <w:szCs w:val="24"/>
        </w:rPr>
        <w:t>Ing.</w:t>
      </w:r>
      <w:r w:rsidR="00643597" w:rsidRPr="00235D4E">
        <w:rPr>
          <w:sz w:val="24"/>
          <w:szCs w:val="24"/>
        </w:rPr>
        <w:t xml:space="preserve"> Libor </w:t>
      </w:r>
      <w:proofErr w:type="spellStart"/>
      <w:r w:rsidR="00643597" w:rsidRPr="00235D4E">
        <w:rPr>
          <w:sz w:val="24"/>
          <w:szCs w:val="24"/>
        </w:rPr>
        <w:t>Schrenk</w:t>
      </w:r>
      <w:proofErr w:type="spellEnd"/>
      <w:r w:rsidR="00781F31" w:rsidRPr="00235D4E">
        <w:rPr>
          <w:sz w:val="24"/>
          <w:szCs w:val="24"/>
        </w:rPr>
        <w:t xml:space="preserve"> - </w:t>
      </w:r>
      <w:r w:rsidR="0009762D" w:rsidRPr="00235D4E">
        <w:rPr>
          <w:sz w:val="24"/>
          <w:szCs w:val="24"/>
        </w:rPr>
        <w:t>jednatel MSDB</w:t>
      </w:r>
      <w:r w:rsidR="00781F31" w:rsidRPr="00235D4E">
        <w:rPr>
          <w:sz w:val="24"/>
          <w:szCs w:val="24"/>
        </w:rPr>
        <w:t xml:space="preserve"> s. r. o.</w:t>
      </w:r>
    </w:p>
    <w:p w:rsidR="00AD1CC6" w:rsidRPr="00235D4E" w:rsidRDefault="00AD1CC6" w:rsidP="00AD1CC6">
      <w:pPr>
        <w:jc w:val="both"/>
        <w:rPr>
          <w:sz w:val="24"/>
          <w:szCs w:val="24"/>
        </w:rPr>
      </w:pP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r>
      <w:r w:rsidRPr="00235D4E">
        <w:rPr>
          <w:sz w:val="24"/>
          <w:szCs w:val="24"/>
        </w:rPr>
        <w:tab/>
      </w:r>
    </w:p>
    <w:sectPr w:rsidR="00AD1CC6" w:rsidRPr="00235D4E" w:rsidSect="00867301">
      <w:footerReference w:type="even" r:id="rId8"/>
      <w:footerReference w:type="default" r:id="rId9"/>
      <w:pgSz w:w="11906" w:h="16838"/>
      <w:pgMar w:top="993" w:right="851" w:bottom="1135" w:left="851" w:header="708" w:footer="76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FEB" w:rsidRDefault="00373FEB">
      <w:r>
        <w:separator/>
      </w:r>
    </w:p>
  </w:endnote>
  <w:endnote w:type="continuationSeparator" w:id="0">
    <w:p w:rsidR="00373FEB" w:rsidRDefault="0037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6C1" w:rsidRDefault="001A302F">
    <w:pPr>
      <w:pStyle w:val="Zpat"/>
      <w:framePr w:wrap="around" w:vAnchor="text" w:hAnchor="margin" w:xAlign="right" w:y="1"/>
      <w:rPr>
        <w:rStyle w:val="slostrnky"/>
      </w:rPr>
    </w:pPr>
    <w:r>
      <w:rPr>
        <w:rStyle w:val="slostrnky"/>
      </w:rPr>
      <w:fldChar w:fldCharType="begin"/>
    </w:r>
    <w:r w:rsidR="00EF46C1">
      <w:rPr>
        <w:rStyle w:val="slostrnky"/>
      </w:rPr>
      <w:instrText xml:space="preserve">PAGE  </w:instrText>
    </w:r>
    <w:r>
      <w:rPr>
        <w:rStyle w:val="slostrnky"/>
      </w:rPr>
      <w:fldChar w:fldCharType="end"/>
    </w:r>
  </w:p>
  <w:p w:rsidR="00EF46C1" w:rsidRDefault="00EF46C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6C1" w:rsidRDefault="00EF46C1" w:rsidP="00657274">
    <w:pPr>
      <w:pStyle w:val="Zpat"/>
      <w:pBdr>
        <w:top w:val="single" w:sz="4" w:space="1" w:color="auto"/>
      </w:pBdr>
      <w:spacing w:before="100"/>
      <w:ind w:right="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FEB" w:rsidRDefault="00373FEB">
      <w:r>
        <w:separator/>
      </w:r>
    </w:p>
  </w:footnote>
  <w:footnote w:type="continuationSeparator" w:id="0">
    <w:p w:rsidR="00373FEB" w:rsidRDefault="00373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2607"/>
    <w:multiLevelType w:val="hybridMultilevel"/>
    <w:tmpl w:val="2A3EF4D6"/>
    <w:lvl w:ilvl="0" w:tplc="B3EE41CC">
      <w:start w:val="5"/>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2E0160"/>
    <w:multiLevelType w:val="singleLevel"/>
    <w:tmpl w:val="F0B88B1A"/>
    <w:lvl w:ilvl="0">
      <w:start w:val="1"/>
      <w:numFmt w:val="decimal"/>
      <w:lvlText w:val="%1)"/>
      <w:lvlJc w:val="left"/>
      <w:pPr>
        <w:tabs>
          <w:tab w:val="num" w:pos="708"/>
        </w:tabs>
        <w:ind w:left="708" w:hanging="708"/>
      </w:pPr>
      <w:rPr>
        <w:rFonts w:hint="default"/>
      </w:rPr>
    </w:lvl>
  </w:abstractNum>
  <w:abstractNum w:abstractNumId="2" w15:restartNumberingAfterBreak="0">
    <w:nsid w:val="0B3C280B"/>
    <w:multiLevelType w:val="singleLevel"/>
    <w:tmpl w:val="04050011"/>
    <w:lvl w:ilvl="0">
      <w:start w:val="1"/>
      <w:numFmt w:val="decimal"/>
      <w:lvlText w:val="%1)"/>
      <w:lvlJc w:val="left"/>
      <w:pPr>
        <w:tabs>
          <w:tab w:val="num" w:pos="360"/>
        </w:tabs>
        <w:ind w:left="360" w:hanging="360"/>
      </w:pPr>
    </w:lvl>
  </w:abstractNum>
  <w:abstractNum w:abstractNumId="3" w15:restartNumberingAfterBreak="0">
    <w:nsid w:val="20B57A9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857050"/>
    <w:multiLevelType w:val="hybridMultilevel"/>
    <w:tmpl w:val="05DAE058"/>
    <w:lvl w:ilvl="0" w:tplc="B3EE41CC">
      <w:start w:val="5"/>
      <w:numFmt w:val="bullet"/>
      <w:lvlText w:val="-"/>
      <w:lvlJc w:val="left"/>
      <w:pPr>
        <w:tabs>
          <w:tab w:val="num" w:pos="1110"/>
        </w:tabs>
        <w:ind w:left="1110" w:hanging="360"/>
      </w:pPr>
      <w:rPr>
        <w:rFonts w:ascii="Times New Roman" w:eastAsia="Times New Roman" w:hAnsi="Times New Roman" w:cs="Times New Roman" w:hint="default"/>
      </w:rPr>
    </w:lvl>
    <w:lvl w:ilvl="1" w:tplc="04050003" w:tentative="1">
      <w:start w:val="1"/>
      <w:numFmt w:val="bullet"/>
      <w:lvlText w:val="o"/>
      <w:lvlJc w:val="left"/>
      <w:pPr>
        <w:tabs>
          <w:tab w:val="num" w:pos="1830"/>
        </w:tabs>
        <w:ind w:left="1830" w:hanging="360"/>
      </w:pPr>
      <w:rPr>
        <w:rFonts w:ascii="Courier New" w:hAnsi="Courier New" w:cs="Courier New" w:hint="default"/>
      </w:rPr>
    </w:lvl>
    <w:lvl w:ilvl="2" w:tplc="04050005" w:tentative="1">
      <w:start w:val="1"/>
      <w:numFmt w:val="bullet"/>
      <w:lvlText w:val=""/>
      <w:lvlJc w:val="left"/>
      <w:pPr>
        <w:tabs>
          <w:tab w:val="num" w:pos="2550"/>
        </w:tabs>
        <w:ind w:left="2550" w:hanging="360"/>
      </w:pPr>
      <w:rPr>
        <w:rFonts w:ascii="Wingdings" w:hAnsi="Wingdings" w:hint="default"/>
      </w:rPr>
    </w:lvl>
    <w:lvl w:ilvl="3" w:tplc="04050001" w:tentative="1">
      <w:start w:val="1"/>
      <w:numFmt w:val="bullet"/>
      <w:lvlText w:val=""/>
      <w:lvlJc w:val="left"/>
      <w:pPr>
        <w:tabs>
          <w:tab w:val="num" w:pos="3270"/>
        </w:tabs>
        <w:ind w:left="3270" w:hanging="360"/>
      </w:pPr>
      <w:rPr>
        <w:rFonts w:ascii="Symbol" w:hAnsi="Symbol" w:hint="default"/>
      </w:rPr>
    </w:lvl>
    <w:lvl w:ilvl="4" w:tplc="04050003" w:tentative="1">
      <w:start w:val="1"/>
      <w:numFmt w:val="bullet"/>
      <w:lvlText w:val="o"/>
      <w:lvlJc w:val="left"/>
      <w:pPr>
        <w:tabs>
          <w:tab w:val="num" w:pos="3990"/>
        </w:tabs>
        <w:ind w:left="3990" w:hanging="360"/>
      </w:pPr>
      <w:rPr>
        <w:rFonts w:ascii="Courier New" w:hAnsi="Courier New" w:cs="Courier New" w:hint="default"/>
      </w:rPr>
    </w:lvl>
    <w:lvl w:ilvl="5" w:tplc="04050005" w:tentative="1">
      <w:start w:val="1"/>
      <w:numFmt w:val="bullet"/>
      <w:lvlText w:val=""/>
      <w:lvlJc w:val="left"/>
      <w:pPr>
        <w:tabs>
          <w:tab w:val="num" w:pos="4710"/>
        </w:tabs>
        <w:ind w:left="4710" w:hanging="360"/>
      </w:pPr>
      <w:rPr>
        <w:rFonts w:ascii="Wingdings" w:hAnsi="Wingdings" w:hint="default"/>
      </w:rPr>
    </w:lvl>
    <w:lvl w:ilvl="6" w:tplc="04050001" w:tentative="1">
      <w:start w:val="1"/>
      <w:numFmt w:val="bullet"/>
      <w:lvlText w:val=""/>
      <w:lvlJc w:val="left"/>
      <w:pPr>
        <w:tabs>
          <w:tab w:val="num" w:pos="5430"/>
        </w:tabs>
        <w:ind w:left="5430" w:hanging="360"/>
      </w:pPr>
      <w:rPr>
        <w:rFonts w:ascii="Symbol" w:hAnsi="Symbol" w:hint="default"/>
      </w:rPr>
    </w:lvl>
    <w:lvl w:ilvl="7" w:tplc="04050003" w:tentative="1">
      <w:start w:val="1"/>
      <w:numFmt w:val="bullet"/>
      <w:lvlText w:val="o"/>
      <w:lvlJc w:val="left"/>
      <w:pPr>
        <w:tabs>
          <w:tab w:val="num" w:pos="6150"/>
        </w:tabs>
        <w:ind w:left="6150" w:hanging="360"/>
      </w:pPr>
      <w:rPr>
        <w:rFonts w:ascii="Courier New" w:hAnsi="Courier New" w:cs="Courier New" w:hint="default"/>
      </w:rPr>
    </w:lvl>
    <w:lvl w:ilvl="8" w:tplc="0405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2BB04178"/>
    <w:multiLevelType w:val="singleLevel"/>
    <w:tmpl w:val="8BF8506C"/>
    <w:lvl w:ilvl="0">
      <w:start w:val="1"/>
      <w:numFmt w:val="decimal"/>
      <w:lvlText w:val="%1)"/>
      <w:lvlJc w:val="left"/>
      <w:pPr>
        <w:tabs>
          <w:tab w:val="num" w:pos="360"/>
        </w:tabs>
        <w:ind w:left="360" w:hanging="360"/>
      </w:pPr>
      <w:rPr>
        <w:b w:val="0"/>
      </w:rPr>
    </w:lvl>
  </w:abstractNum>
  <w:abstractNum w:abstractNumId="6" w15:restartNumberingAfterBreak="0">
    <w:nsid w:val="30BE3379"/>
    <w:multiLevelType w:val="singleLevel"/>
    <w:tmpl w:val="F0B88B1A"/>
    <w:lvl w:ilvl="0">
      <w:start w:val="1"/>
      <w:numFmt w:val="decimal"/>
      <w:lvlText w:val="%1)"/>
      <w:lvlJc w:val="left"/>
      <w:pPr>
        <w:tabs>
          <w:tab w:val="num" w:pos="708"/>
        </w:tabs>
        <w:ind w:left="708" w:hanging="708"/>
      </w:pPr>
      <w:rPr>
        <w:rFonts w:hint="default"/>
      </w:rPr>
    </w:lvl>
  </w:abstractNum>
  <w:abstractNum w:abstractNumId="7" w15:restartNumberingAfterBreak="0">
    <w:nsid w:val="3D9653B3"/>
    <w:multiLevelType w:val="hybridMultilevel"/>
    <w:tmpl w:val="95F2ED48"/>
    <w:lvl w:ilvl="0" w:tplc="94B8C560">
      <w:start w:val="1"/>
      <w:numFmt w:val="bullet"/>
      <w:lvlText w:val=""/>
      <w:lvlJc w:val="left"/>
      <w:pPr>
        <w:tabs>
          <w:tab w:val="num" w:pos="1778"/>
        </w:tabs>
        <w:ind w:left="1778" w:hanging="360"/>
      </w:pPr>
      <w:rPr>
        <w:rFonts w:ascii="Symbol" w:hAnsi="Symbol" w:hint="default"/>
      </w:rPr>
    </w:lvl>
    <w:lvl w:ilvl="1" w:tplc="04050003" w:tentative="1">
      <w:start w:val="1"/>
      <w:numFmt w:val="bullet"/>
      <w:lvlText w:val="o"/>
      <w:lvlJc w:val="left"/>
      <w:pPr>
        <w:tabs>
          <w:tab w:val="num" w:pos="2498"/>
        </w:tabs>
        <w:ind w:left="2498" w:hanging="360"/>
      </w:pPr>
      <w:rPr>
        <w:rFonts w:ascii="Courier New" w:hAnsi="Courier New" w:cs="Courier New" w:hint="default"/>
      </w:rPr>
    </w:lvl>
    <w:lvl w:ilvl="2" w:tplc="04050005" w:tentative="1">
      <w:start w:val="1"/>
      <w:numFmt w:val="bullet"/>
      <w:lvlText w:val=""/>
      <w:lvlJc w:val="left"/>
      <w:pPr>
        <w:tabs>
          <w:tab w:val="num" w:pos="3218"/>
        </w:tabs>
        <w:ind w:left="3218" w:hanging="360"/>
      </w:pPr>
      <w:rPr>
        <w:rFonts w:ascii="Wingdings" w:hAnsi="Wingdings" w:hint="default"/>
      </w:rPr>
    </w:lvl>
    <w:lvl w:ilvl="3" w:tplc="04050001" w:tentative="1">
      <w:start w:val="1"/>
      <w:numFmt w:val="bullet"/>
      <w:lvlText w:val=""/>
      <w:lvlJc w:val="left"/>
      <w:pPr>
        <w:tabs>
          <w:tab w:val="num" w:pos="3938"/>
        </w:tabs>
        <w:ind w:left="3938" w:hanging="360"/>
      </w:pPr>
      <w:rPr>
        <w:rFonts w:ascii="Symbol" w:hAnsi="Symbol" w:hint="default"/>
      </w:rPr>
    </w:lvl>
    <w:lvl w:ilvl="4" w:tplc="04050003" w:tentative="1">
      <w:start w:val="1"/>
      <w:numFmt w:val="bullet"/>
      <w:lvlText w:val="o"/>
      <w:lvlJc w:val="left"/>
      <w:pPr>
        <w:tabs>
          <w:tab w:val="num" w:pos="4658"/>
        </w:tabs>
        <w:ind w:left="4658" w:hanging="360"/>
      </w:pPr>
      <w:rPr>
        <w:rFonts w:ascii="Courier New" w:hAnsi="Courier New" w:cs="Courier New" w:hint="default"/>
      </w:rPr>
    </w:lvl>
    <w:lvl w:ilvl="5" w:tplc="04050005" w:tentative="1">
      <w:start w:val="1"/>
      <w:numFmt w:val="bullet"/>
      <w:lvlText w:val=""/>
      <w:lvlJc w:val="left"/>
      <w:pPr>
        <w:tabs>
          <w:tab w:val="num" w:pos="5378"/>
        </w:tabs>
        <w:ind w:left="5378" w:hanging="360"/>
      </w:pPr>
      <w:rPr>
        <w:rFonts w:ascii="Wingdings" w:hAnsi="Wingdings" w:hint="default"/>
      </w:rPr>
    </w:lvl>
    <w:lvl w:ilvl="6" w:tplc="04050001" w:tentative="1">
      <w:start w:val="1"/>
      <w:numFmt w:val="bullet"/>
      <w:lvlText w:val=""/>
      <w:lvlJc w:val="left"/>
      <w:pPr>
        <w:tabs>
          <w:tab w:val="num" w:pos="6098"/>
        </w:tabs>
        <w:ind w:left="6098" w:hanging="360"/>
      </w:pPr>
      <w:rPr>
        <w:rFonts w:ascii="Symbol" w:hAnsi="Symbol" w:hint="default"/>
      </w:rPr>
    </w:lvl>
    <w:lvl w:ilvl="7" w:tplc="04050003" w:tentative="1">
      <w:start w:val="1"/>
      <w:numFmt w:val="bullet"/>
      <w:lvlText w:val="o"/>
      <w:lvlJc w:val="left"/>
      <w:pPr>
        <w:tabs>
          <w:tab w:val="num" w:pos="6818"/>
        </w:tabs>
        <w:ind w:left="6818" w:hanging="360"/>
      </w:pPr>
      <w:rPr>
        <w:rFonts w:ascii="Courier New" w:hAnsi="Courier New" w:cs="Courier New" w:hint="default"/>
      </w:rPr>
    </w:lvl>
    <w:lvl w:ilvl="8" w:tplc="0405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4B0A0BC9"/>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61C3EFC"/>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5FCA0A35"/>
    <w:multiLevelType w:val="hybridMultilevel"/>
    <w:tmpl w:val="87F6475E"/>
    <w:lvl w:ilvl="0" w:tplc="F0B88B1A">
      <w:start w:val="1"/>
      <w:numFmt w:val="decimal"/>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5F2B22"/>
    <w:multiLevelType w:val="singleLevel"/>
    <w:tmpl w:val="04050011"/>
    <w:lvl w:ilvl="0">
      <w:start w:val="1"/>
      <w:numFmt w:val="decimal"/>
      <w:lvlText w:val="%1)"/>
      <w:lvlJc w:val="left"/>
      <w:pPr>
        <w:tabs>
          <w:tab w:val="num" w:pos="360"/>
        </w:tabs>
        <w:ind w:left="360" w:hanging="360"/>
      </w:pPr>
    </w:lvl>
  </w:abstractNum>
  <w:abstractNum w:abstractNumId="12" w15:restartNumberingAfterBreak="0">
    <w:nsid w:val="6262201A"/>
    <w:multiLevelType w:val="singleLevel"/>
    <w:tmpl w:val="04050011"/>
    <w:lvl w:ilvl="0">
      <w:start w:val="1"/>
      <w:numFmt w:val="decimal"/>
      <w:lvlText w:val="%1)"/>
      <w:lvlJc w:val="left"/>
      <w:pPr>
        <w:tabs>
          <w:tab w:val="num" w:pos="360"/>
        </w:tabs>
        <w:ind w:left="360" w:hanging="360"/>
      </w:pPr>
    </w:lvl>
  </w:abstractNum>
  <w:abstractNum w:abstractNumId="13" w15:restartNumberingAfterBreak="0">
    <w:nsid w:val="64A311C5"/>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6C640750"/>
    <w:multiLevelType w:val="singleLevel"/>
    <w:tmpl w:val="8CBC8E88"/>
    <w:lvl w:ilvl="0">
      <w:numFmt w:val="bullet"/>
      <w:lvlText w:val="-"/>
      <w:lvlJc w:val="left"/>
      <w:pPr>
        <w:tabs>
          <w:tab w:val="num" w:pos="1069"/>
        </w:tabs>
        <w:ind w:left="1069" w:hanging="360"/>
      </w:pPr>
      <w:rPr>
        <w:rFonts w:ascii="Times New Roman" w:hAnsi="Times New Roman" w:hint="default"/>
      </w:rPr>
    </w:lvl>
  </w:abstractNum>
  <w:abstractNum w:abstractNumId="15" w15:restartNumberingAfterBreak="0">
    <w:nsid w:val="6F5D1371"/>
    <w:multiLevelType w:val="hybridMultilevel"/>
    <w:tmpl w:val="087E1656"/>
    <w:lvl w:ilvl="0" w:tplc="94B8C560">
      <w:start w:val="1"/>
      <w:numFmt w:val="bullet"/>
      <w:lvlText w:val=""/>
      <w:lvlJc w:val="left"/>
      <w:pPr>
        <w:tabs>
          <w:tab w:val="num" w:pos="1778"/>
        </w:tabs>
        <w:ind w:left="1778" w:hanging="360"/>
      </w:pPr>
      <w:rPr>
        <w:rFonts w:ascii="Symbol" w:hAnsi="Symbol" w:hint="default"/>
      </w:rPr>
    </w:lvl>
    <w:lvl w:ilvl="1" w:tplc="04050003" w:tentative="1">
      <w:start w:val="1"/>
      <w:numFmt w:val="bullet"/>
      <w:lvlText w:val="o"/>
      <w:lvlJc w:val="left"/>
      <w:pPr>
        <w:tabs>
          <w:tab w:val="num" w:pos="2498"/>
        </w:tabs>
        <w:ind w:left="2498" w:hanging="360"/>
      </w:pPr>
      <w:rPr>
        <w:rFonts w:ascii="Courier New" w:hAnsi="Courier New" w:cs="Courier New" w:hint="default"/>
      </w:rPr>
    </w:lvl>
    <w:lvl w:ilvl="2" w:tplc="04050005" w:tentative="1">
      <w:start w:val="1"/>
      <w:numFmt w:val="bullet"/>
      <w:lvlText w:val=""/>
      <w:lvlJc w:val="left"/>
      <w:pPr>
        <w:tabs>
          <w:tab w:val="num" w:pos="3218"/>
        </w:tabs>
        <w:ind w:left="3218" w:hanging="360"/>
      </w:pPr>
      <w:rPr>
        <w:rFonts w:ascii="Wingdings" w:hAnsi="Wingdings" w:hint="default"/>
      </w:rPr>
    </w:lvl>
    <w:lvl w:ilvl="3" w:tplc="04050001" w:tentative="1">
      <w:start w:val="1"/>
      <w:numFmt w:val="bullet"/>
      <w:lvlText w:val=""/>
      <w:lvlJc w:val="left"/>
      <w:pPr>
        <w:tabs>
          <w:tab w:val="num" w:pos="3938"/>
        </w:tabs>
        <w:ind w:left="3938" w:hanging="360"/>
      </w:pPr>
      <w:rPr>
        <w:rFonts w:ascii="Symbol" w:hAnsi="Symbol" w:hint="default"/>
      </w:rPr>
    </w:lvl>
    <w:lvl w:ilvl="4" w:tplc="04050003" w:tentative="1">
      <w:start w:val="1"/>
      <w:numFmt w:val="bullet"/>
      <w:lvlText w:val="o"/>
      <w:lvlJc w:val="left"/>
      <w:pPr>
        <w:tabs>
          <w:tab w:val="num" w:pos="4658"/>
        </w:tabs>
        <w:ind w:left="4658" w:hanging="360"/>
      </w:pPr>
      <w:rPr>
        <w:rFonts w:ascii="Courier New" w:hAnsi="Courier New" w:cs="Courier New" w:hint="default"/>
      </w:rPr>
    </w:lvl>
    <w:lvl w:ilvl="5" w:tplc="04050005" w:tentative="1">
      <w:start w:val="1"/>
      <w:numFmt w:val="bullet"/>
      <w:lvlText w:val=""/>
      <w:lvlJc w:val="left"/>
      <w:pPr>
        <w:tabs>
          <w:tab w:val="num" w:pos="5378"/>
        </w:tabs>
        <w:ind w:left="5378" w:hanging="360"/>
      </w:pPr>
      <w:rPr>
        <w:rFonts w:ascii="Wingdings" w:hAnsi="Wingdings" w:hint="default"/>
      </w:rPr>
    </w:lvl>
    <w:lvl w:ilvl="6" w:tplc="04050001" w:tentative="1">
      <w:start w:val="1"/>
      <w:numFmt w:val="bullet"/>
      <w:lvlText w:val=""/>
      <w:lvlJc w:val="left"/>
      <w:pPr>
        <w:tabs>
          <w:tab w:val="num" w:pos="6098"/>
        </w:tabs>
        <w:ind w:left="6098" w:hanging="360"/>
      </w:pPr>
      <w:rPr>
        <w:rFonts w:ascii="Symbol" w:hAnsi="Symbol" w:hint="default"/>
      </w:rPr>
    </w:lvl>
    <w:lvl w:ilvl="7" w:tplc="04050003" w:tentative="1">
      <w:start w:val="1"/>
      <w:numFmt w:val="bullet"/>
      <w:lvlText w:val="o"/>
      <w:lvlJc w:val="left"/>
      <w:pPr>
        <w:tabs>
          <w:tab w:val="num" w:pos="6818"/>
        </w:tabs>
        <w:ind w:left="6818" w:hanging="360"/>
      </w:pPr>
      <w:rPr>
        <w:rFonts w:ascii="Courier New" w:hAnsi="Courier New" w:cs="Courier New" w:hint="default"/>
      </w:rPr>
    </w:lvl>
    <w:lvl w:ilvl="8" w:tplc="04050005" w:tentative="1">
      <w:start w:val="1"/>
      <w:numFmt w:val="bullet"/>
      <w:lvlText w:val=""/>
      <w:lvlJc w:val="left"/>
      <w:pPr>
        <w:tabs>
          <w:tab w:val="num" w:pos="7538"/>
        </w:tabs>
        <w:ind w:left="7538" w:hanging="360"/>
      </w:pPr>
      <w:rPr>
        <w:rFonts w:ascii="Wingdings" w:hAnsi="Wingdings" w:hint="default"/>
      </w:rPr>
    </w:lvl>
  </w:abstractNum>
  <w:abstractNum w:abstractNumId="16" w15:restartNumberingAfterBreak="0">
    <w:nsid w:val="750E65B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F96DEC"/>
    <w:multiLevelType w:val="singleLevel"/>
    <w:tmpl w:val="04050011"/>
    <w:lvl w:ilvl="0">
      <w:start w:val="1"/>
      <w:numFmt w:val="decimal"/>
      <w:lvlText w:val="%1)"/>
      <w:lvlJc w:val="left"/>
      <w:pPr>
        <w:tabs>
          <w:tab w:val="num" w:pos="360"/>
        </w:tabs>
        <w:ind w:left="360" w:hanging="360"/>
      </w:pPr>
    </w:lvl>
  </w:abstractNum>
  <w:abstractNum w:abstractNumId="18" w15:restartNumberingAfterBreak="0">
    <w:nsid w:val="78CB56E4"/>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A0A24D2"/>
    <w:multiLevelType w:val="hybridMultilevel"/>
    <w:tmpl w:val="6E6EE140"/>
    <w:lvl w:ilvl="0" w:tplc="94B8C560">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67706A"/>
    <w:multiLevelType w:val="singleLevel"/>
    <w:tmpl w:val="F0B88B1A"/>
    <w:lvl w:ilvl="0">
      <w:start w:val="1"/>
      <w:numFmt w:val="decimal"/>
      <w:lvlText w:val="%1)"/>
      <w:lvlJc w:val="left"/>
      <w:pPr>
        <w:tabs>
          <w:tab w:val="num" w:pos="708"/>
        </w:tabs>
        <w:ind w:left="708" w:hanging="708"/>
      </w:pPr>
      <w:rPr>
        <w:rFonts w:hint="default"/>
      </w:rPr>
    </w:lvl>
  </w:abstractNum>
  <w:num w:numId="1">
    <w:abstractNumId w:val="17"/>
  </w:num>
  <w:num w:numId="2">
    <w:abstractNumId w:val="8"/>
  </w:num>
  <w:num w:numId="3">
    <w:abstractNumId w:val="2"/>
  </w:num>
  <w:num w:numId="4">
    <w:abstractNumId w:val="13"/>
  </w:num>
  <w:num w:numId="5">
    <w:abstractNumId w:val="18"/>
  </w:num>
  <w:num w:numId="6">
    <w:abstractNumId w:val="5"/>
  </w:num>
  <w:num w:numId="7">
    <w:abstractNumId w:val="11"/>
  </w:num>
  <w:num w:numId="8">
    <w:abstractNumId w:val="12"/>
  </w:num>
  <w:num w:numId="9">
    <w:abstractNumId w:val="9"/>
  </w:num>
  <w:num w:numId="10">
    <w:abstractNumId w:val="16"/>
  </w:num>
  <w:num w:numId="11">
    <w:abstractNumId w:val="6"/>
  </w:num>
  <w:num w:numId="12">
    <w:abstractNumId w:val="1"/>
  </w:num>
  <w:num w:numId="13">
    <w:abstractNumId w:val="20"/>
  </w:num>
  <w:num w:numId="14">
    <w:abstractNumId w:val="4"/>
  </w:num>
  <w:num w:numId="15">
    <w:abstractNumId w:val="0"/>
  </w:num>
  <w:num w:numId="16">
    <w:abstractNumId w:val="15"/>
  </w:num>
  <w:num w:numId="17">
    <w:abstractNumId w:val="19"/>
  </w:num>
  <w:num w:numId="18">
    <w:abstractNumId w:val="14"/>
  </w:num>
  <w:num w:numId="19">
    <w:abstractNumId w:val="3"/>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87"/>
    <w:rsid w:val="0000703E"/>
    <w:rsid w:val="000250FA"/>
    <w:rsid w:val="00026101"/>
    <w:rsid w:val="0003497C"/>
    <w:rsid w:val="0003502F"/>
    <w:rsid w:val="00035691"/>
    <w:rsid w:val="00040B84"/>
    <w:rsid w:val="00041412"/>
    <w:rsid w:val="000606B0"/>
    <w:rsid w:val="00065506"/>
    <w:rsid w:val="00065C6B"/>
    <w:rsid w:val="000677A0"/>
    <w:rsid w:val="00080FA4"/>
    <w:rsid w:val="000919E6"/>
    <w:rsid w:val="00092E43"/>
    <w:rsid w:val="0009762D"/>
    <w:rsid w:val="000A5FC0"/>
    <w:rsid w:val="000A797D"/>
    <w:rsid w:val="000C53D1"/>
    <w:rsid w:val="000E21FA"/>
    <w:rsid w:val="000E2B81"/>
    <w:rsid w:val="0010670B"/>
    <w:rsid w:val="00107251"/>
    <w:rsid w:val="00110AA3"/>
    <w:rsid w:val="00112539"/>
    <w:rsid w:val="00112BF9"/>
    <w:rsid w:val="0011451F"/>
    <w:rsid w:val="00116658"/>
    <w:rsid w:val="00120A94"/>
    <w:rsid w:val="00125838"/>
    <w:rsid w:val="00151219"/>
    <w:rsid w:val="00151B7A"/>
    <w:rsid w:val="00162CB8"/>
    <w:rsid w:val="0017409E"/>
    <w:rsid w:val="001871D4"/>
    <w:rsid w:val="001A302F"/>
    <w:rsid w:val="001A6EC7"/>
    <w:rsid w:val="001A79D9"/>
    <w:rsid w:val="001C2D2C"/>
    <w:rsid w:val="001D0D5F"/>
    <w:rsid w:val="001E0E56"/>
    <w:rsid w:val="001E2DB2"/>
    <w:rsid w:val="001F23ED"/>
    <w:rsid w:val="001F49AC"/>
    <w:rsid w:val="00207FE9"/>
    <w:rsid w:val="002208CA"/>
    <w:rsid w:val="00235D4E"/>
    <w:rsid w:val="0026593C"/>
    <w:rsid w:val="00267D80"/>
    <w:rsid w:val="00271809"/>
    <w:rsid w:val="00276FCD"/>
    <w:rsid w:val="00285FA3"/>
    <w:rsid w:val="00287F02"/>
    <w:rsid w:val="002A01B7"/>
    <w:rsid w:val="002A1709"/>
    <w:rsid w:val="002B74E4"/>
    <w:rsid w:val="002C1EF3"/>
    <w:rsid w:val="002D270F"/>
    <w:rsid w:val="002D3C4C"/>
    <w:rsid w:val="002D4959"/>
    <w:rsid w:val="002E1064"/>
    <w:rsid w:val="002F4614"/>
    <w:rsid w:val="002F5780"/>
    <w:rsid w:val="002F614B"/>
    <w:rsid w:val="00302DEC"/>
    <w:rsid w:val="00304335"/>
    <w:rsid w:val="00311376"/>
    <w:rsid w:val="003126EC"/>
    <w:rsid w:val="00313BAE"/>
    <w:rsid w:val="00340D93"/>
    <w:rsid w:val="003417C0"/>
    <w:rsid w:val="00344EF9"/>
    <w:rsid w:val="00351692"/>
    <w:rsid w:val="003516B4"/>
    <w:rsid w:val="00373FEB"/>
    <w:rsid w:val="00375317"/>
    <w:rsid w:val="0037709C"/>
    <w:rsid w:val="003838B8"/>
    <w:rsid w:val="00384FD1"/>
    <w:rsid w:val="0039124D"/>
    <w:rsid w:val="00397D6D"/>
    <w:rsid w:val="003B7433"/>
    <w:rsid w:val="003C590B"/>
    <w:rsid w:val="003D370D"/>
    <w:rsid w:val="003D765D"/>
    <w:rsid w:val="003E3B0D"/>
    <w:rsid w:val="003E46A1"/>
    <w:rsid w:val="003E592B"/>
    <w:rsid w:val="003F6A6E"/>
    <w:rsid w:val="003F7988"/>
    <w:rsid w:val="004021B1"/>
    <w:rsid w:val="004035C0"/>
    <w:rsid w:val="0041372E"/>
    <w:rsid w:val="004144CC"/>
    <w:rsid w:val="004210B3"/>
    <w:rsid w:val="00442E24"/>
    <w:rsid w:val="00446775"/>
    <w:rsid w:val="00450B91"/>
    <w:rsid w:val="00467324"/>
    <w:rsid w:val="00482CDA"/>
    <w:rsid w:val="0048537D"/>
    <w:rsid w:val="004956C1"/>
    <w:rsid w:val="004B3F92"/>
    <w:rsid w:val="004B4F79"/>
    <w:rsid w:val="004C0F60"/>
    <w:rsid w:val="004C45B0"/>
    <w:rsid w:val="004D14CD"/>
    <w:rsid w:val="004E1703"/>
    <w:rsid w:val="004E561D"/>
    <w:rsid w:val="004F1B5C"/>
    <w:rsid w:val="004F41DD"/>
    <w:rsid w:val="00517624"/>
    <w:rsid w:val="005331F7"/>
    <w:rsid w:val="0054182C"/>
    <w:rsid w:val="005532CD"/>
    <w:rsid w:val="005565B0"/>
    <w:rsid w:val="00562DAD"/>
    <w:rsid w:val="0057641D"/>
    <w:rsid w:val="00594596"/>
    <w:rsid w:val="005A689A"/>
    <w:rsid w:val="005B6365"/>
    <w:rsid w:val="005C2559"/>
    <w:rsid w:val="005C27C2"/>
    <w:rsid w:val="005E0741"/>
    <w:rsid w:val="005E3620"/>
    <w:rsid w:val="005F1D2E"/>
    <w:rsid w:val="005F2AD6"/>
    <w:rsid w:val="00601D68"/>
    <w:rsid w:val="00606A00"/>
    <w:rsid w:val="0061347F"/>
    <w:rsid w:val="00622985"/>
    <w:rsid w:val="0062389C"/>
    <w:rsid w:val="00625AA0"/>
    <w:rsid w:val="006344C7"/>
    <w:rsid w:val="00642F28"/>
    <w:rsid w:val="00643597"/>
    <w:rsid w:val="00644A95"/>
    <w:rsid w:val="00646911"/>
    <w:rsid w:val="00657274"/>
    <w:rsid w:val="0065750B"/>
    <w:rsid w:val="00667D99"/>
    <w:rsid w:val="00671022"/>
    <w:rsid w:val="00671081"/>
    <w:rsid w:val="00675B54"/>
    <w:rsid w:val="00692C99"/>
    <w:rsid w:val="006A292A"/>
    <w:rsid w:val="006A2AE7"/>
    <w:rsid w:val="006A4608"/>
    <w:rsid w:val="006A7A35"/>
    <w:rsid w:val="006C04BB"/>
    <w:rsid w:val="006C4E92"/>
    <w:rsid w:val="006E2AFB"/>
    <w:rsid w:val="006F49F8"/>
    <w:rsid w:val="006F7CDC"/>
    <w:rsid w:val="00723CBA"/>
    <w:rsid w:val="007252FD"/>
    <w:rsid w:val="00727D2D"/>
    <w:rsid w:val="00737917"/>
    <w:rsid w:val="00741089"/>
    <w:rsid w:val="00760EE8"/>
    <w:rsid w:val="007731C2"/>
    <w:rsid w:val="00780D8A"/>
    <w:rsid w:val="00781F31"/>
    <w:rsid w:val="007A1D67"/>
    <w:rsid w:val="007A31F5"/>
    <w:rsid w:val="007B00DB"/>
    <w:rsid w:val="007B3E41"/>
    <w:rsid w:val="007B4512"/>
    <w:rsid w:val="007C1470"/>
    <w:rsid w:val="007D48CE"/>
    <w:rsid w:val="007D4C99"/>
    <w:rsid w:val="007F7017"/>
    <w:rsid w:val="00807369"/>
    <w:rsid w:val="00807D1E"/>
    <w:rsid w:val="00816896"/>
    <w:rsid w:val="00830243"/>
    <w:rsid w:val="00834568"/>
    <w:rsid w:val="00841769"/>
    <w:rsid w:val="00846E71"/>
    <w:rsid w:val="0085289E"/>
    <w:rsid w:val="00866777"/>
    <w:rsid w:val="00867301"/>
    <w:rsid w:val="00871A14"/>
    <w:rsid w:val="008721CC"/>
    <w:rsid w:val="00875BAA"/>
    <w:rsid w:val="008A76AA"/>
    <w:rsid w:val="008B2295"/>
    <w:rsid w:val="008B7C0C"/>
    <w:rsid w:val="008C6E77"/>
    <w:rsid w:val="008E4A2F"/>
    <w:rsid w:val="008F0223"/>
    <w:rsid w:val="008F10EA"/>
    <w:rsid w:val="0090464E"/>
    <w:rsid w:val="00906E67"/>
    <w:rsid w:val="009170AB"/>
    <w:rsid w:val="00926A5F"/>
    <w:rsid w:val="009273FF"/>
    <w:rsid w:val="00931103"/>
    <w:rsid w:val="00941A41"/>
    <w:rsid w:val="00943B76"/>
    <w:rsid w:val="00943BAA"/>
    <w:rsid w:val="00952D6D"/>
    <w:rsid w:val="00953A05"/>
    <w:rsid w:val="00974289"/>
    <w:rsid w:val="00982DC8"/>
    <w:rsid w:val="009830A5"/>
    <w:rsid w:val="00985668"/>
    <w:rsid w:val="00993270"/>
    <w:rsid w:val="00997C55"/>
    <w:rsid w:val="009B0950"/>
    <w:rsid w:val="009B4F73"/>
    <w:rsid w:val="009B5FE7"/>
    <w:rsid w:val="009B6DBA"/>
    <w:rsid w:val="009B78E5"/>
    <w:rsid w:val="009B7C66"/>
    <w:rsid w:val="009C1CBA"/>
    <w:rsid w:val="009F2EFA"/>
    <w:rsid w:val="00A070C9"/>
    <w:rsid w:val="00A07EF8"/>
    <w:rsid w:val="00A224C4"/>
    <w:rsid w:val="00A33C08"/>
    <w:rsid w:val="00A43788"/>
    <w:rsid w:val="00A444F6"/>
    <w:rsid w:val="00A4657A"/>
    <w:rsid w:val="00A50A44"/>
    <w:rsid w:val="00A52735"/>
    <w:rsid w:val="00A64CB0"/>
    <w:rsid w:val="00A673DB"/>
    <w:rsid w:val="00A92595"/>
    <w:rsid w:val="00A94EA6"/>
    <w:rsid w:val="00AA0203"/>
    <w:rsid w:val="00AA4A26"/>
    <w:rsid w:val="00AB1BA2"/>
    <w:rsid w:val="00AC3B54"/>
    <w:rsid w:val="00AC6ECC"/>
    <w:rsid w:val="00AD1CC6"/>
    <w:rsid w:val="00AD363D"/>
    <w:rsid w:val="00AD3F7D"/>
    <w:rsid w:val="00AF7609"/>
    <w:rsid w:val="00B11392"/>
    <w:rsid w:val="00B151B3"/>
    <w:rsid w:val="00B17402"/>
    <w:rsid w:val="00B21D98"/>
    <w:rsid w:val="00B353CF"/>
    <w:rsid w:val="00B44287"/>
    <w:rsid w:val="00B46DAC"/>
    <w:rsid w:val="00B912D6"/>
    <w:rsid w:val="00B9309A"/>
    <w:rsid w:val="00B96D38"/>
    <w:rsid w:val="00B979C9"/>
    <w:rsid w:val="00B97C5E"/>
    <w:rsid w:val="00BB723C"/>
    <w:rsid w:val="00BC0F3B"/>
    <w:rsid w:val="00BC3659"/>
    <w:rsid w:val="00BE209A"/>
    <w:rsid w:val="00BE3E82"/>
    <w:rsid w:val="00BF15E6"/>
    <w:rsid w:val="00C23B94"/>
    <w:rsid w:val="00C342A2"/>
    <w:rsid w:val="00C46680"/>
    <w:rsid w:val="00C46AA4"/>
    <w:rsid w:val="00C5160C"/>
    <w:rsid w:val="00C54AAD"/>
    <w:rsid w:val="00C561A0"/>
    <w:rsid w:val="00C60F6C"/>
    <w:rsid w:val="00CA3679"/>
    <w:rsid w:val="00CA5D5B"/>
    <w:rsid w:val="00CB0EC8"/>
    <w:rsid w:val="00CB4FD6"/>
    <w:rsid w:val="00CB5734"/>
    <w:rsid w:val="00CC1A5F"/>
    <w:rsid w:val="00CC3078"/>
    <w:rsid w:val="00CD26A8"/>
    <w:rsid w:val="00CD419D"/>
    <w:rsid w:val="00CD4D23"/>
    <w:rsid w:val="00CE508F"/>
    <w:rsid w:val="00CF123A"/>
    <w:rsid w:val="00CF3E2E"/>
    <w:rsid w:val="00D047FF"/>
    <w:rsid w:val="00D2105A"/>
    <w:rsid w:val="00D33C82"/>
    <w:rsid w:val="00D36527"/>
    <w:rsid w:val="00D47005"/>
    <w:rsid w:val="00D52854"/>
    <w:rsid w:val="00D53352"/>
    <w:rsid w:val="00D546DC"/>
    <w:rsid w:val="00D547D5"/>
    <w:rsid w:val="00D555F6"/>
    <w:rsid w:val="00D57C55"/>
    <w:rsid w:val="00D66C83"/>
    <w:rsid w:val="00D706AD"/>
    <w:rsid w:val="00D86C69"/>
    <w:rsid w:val="00D87864"/>
    <w:rsid w:val="00D87EC3"/>
    <w:rsid w:val="00D87FAE"/>
    <w:rsid w:val="00DC17C0"/>
    <w:rsid w:val="00DC402C"/>
    <w:rsid w:val="00DC5520"/>
    <w:rsid w:val="00DD67E0"/>
    <w:rsid w:val="00DD6A1F"/>
    <w:rsid w:val="00DD78B7"/>
    <w:rsid w:val="00DE16DD"/>
    <w:rsid w:val="00DE18D8"/>
    <w:rsid w:val="00DE434A"/>
    <w:rsid w:val="00DF6136"/>
    <w:rsid w:val="00E119A6"/>
    <w:rsid w:val="00E245E0"/>
    <w:rsid w:val="00E25DA7"/>
    <w:rsid w:val="00E305C6"/>
    <w:rsid w:val="00E33211"/>
    <w:rsid w:val="00E43E31"/>
    <w:rsid w:val="00E509CE"/>
    <w:rsid w:val="00E53F85"/>
    <w:rsid w:val="00E624EA"/>
    <w:rsid w:val="00E6364D"/>
    <w:rsid w:val="00E637AC"/>
    <w:rsid w:val="00E67F56"/>
    <w:rsid w:val="00E71C0D"/>
    <w:rsid w:val="00E73C1D"/>
    <w:rsid w:val="00E76350"/>
    <w:rsid w:val="00E77A5B"/>
    <w:rsid w:val="00E8185B"/>
    <w:rsid w:val="00EA4FCF"/>
    <w:rsid w:val="00ED1BED"/>
    <w:rsid w:val="00ED2446"/>
    <w:rsid w:val="00ED5E57"/>
    <w:rsid w:val="00EF46C1"/>
    <w:rsid w:val="00F00F9F"/>
    <w:rsid w:val="00F02441"/>
    <w:rsid w:val="00F17668"/>
    <w:rsid w:val="00F24905"/>
    <w:rsid w:val="00F314FC"/>
    <w:rsid w:val="00F33251"/>
    <w:rsid w:val="00F45754"/>
    <w:rsid w:val="00F472AC"/>
    <w:rsid w:val="00F51039"/>
    <w:rsid w:val="00F610F7"/>
    <w:rsid w:val="00F6696E"/>
    <w:rsid w:val="00F72454"/>
    <w:rsid w:val="00F72460"/>
    <w:rsid w:val="00F80C2F"/>
    <w:rsid w:val="00F825AE"/>
    <w:rsid w:val="00F92BB2"/>
    <w:rsid w:val="00FA11EF"/>
    <w:rsid w:val="00FA4F20"/>
    <w:rsid w:val="00FC0A05"/>
    <w:rsid w:val="00FE24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3171407-3D93-4E7D-96D5-25D23A8A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302F"/>
  </w:style>
  <w:style w:type="paragraph" w:styleId="Nadpis1">
    <w:name w:val="heading 1"/>
    <w:basedOn w:val="Normln"/>
    <w:next w:val="Normln"/>
    <w:qFormat/>
    <w:rsid w:val="001A302F"/>
    <w:pPr>
      <w:keepNext/>
      <w:ind w:left="1416"/>
      <w:outlineLvl w:val="0"/>
    </w:pPr>
    <w:rPr>
      <w:sz w:val="22"/>
    </w:rPr>
  </w:style>
  <w:style w:type="paragraph" w:styleId="Nadpis2">
    <w:name w:val="heading 2"/>
    <w:basedOn w:val="Normln"/>
    <w:next w:val="Normln"/>
    <w:qFormat/>
    <w:rsid w:val="001A302F"/>
    <w:pPr>
      <w:keepNext/>
      <w:outlineLvl w:val="1"/>
    </w:pPr>
    <w:rPr>
      <w:sz w:val="24"/>
    </w:rPr>
  </w:style>
  <w:style w:type="paragraph" w:styleId="Nadpis3">
    <w:name w:val="heading 3"/>
    <w:basedOn w:val="Normln"/>
    <w:next w:val="Normln"/>
    <w:qFormat/>
    <w:rsid w:val="001A302F"/>
    <w:pPr>
      <w:keepNext/>
      <w:widowControl w:val="0"/>
      <w:spacing w:before="120"/>
      <w:outlineLvl w:val="2"/>
    </w:pPr>
    <w:rPr>
      <w:b/>
      <w:snapToGrid w:val="0"/>
    </w:rPr>
  </w:style>
  <w:style w:type="paragraph" w:styleId="Nadpis4">
    <w:name w:val="heading 4"/>
    <w:basedOn w:val="Normln"/>
    <w:next w:val="Normln"/>
    <w:qFormat/>
    <w:rsid w:val="001A302F"/>
    <w:pPr>
      <w:keepNext/>
      <w:tabs>
        <w:tab w:val="left" w:pos="-1440"/>
        <w:tab w:val="left" w:pos="-720"/>
        <w:tab w:val="left" w:pos="-426"/>
        <w:tab w:val="left" w:pos="709"/>
        <w:tab w:val="left" w:pos="1152"/>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3"/>
    </w:pPr>
    <w:rPr>
      <w:b/>
    </w:rPr>
  </w:style>
  <w:style w:type="paragraph" w:styleId="Nadpis5">
    <w:name w:val="heading 5"/>
    <w:basedOn w:val="Normln"/>
    <w:next w:val="Normln"/>
    <w:qFormat/>
    <w:rsid w:val="001A302F"/>
    <w:pPr>
      <w:keepNext/>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851"/>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1A302F"/>
    <w:rPr>
      <w:rFonts w:ascii="Arial" w:hAnsi="Arial"/>
      <w:noProof/>
    </w:rPr>
  </w:style>
  <w:style w:type="character" w:styleId="slostrnky">
    <w:name w:val="page number"/>
    <w:basedOn w:val="Standardnpsmoodstavce"/>
    <w:rsid w:val="001A302F"/>
    <w:rPr>
      <w:noProof w:val="0"/>
      <w:lang w:val="cs-CZ"/>
    </w:rPr>
  </w:style>
  <w:style w:type="paragraph" w:styleId="Zpat">
    <w:name w:val="footer"/>
    <w:basedOn w:val="Normln"/>
    <w:rsid w:val="001A302F"/>
    <w:pPr>
      <w:tabs>
        <w:tab w:val="center" w:pos="4536"/>
        <w:tab w:val="right" w:pos="9072"/>
      </w:tabs>
    </w:pPr>
  </w:style>
  <w:style w:type="paragraph" w:styleId="Zkladntextodsazen">
    <w:name w:val="Body Text Indent"/>
    <w:basedOn w:val="Normln"/>
    <w:rsid w:val="001A302F"/>
    <w:pPr>
      <w:jc w:val="both"/>
    </w:pPr>
    <w:rPr>
      <w:sz w:val="28"/>
    </w:rPr>
  </w:style>
  <w:style w:type="paragraph" w:styleId="Zkladntext">
    <w:name w:val="Body Text"/>
    <w:basedOn w:val="Normln"/>
    <w:rsid w:val="001A302F"/>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pPr>
    <w:rPr>
      <w:rFonts w:ascii="Arial" w:hAnsi="Arial"/>
    </w:rPr>
  </w:style>
  <w:style w:type="paragraph" w:styleId="Zkladntext2">
    <w:name w:val="Body Text 2"/>
    <w:basedOn w:val="Normln"/>
    <w:rsid w:val="001A302F"/>
    <w:rPr>
      <w:sz w:val="24"/>
    </w:rPr>
  </w:style>
  <w:style w:type="paragraph" w:styleId="Zkladntext3">
    <w:name w:val="Body Text 3"/>
    <w:basedOn w:val="Normln"/>
    <w:rsid w:val="001A302F"/>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2"/>
    </w:rPr>
  </w:style>
  <w:style w:type="paragraph" w:styleId="Zhlav">
    <w:name w:val="header"/>
    <w:basedOn w:val="Normln"/>
    <w:rsid w:val="001A302F"/>
    <w:pPr>
      <w:tabs>
        <w:tab w:val="center" w:pos="4536"/>
        <w:tab w:val="right" w:pos="9072"/>
      </w:tabs>
    </w:pPr>
  </w:style>
  <w:style w:type="paragraph" w:styleId="Rozloendokumentu">
    <w:name w:val="Document Map"/>
    <w:basedOn w:val="Normln"/>
    <w:semiHidden/>
    <w:rsid w:val="00E6364D"/>
    <w:pPr>
      <w:shd w:val="clear" w:color="auto" w:fill="000080"/>
    </w:pPr>
    <w:rPr>
      <w:rFonts w:ascii="Tahoma" w:hAnsi="Tahoma" w:cs="Tahoma"/>
    </w:rPr>
  </w:style>
  <w:style w:type="paragraph" w:styleId="Textbubliny">
    <w:name w:val="Balloon Text"/>
    <w:basedOn w:val="Normln"/>
    <w:link w:val="TextbublinyChar"/>
    <w:semiHidden/>
    <w:unhideWhenUsed/>
    <w:rsid w:val="00DF6136"/>
    <w:rPr>
      <w:rFonts w:ascii="Segoe UI" w:hAnsi="Segoe UI" w:cs="Segoe UI"/>
      <w:sz w:val="18"/>
      <w:szCs w:val="18"/>
    </w:rPr>
  </w:style>
  <w:style w:type="character" w:customStyle="1" w:styleId="TextbublinyChar">
    <w:name w:val="Text bubliny Char"/>
    <w:basedOn w:val="Standardnpsmoodstavce"/>
    <w:link w:val="Textbubliny"/>
    <w:semiHidden/>
    <w:rsid w:val="00DF6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057C6-B12E-4971-9EC9-D8B2734E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2815</Words>
  <Characters>16463</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DÍLO Č</vt:lpstr>
    </vt:vector>
  </TitlesOfParts>
  <Company>SABBIA s.r.o.</Company>
  <LinksUpToDate>false</LinksUpToDate>
  <CharactersWithSpaces>19240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"Vendula Neužilová - MSDB Prachatice" &lt;vendula.neuzilova@msdb.cz&gt;</dc:creator>
  <cp:lastModifiedBy>Vendula Neužilová</cp:lastModifiedBy>
  <cp:revision>5</cp:revision>
  <cp:lastPrinted>2018-02-14T07:26:00Z</cp:lastPrinted>
  <dcterms:created xsi:type="dcterms:W3CDTF">2018-03-13T13:41:00Z</dcterms:created>
  <dcterms:modified xsi:type="dcterms:W3CDTF">2018-03-28T10:45:00Z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-858136650</vt:i4>
  </property>
  <property fmtid="{D5CDD505-2E9C-101B-9397-08002B2CF9AE}" pid="3" name="_EmailSubject">
    <vt:lpwstr/>
  </property>
  <property fmtid="{D5CDD505-2E9C-101B-9397-08002B2CF9AE}" pid="4" name="_AuthorEmail">
    <vt:lpwstr>pracova@mupt.cz</vt:lpwstr>
  </property>
  <property fmtid="{D5CDD505-2E9C-101B-9397-08002B2CF9AE}" pid="5" name="_AuthorEmailDisplayName">
    <vt:lpwstr>Pavla Rácová</vt:lpwstr>
  </property>
  <property fmtid="{D5CDD505-2E9C-101B-9397-08002B2CF9AE}" pid="6" name="_ReviewingToolsShownOnce">
    <vt:lpwstr/>
  </property>
</Properties>
</file>