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6E71E4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Tomáš Langr</w:t>
      </w:r>
    </w:p>
    <w:p w:rsidR="00CC20D2" w:rsidRPr="00106E88" w:rsidRDefault="006E71E4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Borkovany 126, 691 75 Borkovany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E8551E">
        <w:rPr>
          <w:rFonts w:ascii="Arial" w:eastAsia="Times New Roman" w:hAnsi="Arial" w:cs="Arial"/>
          <w:lang w:eastAsia="cs-CZ"/>
        </w:rPr>
        <w:t xml:space="preserve"> </w:t>
      </w:r>
      <w:r w:rsidR="006E71E4">
        <w:rPr>
          <w:rFonts w:ascii="Arial" w:eastAsia="Times New Roman" w:hAnsi="Arial" w:cs="Arial"/>
          <w:lang w:eastAsia="cs-CZ"/>
        </w:rPr>
        <w:t>00721034</w:t>
      </w:r>
    </w:p>
    <w:p w:rsidR="00CC20D2" w:rsidRPr="00106E88" w:rsidRDefault="006E71E4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</w:t>
      </w:r>
      <w:r w:rsidR="004335C3">
        <w:rPr>
          <w:rFonts w:ascii="Arial" w:eastAsia="Times New Roman" w:hAnsi="Arial" w:cs="Arial"/>
          <w:lang w:eastAsia="cs-CZ"/>
        </w:rPr>
        <w:t xml:space="preserve">ivnostenský </w:t>
      </w:r>
      <w:r w:rsidR="00CC20D2" w:rsidRPr="00106E88">
        <w:rPr>
          <w:rFonts w:ascii="Arial" w:eastAsia="Times New Roman" w:hAnsi="Arial" w:cs="Arial"/>
          <w:lang w:eastAsia="cs-CZ"/>
        </w:rPr>
        <w:t>rejstřík:</w:t>
      </w:r>
      <w:r w:rsidR="00CC20D2"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Pr="006E71E4">
        <w:rPr>
          <w:rFonts w:ascii="Arial" w:eastAsia="Times New Roman" w:hAnsi="Arial" w:cs="Arial"/>
          <w:lang w:eastAsia="cs-CZ"/>
        </w:rPr>
        <w:t>1. 8. 2012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4335C3">
        <w:rPr>
          <w:rFonts w:ascii="Arial" w:eastAsia="Times New Roman" w:hAnsi="Arial" w:cs="Arial"/>
          <w:lang w:eastAsia="cs-CZ"/>
        </w:rPr>
        <w:t>: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71E4" w:rsidRDefault="006E71E4" w:rsidP="006E71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Dodávka a montáž chladícího zařízení pro márnici a </w:t>
      </w:r>
      <w:proofErr w:type="spellStart"/>
      <w:r>
        <w:rPr>
          <w:rFonts w:ascii="Arial" w:eastAsia="Times New Roman" w:hAnsi="Arial" w:cs="Arial"/>
          <w:lang w:eastAsia="cs-CZ"/>
        </w:rPr>
        <w:t>pomejárnu</w:t>
      </w:r>
      <w:proofErr w:type="spellEnd"/>
      <w:r>
        <w:rPr>
          <w:rFonts w:ascii="Arial" w:eastAsia="Times New Roman" w:hAnsi="Arial" w:cs="Arial"/>
          <w:lang w:eastAsia="cs-CZ"/>
        </w:rPr>
        <w:t xml:space="preserve"> vč. kompletního zprovoznění a zaškolení obsluhy, dle nabídky </w:t>
      </w:r>
      <w:proofErr w:type="spellStart"/>
      <w:r>
        <w:rPr>
          <w:rFonts w:ascii="Arial" w:eastAsia="Times New Roman" w:hAnsi="Arial" w:cs="Arial"/>
          <w:lang w:eastAsia="cs-CZ"/>
        </w:rPr>
        <w:t>nb</w:t>
      </w:r>
      <w:proofErr w:type="spellEnd"/>
      <w:r>
        <w:rPr>
          <w:rFonts w:ascii="Arial" w:eastAsia="Times New Roman" w:hAnsi="Arial" w:cs="Arial"/>
          <w:lang w:eastAsia="cs-CZ"/>
        </w:rPr>
        <w:t xml:space="preserve"> 18006-01 ze dne 14. 3. 2018.</w:t>
      </w:r>
    </w:p>
    <w:p w:rsidR="006A1299" w:rsidRDefault="00920D37" w:rsidP="006E71E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6E71E4">
        <w:rPr>
          <w:rFonts w:ascii="Arial" w:eastAsia="Times New Roman" w:hAnsi="Arial" w:cs="Arial"/>
          <w:lang w:eastAsia="cs-CZ"/>
        </w:rPr>
        <w:t>21</w:t>
      </w:r>
      <w:r w:rsidR="004335C3">
        <w:rPr>
          <w:rFonts w:ascii="Arial" w:eastAsia="Times New Roman" w:hAnsi="Arial" w:cs="Arial"/>
          <w:lang w:eastAsia="cs-CZ"/>
        </w:rPr>
        <w:t xml:space="preserve"> </w:t>
      </w:r>
      <w:r w:rsidR="001F70CE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E71E4">
        <w:rPr>
          <w:rFonts w:ascii="Arial" w:eastAsia="Times New Roman" w:hAnsi="Arial" w:cs="Arial"/>
          <w:b/>
          <w:lang w:eastAsia="cs-CZ"/>
        </w:rPr>
        <w:t xml:space="preserve">          250 664,-</w:t>
      </w:r>
      <w:r w:rsidR="00AB5895">
        <w:rPr>
          <w:rFonts w:ascii="Arial" w:eastAsia="Times New Roman" w:hAnsi="Arial" w:cs="Arial"/>
          <w:b/>
          <w:lang w:eastAsia="cs-CZ"/>
        </w:rPr>
        <w:t xml:space="preserve">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E71E4">
        <w:rPr>
          <w:rFonts w:ascii="Arial" w:eastAsia="Times New Roman" w:hAnsi="Arial" w:cs="Arial"/>
          <w:lang w:eastAsia="cs-CZ"/>
        </w:rPr>
        <w:t xml:space="preserve">         </w:t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</w:t>
      </w:r>
      <w:r w:rsidR="006E71E4">
        <w:rPr>
          <w:rFonts w:ascii="Arial" w:eastAsia="Times New Roman" w:hAnsi="Arial" w:cs="Arial"/>
          <w:b/>
          <w:lang w:eastAsia="cs-CZ"/>
        </w:rPr>
        <w:t>207 160,-</w:t>
      </w:r>
      <w:r w:rsidR="004335C3">
        <w:rPr>
          <w:rFonts w:ascii="Arial" w:eastAsia="Times New Roman" w:hAnsi="Arial" w:cs="Arial"/>
          <w:b/>
          <w:lang w:eastAsia="cs-CZ"/>
        </w:rPr>
        <w:t xml:space="preserve">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106E88" w:rsidRDefault="0053652D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Konečná 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6E71E4">
        <w:rPr>
          <w:rFonts w:ascii="Arial" w:eastAsia="Times New Roman" w:hAnsi="Arial" w:cs="Arial"/>
          <w:lang w:eastAsia="cs-CZ"/>
        </w:rPr>
        <w:t>60</w:t>
      </w:r>
      <w:r>
        <w:rPr>
          <w:rFonts w:ascii="Arial" w:eastAsia="Times New Roman" w:hAnsi="Arial" w:cs="Arial"/>
          <w:lang w:eastAsia="cs-CZ"/>
        </w:rPr>
        <w:t xml:space="preserve">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2C3F99" w:rsidRDefault="002C3F99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6A52" w:rsidRPr="00106E88" w:rsidRDefault="00D96A5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lastRenderedPageBreak/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 xml:space="preserve">Smluvní strany se dohodly a prohlašují, že skutečnosti uvedené v této smlouvě nepovažují za obchodní tajemství ve smyslu § 504 </w:t>
      </w:r>
      <w:bookmarkStart w:id="1" w:name="_GoBack"/>
      <w:bookmarkEnd w:id="1"/>
      <w:r w:rsidRPr="00AA0E40">
        <w:rPr>
          <w:rFonts w:ascii="Arial" w:hAnsi="Arial" w:cs="Arial"/>
        </w:rPr>
        <w:t>OZ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3652D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363216">
        <w:rPr>
          <w:rFonts w:ascii="Arial" w:eastAsia="Times New Roman" w:hAnsi="Arial" w:cs="Arial"/>
          <w:lang w:eastAsia="cs-CZ"/>
        </w:rPr>
        <w:t xml:space="preserve"> </w:t>
      </w:r>
      <w:r w:rsidR="00C3634F">
        <w:rPr>
          <w:rFonts w:ascii="Arial" w:eastAsia="Times New Roman" w:hAnsi="Arial" w:cs="Arial"/>
          <w:lang w:eastAsia="cs-CZ"/>
        </w:rPr>
        <w:t>29. 3. 2018</w:t>
      </w:r>
    </w:p>
    <w:p w:rsid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1E68BF"/>
    <w:rsid w:val="001F70CE"/>
    <w:rsid w:val="002C3F99"/>
    <w:rsid w:val="002D5F5F"/>
    <w:rsid w:val="00300EDE"/>
    <w:rsid w:val="00313712"/>
    <w:rsid w:val="00363216"/>
    <w:rsid w:val="00412272"/>
    <w:rsid w:val="004335C3"/>
    <w:rsid w:val="004F00CC"/>
    <w:rsid w:val="0053652D"/>
    <w:rsid w:val="00587662"/>
    <w:rsid w:val="00587E66"/>
    <w:rsid w:val="005C5233"/>
    <w:rsid w:val="006118C3"/>
    <w:rsid w:val="006575D3"/>
    <w:rsid w:val="006A1299"/>
    <w:rsid w:val="006A360F"/>
    <w:rsid w:val="006A54DB"/>
    <w:rsid w:val="006E71E4"/>
    <w:rsid w:val="006F4FBF"/>
    <w:rsid w:val="007334FA"/>
    <w:rsid w:val="00760092"/>
    <w:rsid w:val="007A71A7"/>
    <w:rsid w:val="0084501C"/>
    <w:rsid w:val="00920D37"/>
    <w:rsid w:val="00A427E1"/>
    <w:rsid w:val="00AA0E40"/>
    <w:rsid w:val="00AB5895"/>
    <w:rsid w:val="00C3634F"/>
    <w:rsid w:val="00CC20D2"/>
    <w:rsid w:val="00D616DF"/>
    <w:rsid w:val="00D96A52"/>
    <w:rsid w:val="00DE6244"/>
    <w:rsid w:val="00E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C42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3</cp:revision>
  <cp:lastPrinted>2018-03-23T14:52:00Z</cp:lastPrinted>
  <dcterms:created xsi:type="dcterms:W3CDTF">2018-03-23T14:56:00Z</dcterms:created>
  <dcterms:modified xsi:type="dcterms:W3CDTF">2018-03-23T15:45:00Z</dcterms:modified>
</cp:coreProperties>
</file>