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00B20D65"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646914">
        <w:rPr>
          <w:rFonts w:ascii="Arial Narrow" w:hAnsi="Arial Narrow"/>
          <w:sz w:val="24"/>
          <w:szCs w:val="24"/>
        </w:rPr>
        <w:t>t</w:t>
      </w:r>
      <w:r>
        <w:rPr>
          <w:rFonts w:ascii="Arial Narrow" w:hAnsi="Arial Narrow"/>
          <w:sz w:val="24"/>
          <w:szCs w:val="24"/>
        </w:rPr>
        <w:t>rem Chudomelem, MBA</w:t>
      </w:r>
      <w:r w:rsidR="0077239F">
        <w:rPr>
          <w:rFonts w:ascii="Arial Narrow" w:hAnsi="Arial Narrow"/>
          <w:sz w:val="24"/>
          <w:szCs w:val="24"/>
        </w:rPr>
        <w:t>, předseda představenstva, Martinem Hermanem, místopředseda představenstva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5968C5A6" w:rsidR="00482E9F" w:rsidRDefault="0077239F"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139C6BD6"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proofErr w:type="spellStart"/>
      <w:r w:rsidR="00187AB9">
        <w:rPr>
          <w:rFonts w:ascii="Arial Narrow" w:hAnsi="Arial Narrow"/>
          <w:b/>
          <w:sz w:val="24"/>
          <w:szCs w:val="24"/>
        </w:rPr>
        <w:t>Kardio</w:t>
      </w:r>
      <w:proofErr w:type="spellEnd"/>
      <w:r w:rsidR="00187AB9">
        <w:rPr>
          <w:rFonts w:ascii="Arial Narrow" w:hAnsi="Arial Narrow"/>
          <w:b/>
          <w:sz w:val="24"/>
          <w:szCs w:val="24"/>
        </w:rPr>
        <w:t>-Line spol. s r.o.</w:t>
      </w:r>
    </w:p>
    <w:p w14:paraId="2DEF98D1" w14:textId="5068DAB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 xml:space="preserve">v obchodním rejstříku vedeného </w:t>
      </w:r>
      <w:r w:rsidR="00187AB9">
        <w:rPr>
          <w:rFonts w:ascii="Arial Narrow" w:hAnsi="Arial Narrow"/>
          <w:sz w:val="24"/>
          <w:szCs w:val="24"/>
        </w:rPr>
        <w:t>Krajským soudem v Brně</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187AB9">
        <w:rPr>
          <w:rFonts w:ascii="Arial Narrow" w:hAnsi="Arial Narrow"/>
          <w:sz w:val="24"/>
          <w:szCs w:val="24"/>
        </w:rPr>
        <w:t>C</w:t>
      </w:r>
      <w:r>
        <w:rPr>
          <w:rFonts w:ascii="Arial Narrow" w:hAnsi="Arial Narrow"/>
          <w:sz w:val="24"/>
          <w:szCs w:val="24"/>
        </w:rPr>
        <w:t>,</w:t>
      </w:r>
      <w:r w:rsidRPr="005F081E">
        <w:rPr>
          <w:rFonts w:ascii="Arial Narrow" w:hAnsi="Arial Narrow"/>
          <w:sz w:val="24"/>
          <w:szCs w:val="24"/>
        </w:rPr>
        <w:t xml:space="preserve"> vložce </w:t>
      </w:r>
      <w:r w:rsidR="00187AB9">
        <w:rPr>
          <w:rFonts w:ascii="Arial Narrow" w:hAnsi="Arial Narrow"/>
          <w:sz w:val="24"/>
          <w:szCs w:val="24"/>
        </w:rPr>
        <w:t>8851</w:t>
      </w:r>
    </w:p>
    <w:p w14:paraId="5BC64BC9" w14:textId="65469969"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187AB9">
        <w:rPr>
          <w:rFonts w:ascii="Arial Narrow" w:hAnsi="Arial Narrow"/>
          <w:sz w:val="24"/>
          <w:szCs w:val="24"/>
        </w:rPr>
        <w:t>Antonínská 5, 602 00 Brno</w:t>
      </w:r>
    </w:p>
    <w:p w14:paraId="61565142" w14:textId="07C15471"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187AB9">
        <w:rPr>
          <w:rFonts w:ascii="Arial Narrow" w:hAnsi="Arial Narrow"/>
          <w:sz w:val="24"/>
          <w:szCs w:val="24"/>
        </w:rPr>
        <w:t>46994769</w:t>
      </w:r>
    </w:p>
    <w:p w14:paraId="477838C1" w14:textId="4C4E6192"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187AB9">
        <w:rPr>
          <w:rFonts w:ascii="Arial Narrow" w:hAnsi="Arial Narrow"/>
          <w:sz w:val="24"/>
          <w:szCs w:val="24"/>
        </w:rPr>
        <w:t>CZ46994769</w:t>
      </w:r>
    </w:p>
    <w:p w14:paraId="6A260D8A" w14:textId="78E8366B"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187AB9">
        <w:rPr>
          <w:rFonts w:ascii="Arial Narrow" w:hAnsi="Arial Narrow"/>
          <w:sz w:val="24"/>
          <w:szCs w:val="24"/>
        </w:rPr>
        <w:t>Jitkou Chmelařovou, jednatelkou společnosti</w:t>
      </w:r>
    </w:p>
    <w:p w14:paraId="50E267A2" w14:textId="7F7CAED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45D81935"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937407">
        <w:rPr>
          <w:rFonts w:ascii="Arial Narrow" w:hAnsi="Arial Narrow"/>
          <w:b/>
          <w:sz w:val="24"/>
          <w:szCs w:val="24"/>
          <w:u w:val="single"/>
        </w:rPr>
        <w:t>Části 2</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646914">
        <w:rPr>
          <w:rFonts w:ascii="Arial Narrow" w:hAnsi="Arial Narrow"/>
          <w:sz w:val="24"/>
          <w:szCs w:val="24"/>
        </w:rPr>
        <w:t>Vybavení pro Rehabilitaci</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3C58621E"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646914">
        <w:rPr>
          <w:rFonts w:ascii="Arial Narrow" w:hAnsi="Arial Narrow"/>
          <w:b/>
          <w:sz w:val="24"/>
          <w:szCs w:val="24"/>
        </w:rPr>
        <w:t>1</w:t>
      </w:r>
      <w:r w:rsidR="00A1131F" w:rsidRPr="00A1131F">
        <w:rPr>
          <w:rFonts w:ascii="Arial Narrow" w:hAnsi="Arial Narrow"/>
          <w:b/>
          <w:sz w:val="24"/>
          <w:szCs w:val="24"/>
        </w:rPr>
        <w:t>ks</w:t>
      </w:r>
      <w:r w:rsidR="00A1131F">
        <w:rPr>
          <w:rFonts w:ascii="Arial Narrow" w:hAnsi="Arial Narrow"/>
          <w:sz w:val="24"/>
          <w:szCs w:val="24"/>
        </w:rPr>
        <w:t xml:space="preserve"> </w:t>
      </w:r>
      <w:r w:rsidR="00646914">
        <w:rPr>
          <w:rFonts w:ascii="Arial Narrow" w:hAnsi="Arial Narrow"/>
          <w:b/>
          <w:sz w:val="24"/>
          <w:szCs w:val="24"/>
        </w:rPr>
        <w:t>zdra</w:t>
      </w:r>
      <w:r w:rsidR="00937407">
        <w:rPr>
          <w:rFonts w:ascii="Arial Narrow" w:hAnsi="Arial Narrow"/>
          <w:b/>
          <w:sz w:val="24"/>
          <w:szCs w:val="24"/>
        </w:rPr>
        <w:t>votnického prostředku - „Vysokovýkonný laser“</w:t>
      </w:r>
      <w:r w:rsidR="000967EF">
        <w:rPr>
          <w:rFonts w:ascii="Arial Narrow" w:hAnsi="Arial Narrow"/>
          <w:b/>
          <w:sz w:val="24"/>
          <w:szCs w:val="24"/>
        </w:rPr>
        <w:t xml:space="preserve">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uvedené v příloze č. 2</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5BD6DF28"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Kupující se zavazuje zařízení převzít a zaplatit prodávaj</w:t>
      </w:r>
      <w:r w:rsidR="00A075DC">
        <w:rPr>
          <w:rFonts w:ascii="Arial Narrow" w:hAnsi="Arial Narrow"/>
          <w:sz w:val="24"/>
          <w:szCs w:val="24"/>
        </w:rPr>
        <w:t>ícímu níže uvedenou kupní cenu.</w:t>
      </w:r>
    </w:p>
    <w:p w14:paraId="0DF18DA1" w14:textId="06132D46" w:rsidR="00A075DC" w:rsidRPr="00A075DC" w:rsidRDefault="00A075DC" w:rsidP="00A075DC">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Prodávající</w:t>
      </w:r>
      <w:r w:rsidRPr="009A1647">
        <w:rPr>
          <w:rFonts w:ascii="Arial Narrow" w:hAnsi="Arial Narrow"/>
          <w:sz w:val="24"/>
          <w:szCs w:val="24"/>
        </w:rPr>
        <w:t xml:space="preserve"> je povinen provádět servisní činnost pouze prostřednictvím řádně kvalifikovaných osob. Požadavky na kvalifikaci jednotlivých osob poskytujících servisní činnost jsou uvedeny v příloze č. </w:t>
      </w:r>
      <w:r>
        <w:rPr>
          <w:rFonts w:ascii="Arial Narrow" w:hAnsi="Arial Narrow"/>
          <w:sz w:val="24"/>
          <w:szCs w:val="24"/>
        </w:rPr>
        <w:t>6</w:t>
      </w:r>
      <w:r w:rsidRPr="009A1647">
        <w:rPr>
          <w:rFonts w:ascii="Arial Narrow" w:hAnsi="Arial Narrow"/>
          <w:sz w:val="24"/>
          <w:szCs w:val="24"/>
        </w:rPr>
        <w:t xml:space="preserve"> této smlouvy. Výměna jakékoli z těchto osob bude možná pouze se souhlasem </w:t>
      </w:r>
      <w:r>
        <w:rPr>
          <w:rFonts w:ascii="Arial Narrow" w:hAnsi="Arial Narrow"/>
          <w:sz w:val="24"/>
          <w:szCs w:val="24"/>
        </w:rPr>
        <w:t>Kupujícího</w:t>
      </w:r>
      <w:r w:rsidRPr="009A1647">
        <w:rPr>
          <w:rFonts w:ascii="Arial Narrow" w:hAnsi="Arial Narrow"/>
          <w:sz w:val="24"/>
          <w:szCs w:val="24"/>
        </w:rPr>
        <w:t xml:space="preserve">, který nebude bezdůvodně zdržován ani odpírán, pokud však </w:t>
      </w:r>
      <w:r w:rsidRPr="005F081E">
        <w:rPr>
          <w:rFonts w:ascii="Arial Narrow" w:hAnsi="Arial Narrow"/>
          <w:sz w:val="24"/>
          <w:szCs w:val="24"/>
        </w:rPr>
        <w:t>Prodávající</w:t>
      </w:r>
      <w:r w:rsidRPr="009A1647">
        <w:rPr>
          <w:rFonts w:ascii="Arial Narrow" w:hAnsi="Arial Narrow"/>
          <w:sz w:val="24"/>
          <w:szCs w:val="24"/>
        </w:rPr>
        <w:t xml:space="preserve"> prokáže, že nový člen týmu disponuje minimálně stejnou kvalifikací, jako člen nahrazovaný; nedodržení povinnosti podle tohoto odstavce bude důvodem pro odstoupení od smlouvy.</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3B21AC81"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937407">
        <w:rPr>
          <w:rFonts w:ascii="Arial Narrow" w:hAnsi="Arial Narrow"/>
          <w:sz w:val="24"/>
          <w:szCs w:val="24"/>
        </w:rPr>
        <w:t xml:space="preserve"> 2</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0BE7B080" w:rsidR="00482E9F" w:rsidRPr="00187AB9" w:rsidRDefault="00482E9F" w:rsidP="00482E9F">
      <w:pPr>
        <w:numPr>
          <w:ilvl w:val="0"/>
          <w:numId w:val="4"/>
        </w:numPr>
        <w:spacing w:after="0"/>
        <w:ind w:left="284" w:hanging="284"/>
        <w:jc w:val="both"/>
        <w:rPr>
          <w:rFonts w:ascii="Arial Narrow" w:hAnsi="Arial Narrow"/>
          <w:b/>
          <w:sz w:val="24"/>
          <w:szCs w:val="24"/>
        </w:rPr>
      </w:pPr>
      <w:r w:rsidRPr="00187AB9">
        <w:rPr>
          <w:rFonts w:ascii="Arial Narrow" w:hAnsi="Arial Narrow"/>
          <w:b/>
          <w:sz w:val="24"/>
          <w:szCs w:val="24"/>
        </w:rPr>
        <w:t xml:space="preserve">Kupní cena činí: </w:t>
      </w:r>
      <w:r w:rsidR="00187AB9" w:rsidRPr="00187AB9">
        <w:rPr>
          <w:rFonts w:ascii="Arial Narrow" w:hAnsi="Arial Narrow"/>
          <w:b/>
          <w:sz w:val="24"/>
          <w:szCs w:val="24"/>
        </w:rPr>
        <w:t>434 000</w:t>
      </w:r>
      <w:r w:rsidRPr="00187AB9">
        <w:rPr>
          <w:rFonts w:ascii="Arial Narrow" w:hAnsi="Arial Narrow"/>
          <w:b/>
          <w:sz w:val="24"/>
          <w:szCs w:val="24"/>
        </w:rPr>
        <w:t xml:space="preserve">,- Kč bez DPH, tj. </w:t>
      </w:r>
      <w:r w:rsidR="00187AB9" w:rsidRPr="00187AB9">
        <w:rPr>
          <w:rFonts w:ascii="Arial Narrow" w:hAnsi="Arial Narrow"/>
          <w:b/>
          <w:sz w:val="24"/>
          <w:szCs w:val="24"/>
        </w:rPr>
        <w:t>525 140</w:t>
      </w:r>
      <w:r w:rsidRPr="00187AB9">
        <w:rPr>
          <w:rFonts w:ascii="Arial Narrow" w:hAnsi="Arial Narrow"/>
          <w:b/>
          <w:sz w:val="24"/>
          <w:szCs w:val="24"/>
        </w:rPr>
        <w:t xml:space="preserve">,- Kč vč. </w:t>
      </w:r>
      <w:r w:rsidR="00187AB9" w:rsidRPr="00187AB9">
        <w:rPr>
          <w:rFonts w:ascii="Arial Narrow" w:hAnsi="Arial Narrow"/>
          <w:b/>
          <w:sz w:val="24"/>
          <w:szCs w:val="24"/>
        </w:rPr>
        <w:t>21</w:t>
      </w:r>
      <w:r w:rsidRPr="00187AB9">
        <w:rPr>
          <w:rFonts w:ascii="Arial Narrow" w:hAnsi="Arial Narrow"/>
          <w:b/>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lastRenderedPageBreak/>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40103116"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3931AF">
        <w:rPr>
          <w:rFonts w:ascii="Arial Narrow" w:hAnsi="Arial Narrow"/>
          <w:sz w:val="24"/>
          <w:szCs w:val="24"/>
        </w:rPr>
        <w:t xml:space="preserve">do </w:t>
      </w:r>
      <w:r w:rsidR="00846E06">
        <w:rPr>
          <w:rFonts w:ascii="Arial Narrow" w:hAnsi="Arial Narrow"/>
          <w:sz w:val="24"/>
          <w:szCs w:val="24"/>
        </w:rPr>
        <w:t>2 měsíců</w:t>
      </w:r>
      <w:r w:rsidRPr="005F081E">
        <w:rPr>
          <w:rFonts w:ascii="Arial Narrow" w:hAnsi="Arial Narrow"/>
          <w:sz w:val="24"/>
          <w:szCs w:val="24"/>
        </w:rPr>
        <w:t xml:space="preserve"> </w:t>
      </w:r>
      <w:r w:rsidRPr="004A4EAF">
        <w:rPr>
          <w:rFonts w:ascii="Arial Narrow" w:hAnsi="Arial Narrow"/>
          <w:sz w:val="24"/>
          <w:szCs w:val="24"/>
        </w:rPr>
        <w:t xml:space="preserve">od </w:t>
      </w:r>
      <w:r w:rsidR="00C26B93" w:rsidRPr="004A4EAF">
        <w:rPr>
          <w:rFonts w:ascii="Arial Narrow" w:hAnsi="Arial Narrow"/>
          <w:sz w:val="24"/>
          <w:szCs w:val="24"/>
        </w:rPr>
        <w:t>podpisu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28244C" w:rsidRDefault="00482E9F" w:rsidP="00482E9F">
      <w:pPr>
        <w:numPr>
          <w:ilvl w:val="0"/>
          <w:numId w:val="13"/>
        </w:numPr>
        <w:spacing w:after="0"/>
        <w:ind w:left="284" w:hanging="284"/>
        <w:jc w:val="center"/>
        <w:rPr>
          <w:rFonts w:ascii="Arial Narrow" w:hAnsi="Arial Narrow"/>
          <w:b/>
          <w:sz w:val="24"/>
          <w:szCs w:val="24"/>
        </w:rPr>
      </w:pPr>
      <w:r w:rsidRPr="0028244C">
        <w:rPr>
          <w:rFonts w:ascii="Arial Narrow" w:hAnsi="Arial Narrow"/>
          <w:b/>
          <w:sz w:val="24"/>
          <w:szCs w:val="24"/>
        </w:rPr>
        <w:t>Místo plnění</w:t>
      </w:r>
    </w:p>
    <w:p w14:paraId="3D3A7683" w14:textId="77777777" w:rsidR="00482E9F" w:rsidRPr="0028244C" w:rsidRDefault="00482E9F" w:rsidP="00482E9F">
      <w:pPr>
        <w:spacing w:after="0"/>
        <w:ind w:left="284" w:hanging="284"/>
        <w:rPr>
          <w:rFonts w:ascii="Arial Narrow" w:hAnsi="Arial Narrow"/>
          <w:b/>
          <w:sz w:val="24"/>
          <w:szCs w:val="24"/>
        </w:rPr>
      </w:pPr>
    </w:p>
    <w:p w14:paraId="06E16306" w14:textId="0A8A2C42" w:rsidR="00482E9F" w:rsidRPr="0028244C" w:rsidRDefault="00482E9F" w:rsidP="00482E9F">
      <w:pPr>
        <w:numPr>
          <w:ilvl w:val="0"/>
          <w:numId w:val="6"/>
        </w:numPr>
        <w:spacing w:after="0"/>
        <w:ind w:left="284" w:hanging="284"/>
        <w:jc w:val="both"/>
        <w:rPr>
          <w:rFonts w:ascii="Arial Narrow" w:hAnsi="Arial Narrow"/>
          <w:sz w:val="24"/>
          <w:szCs w:val="24"/>
        </w:rPr>
      </w:pPr>
      <w:r w:rsidRPr="0028244C">
        <w:rPr>
          <w:rFonts w:ascii="Arial Narrow" w:hAnsi="Arial Narrow"/>
          <w:sz w:val="24"/>
          <w:szCs w:val="24"/>
        </w:rPr>
        <w:t>Zařízení bude odevzdáno v sídle kupujícího</w:t>
      </w:r>
      <w:r w:rsidR="00C8432C" w:rsidRPr="0028244C">
        <w:rPr>
          <w:rFonts w:ascii="Arial Narrow" w:hAnsi="Arial Narrow"/>
          <w:sz w:val="24"/>
          <w:szCs w:val="24"/>
        </w:rPr>
        <w:t xml:space="preserve"> v pavilonu </w:t>
      </w:r>
      <w:r w:rsidR="00BC74A8">
        <w:rPr>
          <w:rFonts w:ascii="Arial Narrow" w:hAnsi="Arial Narrow"/>
          <w:sz w:val="24"/>
          <w:szCs w:val="24"/>
        </w:rPr>
        <w:t>„I“</w:t>
      </w:r>
      <w:r w:rsidR="00E47E07">
        <w:rPr>
          <w:rFonts w:ascii="Arial Narrow" w:hAnsi="Arial Narrow"/>
          <w:sz w:val="24"/>
          <w:szCs w:val="24"/>
        </w:rPr>
        <w:t xml:space="preserve"> – </w:t>
      </w:r>
      <w:r w:rsidR="00BC74A8">
        <w:rPr>
          <w:rFonts w:ascii="Arial Narrow" w:hAnsi="Arial Narrow"/>
          <w:sz w:val="24"/>
          <w:szCs w:val="24"/>
        </w:rPr>
        <w:t xml:space="preserve">oddělení </w:t>
      </w:r>
      <w:r w:rsidR="00E47E07">
        <w:rPr>
          <w:rFonts w:ascii="Arial Narrow" w:hAnsi="Arial Narrow"/>
          <w:sz w:val="24"/>
          <w:szCs w:val="24"/>
        </w:rPr>
        <w:t>Rehabilitace</w:t>
      </w:r>
      <w:r w:rsidRPr="0028244C">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2F3F7AF5"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Pr>
          <w:rFonts w:ascii="Arial Narrow" w:hAnsi="Arial Narrow"/>
          <w:sz w:val="24"/>
          <w:szCs w:val="24"/>
        </w:rPr>
        <w:t xml:space="preserve"> </w:t>
      </w:r>
    </w:p>
    <w:p w14:paraId="0A4404B5" w14:textId="315CCBC4"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w:t>
      </w:r>
      <w:bookmarkStart w:id="0" w:name="_GoBack"/>
      <w:bookmarkEnd w:id="0"/>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lastRenderedPageBreak/>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 xml:space="preserve">prokazoval v Zadávacím řízení kvalifikaci a Poskytovatel neprokáže způsobem stanoveným pro prokazování kvalifikace v Zadávacím řízení, že nový poddodavatel </w:t>
      </w:r>
      <w:r w:rsidRPr="008171A9">
        <w:rPr>
          <w:rFonts w:ascii="Arial Narrow" w:hAnsi="Arial Narrow"/>
          <w:sz w:val="24"/>
          <w:szCs w:val="24"/>
        </w:rPr>
        <w:lastRenderedPageBreak/>
        <w:t>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C9C8F7F" w:rsidR="00482E9F" w:rsidRDefault="00482E9F" w:rsidP="00482E9F">
      <w:pPr>
        <w:numPr>
          <w:ilvl w:val="0"/>
          <w:numId w:val="12"/>
        </w:numPr>
        <w:spacing w:after="0"/>
        <w:ind w:left="284" w:hanging="284"/>
        <w:jc w:val="both"/>
        <w:rPr>
          <w:rFonts w:ascii="Arial Narrow" w:hAnsi="Arial Narrow"/>
          <w:sz w:val="24"/>
          <w:szCs w:val="24"/>
        </w:rPr>
      </w:pPr>
      <w:r w:rsidRPr="003931AF">
        <w:rPr>
          <w:rFonts w:ascii="Arial Narrow" w:hAnsi="Arial Narrow"/>
          <w:sz w:val="24"/>
          <w:szCs w:val="24"/>
        </w:rPr>
        <w:t>Záruční doba</w:t>
      </w:r>
      <w:r>
        <w:rPr>
          <w:rFonts w:ascii="Arial Narrow" w:hAnsi="Arial Narrow"/>
          <w:sz w:val="24"/>
          <w:szCs w:val="24"/>
        </w:rPr>
        <w:t xml:space="preserve"> se sjednává v délce </w:t>
      </w:r>
      <w:r w:rsidR="00183792">
        <w:rPr>
          <w:rFonts w:ascii="Arial Narrow" w:hAnsi="Arial Narrow"/>
          <w:sz w:val="24"/>
          <w:szCs w:val="24"/>
        </w:rPr>
        <w:t>24</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45434D38"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w:t>
      </w:r>
      <w:r w:rsidR="0080049E">
        <w:rPr>
          <w:rFonts w:ascii="Arial Narrow" w:hAnsi="Arial Narrow"/>
          <w:sz w:val="24"/>
          <w:szCs w:val="24"/>
        </w:rPr>
        <w:t xml:space="preserve"> odstranit nejpozději však do 48</w:t>
      </w:r>
      <w:r w:rsidR="00B23185">
        <w:rPr>
          <w:rFonts w:ascii="Arial Narrow" w:hAnsi="Arial Narrow"/>
          <w:sz w:val="24"/>
          <w:szCs w:val="24"/>
        </w:rPr>
        <w:t xml:space="preserve"> hodin od nahlášení vady. Pokud v důsledku výskytu záruční vady na zařízení, kterou se prodávajícímu nepodař</w:t>
      </w:r>
      <w:r w:rsidR="0080049E">
        <w:rPr>
          <w:rFonts w:ascii="Arial Narrow" w:hAnsi="Arial Narrow"/>
          <w:sz w:val="24"/>
          <w:szCs w:val="24"/>
        </w:rPr>
        <w:t>í odstranit do stanovené doby 48</w:t>
      </w:r>
      <w:r w:rsidR="00B23185">
        <w:rPr>
          <w:rFonts w:ascii="Arial Narrow" w:hAnsi="Arial Narrow"/>
          <w:sz w:val="24"/>
          <w:szCs w:val="24"/>
        </w:rPr>
        <w:t xml:space="preserve">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lastRenderedPageBreak/>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4CB54E2" w14:textId="77777777" w:rsidR="00482E9F" w:rsidRPr="00305194"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37844F6C" w14:textId="77777777" w:rsidR="00482E9F" w:rsidRDefault="00482E9F" w:rsidP="00482E9F">
      <w:pPr>
        <w:spacing w:after="0"/>
        <w:rPr>
          <w:rFonts w:ascii="Arial Narrow" w:hAnsi="Arial Narrow"/>
          <w:b/>
          <w:sz w:val="24"/>
          <w:szCs w:val="24"/>
        </w:rPr>
      </w:pPr>
    </w:p>
    <w:p w14:paraId="696FD416" w14:textId="77777777" w:rsidR="00A1131F" w:rsidRDefault="00A1131F" w:rsidP="00482E9F">
      <w:pPr>
        <w:spacing w:after="0"/>
        <w:rPr>
          <w:rFonts w:ascii="Arial Narrow" w:hAnsi="Arial Narrow"/>
          <w:b/>
          <w:sz w:val="24"/>
          <w:szCs w:val="24"/>
        </w:rPr>
      </w:pP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lastRenderedPageBreak/>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7FAF19C7" w14:textId="39D2C168" w:rsidR="00C30E9E" w:rsidRPr="00C30E9E" w:rsidRDefault="00482E9F" w:rsidP="00C30E9E">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3A119436" w14:textId="1ADA49D2" w:rsidR="00C30E9E" w:rsidRPr="00D35837" w:rsidRDefault="00C30E9E" w:rsidP="00C30E9E">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 xml:space="preserve">Prodávající </w:t>
      </w:r>
      <w:r w:rsidRPr="00CD55E9">
        <w:rPr>
          <w:rFonts w:ascii="Arial Narrow" w:hAnsi="Arial Narrow"/>
          <w:sz w:val="24"/>
          <w:szCs w:val="24"/>
        </w:rPr>
        <w:t xml:space="preserve">se zavazuje uzavřít </w:t>
      </w:r>
      <w:r w:rsidRPr="00CC6498">
        <w:rPr>
          <w:rFonts w:ascii="Arial Narrow" w:hAnsi="Arial Narrow"/>
          <w:sz w:val="24"/>
          <w:szCs w:val="24"/>
        </w:rPr>
        <w:t xml:space="preserve">pojištění odpovědnosti za škodu způsobenou prodávajícím </w:t>
      </w:r>
      <w:r w:rsidR="00E47E07">
        <w:rPr>
          <w:rFonts w:ascii="Arial Narrow" w:hAnsi="Arial Narrow"/>
          <w:sz w:val="24"/>
          <w:szCs w:val="24"/>
        </w:rPr>
        <w:t>třetí osobě ve výši minimálně 10</w:t>
      </w:r>
      <w:r w:rsidRPr="00CC6498">
        <w:rPr>
          <w:rFonts w:ascii="Arial Narrow" w:hAnsi="Arial Narrow"/>
          <w:sz w:val="24"/>
          <w:szCs w:val="24"/>
        </w:rPr>
        <w:t xml:space="preserve"> mil. Kč</w:t>
      </w:r>
      <w:r>
        <w:rPr>
          <w:rFonts w:ascii="Arial Narrow" w:hAnsi="Arial Narrow"/>
          <w:sz w:val="24"/>
          <w:szCs w:val="24"/>
        </w:rPr>
        <w:t xml:space="preserve"> </w:t>
      </w:r>
      <w:r w:rsidRPr="00560806">
        <w:rPr>
          <w:rFonts w:ascii="Arial Narrow" w:hAnsi="Arial Narrow"/>
          <w:sz w:val="24"/>
          <w:szCs w:val="24"/>
        </w:rPr>
        <w:t>se spoluúčastí prodávajícího nejvýše 150 tis. Kč</w:t>
      </w:r>
      <w:r>
        <w:rPr>
          <w:rFonts w:ascii="Arial Narrow" w:hAnsi="Arial Narrow"/>
          <w:sz w:val="24"/>
          <w:szCs w:val="24"/>
        </w:rPr>
        <w:t>,</w:t>
      </w:r>
      <w:r w:rsidRPr="00CC6498">
        <w:rPr>
          <w:rFonts w:ascii="Arial Narrow" w:hAnsi="Arial Narrow"/>
          <w:sz w:val="24"/>
          <w:szCs w:val="24"/>
        </w:rPr>
        <w:t xml:space="preserve"> a to</w:t>
      </w:r>
      <w:r w:rsidRPr="00CD55E9">
        <w:rPr>
          <w:rFonts w:ascii="Arial Narrow" w:hAnsi="Arial Narrow"/>
          <w:sz w:val="24"/>
          <w:szCs w:val="24"/>
        </w:rPr>
        <w:t xml:space="preserve"> v případě, že pojištění v požadovaném rozsahu a výši již sjednáno nemá. Prodávající se zavazuje předložit před podpisem smlouvy doklad o uzavření pojištění kupujícímu.</w:t>
      </w:r>
      <w:r>
        <w:rPr>
          <w:rFonts w:ascii="Arial Narrow" w:hAnsi="Arial Narrow"/>
          <w:sz w:val="24"/>
          <w:szCs w:val="24"/>
        </w:rPr>
        <w:t xml:space="preserve"> </w:t>
      </w:r>
      <w:r w:rsidRPr="00AB1392">
        <w:rPr>
          <w:rFonts w:ascii="Arial Narrow" w:hAnsi="Arial Narrow"/>
          <w:sz w:val="24"/>
          <w:szCs w:val="24"/>
        </w:rPr>
        <w:t xml:space="preserve">Pojistná smlouva musí být platná po celou dobu </w:t>
      </w:r>
      <w:r>
        <w:rPr>
          <w:rFonts w:ascii="Arial Narrow" w:hAnsi="Arial Narrow"/>
          <w:sz w:val="24"/>
          <w:szCs w:val="24"/>
        </w:rPr>
        <w:t>trvání této smlouvy.</w:t>
      </w:r>
    </w:p>
    <w:p w14:paraId="3644D1AD" w14:textId="77777777" w:rsidR="00FD6F3F" w:rsidRDefault="00FD6F3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794F4DC4"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zaplatí kupujícímu smluvní pokutu ve výši 0,5% kupní ceny </w:t>
      </w:r>
      <w:r w:rsidR="00846E06">
        <w:rPr>
          <w:rFonts w:ascii="Arial Narrow" w:hAnsi="Arial Narrow"/>
          <w:sz w:val="24"/>
          <w:szCs w:val="24"/>
        </w:rPr>
        <w:t xml:space="preserve">zařízení včetně DPH uvedené v příloze č. 1 </w:t>
      </w:r>
      <w:r>
        <w:rPr>
          <w:rFonts w:ascii="Arial Narrow" w:hAnsi="Arial Narrow"/>
          <w:sz w:val="24"/>
          <w:szCs w:val="24"/>
        </w:rPr>
        <w:t xml:space="preserve">této smlouvy za každých započatých 24 hodin prodlení. </w:t>
      </w:r>
    </w:p>
    <w:p w14:paraId="2A9304C5" w14:textId="12F725FB"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w:t>
      </w:r>
      <w:r w:rsidR="00846E06">
        <w:rPr>
          <w:rFonts w:ascii="Arial Narrow" w:hAnsi="Arial Narrow"/>
          <w:sz w:val="24"/>
          <w:szCs w:val="24"/>
        </w:rPr>
        <w:t xml:space="preserve">ení včetně DPH uvedené v příloze č. 1 </w:t>
      </w:r>
      <w:r>
        <w:rPr>
          <w:rFonts w:ascii="Arial Narrow" w:hAnsi="Arial Narrow"/>
          <w:sz w:val="24"/>
          <w:szCs w:val="24"/>
        </w:rPr>
        <w:t>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w:t>
      </w:r>
    </w:p>
    <w:p w14:paraId="3747CB17" w14:textId="7C2027C3" w:rsidR="00482E9F" w:rsidRPr="00846E06" w:rsidRDefault="00482E9F" w:rsidP="00846E06">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w:t>
      </w:r>
      <w:r w:rsidRPr="00286643">
        <w:rPr>
          <w:rFonts w:ascii="Arial Narrow" w:hAnsi="Arial Narrow"/>
        </w:rPr>
        <w:lastRenderedPageBreak/>
        <w:t>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28BC7BBF" w14:textId="3FFCC6B9" w:rsidR="00A075DC" w:rsidRPr="00A075DC" w:rsidRDefault="00A075DC" w:rsidP="00A075DC">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6 – Seznam techniků</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17BD3F0" w:rsidR="006F5FB0" w:rsidRPr="006F5FB0" w:rsidRDefault="006F5FB0" w:rsidP="005C2FAD">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69C4E79E"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C2FAD">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C2FAD">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6F954051" w14:textId="68F34A97" w:rsidR="00913D4F" w:rsidRDefault="00CF5A5C" w:rsidP="00E47E07">
      <w:pPr>
        <w:jc w:val="right"/>
        <w:rPr>
          <w:b/>
          <w:i/>
        </w:rPr>
      </w:pPr>
      <w:r w:rsidRPr="00050BF0">
        <w:rPr>
          <w:b/>
          <w:i/>
        </w:rPr>
        <w:lastRenderedPageBreak/>
        <w:t>Příloha č. 1</w:t>
      </w:r>
      <w:r w:rsidR="006F5FB0" w:rsidRPr="00050BF0">
        <w:rPr>
          <w:b/>
          <w:i/>
        </w:rPr>
        <w:t xml:space="preserve"> k………………ze dne……..</w:t>
      </w:r>
    </w:p>
    <w:p w14:paraId="6CD7338F" w14:textId="77777777" w:rsidR="00937407" w:rsidRPr="005C2FAD" w:rsidRDefault="00937407" w:rsidP="00E47E07">
      <w:pPr>
        <w:jc w:val="right"/>
        <w:rPr>
          <w:b/>
          <w:i/>
        </w:rPr>
      </w:pPr>
    </w:p>
    <w:tbl>
      <w:tblPr>
        <w:tblW w:w="13112" w:type="dxa"/>
        <w:tblInd w:w="55" w:type="dxa"/>
        <w:tblCellMar>
          <w:left w:w="70" w:type="dxa"/>
          <w:right w:w="70" w:type="dxa"/>
        </w:tblCellMar>
        <w:tblLook w:val="04A0" w:firstRow="1" w:lastRow="0" w:firstColumn="1" w:lastColumn="0" w:noHBand="0" w:noVBand="1"/>
      </w:tblPr>
      <w:tblGrid>
        <w:gridCol w:w="3977"/>
        <w:gridCol w:w="445"/>
        <w:gridCol w:w="556"/>
        <w:gridCol w:w="1442"/>
        <w:gridCol w:w="263"/>
        <w:gridCol w:w="1361"/>
        <w:gridCol w:w="1234"/>
        <w:gridCol w:w="1361"/>
        <w:gridCol w:w="1235"/>
        <w:gridCol w:w="1238"/>
      </w:tblGrid>
      <w:tr w:rsidR="00CF5A5C" w14:paraId="29323ABB" w14:textId="77777777" w:rsidTr="005C2FAD">
        <w:trPr>
          <w:trHeight w:val="346"/>
        </w:trPr>
        <w:tc>
          <w:tcPr>
            <w:tcW w:w="131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793CADE0"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E47E07">
              <w:rPr>
                <w:rFonts w:eastAsia="Times New Roman"/>
                <w:b/>
                <w:bCs/>
                <w:color w:val="000000"/>
                <w:sz w:val="26"/>
                <w:szCs w:val="26"/>
                <w:lang w:eastAsia="cs-CZ"/>
              </w:rPr>
              <w:t>Vybavení pro Rehabilitaci</w:t>
            </w:r>
            <w:r w:rsidR="00CF5A5C">
              <w:rPr>
                <w:rFonts w:eastAsia="Times New Roman"/>
                <w:b/>
                <w:bCs/>
                <w:color w:val="000000"/>
                <w:sz w:val="26"/>
                <w:szCs w:val="26"/>
                <w:lang w:eastAsia="cs-CZ"/>
              </w:rPr>
              <w:t xml:space="preserve"> – Zvýšení kvality návazné </w:t>
            </w:r>
            <w:proofErr w:type="gramStart"/>
            <w:r w:rsidR="00CF5A5C">
              <w:rPr>
                <w:rFonts w:eastAsia="Times New Roman"/>
                <w:b/>
                <w:bCs/>
                <w:color w:val="000000"/>
                <w:sz w:val="26"/>
                <w:szCs w:val="26"/>
                <w:lang w:eastAsia="cs-CZ"/>
              </w:rPr>
              <w:t>péče v ON</w:t>
            </w:r>
            <w:proofErr w:type="gramEnd"/>
            <w:r w:rsidR="00CF5A5C">
              <w:rPr>
                <w:rFonts w:eastAsia="Times New Roman"/>
                <w:b/>
                <w:bCs/>
                <w:color w:val="000000"/>
                <w:sz w:val="26"/>
                <w:szCs w:val="26"/>
                <w:lang w:eastAsia="cs-CZ"/>
              </w:rPr>
              <w:t xml:space="preserve"> Kolín“</w:t>
            </w:r>
          </w:p>
        </w:tc>
      </w:tr>
      <w:tr w:rsidR="005C2FAD" w14:paraId="3FAA018F" w14:textId="77777777" w:rsidTr="00913D4F">
        <w:trPr>
          <w:trHeight w:val="37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63"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61"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34"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61"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35"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38"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913D4F">
        <w:trPr>
          <w:trHeight w:val="661"/>
        </w:trPr>
        <w:tc>
          <w:tcPr>
            <w:tcW w:w="4422"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998"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63"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35"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38"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5C2FAD">
        <w:trPr>
          <w:trHeight w:val="54"/>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63"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5C2FAD">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20F4DD36" w:rsidR="00CF5A5C" w:rsidRPr="00B57AE0" w:rsidRDefault="00937407">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Vysokovýkonný laser</w:t>
            </w:r>
          </w:p>
        </w:tc>
      </w:tr>
      <w:tr w:rsidR="005C2FAD" w14:paraId="74ED69EF"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77777777" w:rsidR="00CF5A5C" w:rsidRDefault="00CF5A5C">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4"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5"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5C2FAD" w14:paraId="5B3C0D27" w14:textId="77777777" w:rsidTr="00913D4F">
        <w:trPr>
          <w:trHeight w:val="156"/>
        </w:trPr>
        <w:tc>
          <w:tcPr>
            <w:tcW w:w="3977"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442"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63"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234"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235"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238"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5C2FAD" w14:paraId="62860533" w14:textId="77777777" w:rsidTr="00913D4F">
        <w:trPr>
          <w:trHeight w:val="236"/>
        </w:trPr>
        <w:tc>
          <w:tcPr>
            <w:tcW w:w="3977"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2"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63"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4"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3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AB331F2" w14:textId="77777777" w:rsidR="00E47E07" w:rsidRDefault="00E47E07" w:rsidP="00E47E07">
      <w:pPr>
        <w:keepNext/>
        <w:suppressAutoHyphens/>
        <w:spacing w:after="0"/>
        <w:ind w:left="10620"/>
        <w:jc w:val="center"/>
        <w:rPr>
          <w:rFonts w:ascii="Arial Narrow" w:hAnsi="Arial Narrow"/>
          <w:sz w:val="24"/>
        </w:rPr>
      </w:pPr>
    </w:p>
    <w:p w14:paraId="479016F6" w14:textId="77777777" w:rsidR="00E47E07" w:rsidRDefault="00E47E07" w:rsidP="00E47E07">
      <w:pPr>
        <w:keepNext/>
        <w:suppressAutoHyphens/>
        <w:spacing w:after="0"/>
        <w:ind w:left="10620"/>
        <w:jc w:val="center"/>
        <w:rPr>
          <w:rFonts w:ascii="Arial Narrow" w:hAnsi="Arial Narrow"/>
          <w:sz w:val="24"/>
        </w:rPr>
      </w:pPr>
    </w:p>
    <w:p w14:paraId="16E1F814" w14:textId="77777777" w:rsidR="00937407" w:rsidRDefault="00937407" w:rsidP="00E47E07">
      <w:pPr>
        <w:keepNext/>
        <w:suppressAutoHyphens/>
        <w:spacing w:after="0"/>
        <w:ind w:left="10620"/>
        <w:jc w:val="center"/>
        <w:rPr>
          <w:rFonts w:ascii="Arial Narrow" w:hAnsi="Arial Narrow"/>
          <w:sz w:val="24"/>
        </w:rPr>
      </w:pPr>
    </w:p>
    <w:p w14:paraId="5CEF818E" w14:textId="627A7633" w:rsidR="00431E58" w:rsidRPr="007157BD" w:rsidRDefault="00431E58" w:rsidP="00E47E07">
      <w:pPr>
        <w:keepNext/>
        <w:suppressAutoHyphens/>
        <w:spacing w:after="0"/>
        <w:ind w:left="10620"/>
        <w:jc w:val="center"/>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31EB16B" w14:textId="77777777" w:rsidR="003443A2" w:rsidRDefault="00431E58" w:rsidP="00431E58">
      <w:pPr>
        <w:jc w:val="right"/>
        <w:rPr>
          <w:rFonts w:ascii="Arial Narrow" w:hAnsi="Arial Narrow"/>
          <w:b/>
          <w:sz w:val="24"/>
        </w:rPr>
        <w:sectPr w:rsidR="003443A2" w:rsidSect="00E47E07">
          <w:pgSz w:w="16838" w:h="11906" w:orient="landscape" w:code="9"/>
          <w:pgMar w:top="1418" w:right="1276" w:bottom="1134"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2317C343" w14:textId="67556C0A" w:rsidR="00431E58" w:rsidRDefault="00431E58" w:rsidP="00431E58">
      <w:pPr>
        <w:jc w:val="right"/>
        <w:rPr>
          <w:rFonts w:ascii="Arial Narrow" w:hAnsi="Arial Narrow"/>
          <w:b/>
          <w:sz w:val="24"/>
        </w:rPr>
      </w:pPr>
    </w:p>
    <w:p w14:paraId="3BE90EE2" w14:textId="00ADEBA0" w:rsidR="00EC0D41" w:rsidRDefault="007F06C0" w:rsidP="00EC0D41">
      <w:pPr>
        <w:jc w:val="right"/>
        <w:rPr>
          <w:b/>
          <w:i/>
        </w:rPr>
      </w:pPr>
      <w:r w:rsidRPr="00050BF0">
        <w:rPr>
          <w:b/>
          <w:i/>
        </w:rPr>
        <w:t xml:space="preserve">Příloha č. </w:t>
      </w:r>
      <w:r>
        <w:rPr>
          <w:b/>
          <w:i/>
        </w:rPr>
        <w:t>2</w:t>
      </w:r>
      <w:r w:rsidRPr="00050BF0">
        <w:rPr>
          <w:b/>
          <w:i/>
        </w:rPr>
        <w:t xml:space="preserve"> k………………ze dne……..</w:t>
      </w:r>
    </w:p>
    <w:p w14:paraId="7D9D3540" w14:textId="77777777" w:rsidR="00937407" w:rsidRPr="00EC0D41" w:rsidRDefault="00937407" w:rsidP="00EC0D41">
      <w:pPr>
        <w:jc w:val="right"/>
        <w:rPr>
          <w:b/>
          <w:i/>
        </w:rPr>
      </w:pPr>
    </w:p>
    <w:p w14:paraId="6E8D75F5" w14:textId="657BEF5C" w:rsidR="00EC0D41" w:rsidRDefault="00937407" w:rsidP="005C2FAD">
      <w:pPr>
        <w:suppressAutoHyphens/>
        <w:rPr>
          <w:rFonts w:cs="Arial"/>
          <w:b/>
          <w:color w:val="FF0000"/>
          <w:sz w:val="28"/>
          <w:szCs w:val="28"/>
          <w:u w:val="single"/>
        </w:rPr>
      </w:pPr>
      <w:r>
        <w:rPr>
          <w:rFonts w:cs="Arial"/>
          <w:b/>
          <w:color w:val="FF0000"/>
          <w:sz w:val="28"/>
          <w:szCs w:val="28"/>
          <w:u w:val="single"/>
        </w:rPr>
        <w:t>Vysokovýkonný laser</w:t>
      </w:r>
      <w:r w:rsidR="00E47E07">
        <w:rPr>
          <w:rFonts w:cs="Arial"/>
          <w:b/>
          <w:color w:val="FF0000"/>
          <w:sz w:val="28"/>
          <w:szCs w:val="28"/>
          <w:u w:val="single"/>
        </w:rPr>
        <w:t xml:space="preserve"> – 1ks</w:t>
      </w:r>
    </w:p>
    <w:p w14:paraId="1310E2CC" w14:textId="77777777" w:rsidR="00937407" w:rsidRDefault="00937407" w:rsidP="005C2FAD">
      <w:pPr>
        <w:suppressAutoHyphens/>
        <w:rPr>
          <w:rFonts w:cs="Arial"/>
          <w:b/>
          <w:color w:val="FF0000"/>
          <w:sz w:val="28"/>
          <w:szCs w:val="28"/>
          <w:u w:val="single"/>
        </w:rPr>
      </w:pPr>
    </w:p>
    <w:p w14:paraId="1FCDF212"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laser pro rehabilitační a ortopedické využití</w:t>
      </w:r>
    </w:p>
    <w:p w14:paraId="3ACC52DD"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ruční a velký robotizovaný aplikátor (fixační rameno a robotizovaná hlava)</w:t>
      </w:r>
    </w:p>
    <w:p w14:paraId="4B93B636"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pulzní mód pro efektivní analgetickou terapii</w:t>
      </w:r>
    </w:p>
    <w:p w14:paraId="7CC20BDB"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 xml:space="preserve">kontinuální mód pro </w:t>
      </w:r>
      <w:proofErr w:type="spellStart"/>
      <w:r w:rsidRPr="00937407">
        <w:rPr>
          <w:rFonts w:ascii="Calibri" w:eastAsia="Calibri" w:hAnsi="Calibri" w:cs="Arial"/>
          <w:color w:val="000000"/>
          <w:sz w:val="24"/>
          <w:szCs w:val="24"/>
          <w:lang w:eastAsia="zh-CN"/>
        </w:rPr>
        <w:t>biostimulaci</w:t>
      </w:r>
      <w:proofErr w:type="spellEnd"/>
    </w:p>
    <w:p w14:paraId="3B4DD362" w14:textId="77777777" w:rsidR="00937407" w:rsidRPr="00937407" w:rsidRDefault="00937407" w:rsidP="00937407">
      <w:pPr>
        <w:numPr>
          <w:ilvl w:val="0"/>
          <w:numId w:val="18"/>
        </w:numPr>
        <w:suppressAutoHyphens/>
        <w:rPr>
          <w:rFonts w:ascii="Calibri" w:eastAsia="Calibri" w:hAnsi="Calibri" w:cs="Calibri"/>
          <w:color w:val="000000"/>
          <w:sz w:val="24"/>
          <w:szCs w:val="24"/>
          <w:lang w:eastAsia="zh-CN"/>
        </w:rPr>
      </w:pPr>
      <w:r w:rsidRPr="00937407">
        <w:rPr>
          <w:rFonts w:ascii="Calibri" w:eastAsia="Calibri" w:hAnsi="Calibri" w:cs="Arial"/>
          <w:color w:val="000000"/>
          <w:sz w:val="24"/>
          <w:szCs w:val="24"/>
          <w:lang w:eastAsia="zh-CN"/>
        </w:rPr>
        <w:t>2 nezávislé kanály – možnost použití dvou terapeutických aplikátorů současně</w:t>
      </w:r>
    </w:p>
    <w:p w14:paraId="33B335FD"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Calibri"/>
          <w:color w:val="000000"/>
          <w:sz w:val="24"/>
          <w:szCs w:val="24"/>
          <w:lang w:eastAsia="zh-CN"/>
        </w:rPr>
        <w:t xml:space="preserve">synchronní kombinace </w:t>
      </w:r>
      <w:r w:rsidRPr="00937407">
        <w:rPr>
          <w:rFonts w:ascii="Calibri" w:eastAsia="Calibri" w:hAnsi="Calibri" w:cs="Arial"/>
          <w:color w:val="000000"/>
          <w:sz w:val="24"/>
          <w:szCs w:val="24"/>
          <w:lang w:eastAsia="zh-CN"/>
        </w:rPr>
        <w:t xml:space="preserve">vlnových délek v rozmezí od 750 do 1064 </w:t>
      </w:r>
      <w:proofErr w:type="spellStart"/>
      <w:r w:rsidRPr="00937407">
        <w:rPr>
          <w:rFonts w:ascii="Calibri" w:eastAsia="Calibri" w:hAnsi="Calibri" w:cs="Arial"/>
          <w:color w:val="000000"/>
          <w:sz w:val="24"/>
          <w:szCs w:val="24"/>
          <w:lang w:eastAsia="zh-CN"/>
        </w:rPr>
        <w:t>nm</w:t>
      </w:r>
      <w:proofErr w:type="spellEnd"/>
    </w:p>
    <w:p w14:paraId="7D2AE726"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maximální výkon do 25 W u obou aplikátorů (nejedná se o min. hodnotu maximálního výkonu)</w:t>
      </w:r>
    </w:p>
    <w:p w14:paraId="71F29E81"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průměrný výkon v pulzním i kontinuálním režimu min. 1 W</w:t>
      </w:r>
    </w:p>
    <w:p w14:paraId="03B7A4E4"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průměr hlavice ručního aplikátoru min. 2 cm</w:t>
      </w:r>
    </w:p>
    <w:p w14:paraId="373D7334"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průměr hlavice robotizovaného aplikátoru min. 5 cm</w:t>
      </w:r>
    </w:p>
    <w:p w14:paraId="4B796A75"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možnost úpravy všech léčebných parametrů</w:t>
      </w:r>
    </w:p>
    <w:p w14:paraId="0BF5D8CF"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ovládání přes barevný dotykový displej</w:t>
      </w:r>
    </w:p>
    <w:p w14:paraId="718B298E"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přednastavené klinické protokoly</w:t>
      </w:r>
    </w:p>
    <w:p w14:paraId="02C61ACF"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výstražná dioda v průběhu aplikace</w:t>
      </w:r>
    </w:p>
    <w:p w14:paraId="04FF322C"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automatická kalibrace laserového zdroje</w:t>
      </w:r>
    </w:p>
    <w:p w14:paraId="4D347397"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automatický přepočet parametrů terapie</w:t>
      </w:r>
    </w:p>
    <w:p w14:paraId="70433BC5"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přístroj umístěný na stolku nebo na podvozku, brzděná  kolečka</w:t>
      </w:r>
    </w:p>
    <w:p w14:paraId="5E58D78C"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SW a ovládání v českém jazyce</w:t>
      </w:r>
    </w:p>
    <w:p w14:paraId="1151EDC1"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možnost napájení ze sítě  (230V, 50 Hz) a z integrovaného akumulátoru</w:t>
      </w:r>
    </w:p>
    <w:p w14:paraId="0F1ABB11"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t>intuitivní ovládání</w:t>
      </w:r>
    </w:p>
    <w:p w14:paraId="0F872643" w14:textId="77777777" w:rsidR="00937407" w:rsidRPr="00937407" w:rsidRDefault="00937407" w:rsidP="00937407">
      <w:pPr>
        <w:numPr>
          <w:ilvl w:val="0"/>
          <w:numId w:val="18"/>
        </w:numPr>
        <w:suppressAutoHyphens/>
        <w:rPr>
          <w:rFonts w:ascii="Calibri" w:eastAsia="Calibri" w:hAnsi="Calibri" w:cs="Arial"/>
          <w:color w:val="000000"/>
          <w:sz w:val="24"/>
          <w:szCs w:val="24"/>
          <w:lang w:eastAsia="zh-CN"/>
        </w:rPr>
      </w:pPr>
      <w:r w:rsidRPr="00937407">
        <w:rPr>
          <w:rFonts w:ascii="Calibri" w:eastAsia="Calibri" w:hAnsi="Calibri" w:cs="Arial"/>
          <w:color w:val="000000"/>
          <w:sz w:val="24"/>
          <w:szCs w:val="24"/>
          <w:lang w:eastAsia="zh-CN"/>
        </w:rPr>
        <w:lastRenderedPageBreak/>
        <w:t>součástí dodávky jsou 2 ks ochranných brýlí</w:t>
      </w:r>
    </w:p>
    <w:p w14:paraId="4ED39CD3" w14:textId="77777777" w:rsidR="00937407" w:rsidRPr="00937407" w:rsidRDefault="00937407" w:rsidP="00937407">
      <w:pPr>
        <w:numPr>
          <w:ilvl w:val="0"/>
          <w:numId w:val="18"/>
        </w:numPr>
        <w:suppressAutoHyphens/>
        <w:rPr>
          <w:rFonts w:ascii="Calibri" w:eastAsia="Calibri" w:hAnsi="Calibri" w:cs="Times New Roman"/>
          <w:sz w:val="24"/>
          <w:szCs w:val="24"/>
          <w:lang w:eastAsia="zh-CN"/>
        </w:rPr>
      </w:pPr>
      <w:r w:rsidRPr="00937407">
        <w:rPr>
          <w:rFonts w:ascii="Calibri" w:eastAsia="Calibri" w:hAnsi="Calibri" w:cs="Arial"/>
          <w:color w:val="000000"/>
          <w:sz w:val="24"/>
          <w:szCs w:val="24"/>
          <w:lang w:eastAsia="zh-CN"/>
        </w:rPr>
        <w:t>možnost automatického ošetření velkých ploch (min. 900 cm</w:t>
      </w:r>
      <w:r w:rsidRPr="00937407">
        <w:rPr>
          <w:rFonts w:ascii="Calibri" w:eastAsia="Calibri" w:hAnsi="Calibri" w:cs="Arial"/>
          <w:color w:val="000000"/>
          <w:sz w:val="24"/>
          <w:szCs w:val="24"/>
          <w:vertAlign w:val="superscript"/>
          <w:lang w:eastAsia="zh-CN"/>
        </w:rPr>
        <w:t>2</w:t>
      </w:r>
      <w:r w:rsidRPr="00937407">
        <w:rPr>
          <w:rFonts w:ascii="Calibri" w:eastAsia="Calibri" w:hAnsi="Calibri" w:cs="Arial"/>
          <w:color w:val="000000"/>
          <w:sz w:val="24"/>
          <w:szCs w:val="24"/>
          <w:lang w:eastAsia="zh-CN"/>
        </w:rPr>
        <w:t>) výhodou</w:t>
      </w:r>
    </w:p>
    <w:p w14:paraId="5E9A8D7D" w14:textId="77777777" w:rsidR="00937407" w:rsidRPr="00EC0D41" w:rsidRDefault="00937407" w:rsidP="005C2FAD">
      <w:pPr>
        <w:suppressAutoHyphens/>
        <w:rPr>
          <w:rFonts w:cs="Arial"/>
          <w:b/>
          <w:color w:val="FF0000"/>
          <w:sz w:val="28"/>
          <w:szCs w:val="28"/>
          <w:u w:val="single"/>
        </w:rPr>
      </w:pPr>
    </w:p>
    <w:p w14:paraId="6998C141" w14:textId="77777777" w:rsidR="00EC0D41" w:rsidRDefault="00EC0D41" w:rsidP="00EC0D41">
      <w:pPr>
        <w:suppressAutoHyphens/>
        <w:rPr>
          <w:rFonts w:ascii="Calibri" w:eastAsia="Calibri" w:hAnsi="Calibri" w:cs="Arial"/>
          <w:color w:val="000000"/>
          <w:sz w:val="24"/>
          <w:szCs w:val="24"/>
          <w:lang w:eastAsia="zh-CN"/>
        </w:rPr>
      </w:pPr>
    </w:p>
    <w:p w14:paraId="5017CB8F" w14:textId="77777777" w:rsidR="00EC0D41" w:rsidRPr="00E47E07" w:rsidRDefault="00EC0D41" w:rsidP="00EC0D41">
      <w:pPr>
        <w:suppressAutoHyphens/>
        <w:rPr>
          <w:rFonts w:ascii="Calibri" w:eastAsia="Calibri" w:hAnsi="Calibri" w:cs="Arial"/>
          <w:color w:val="000000"/>
          <w:sz w:val="24"/>
          <w:szCs w:val="24"/>
          <w:lang w:eastAsia="zh-CN"/>
        </w:rPr>
      </w:pPr>
    </w:p>
    <w:p w14:paraId="12330867" w14:textId="1991AEE6" w:rsidR="00A17F2A" w:rsidRPr="00EC0D41" w:rsidRDefault="00A17F2A" w:rsidP="00EC0D41">
      <w:pPr>
        <w:suppressAutoHyphens/>
        <w:spacing w:after="143"/>
        <w:ind w:left="720"/>
        <w:jc w:val="right"/>
        <w:rPr>
          <w:rFonts w:cs="Arial"/>
          <w:color w:val="000000"/>
        </w:rPr>
      </w:pPr>
      <w:r w:rsidRPr="003C62C0">
        <w:rPr>
          <w:rFonts w:cs="Arial"/>
          <w:color w:val="000000"/>
        </w:rPr>
        <w:t>V ……………… dne ……………………….</w:t>
      </w:r>
    </w:p>
    <w:p w14:paraId="4AD616B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PRODÁVAJÍCÍ:</w:t>
      </w:r>
    </w:p>
    <w:p w14:paraId="473E8666" w14:textId="77777777" w:rsidR="00A17F2A" w:rsidRPr="00A17F2A" w:rsidRDefault="00A17F2A" w:rsidP="00A17F2A">
      <w:pPr>
        <w:suppressAutoHyphens/>
        <w:spacing w:after="143"/>
        <w:ind w:left="720"/>
        <w:jc w:val="right"/>
        <w:rPr>
          <w:rFonts w:cs="Arial"/>
          <w:b/>
          <w:color w:val="000000"/>
        </w:rPr>
      </w:pPr>
    </w:p>
    <w:p w14:paraId="44B6DA1C" w14:textId="77777777" w:rsidR="00A17F2A" w:rsidRPr="00A17F2A" w:rsidRDefault="00A17F2A" w:rsidP="00A17F2A">
      <w:pPr>
        <w:suppressAutoHyphens/>
        <w:spacing w:after="143"/>
        <w:ind w:left="720"/>
        <w:jc w:val="right"/>
        <w:rPr>
          <w:rFonts w:cs="Arial"/>
          <w:b/>
          <w:color w:val="000000"/>
        </w:rPr>
      </w:pPr>
    </w:p>
    <w:p w14:paraId="35DA42F5"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___________________________________</w:t>
      </w:r>
    </w:p>
    <w:p w14:paraId="1147823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[název]</w:t>
      </w:r>
    </w:p>
    <w:p w14:paraId="45E803BF" w14:textId="7F5BC102" w:rsidR="00A17F2A" w:rsidRPr="00A17F2A" w:rsidRDefault="00A17F2A" w:rsidP="00A17F2A">
      <w:pPr>
        <w:suppressAutoHyphens/>
        <w:spacing w:after="143"/>
        <w:ind w:left="720"/>
        <w:jc w:val="right"/>
        <w:rPr>
          <w:rFonts w:cs="Arial"/>
          <w:b/>
          <w:color w:val="000000"/>
        </w:rPr>
      </w:pPr>
      <w:r w:rsidRPr="00A17F2A">
        <w:rPr>
          <w:rFonts w:cs="Arial"/>
          <w:b/>
          <w:color w:val="000000"/>
        </w:rPr>
        <w:t xml:space="preserve"> [jméno a funkce oprávněné osoby]</w:t>
      </w:r>
    </w:p>
    <w:sectPr w:rsidR="00A17F2A" w:rsidRPr="00A17F2A"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20F01" w14:textId="77777777" w:rsidR="00B75B77" w:rsidRDefault="00B75B77" w:rsidP="007916FA">
      <w:pPr>
        <w:spacing w:after="0" w:line="240" w:lineRule="auto"/>
      </w:pPr>
      <w:r>
        <w:separator/>
      </w:r>
    </w:p>
  </w:endnote>
  <w:endnote w:type="continuationSeparator" w:id="0">
    <w:p w14:paraId="23B28D10" w14:textId="77777777" w:rsidR="00B75B77" w:rsidRDefault="00B75B77"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CEB3" w14:textId="77777777" w:rsidR="00B75B77" w:rsidRDefault="00B75B77" w:rsidP="007916FA">
      <w:pPr>
        <w:spacing w:after="0" w:line="240" w:lineRule="auto"/>
      </w:pPr>
      <w:r>
        <w:separator/>
      </w:r>
    </w:p>
  </w:footnote>
  <w:footnote w:type="continuationSeparator" w:id="0">
    <w:p w14:paraId="4AA02D16" w14:textId="77777777" w:rsidR="00B75B77" w:rsidRDefault="00B75B77"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5C2FAD" w:rsidRDefault="005C2FAD">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5"/>
  </w:num>
  <w:num w:numId="4">
    <w:abstractNumId w:val="33"/>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50BF0"/>
    <w:rsid w:val="00055730"/>
    <w:rsid w:val="0007693D"/>
    <w:rsid w:val="00081149"/>
    <w:rsid w:val="000842A0"/>
    <w:rsid w:val="000878E3"/>
    <w:rsid w:val="000967EF"/>
    <w:rsid w:val="000C5E48"/>
    <w:rsid w:val="000C7208"/>
    <w:rsid w:val="000D38F7"/>
    <w:rsid w:val="0011401C"/>
    <w:rsid w:val="00133051"/>
    <w:rsid w:val="001430EF"/>
    <w:rsid w:val="00144934"/>
    <w:rsid w:val="00183792"/>
    <w:rsid w:val="00183B4E"/>
    <w:rsid w:val="00187AB9"/>
    <w:rsid w:val="00192BD5"/>
    <w:rsid w:val="0019531D"/>
    <w:rsid w:val="001A4AA1"/>
    <w:rsid w:val="001A4B87"/>
    <w:rsid w:val="001B3ADC"/>
    <w:rsid w:val="001C1546"/>
    <w:rsid w:val="001C6E26"/>
    <w:rsid w:val="001C7E73"/>
    <w:rsid w:val="001F1CE2"/>
    <w:rsid w:val="0020125F"/>
    <w:rsid w:val="002064BE"/>
    <w:rsid w:val="00211F79"/>
    <w:rsid w:val="00214D31"/>
    <w:rsid w:val="00271ABF"/>
    <w:rsid w:val="0028244C"/>
    <w:rsid w:val="0029712C"/>
    <w:rsid w:val="002A0219"/>
    <w:rsid w:val="002A4192"/>
    <w:rsid w:val="002A57EE"/>
    <w:rsid w:val="002C5E0C"/>
    <w:rsid w:val="002D113E"/>
    <w:rsid w:val="002D4256"/>
    <w:rsid w:val="002D5494"/>
    <w:rsid w:val="002F3466"/>
    <w:rsid w:val="003044BE"/>
    <w:rsid w:val="00305194"/>
    <w:rsid w:val="003443A2"/>
    <w:rsid w:val="003469E5"/>
    <w:rsid w:val="003573E8"/>
    <w:rsid w:val="003721EF"/>
    <w:rsid w:val="00372DF6"/>
    <w:rsid w:val="00386CE1"/>
    <w:rsid w:val="003928EA"/>
    <w:rsid w:val="003931AF"/>
    <w:rsid w:val="003A0839"/>
    <w:rsid w:val="003C3232"/>
    <w:rsid w:val="003C62C0"/>
    <w:rsid w:val="003D7EE2"/>
    <w:rsid w:val="003F3CD5"/>
    <w:rsid w:val="00403649"/>
    <w:rsid w:val="0040661F"/>
    <w:rsid w:val="00412089"/>
    <w:rsid w:val="00431E58"/>
    <w:rsid w:val="00437F71"/>
    <w:rsid w:val="0045000F"/>
    <w:rsid w:val="00454777"/>
    <w:rsid w:val="00467E68"/>
    <w:rsid w:val="00482E9F"/>
    <w:rsid w:val="00483BE7"/>
    <w:rsid w:val="00491091"/>
    <w:rsid w:val="00493019"/>
    <w:rsid w:val="004A4EAF"/>
    <w:rsid w:val="004A5C77"/>
    <w:rsid w:val="004B2CAA"/>
    <w:rsid w:val="004B5DDA"/>
    <w:rsid w:val="004C3988"/>
    <w:rsid w:val="004F3A9D"/>
    <w:rsid w:val="00506E29"/>
    <w:rsid w:val="00514FAB"/>
    <w:rsid w:val="00516B25"/>
    <w:rsid w:val="00546586"/>
    <w:rsid w:val="0056722E"/>
    <w:rsid w:val="00577A2A"/>
    <w:rsid w:val="005C0134"/>
    <w:rsid w:val="005C2FAD"/>
    <w:rsid w:val="005C796C"/>
    <w:rsid w:val="005D5729"/>
    <w:rsid w:val="005E1E72"/>
    <w:rsid w:val="005E77D8"/>
    <w:rsid w:val="005F39E5"/>
    <w:rsid w:val="00603DC3"/>
    <w:rsid w:val="00646914"/>
    <w:rsid w:val="00653D47"/>
    <w:rsid w:val="00655040"/>
    <w:rsid w:val="00662AA5"/>
    <w:rsid w:val="006707AA"/>
    <w:rsid w:val="00673C98"/>
    <w:rsid w:val="006A199B"/>
    <w:rsid w:val="006B071E"/>
    <w:rsid w:val="006B554A"/>
    <w:rsid w:val="006B7827"/>
    <w:rsid w:val="006C144E"/>
    <w:rsid w:val="006D2CB7"/>
    <w:rsid w:val="006F5059"/>
    <w:rsid w:val="006F5FB0"/>
    <w:rsid w:val="00705BA7"/>
    <w:rsid w:val="00750F56"/>
    <w:rsid w:val="00755608"/>
    <w:rsid w:val="0077239F"/>
    <w:rsid w:val="0077581C"/>
    <w:rsid w:val="00785E21"/>
    <w:rsid w:val="007916FA"/>
    <w:rsid w:val="007A0CA9"/>
    <w:rsid w:val="007B40C7"/>
    <w:rsid w:val="007B65EF"/>
    <w:rsid w:val="007D7945"/>
    <w:rsid w:val="007F06C0"/>
    <w:rsid w:val="0080049E"/>
    <w:rsid w:val="00804EBE"/>
    <w:rsid w:val="008171A9"/>
    <w:rsid w:val="008254E4"/>
    <w:rsid w:val="008268D8"/>
    <w:rsid w:val="00835061"/>
    <w:rsid w:val="008369B1"/>
    <w:rsid w:val="00846E06"/>
    <w:rsid w:val="00852C79"/>
    <w:rsid w:val="008633C9"/>
    <w:rsid w:val="00871C6B"/>
    <w:rsid w:val="0088755A"/>
    <w:rsid w:val="008A4097"/>
    <w:rsid w:val="008B5D96"/>
    <w:rsid w:val="008D781A"/>
    <w:rsid w:val="008F6A5A"/>
    <w:rsid w:val="00904F49"/>
    <w:rsid w:val="00911332"/>
    <w:rsid w:val="00913D4F"/>
    <w:rsid w:val="0091480B"/>
    <w:rsid w:val="009240B7"/>
    <w:rsid w:val="009266D0"/>
    <w:rsid w:val="00937407"/>
    <w:rsid w:val="00946277"/>
    <w:rsid w:val="009905DA"/>
    <w:rsid w:val="0099703A"/>
    <w:rsid w:val="009A21DF"/>
    <w:rsid w:val="009B64F7"/>
    <w:rsid w:val="009C2A50"/>
    <w:rsid w:val="009D2D54"/>
    <w:rsid w:val="00A075DC"/>
    <w:rsid w:val="00A1131F"/>
    <w:rsid w:val="00A17F2A"/>
    <w:rsid w:val="00A344DF"/>
    <w:rsid w:val="00A44341"/>
    <w:rsid w:val="00A536B3"/>
    <w:rsid w:val="00A5575D"/>
    <w:rsid w:val="00A65A26"/>
    <w:rsid w:val="00A7529E"/>
    <w:rsid w:val="00A752C2"/>
    <w:rsid w:val="00A773F4"/>
    <w:rsid w:val="00A84A1C"/>
    <w:rsid w:val="00AA449B"/>
    <w:rsid w:val="00AB1392"/>
    <w:rsid w:val="00AC26BB"/>
    <w:rsid w:val="00AC3695"/>
    <w:rsid w:val="00B02A2F"/>
    <w:rsid w:val="00B05E89"/>
    <w:rsid w:val="00B223CE"/>
    <w:rsid w:val="00B23185"/>
    <w:rsid w:val="00B569CA"/>
    <w:rsid w:val="00B57AE0"/>
    <w:rsid w:val="00B57DBA"/>
    <w:rsid w:val="00B743D1"/>
    <w:rsid w:val="00B75B77"/>
    <w:rsid w:val="00B950E7"/>
    <w:rsid w:val="00B979D2"/>
    <w:rsid w:val="00BC2B56"/>
    <w:rsid w:val="00BC74A8"/>
    <w:rsid w:val="00BD7F48"/>
    <w:rsid w:val="00C11A58"/>
    <w:rsid w:val="00C14B76"/>
    <w:rsid w:val="00C22D76"/>
    <w:rsid w:val="00C244BC"/>
    <w:rsid w:val="00C26B93"/>
    <w:rsid w:val="00C30E9E"/>
    <w:rsid w:val="00C4547F"/>
    <w:rsid w:val="00C8432C"/>
    <w:rsid w:val="00C96E4E"/>
    <w:rsid w:val="00CB5ECE"/>
    <w:rsid w:val="00CC6498"/>
    <w:rsid w:val="00CF2E08"/>
    <w:rsid w:val="00CF51D9"/>
    <w:rsid w:val="00CF5A5C"/>
    <w:rsid w:val="00D00F87"/>
    <w:rsid w:val="00D24DFD"/>
    <w:rsid w:val="00D35837"/>
    <w:rsid w:val="00D52E28"/>
    <w:rsid w:val="00D63CA5"/>
    <w:rsid w:val="00D6597B"/>
    <w:rsid w:val="00D74A21"/>
    <w:rsid w:val="00D9523F"/>
    <w:rsid w:val="00DA6366"/>
    <w:rsid w:val="00DD1BEA"/>
    <w:rsid w:val="00DE682B"/>
    <w:rsid w:val="00DF65EE"/>
    <w:rsid w:val="00E050EF"/>
    <w:rsid w:val="00E130F7"/>
    <w:rsid w:val="00E13761"/>
    <w:rsid w:val="00E13C8B"/>
    <w:rsid w:val="00E14D96"/>
    <w:rsid w:val="00E23D24"/>
    <w:rsid w:val="00E34423"/>
    <w:rsid w:val="00E41362"/>
    <w:rsid w:val="00E47E07"/>
    <w:rsid w:val="00E66E08"/>
    <w:rsid w:val="00E77BAA"/>
    <w:rsid w:val="00E87A1B"/>
    <w:rsid w:val="00E93BB9"/>
    <w:rsid w:val="00E97FC9"/>
    <w:rsid w:val="00EB3851"/>
    <w:rsid w:val="00EB46DE"/>
    <w:rsid w:val="00EB72F1"/>
    <w:rsid w:val="00EC0D41"/>
    <w:rsid w:val="00ED408E"/>
    <w:rsid w:val="00ED75F6"/>
    <w:rsid w:val="00F104A3"/>
    <w:rsid w:val="00F30A73"/>
    <w:rsid w:val="00F53B9F"/>
    <w:rsid w:val="00FC53B9"/>
    <w:rsid w:val="00FD6F3F"/>
    <w:rsid w:val="00FE08E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55F87E29-88DC-45DD-89F2-C787D318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261A-A844-444E-9FC6-23CAB32C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3743</Words>
  <Characters>22085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22</cp:revision>
  <cp:lastPrinted>2016-11-21T12:12:00Z</cp:lastPrinted>
  <dcterms:created xsi:type="dcterms:W3CDTF">2017-03-07T18:06:00Z</dcterms:created>
  <dcterms:modified xsi:type="dcterms:W3CDTF">2018-04-03T05:40:00Z</dcterms:modified>
</cp:coreProperties>
</file>