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082" w:rsidRPr="002D5485" w:rsidRDefault="00122082" w:rsidP="00122082">
      <w:pPr>
        <w:pStyle w:val="Zpat"/>
        <w:tabs>
          <w:tab w:val="clear" w:pos="4536"/>
          <w:tab w:val="clear" w:pos="9072"/>
        </w:tabs>
        <w:jc w:val="center"/>
        <w:rPr>
          <w:rFonts w:ascii="Calibri" w:hAnsi="Calibri"/>
          <w:b/>
          <w:bCs/>
          <w:sz w:val="24"/>
          <w:szCs w:val="24"/>
        </w:rPr>
      </w:pPr>
      <w:r w:rsidRPr="002D5485">
        <w:rPr>
          <w:rFonts w:ascii="Calibri" w:hAnsi="Calibri"/>
          <w:b/>
          <w:bCs/>
          <w:sz w:val="24"/>
          <w:szCs w:val="24"/>
        </w:rPr>
        <w:t xml:space="preserve">Smlouva o poskytování hlasových služeb (č. </w:t>
      </w:r>
      <w:r>
        <w:rPr>
          <w:rFonts w:ascii="Calibri" w:hAnsi="Calibri"/>
          <w:b/>
          <w:bCs/>
          <w:sz w:val="24"/>
          <w:szCs w:val="24"/>
        </w:rPr>
        <w:t>588</w:t>
      </w:r>
      <w:r w:rsidRPr="002D5485">
        <w:rPr>
          <w:rFonts w:ascii="Calibri" w:hAnsi="Calibri"/>
          <w:b/>
          <w:bCs/>
          <w:sz w:val="24"/>
          <w:szCs w:val="24"/>
        </w:rPr>
        <w:t>1</w:t>
      </w:r>
      <w:r>
        <w:rPr>
          <w:rFonts w:ascii="Calibri" w:hAnsi="Calibri"/>
          <w:b/>
          <w:bCs/>
          <w:sz w:val="24"/>
          <w:szCs w:val="24"/>
        </w:rPr>
        <w:t>8</w:t>
      </w:r>
      <w:r w:rsidRPr="002D5485">
        <w:rPr>
          <w:rFonts w:ascii="Calibri" w:hAnsi="Calibri"/>
          <w:b/>
          <w:bCs/>
          <w:sz w:val="24"/>
          <w:szCs w:val="24"/>
        </w:rPr>
        <w:t>0</w:t>
      </w:r>
      <w:r>
        <w:rPr>
          <w:rFonts w:ascii="Calibri" w:hAnsi="Calibri"/>
          <w:b/>
          <w:bCs/>
          <w:sz w:val="24"/>
          <w:szCs w:val="24"/>
        </w:rPr>
        <w:t>3</w:t>
      </w:r>
      <w:r w:rsidRPr="002D5485">
        <w:rPr>
          <w:rFonts w:ascii="Calibri" w:hAnsi="Calibri"/>
          <w:b/>
          <w:bCs/>
          <w:sz w:val="24"/>
          <w:szCs w:val="24"/>
        </w:rPr>
        <w:t xml:space="preserve">001) </w:t>
      </w:r>
    </w:p>
    <w:p w:rsidR="00122082" w:rsidRPr="002D5485" w:rsidRDefault="00122082" w:rsidP="00122082">
      <w:pPr>
        <w:pStyle w:val="lnek"/>
        <w:rPr>
          <w:rFonts w:ascii="Calibri" w:hAnsi="Calibri"/>
        </w:rPr>
      </w:pPr>
      <w:r w:rsidRPr="002D5485">
        <w:rPr>
          <w:rFonts w:ascii="Calibri" w:hAnsi="Calibri"/>
        </w:rPr>
        <w:t>I.</w:t>
      </w:r>
    </w:p>
    <w:p w:rsidR="00122082" w:rsidRPr="002D5485" w:rsidRDefault="00122082" w:rsidP="00122082">
      <w:pPr>
        <w:pStyle w:val="Nadpis2"/>
        <w:rPr>
          <w:rFonts w:ascii="Calibri" w:hAnsi="Calibri"/>
        </w:rPr>
      </w:pPr>
      <w:r w:rsidRPr="002D5485">
        <w:rPr>
          <w:rFonts w:ascii="Calibri" w:hAnsi="Calibri"/>
        </w:rPr>
        <w:t>Smluvní strany</w:t>
      </w:r>
    </w:p>
    <w:p w:rsidR="00122082" w:rsidRPr="002D5485" w:rsidRDefault="00122082" w:rsidP="00122082">
      <w:pPr>
        <w:rPr>
          <w:rFonts w:ascii="Calibri" w:hAnsi="Calibri"/>
        </w:rPr>
      </w:pPr>
    </w:p>
    <w:p w:rsidR="00122082" w:rsidRPr="00B31668" w:rsidRDefault="00122082" w:rsidP="00122082">
      <w:pPr>
        <w:rPr>
          <w:rFonts w:ascii="Calibri" w:hAnsi="Calibri"/>
          <w:b/>
        </w:rPr>
      </w:pPr>
      <w:r w:rsidRPr="00B31668">
        <w:rPr>
          <w:rFonts w:ascii="Calibri" w:hAnsi="Calibri"/>
          <w:b/>
        </w:rPr>
        <w:t>1. Poskytovatel</w:t>
      </w:r>
    </w:p>
    <w:p w:rsidR="00122082" w:rsidRPr="00E41CE3" w:rsidRDefault="00122082" w:rsidP="00122082">
      <w:pPr>
        <w:rPr>
          <w:rFonts w:ascii="Calibri" w:hAnsi="Calibri"/>
        </w:rPr>
      </w:pPr>
      <w:r w:rsidRPr="00E41CE3">
        <w:rPr>
          <w:rFonts w:ascii="Calibri" w:hAnsi="Calibri"/>
        </w:rPr>
        <w:t>SMILING s.r.o.</w:t>
      </w:r>
    </w:p>
    <w:p w:rsidR="00122082" w:rsidRPr="00E41CE3" w:rsidRDefault="00122082" w:rsidP="00122082">
      <w:pPr>
        <w:rPr>
          <w:rFonts w:ascii="Calibri" w:hAnsi="Calibri"/>
        </w:rPr>
      </w:pPr>
      <w:r w:rsidRPr="00E41CE3">
        <w:rPr>
          <w:rFonts w:ascii="Calibri" w:hAnsi="Calibri"/>
        </w:rPr>
        <w:t>sídlo: Jaroslava Foglara 863/7, Štýřice, 639 00 Brno</w:t>
      </w:r>
    </w:p>
    <w:p w:rsidR="00122082" w:rsidRPr="00E41CE3" w:rsidRDefault="00122082" w:rsidP="00122082">
      <w:pPr>
        <w:rPr>
          <w:rFonts w:ascii="Calibri" w:hAnsi="Calibri"/>
        </w:rPr>
      </w:pPr>
      <w:r w:rsidRPr="00E41CE3">
        <w:rPr>
          <w:rFonts w:ascii="Calibri" w:hAnsi="Calibri"/>
        </w:rPr>
        <w:t>identifikační číslo 048 28 488</w:t>
      </w:r>
    </w:p>
    <w:p w:rsidR="00122082" w:rsidRPr="00E41CE3" w:rsidRDefault="00122082" w:rsidP="00122082">
      <w:pPr>
        <w:rPr>
          <w:rFonts w:ascii="Calibri" w:hAnsi="Calibri"/>
        </w:rPr>
      </w:pPr>
      <w:r w:rsidRPr="00E41CE3">
        <w:rPr>
          <w:rFonts w:ascii="Calibri" w:hAnsi="Calibri"/>
        </w:rPr>
        <w:t>zapsaná v obchodním rejstříku vedeném Krajským soudem v Brně, oddíl C, vložka 92143</w:t>
      </w:r>
    </w:p>
    <w:p w:rsidR="00122082" w:rsidRPr="00E41CE3" w:rsidRDefault="00122082" w:rsidP="00122082">
      <w:pPr>
        <w:rPr>
          <w:rFonts w:ascii="Calibri" w:hAnsi="Calibri"/>
        </w:rPr>
      </w:pPr>
      <w:r w:rsidRPr="00E41CE3">
        <w:rPr>
          <w:rFonts w:ascii="Calibri" w:hAnsi="Calibri"/>
        </w:rPr>
        <w:t>zastoupená Ing. Milanem Strakou, jednatelem</w:t>
      </w:r>
    </w:p>
    <w:p w:rsidR="00122082" w:rsidRPr="00B31668" w:rsidRDefault="00122082" w:rsidP="00122082">
      <w:pPr>
        <w:rPr>
          <w:rFonts w:ascii="Calibri" w:hAnsi="Calibri"/>
          <w:b/>
        </w:rPr>
      </w:pPr>
    </w:p>
    <w:p w:rsidR="00122082" w:rsidRPr="00B31668" w:rsidRDefault="00122082" w:rsidP="00122082">
      <w:pPr>
        <w:rPr>
          <w:rFonts w:ascii="Calibri" w:hAnsi="Calibri"/>
          <w:b/>
        </w:rPr>
      </w:pPr>
      <w:r w:rsidRPr="00B31668">
        <w:rPr>
          <w:rFonts w:ascii="Calibri" w:hAnsi="Calibri"/>
          <w:b/>
        </w:rPr>
        <w:t>2. Nabyvatel</w:t>
      </w:r>
    </w:p>
    <w:p w:rsidR="00122082" w:rsidRPr="005257B3" w:rsidRDefault="00422408" w:rsidP="00122082">
      <w:pPr>
        <w:rPr>
          <w:rFonts w:ascii="Calibri" w:hAnsi="Calibri"/>
        </w:rPr>
      </w:pPr>
      <w:r>
        <w:rPr>
          <w:rFonts w:ascii="Calibri" w:hAnsi="Calibri"/>
        </w:rPr>
        <w:t>Základní škola a M</w:t>
      </w:r>
      <w:r w:rsidR="00122082" w:rsidRPr="005257B3">
        <w:rPr>
          <w:rFonts w:ascii="Calibri" w:hAnsi="Calibri"/>
        </w:rPr>
        <w:t>ateřská škola Brno, Milénova 14, příspěvková organizace</w:t>
      </w:r>
    </w:p>
    <w:p w:rsidR="00122082" w:rsidRDefault="00122082" w:rsidP="00122082">
      <w:pPr>
        <w:rPr>
          <w:rFonts w:ascii="Calibri" w:hAnsi="Calibri"/>
        </w:rPr>
      </w:pPr>
      <w:r w:rsidRPr="006516DA">
        <w:rPr>
          <w:rFonts w:ascii="Calibri" w:hAnsi="Calibri"/>
        </w:rPr>
        <w:t>Milénova 808/14, Lesná, 638 00 Brno</w:t>
      </w:r>
    </w:p>
    <w:p w:rsidR="00122082" w:rsidRPr="00E41CE3" w:rsidRDefault="00122082" w:rsidP="00122082">
      <w:pPr>
        <w:rPr>
          <w:rFonts w:ascii="Calibri" w:hAnsi="Calibri"/>
        </w:rPr>
      </w:pPr>
      <w:r w:rsidRPr="00E41CE3">
        <w:rPr>
          <w:rFonts w:ascii="Calibri" w:hAnsi="Calibri"/>
        </w:rPr>
        <w:t xml:space="preserve">Identifikační číslo </w:t>
      </w:r>
      <w:r w:rsidRPr="00E50E00">
        <w:rPr>
          <w:rFonts w:ascii="Calibri" w:hAnsi="Calibri"/>
        </w:rPr>
        <w:t>494</w:t>
      </w:r>
      <w:r>
        <w:rPr>
          <w:rFonts w:ascii="Calibri" w:hAnsi="Calibri"/>
        </w:rPr>
        <w:t xml:space="preserve"> </w:t>
      </w:r>
      <w:r w:rsidRPr="00E50E00">
        <w:rPr>
          <w:rFonts w:ascii="Calibri" w:hAnsi="Calibri"/>
        </w:rPr>
        <w:t>66</w:t>
      </w:r>
      <w:r>
        <w:rPr>
          <w:rFonts w:ascii="Calibri" w:hAnsi="Calibri"/>
        </w:rPr>
        <w:t xml:space="preserve"> </w:t>
      </w:r>
      <w:r w:rsidRPr="00E50E00">
        <w:rPr>
          <w:rFonts w:ascii="Calibri" w:hAnsi="Calibri"/>
        </w:rPr>
        <w:t>607</w:t>
      </w:r>
    </w:p>
    <w:p w:rsidR="00122082" w:rsidRPr="00520B6C" w:rsidRDefault="00122082" w:rsidP="00122082">
      <w:pPr>
        <w:pStyle w:val="Zpat"/>
        <w:tabs>
          <w:tab w:val="clear" w:pos="4536"/>
          <w:tab w:val="clear" w:pos="9072"/>
          <w:tab w:val="left" w:pos="2268"/>
        </w:tabs>
        <w:rPr>
          <w:rFonts w:ascii="Calibri" w:hAnsi="Calibri"/>
        </w:rPr>
      </w:pPr>
      <w:r w:rsidRPr="00E41CE3">
        <w:rPr>
          <w:rFonts w:ascii="Calibri" w:hAnsi="Calibri"/>
        </w:rPr>
        <w:t xml:space="preserve">zastoupená </w:t>
      </w:r>
      <w:r>
        <w:rPr>
          <w:rFonts w:ascii="Calibri" w:hAnsi="Calibri"/>
        </w:rPr>
        <w:t>Mgr. Jiřím Křenkem</w:t>
      </w:r>
      <w:r w:rsidRPr="00E41CE3">
        <w:rPr>
          <w:rFonts w:ascii="Calibri" w:hAnsi="Calibri"/>
        </w:rPr>
        <w:t>, ředitelem</w:t>
      </w:r>
    </w:p>
    <w:p w:rsidR="00122082" w:rsidRPr="002D5485" w:rsidRDefault="00122082" w:rsidP="00122082">
      <w:pPr>
        <w:pStyle w:val="Nadpis5"/>
        <w:jc w:val="center"/>
        <w:rPr>
          <w:rFonts w:cs="Arial"/>
          <w:i w:val="0"/>
          <w:sz w:val="20"/>
          <w:szCs w:val="20"/>
        </w:rPr>
      </w:pPr>
      <w:r w:rsidRPr="002D5485">
        <w:rPr>
          <w:rFonts w:cs="Arial"/>
          <w:i w:val="0"/>
          <w:sz w:val="20"/>
          <w:szCs w:val="20"/>
        </w:rPr>
        <w:t xml:space="preserve">II. </w:t>
      </w:r>
      <w:r w:rsidRPr="002D5485">
        <w:rPr>
          <w:rFonts w:cs="Arial"/>
          <w:i w:val="0"/>
          <w:color w:val="000000"/>
          <w:sz w:val="20"/>
          <w:szCs w:val="20"/>
        </w:rPr>
        <w:t>Předmět smlouvy</w:t>
      </w:r>
    </w:p>
    <w:p w:rsidR="00122082" w:rsidRPr="00A134E8" w:rsidRDefault="00122082" w:rsidP="00122082">
      <w:pPr>
        <w:numPr>
          <w:ilvl w:val="0"/>
          <w:numId w:val="10"/>
        </w:numPr>
        <w:spacing w:before="100" w:beforeAutospacing="1" w:after="100" w:afterAutospacing="1"/>
        <w:ind w:left="426"/>
        <w:rPr>
          <w:rFonts w:ascii="Calibri" w:hAnsi="Calibri"/>
          <w:bCs/>
        </w:rPr>
      </w:pPr>
      <w:r w:rsidRPr="002D5485">
        <w:rPr>
          <w:rFonts w:ascii="Calibri" w:hAnsi="Calibri"/>
        </w:rPr>
        <w:t xml:space="preserve">Poskytovatel zprostředkovává </w:t>
      </w:r>
      <w:r>
        <w:rPr>
          <w:rFonts w:ascii="Calibri" w:hAnsi="Calibri"/>
        </w:rPr>
        <w:t>nabyvatel</w:t>
      </w:r>
      <w:r w:rsidRPr="002D5485">
        <w:rPr>
          <w:rFonts w:ascii="Calibri" w:hAnsi="Calibri"/>
        </w:rPr>
        <w:t xml:space="preserve">i </w:t>
      </w:r>
      <w:r>
        <w:rPr>
          <w:rFonts w:ascii="Calibri" w:hAnsi="Calibri"/>
        </w:rPr>
        <w:t>h</w:t>
      </w:r>
      <w:r w:rsidRPr="002D5485">
        <w:rPr>
          <w:rFonts w:ascii="Calibri" w:hAnsi="Calibri"/>
        </w:rPr>
        <w:t xml:space="preserve">lasové služby </w:t>
      </w:r>
      <w:proofErr w:type="spellStart"/>
      <w:r w:rsidRPr="002D5485">
        <w:rPr>
          <w:rFonts w:ascii="Calibri" w:hAnsi="Calibri"/>
        </w:rPr>
        <w:t>VoIP</w:t>
      </w:r>
      <w:proofErr w:type="spellEnd"/>
      <w:r w:rsidRPr="002D5485">
        <w:rPr>
          <w:rFonts w:ascii="Calibri" w:hAnsi="Calibri"/>
        </w:rPr>
        <w:t xml:space="preserve"> prostřednictvím </w:t>
      </w:r>
      <w:r>
        <w:rPr>
          <w:rFonts w:ascii="Calibri" w:hAnsi="Calibri"/>
        </w:rPr>
        <w:t>připojení k internetu spravovaného poskytovatelem</w:t>
      </w:r>
      <w:r w:rsidRPr="002D5485">
        <w:rPr>
          <w:rFonts w:ascii="Calibri" w:hAnsi="Calibri"/>
        </w:rPr>
        <w:t>.</w:t>
      </w:r>
      <w:r>
        <w:rPr>
          <w:rFonts w:ascii="Calibri" w:hAnsi="Calibri"/>
        </w:rPr>
        <w:t xml:space="preserve"> </w:t>
      </w:r>
      <w:r w:rsidRPr="002D5485">
        <w:rPr>
          <w:rFonts w:ascii="Calibri" w:hAnsi="Calibri"/>
          <w:bCs/>
        </w:rPr>
        <w:t xml:space="preserve">Přesná specifikace služby a její cena je uvedena v příloze </w:t>
      </w:r>
      <w:proofErr w:type="gramStart"/>
      <w:r w:rsidRPr="002D5485">
        <w:rPr>
          <w:rFonts w:ascii="Calibri" w:hAnsi="Calibri"/>
          <w:bCs/>
        </w:rPr>
        <w:t>č.2 této</w:t>
      </w:r>
      <w:proofErr w:type="gramEnd"/>
      <w:r w:rsidRPr="002D5485">
        <w:rPr>
          <w:rFonts w:ascii="Calibri" w:hAnsi="Calibri"/>
          <w:bCs/>
        </w:rPr>
        <w:t xml:space="preserve"> smlouvy. </w:t>
      </w:r>
    </w:p>
    <w:p w:rsidR="00122082" w:rsidRDefault="00122082" w:rsidP="00122082">
      <w:pPr>
        <w:pStyle w:val="nadpis"/>
        <w:ind w:left="862" w:hanging="720"/>
        <w:jc w:val="center"/>
        <w:rPr>
          <w:rFonts w:ascii="Calibri" w:hAnsi="Calibri" w:cs="Arial"/>
          <w:sz w:val="20"/>
          <w:szCs w:val="20"/>
        </w:rPr>
      </w:pPr>
      <w:r w:rsidRPr="002D5485">
        <w:rPr>
          <w:rFonts w:ascii="Calibri" w:hAnsi="Calibri" w:cs="Arial"/>
          <w:sz w:val="20"/>
          <w:szCs w:val="20"/>
        </w:rPr>
        <w:t>Platnost, pozastavení a ukončení smlouvy</w:t>
      </w:r>
    </w:p>
    <w:p w:rsidR="00122082" w:rsidRPr="00A07C19" w:rsidRDefault="00122082" w:rsidP="00122082"/>
    <w:p w:rsidR="00122082" w:rsidRPr="00AD64C5" w:rsidRDefault="00122082" w:rsidP="00122082">
      <w:pPr>
        <w:numPr>
          <w:ilvl w:val="1"/>
          <w:numId w:val="3"/>
        </w:numPr>
        <w:jc w:val="both"/>
        <w:rPr>
          <w:rFonts w:ascii="Calibri" w:hAnsi="Calibri"/>
        </w:rPr>
      </w:pPr>
      <w:r w:rsidRPr="00AD64C5">
        <w:rPr>
          <w:rFonts w:ascii="Calibri" w:hAnsi="Calibri"/>
        </w:rPr>
        <w:t>Tato smlouva se uzavírá na dobu neurčitou s tříměsíční výpovědní lhůtou. Tato výpovědní lhůta začíná běžet od 1. dne měsíce následujícího po doručení výpovědi druhé smluvní straně. Poskytování služeb končí posledním dnem výpovědní lhůty.</w:t>
      </w:r>
    </w:p>
    <w:p w:rsidR="00122082" w:rsidRPr="002D5485" w:rsidRDefault="00122082" w:rsidP="00122082">
      <w:pPr>
        <w:numPr>
          <w:ilvl w:val="1"/>
          <w:numId w:val="3"/>
        </w:numPr>
        <w:jc w:val="both"/>
        <w:rPr>
          <w:rFonts w:ascii="Calibri" w:hAnsi="Calibri"/>
        </w:rPr>
      </w:pPr>
      <w:r w:rsidRPr="00AD64C5">
        <w:rPr>
          <w:rFonts w:ascii="Calibri" w:hAnsi="Calibri"/>
        </w:rPr>
        <w:t xml:space="preserve">Poskytovatel si vyhrazuje právo dočasně přerušit své služby, pokud by v důsledku jejich plnění došlo k neúměrným finančním nebo jiným ztrátám poskytovatele. Poskytovatel si dále vyhrazuje právo dočasně přerušit své služby v případě podezření na protiprávní jednání </w:t>
      </w:r>
      <w:r>
        <w:rPr>
          <w:rFonts w:ascii="Calibri" w:hAnsi="Calibri"/>
        </w:rPr>
        <w:t>nabyvatel</w:t>
      </w:r>
      <w:r w:rsidRPr="00AD64C5">
        <w:rPr>
          <w:rFonts w:ascii="Calibri" w:hAnsi="Calibri"/>
        </w:rPr>
        <w:t>e. Takové</w:t>
      </w:r>
      <w:r>
        <w:rPr>
          <w:rFonts w:ascii="Calibri" w:hAnsi="Calibri"/>
        </w:rPr>
        <w:t>t</w:t>
      </w:r>
      <w:r w:rsidRPr="00AD64C5">
        <w:rPr>
          <w:rFonts w:ascii="Calibri" w:hAnsi="Calibri"/>
        </w:rPr>
        <w:t>o přerušení služeb není chápáno jako nedodržení povinností poskytovatele a nezakládá nárok na slevu z ceny.</w:t>
      </w:r>
      <w:r>
        <w:rPr>
          <w:rFonts w:ascii="Calibri" w:hAnsi="Calibri"/>
        </w:rPr>
        <w:t xml:space="preserve"> </w:t>
      </w:r>
      <w:r w:rsidRPr="002D5485">
        <w:rPr>
          <w:rFonts w:ascii="Calibri" w:hAnsi="Calibri"/>
        </w:rPr>
        <w:t xml:space="preserve">Poskytovatel může pozastavit poskytování služeb, pokud se </w:t>
      </w:r>
      <w:r>
        <w:rPr>
          <w:rFonts w:ascii="Calibri" w:hAnsi="Calibri"/>
        </w:rPr>
        <w:t>nabyvatel</w:t>
      </w:r>
      <w:r w:rsidRPr="002D5485">
        <w:rPr>
          <w:rFonts w:ascii="Calibri" w:hAnsi="Calibri"/>
        </w:rPr>
        <w:t xml:space="preserve"> více než 14 dní nachází v prodlení s úhradou faktury za poskytnuté služby.</w:t>
      </w:r>
    </w:p>
    <w:p w:rsidR="00122082" w:rsidRDefault="00122082" w:rsidP="00122082">
      <w:pPr>
        <w:numPr>
          <w:ilvl w:val="1"/>
          <w:numId w:val="3"/>
        </w:numPr>
        <w:jc w:val="both"/>
        <w:rPr>
          <w:rFonts w:ascii="Calibri" w:hAnsi="Calibri"/>
        </w:rPr>
      </w:pPr>
      <w:r w:rsidRPr="002D5485">
        <w:rPr>
          <w:rFonts w:ascii="Calibri" w:hAnsi="Calibri"/>
        </w:rPr>
        <w:t>Poskytovatel může okamžitě odstoupit od smlouvy,</w:t>
      </w:r>
      <w:r>
        <w:rPr>
          <w:rFonts w:ascii="Calibri" w:hAnsi="Calibri"/>
        </w:rPr>
        <w:t xml:space="preserve"> </w:t>
      </w:r>
      <w:r w:rsidRPr="002D5485">
        <w:rPr>
          <w:rFonts w:ascii="Calibri" w:hAnsi="Calibri"/>
        </w:rPr>
        <w:t xml:space="preserve">jestliže </w:t>
      </w:r>
      <w:r>
        <w:rPr>
          <w:rFonts w:ascii="Calibri" w:hAnsi="Calibri"/>
        </w:rPr>
        <w:t>nabyvatel</w:t>
      </w:r>
      <w:r w:rsidRPr="002D5485">
        <w:rPr>
          <w:rFonts w:ascii="Calibri" w:hAnsi="Calibri"/>
        </w:rPr>
        <w:t xml:space="preserve"> hrubě porušil své povinnosti dle příslušného článku této smlouvy</w:t>
      </w:r>
      <w:r>
        <w:rPr>
          <w:rFonts w:ascii="Calibri" w:hAnsi="Calibri"/>
        </w:rPr>
        <w:t>.</w:t>
      </w:r>
    </w:p>
    <w:p w:rsidR="00122082" w:rsidRPr="002D5485" w:rsidRDefault="00122082" w:rsidP="00122082">
      <w:pPr>
        <w:ind w:left="420"/>
        <w:jc w:val="both"/>
        <w:rPr>
          <w:rFonts w:ascii="Calibri" w:hAnsi="Calibri"/>
        </w:rPr>
      </w:pPr>
    </w:p>
    <w:p w:rsidR="00122082" w:rsidRDefault="00122082" w:rsidP="00122082">
      <w:pPr>
        <w:pStyle w:val="nadpis"/>
        <w:ind w:left="862" w:hanging="720"/>
        <w:jc w:val="center"/>
        <w:rPr>
          <w:rFonts w:ascii="Calibri" w:hAnsi="Calibri" w:cs="Arial"/>
          <w:sz w:val="20"/>
          <w:szCs w:val="20"/>
        </w:rPr>
      </w:pPr>
      <w:r w:rsidRPr="002D5485">
        <w:rPr>
          <w:rFonts w:ascii="Calibri" w:hAnsi="Calibri" w:cs="Arial"/>
          <w:sz w:val="20"/>
          <w:szCs w:val="20"/>
        </w:rPr>
        <w:t>Platební podmínky</w:t>
      </w:r>
    </w:p>
    <w:p w:rsidR="00122082" w:rsidRPr="00915B86" w:rsidRDefault="00122082" w:rsidP="00122082"/>
    <w:p w:rsidR="00122082" w:rsidRPr="002D5485" w:rsidRDefault="00122082" w:rsidP="00122082">
      <w:pPr>
        <w:numPr>
          <w:ilvl w:val="0"/>
          <w:numId w:val="5"/>
        </w:numPr>
        <w:ind w:left="426"/>
        <w:jc w:val="both"/>
        <w:rPr>
          <w:rFonts w:ascii="Calibri" w:hAnsi="Calibri"/>
        </w:rPr>
      </w:pPr>
      <w:r w:rsidRPr="002D5485">
        <w:rPr>
          <w:rFonts w:ascii="Calibri" w:hAnsi="Calibri"/>
        </w:rPr>
        <w:t>Faktura bude vystavena pravidelně každý měsíc na základě smlouvy a poskytnutých služeb.</w:t>
      </w:r>
      <w:r>
        <w:rPr>
          <w:rFonts w:ascii="Calibri" w:hAnsi="Calibri"/>
        </w:rPr>
        <w:t xml:space="preserve"> Splatnost faktury je 14 dní od jejího vystavení.</w:t>
      </w:r>
    </w:p>
    <w:p w:rsidR="00122082" w:rsidRPr="002D5485" w:rsidRDefault="00122082" w:rsidP="00122082">
      <w:pPr>
        <w:numPr>
          <w:ilvl w:val="0"/>
          <w:numId w:val="5"/>
        </w:numPr>
        <w:ind w:left="426"/>
        <w:jc w:val="both"/>
        <w:rPr>
          <w:rFonts w:ascii="Calibri" w:hAnsi="Calibri"/>
        </w:rPr>
      </w:pPr>
      <w:r w:rsidRPr="002D5485">
        <w:rPr>
          <w:rFonts w:ascii="Calibri" w:hAnsi="Calibri"/>
        </w:rPr>
        <w:t>Faktura se zasílá na</w:t>
      </w:r>
      <w:r>
        <w:rPr>
          <w:rFonts w:ascii="Calibri" w:hAnsi="Calibri"/>
        </w:rPr>
        <w:t xml:space="preserve"> </w:t>
      </w:r>
      <w:proofErr w:type="gramStart"/>
      <w:r>
        <w:rPr>
          <w:rFonts w:ascii="Calibri" w:hAnsi="Calibri"/>
        </w:rPr>
        <w:t>e-mailem</w:t>
      </w:r>
      <w:proofErr w:type="gramEnd"/>
      <w:r>
        <w:rPr>
          <w:rFonts w:ascii="Calibri" w:hAnsi="Calibri"/>
        </w:rPr>
        <w:t xml:space="preserve"> na adresu</w:t>
      </w:r>
      <w:r w:rsidRPr="002D5485">
        <w:rPr>
          <w:rFonts w:ascii="Calibri" w:hAnsi="Calibri"/>
        </w:rPr>
        <w:t xml:space="preserve">, kterou </w:t>
      </w:r>
      <w:r>
        <w:rPr>
          <w:rFonts w:ascii="Calibri" w:hAnsi="Calibri"/>
        </w:rPr>
        <w:t xml:space="preserve">nabyvatel </w:t>
      </w:r>
      <w:r w:rsidRPr="002D5485">
        <w:rPr>
          <w:rFonts w:ascii="Calibri" w:hAnsi="Calibri"/>
        </w:rPr>
        <w:t>uvedl ve smlouvě.</w:t>
      </w:r>
    </w:p>
    <w:p w:rsidR="00122082" w:rsidRDefault="00122082" w:rsidP="00122082">
      <w:pPr>
        <w:numPr>
          <w:ilvl w:val="0"/>
          <w:numId w:val="5"/>
        </w:numPr>
        <w:ind w:left="426"/>
        <w:jc w:val="both"/>
        <w:rPr>
          <w:rFonts w:ascii="Calibri" w:hAnsi="Calibri"/>
        </w:rPr>
      </w:pPr>
      <w:r w:rsidRPr="002D5485">
        <w:rPr>
          <w:rFonts w:ascii="Calibri" w:hAnsi="Calibri"/>
        </w:rPr>
        <w:t xml:space="preserve">V případě prodlení </w:t>
      </w:r>
      <w:r>
        <w:rPr>
          <w:rFonts w:ascii="Calibri" w:hAnsi="Calibri"/>
        </w:rPr>
        <w:t>nabyvatel</w:t>
      </w:r>
      <w:r w:rsidRPr="002D5485">
        <w:rPr>
          <w:rFonts w:ascii="Calibri" w:hAnsi="Calibri"/>
        </w:rPr>
        <w:t>e s platbou faktury mu bude účtováno penále ve výši 0,1% z dlužné částky za každý den prodlení.</w:t>
      </w:r>
    </w:p>
    <w:p w:rsidR="00122082" w:rsidRDefault="00122082" w:rsidP="00122082">
      <w:pPr>
        <w:numPr>
          <w:ilvl w:val="0"/>
          <w:numId w:val="5"/>
        </w:numPr>
        <w:ind w:left="426"/>
        <w:jc w:val="both"/>
        <w:rPr>
          <w:rFonts w:ascii="Calibri" w:hAnsi="Calibri"/>
        </w:rPr>
      </w:pPr>
      <w:r w:rsidRPr="00C00AF5">
        <w:rPr>
          <w:rFonts w:ascii="Calibri" w:hAnsi="Calibri"/>
        </w:rPr>
        <w:t xml:space="preserve">Platný ceník </w:t>
      </w:r>
      <w:r>
        <w:rPr>
          <w:rFonts w:ascii="Calibri" w:hAnsi="Calibri"/>
        </w:rPr>
        <w:t xml:space="preserve">hovorného </w:t>
      </w:r>
      <w:r w:rsidRPr="00C00AF5">
        <w:rPr>
          <w:rFonts w:ascii="Calibri" w:hAnsi="Calibri"/>
        </w:rPr>
        <w:t>poskytne poskytovatel nabyvateli na vyžádání, a to e-mailem.</w:t>
      </w:r>
    </w:p>
    <w:p w:rsidR="00122082" w:rsidRDefault="00122082" w:rsidP="00122082">
      <w:pPr>
        <w:numPr>
          <w:ilvl w:val="0"/>
          <w:numId w:val="5"/>
        </w:numPr>
        <w:ind w:left="426"/>
        <w:jc w:val="both"/>
        <w:rPr>
          <w:rFonts w:ascii="Calibri" w:hAnsi="Calibri"/>
        </w:rPr>
      </w:pPr>
      <w:r w:rsidRPr="00C00AF5">
        <w:rPr>
          <w:rFonts w:ascii="Calibri" w:hAnsi="Calibri"/>
        </w:rPr>
        <w:t>Veškeré změny cen služeb je poskytovatel povinen oznámit nabyvateli jeden měsíc před začátkem platnosti těchto změn. Pokud nabyvatel se změnou nesouhlasí, je oprávněn doručit poskytovateli písemnou výpověď smlouvy před začátkem doby platnosti ceníku, v opačném případě změny bezvýhradně akceptuje.</w:t>
      </w:r>
    </w:p>
    <w:p w:rsidR="00122082" w:rsidRPr="00C00AF5" w:rsidRDefault="00122082" w:rsidP="00122082">
      <w:pPr>
        <w:ind w:left="426"/>
        <w:jc w:val="both"/>
        <w:rPr>
          <w:rFonts w:ascii="Calibri" w:hAnsi="Calibri"/>
        </w:rPr>
      </w:pPr>
    </w:p>
    <w:p w:rsidR="00122082" w:rsidRPr="002D5485" w:rsidRDefault="00122082" w:rsidP="00122082">
      <w:pPr>
        <w:rPr>
          <w:rFonts w:ascii="Calibri" w:hAnsi="Calibri"/>
        </w:rPr>
      </w:pPr>
    </w:p>
    <w:p w:rsidR="00122082" w:rsidRDefault="00122082" w:rsidP="00122082">
      <w:pPr>
        <w:pStyle w:val="nadpis"/>
        <w:numPr>
          <w:ilvl w:val="0"/>
          <w:numId w:val="6"/>
        </w:numPr>
        <w:ind w:left="426"/>
        <w:jc w:val="center"/>
        <w:rPr>
          <w:rFonts w:ascii="Calibri" w:hAnsi="Calibri" w:cs="Arial"/>
          <w:sz w:val="20"/>
          <w:szCs w:val="20"/>
        </w:rPr>
      </w:pPr>
      <w:r w:rsidRPr="002D5485">
        <w:rPr>
          <w:rFonts w:ascii="Calibri" w:hAnsi="Calibri" w:cs="Arial"/>
          <w:sz w:val="20"/>
          <w:szCs w:val="20"/>
        </w:rPr>
        <w:t>Technické podmínky, vady a odpovědnost za škody</w:t>
      </w:r>
    </w:p>
    <w:p w:rsidR="00122082" w:rsidRPr="00915B86" w:rsidRDefault="00122082" w:rsidP="00122082"/>
    <w:p w:rsidR="00122082" w:rsidRPr="002D5485" w:rsidRDefault="00122082" w:rsidP="00122082">
      <w:pPr>
        <w:numPr>
          <w:ilvl w:val="0"/>
          <w:numId w:val="7"/>
        </w:numPr>
        <w:ind w:left="426"/>
        <w:jc w:val="both"/>
        <w:rPr>
          <w:rFonts w:ascii="Calibri" w:hAnsi="Calibri"/>
        </w:rPr>
      </w:pPr>
      <w:r w:rsidRPr="002D5485">
        <w:rPr>
          <w:rFonts w:ascii="Calibri" w:hAnsi="Calibri"/>
        </w:rPr>
        <w:t xml:space="preserve">Poskytovatel neodpovídá za vady v telekomunikačních sítích </w:t>
      </w:r>
      <w:r>
        <w:rPr>
          <w:rFonts w:ascii="Calibri" w:hAnsi="Calibri"/>
        </w:rPr>
        <w:t xml:space="preserve">telefonních </w:t>
      </w:r>
      <w:r w:rsidRPr="002D5485">
        <w:rPr>
          <w:rFonts w:ascii="Calibri" w:hAnsi="Calibri"/>
        </w:rPr>
        <w:t xml:space="preserve">operátorů, a proto nezaručuje </w:t>
      </w:r>
      <w:proofErr w:type="gramStart"/>
      <w:r w:rsidRPr="002D5485">
        <w:rPr>
          <w:rFonts w:ascii="Calibri" w:hAnsi="Calibri"/>
        </w:rPr>
        <w:t xml:space="preserve">ani </w:t>
      </w:r>
      <w:r>
        <w:rPr>
          <w:rFonts w:ascii="Calibri" w:hAnsi="Calibri"/>
        </w:rPr>
        <w:t xml:space="preserve"> absolutní</w:t>
      </w:r>
      <w:proofErr w:type="gramEnd"/>
      <w:r>
        <w:rPr>
          <w:rFonts w:ascii="Calibri" w:hAnsi="Calibri"/>
        </w:rPr>
        <w:t xml:space="preserve"> dosažitelnost těchto sítí</w:t>
      </w:r>
      <w:r w:rsidRPr="002D5485">
        <w:rPr>
          <w:rFonts w:ascii="Calibri" w:hAnsi="Calibri"/>
        </w:rPr>
        <w:t>.</w:t>
      </w:r>
    </w:p>
    <w:p w:rsidR="00122082" w:rsidRDefault="00122082" w:rsidP="00122082">
      <w:pPr>
        <w:numPr>
          <w:ilvl w:val="0"/>
          <w:numId w:val="7"/>
        </w:numPr>
        <w:ind w:left="426"/>
        <w:jc w:val="both"/>
        <w:rPr>
          <w:rFonts w:ascii="Calibri" w:hAnsi="Calibri"/>
        </w:rPr>
      </w:pPr>
      <w:r w:rsidRPr="002D5485">
        <w:rPr>
          <w:rFonts w:ascii="Calibri" w:hAnsi="Calibri"/>
        </w:rPr>
        <w:t>Poskytovatel neodpovídá za úplnou dostupnost sítí či jejich částí v rámci internetu z důvodu jeho charakteru.</w:t>
      </w:r>
    </w:p>
    <w:p w:rsidR="00122082" w:rsidRPr="002D5485" w:rsidRDefault="00122082" w:rsidP="00122082">
      <w:pPr>
        <w:numPr>
          <w:ilvl w:val="0"/>
          <w:numId w:val="7"/>
        </w:numPr>
        <w:ind w:left="426"/>
        <w:jc w:val="both"/>
        <w:rPr>
          <w:rFonts w:ascii="Calibri" w:hAnsi="Calibri"/>
        </w:rPr>
      </w:pPr>
      <w:r w:rsidRPr="007C31A3">
        <w:rPr>
          <w:rFonts w:ascii="Calibri" w:hAnsi="Calibri"/>
        </w:rPr>
        <w:t xml:space="preserve">Poskytovatel nezaručuje bezporuchovost či </w:t>
      </w:r>
      <w:proofErr w:type="spellStart"/>
      <w:r w:rsidRPr="007C31A3">
        <w:rPr>
          <w:rFonts w:ascii="Calibri" w:hAnsi="Calibri"/>
        </w:rPr>
        <w:t>nepřerušitelnost</w:t>
      </w:r>
      <w:proofErr w:type="spellEnd"/>
      <w:r w:rsidRPr="007C31A3">
        <w:rPr>
          <w:rFonts w:ascii="Calibri" w:hAnsi="Calibri"/>
        </w:rPr>
        <w:t xml:space="preserve"> služeb. Poskytovatel se však vynasnaží </w:t>
      </w:r>
      <w:r>
        <w:rPr>
          <w:rFonts w:ascii="Calibri" w:hAnsi="Calibri"/>
        </w:rPr>
        <w:t xml:space="preserve">zajistit </w:t>
      </w:r>
      <w:r w:rsidRPr="007C31A3">
        <w:rPr>
          <w:rFonts w:ascii="Calibri" w:hAnsi="Calibri"/>
        </w:rPr>
        <w:t>odstran</w:t>
      </w:r>
      <w:r>
        <w:rPr>
          <w:rFonts w:ascii="Calibri" w:hAnsi="Calibri"/>
        </w:rPr>
        <w:t xml:space="preserve">ění </w:t>
      </w:r>
      <w:r w:rsidRPr="007C31A3">
        <w:rPr>
          <w:rFonts w:ascii="Calibri" w:hAnsi="Calibri"/>
        </w:rPr>
        <w:t>poruch</w:t>
      </w:r>
      <w:r>
        <w:rPr>
          <w:rFonts w:ascii="Calibri" w:hAnsi="Calibri"/>
        </w:rPr>
        <w:t>y</w:t>
      </w:r>
      <w:r w:rsidRPr="007C31A3">
        <w:rPr>
          <w:rFonts w:ascii="Calibri" w:hAnsi="Calibri"/>
        </w:rPr>
        <w:t xml:space="preserve"> bez zbytečného odkladu</w:t>
      </w:r>
      <w:r>
        <w:rPr>
          <w:rFonts w:ascii="Calibri" w:hAnsi="Calibri"/>
        </w:rPr>
        <w:t>.</w:t>
      </w:r>
    </w:p>
    <w:p w:rsidR="00122082" w:rsidRDefault="00122082" w:rsidP="00122082">
      <w:pPr>
        <w:numPr>
          <w:ilvl w:val="0"/>
          <w:numId w:val="7"/>
        </w:numPr>
        <w:ind w:left="426"/>
        <w:jc w:val="both"/>
        <w:rPr>
          <w:rFonts w:ascii="Calibri" w:hAnsi="Calibri"/>
        </w:rPr>
      </w:pPr>
      <w:r w:rsidRPr="002D5485">
        <w:rPr>
          <w:rFonts w:ascii="Calibri" w:hAnsi="Calibri"/>
        </w:rPr>
        <w:t xml:space="preserve">V případě poruchy nebo vady užívaných služeb je </w:t>
      </w:r>
      <w:r>
        <w:rPr>
          <w:rFonts w:ascii="Calibri" w:hAnsi="Calibri"/>
        </w:rPr>
        <w:t>nabyvatel</w:t>
      </w:r>
      <w:r w:rsidRPr="002D5485">
        <w:rPr>
          <w:rFonts w:ascii="Calibri" w:hAnsi="Calibri"/>
        </w:rPr>
        <w:t xml:space="preserve"> povinen oznámit tuto skutečnost bez zbytečného odkladu poskytovateli.</w:t>
      </w:r>
    </w:p>
    <w:p w:rsidR="00122082" w:rsidRDefault="00122082" w:rsidP="00122082">
      <w:pPr>
        <w:numPr>
          <w:ilvl w:val="0"/>
          <w:numId w:val="7"/>
        </w:numPr>
        <w:ind w:left="426"/>
        <w:jc w:val="both"/>
        <w:rPr>
          <w:rFonts w:ascii="Calibri" w:hAnsi="Calibri"/>
        </w:rPr>
      </w:pPr>
      <w:r w:rsidRPr="0071091C">
        <w:rPr>
          <w:rFonts w:ascii="Calibri" w:hAnsi="Calibri"/>
        </w:rPr>
        <w:lastRenderedPageBreak/>
        <w:t>Poskytovatel odpovídá pouze za škodu, která prokazatelně vznikla v přímé souvislosti s poskytováním služeb elektronických komunikací v důsledku hrubého porušení povinností zaměstnanců nebo zástupců poskytovatele.</w:t>
      </w:r>
    </w:p>
    <w:p w:rsidR="00122082" w:rsidRPr="0071091C" w:rsidRDefault="00122082" w:rsidP="00122082">
      <w:pPr>
        <w:numPr>
          <w:ilvl w:val="0"/>
          <w:numId w:val="7"/>
        </w:numPr>
        <w:ind w:left="426"/>
        <w:jc w:val="both"/>
        <w:rPr>
          <w:rFonts w:ascii="Calibri" w:hAnsi="Calibri"/>
        </w:rPr>
      </w:pPr>
      <w:r w:rsidRPr="0071091C">
        <w:rPr>
          <w:rFonts w:ascii="Calibri" w:hAnsi="Calibri"/>
        </w:rPr>
        <w:t xml:space="preserve">Poskytovatel uhradí skutečnou prokázanou škodu, ale pouze do výše desetinásobku touto smlouvou sjednané minimální měsíční </w:t>
      </w:r>
      <w:proofErr w:type="spellStart"/>
      <w:r w:rsidRPr="0071091C">
        <w:rPr>
          <w:rFonts w:ascii="Calibri" w:hAnsi="Calibri"/>
        </w:rPr>
        <w:t>provolávky</w:t>
      </w:r>
      <w:proofErr w:type="spellEnd"/>
      <w:r w:rsidRPr="0071091C">
        <w:rPr>
          <w:rFonts w:ascii="Calibri" w:hAnsi="Calibri"/>
        </w:rPr>
        <w:t>.</w:t>
      </w:r>
    </w:p>
    <w:p w:rsidR="00122082" w:rsidRPr="002D5485" w:rsidRDefault="00122082" w:rsidP="00122082">
      <w:pPr>
        <w:ind w:left="426"/>
        <w:jc w:val="both"/>
        <w:rPr>
          <w:rFonts w:ascii="Calibri" w:hAnsi="Calibri"/>
        </w:rPr>
      </w:pPr>
    </w:p>
    <w:p w:rsidR="00122082" w:rsidRDefault="00122082" w:rsidP="00122082">
      <w:pPr>
        <w:pStyle w:val="nadpis"/>
        <w:numPr>
          <w:ilvl w:val="0"/>
          <w:numId w:val="6"/>
        </w:numPr>
        <w:jc w:val="center"/>
        <w:rPr>
          <w:rFonts w:ascii="Calibri" w:hAnsi="Calibri" w:cs="Arial"/>
          <w:sz w:val="20"/>
          <w:szCs w:val="20"/>
        </w:rPr>
      </w:pPr>
      <w:r w:rsidRPr="002D5485">
        <w:rPr>
          <w:rFonts w:ascii="Calibri" w:hAnsi="Calibri" w:cs="Arial"/>
          <w:sz w:val="20"/>
          <w:szCs w:val="20"/>
        </w:rPr>
        <w:t>Reklamace</w:t>
      </w:r>
    </w:p>
    <w:p w:rsidR="00122082" w:rsidRPr="00AF2C58" w:rsidRDefault="00122082" w:rsidP="00122082"/>
    <w:p w:rsidR="00122082" w:rsidRPr="002D5485" w:rsidRDefault="00122082" w:rsidP="00122082">
      <w:pPr>
        <w:numPr>
          <w:ilvl w:val="1"/>
          <w:numId w:val="6"/>
        </w:numPr>
        <w:ind w:left="426" w:hanging="426"/>
        <w:jc w:val="both"/>
        <w:rPr>
          <w:rFonts w:ascii="Calibri" w:hAnsi="Calibri"/>
        </w:rPr>
      </w:pPr>
      <w:r w:rsidRPr="002D5485">
        <w:rPr>
          <w:rFonts w:ascii="Calibri" w:hAnsi="Calibri"/>
        </w:rPr>
        <w:t xml:space="preserve">Reklamace služeb se podává </w:t>
      </w:r>
      <w:r>
        <w:rPr>
          <w:rFonts w:ascii="Calibri" w:hAnsi="Calibri"/>
        </w:rPr>
        <w:t xml:space="preserve">písemně, přednostně </w:t>
      </w:r>
      <w:r w:rsidRPr="002D5485">
        <w:rPr>
          <w:rFonts w:ascii="Calibri" w:hAnsi="Calibri"/>
        </w:rPr>
        <w:t>e-mailem</w:t>
      </w:r>
      <w:r>
        <w:rPr>
          <w:rFonts w:ascii="Calibri" w:hAnsi="Calibri"/>
        </w:rPr>
        <w:t xml:space="preserve">. Telefonické upozornění poskytovatele nabyvatelem na reklamaci může urychlit zahájení řešení. </w:t>
      </w:r>
      <w:r w:rsidRPr="002D5485">
        <w:rPr>
          <w:rFonts w:ascii="Calibri" w:hAnsi="Calibri"/>
        </w:rPr>
        <w:t xml:space="preserve"> </w:t>
      </w:r>
      <w:r>
        <w:rPr>
          <w:rFonts w:ascii="Calibri" w:hAnsi="Calibri"/>
        </w:rPr>
        <w:t>V</w:t>
      </w:r>
      <w:r w:rsidRPr="002D5485">
        <w:rPr>
          <w:rFonts w:ascii="Calibri" w:hAnsi="Calibri"/>
        </w:rPr>
        <w:t xml:space="preserve"> příloze </w:t>
      </w:r>
      <w:proofErr w:type="gramStart"/>
      <w:r w:rsidRPr="002D5485">
        <w:rPr>
          <w:rFonts w:ascii="Calibri" w:hAnsi="Calibri"/>
        </w:rPr>
        <w:t>č.1 jsou</w:t>
      </w:r>
      <w:proofErr w:type="gramEnd"/>
      <w:r w:rsidRPr="002D5485">
        <w:rPr>
          <w:rFonts w:ascii="Calibri" w:hAnsi="Calibri"/>
        </w:rPr>
        <w:t xml:space="preserve"> uvedeny příslušné kontakty. </w:t>
      </w:r>
    </w:p>
    <w:p w:rsidR="00122082" w:rsidRPr="002D5485" w:rsidRDefault="00122082" w:rsidP="00122082">
      <w:pPr>
        <w:numPr>
          <w:ilvl w:val="1"/>
          <w:numId w:val="6"/>
        </w:numPr>
        <w:ind w:left="426" w:hanging="426"/>
        <w:jc w:val="both"/>
        <w:rPr>
          <w:rFonts w:ascii="Calibri" w:hAnsi="Calibri"/>
        </w:rPr>
      </w:pPr>
      <w:r w:rsidRPr="002D5485">
        <w:rPr>
          <w:rFonts w:ascii="Calibri" w:hAnsi="Calibri"/>
        </w:rPr>
        <w:t xml:space="preserve">Poskytovatel je povinen začít řešit reklamaci bez zbytečného prodlení. </w:t>
      </w:r>
    </w:p>
    <w:p w:rsidR="00122082" w:rsidRPr="002D5485" w:rsidRDefault="00122082" w:rsidP="00122082">
      <w:pPr>
        <w:numPr>
          <w:ilvl w:val="1"/>
          <w:numId w:val="6"/>
        </w:numPr>
        <w:ind w:left="426" w:hanging="426"/>
        <w:jc w:val="both"/>
        <w:rPr>
          <w:rFonts w:ascii="Calibri" w:hAnsi="Calibri"/>
        </w:rPr>
      </w:pPr>
      <w:r w:rsidRPr="002D5485">
        <w:rPr>
          <w:rFonts w:ascii="Calibri" w:hAnsi="Calibri"/>
        </w:rPr>
        <w:t>Reklamace nemá odkladný účinek na splatnost faktury a úroků z prodlení.</w:t>
      </w:r>
    </w:p>
    <w:p w:rsidR="00122082" w:rsidRDefault="00122082" w:rsidP="00122082">
      <w:pPr>
        <w:pStyle w:val="Nadpis5"/>
        <w:numPr>
          <w:ilvl w:val="0"/>
          <w:numId w:val="6"/>
        </w:numPr>
        <w:jc w:val="center"/>
        <w:rPr>
          <w:rFonts w:cs="Arial"/>
          <w:i w:val="0"/>
          <w:sz w:val="20"/>
          <w:szCs w:val="20"/>
        </w:rPr>
      </w:pPr>
      <w:r w:rsidRPr="002D5485">
        <w:rPr>
          <w:rFonts w:cs="Arial"/>
          <w:i w:val="0"/>
          <w:sz w:val="20"/>
          <w:szCs w:val="20"/>
        </w:rPr>
        <w:t>Práva a povinnosti poskytovatele</w:t>
      </w:r>
    </w:p>
    <w:p w:rsidR="00122082" w:rsidRPr="003534B8" w:rsidRDefault="00122082" w:rsidP="00122082"/>
    <w:p w:rsidR="00122082" w:rsidRPr="002D5485" w:rsidRDefault="00122082" w:rsidP="00122082">
      <w:pPr>
        <w:numPr>
          <w:ilvl w:val="1"/>
          <w:numId w:val="8"/>
        </w:numPr>
        <w:jc w:val="both"/>
        <w:rPr>
          <w:rFonts w:ascii="Calibri" w:hAnsi="Calibri"/>
        </w:rPr>
      </w:pPr>
      <w:r w:rsidRPr="002D5485">
        <w:rPr>
          <w:rFonts w:ascii="Calibri" w:hAnsi="Calibri"/>
        </w:rPr>
        <w:t xml:space="preserve">Poskytovatel je povinen poskytovat služby na základě smlouvy uzavřené mezi poskytovatelem a </w:t>
      </w:r>
      <w:r>
        <w:rPr>
          <w:rFonts w:ascii="Calibri" w:hAnsi="Calibri"/>
        </w:rPr>
        <w:t>nabyvatel</w:t>
      </w:r>
      <w:r w:rsidRPr="002D5485">
        <w:rPr>
          <w:rFonts w:ascii="Calibri" w:hAnsi="Calibri"/>
        </w:rPr>
        <w:t>em.</w:t>
      </w:r>
    </w:p>
    <w:p w:rsidR="00122082" w:rsidRPr="002D5485" w:rsidRDefault="00122082" w:rsidP="00122082">
      <w:pPr>
        <w:numPr>
          <w:ilvl w:val="1"/>
          <w:numId w:val="8"/>
        </w:numPr>
        <w:jc w:val="both"/>
        <w:rPr>
          <w:rFonts w:ascii="Calibri" w:hAnsi="Calibri"/>
        </w:rPr>
      </w:pPr>
      <w:r w:rsidRPr="002D5485">
        <w:rPr>
          <w:rFonts w:ascii="Calibri" w:hAnsi="Calibri"/>
        </w:rPr>
        <w:t>Poskytovatel je povinen odstranit řádně nahlášené poruchy nebo vady bez zbytečného prodlení.</w:t>
      </w:r>
    </w:p>
    <w:p w:rsidR="00122082" w:rsidRDefault="00122082" w:rsidP="00122082">
      <w:pPr>
        <w:numPr>
          <w:ilvl w:val="1"/>
          <w:numId w:val="8"/>
        </w:numPr>
        <w:jc w:val="both"/>
        <w:rPr>
          <w:rFonts w:ascii="Calibri" w:hAnsi="Calibri"/>
        </w:rPr>
      </w:pPr>
      <w:r w:rsidRPr="002D5485">
        <w:rPr>
          <w:rFonts w:ascii="Calibri" w:hAnsi="Calibri"/>
        </w:rPr>
        <w:t>Poskytovatel je oprávněn pozastavit nebo omezit poskytování služby v případě provádění údržby a oprav sítě, a to jen na dobu, která je pro tento výkon nezbytně nutná. Tato doba se nepovažuje za poruchu či vadu poskytovaných služeb.</w:t>
      </w:r>
    </w:p>
    <w:p w:rsidR="00122082" w:rsidRPr="0071091C" w:rsidRDefault="00122082" w:rsidP="00122082">
      <w:pPr>
        <w:numPr>
          <w:ilvl w:val="1"/>
          <w:numId w:val="8"/>
        </w:numPr>
        <w:rPr>
          <w:rFonts w:ascii="Calibri" w:hAnsi="Calibri"/>
        </w:rPr>
      </w:pPr>
      <w:r w:rsidRPr="0071091C">
        <w:rPr>
          <w:rFonts w:ascii="Calibri" w:hAnsi="Calibri"/>
        </w:rPr>
        <w:t>Požádá-li nabyvatel poskytovatele písemně o přenositelnost jeho čísla, poskytovatel</w:t>
      </w:r>
      <w:r>
        <w:rPr>
          <w:rFonts w:ascii="Calibri" w:hAnsi="Calibri"/>
        </w:rPr>
        <w:t xml:space="preserve"> zaručí k tomu nezbytnou součinnost.</w:t>
      </w:r>
    </w:p>
    <w:p w:rsidR="00122082" w:rsidRDefault="00122082" w:rsidP="00122082">
      <w:pPr>
        <w:pStyle w:val="Nadpis5"/>
        <w:numPr>
          <w:ilvl w:val="0"/>
          <w:numId w:val="6"/>
        </w:numPr>
        <w:jc w:val="center"/>
        <w:rPr>
          <w:rFonts w:cs="Arial"/>
          <w:i w:val="0"/>
          <w:sz w:val="20"/>
          <w:szCs w:val="20"/>
        </w:rPr>
      </w:pPr>
      <w:r w:rsidRPr="002D5485">
        <w:rPr>
          <w:rFonts w:cs="Arial"/>
          <w:i w:val="0"/>
          <w:sz w:val="20"/>
          <w:szCs w:val="20"/>
        </w:rPr>
        <w:t xml:space="preserve">Práva a povinnosti </w:t>
      </w:r>
      <w:r>
        <w:rPr>
          <w:rFonts w:cs="Arial"/>
          <w:i w:val="0"/>
          <w:sz w:val="20"/>
          <w:szCs w:val="20"/>
        </w:rPr>
        <w:t>nabyvatel</w:t>
      </w:r>
      <w:r w:rsidRPr="002D5485">
        <w:rPr>
          <w:rFonts w:cs="Arial"/>
          <w:i w:val="0"/>
          <w:sz w:val="20"/>
          <w:szCs w:val="20"/>
        </w:rPr>
        <w:t>e</w:t>
      </w:r>
    </w:p>
    <w:p w:rsidR="00122082" w:rsidRPr="003534B8" w:rsidRDefault="00122082" w:rsidP="00122082"/>
    <w:p w:rsidR="00122082" w:rsidRPr="002D5485" w:rsidRDefault="00122082" w:rsidP="00122082">
      <w:pPr>
        <w:numPr>
          <w:ilvl w:val="1"/>
          <w:numId w:val="9"/>
        </w:numPr>
        <w:jc w:val="both"/>
        <w:rPr>
          <w:rFonts w:ascii="Calibri" w:hAnsi="Calibri"/>
        </w:rPr>
      </w:pPr>
      <w:r>
        <w:rPr>
          <w:rFonts w:ascii="Calibri" w:hAnsi="Calibri"/>
        </w:rPr>
        <w:t>Nabyvatel</w:t>
      </w:r>
      <w:r w:rsidRPr="002D5485">
        <w:rPr>
          <w:rFonts w:ascii="Calibri" w:hAnsi="Calibri"/>
        </w:rPr>
        <w:t xml:space="preserve"> je povinen užívat službu tak, aby nezpůsoboval hmotnou ani duševní újmu ostatním </w:t>
      </w:r>
      <w:r>
        <w:rPr>
          <w:rFonts w:ascii="Calibri" w:hAnsi="Calibri"/>
        </w:rPr>
        <w:t>uživatelům</w:t>
      </w:r>
      <w:r w:rsidRPr="002D5485">
        <w:rPr>
          <w:rFonts w:ascii="Calibri" w:hAnsi="Calibri"/>
        </w:rPr>
        <w:t xml:space="preserve"> sítě poskytovatele ani </w:t>
      </w:r>
      <w:r>
        <w:rPr>
          <w:rFonts w:ascii="Calibri" w:hAnsi="Calibri"/>
        </w:rPr>
        <w:t>t</w:t>
      </w:r>
      <w:r w:rsidRPr="002D5485">
        <w:rPr>
          <w:rFonts w:ascii="Calibri" w:hAnsi="Calibri"/>
        </w:rPr>
        <w:t>elekomunikačním operátorům, a to jak přímým, tak nepřímým jednáním.</w:t>
      </w:r>
    </w:p>
    <w:p w:rsidR="00122082" w:rsidRPr="002D5485" w:rsidRDefault="00122082" w:rsidP="00122082">
      <w:pPr>
        <w:numPr>
          <w:ilvl w:val="1"/>
          <w:numId w:val="9"/>
        </w:numPr>
        <w:jc w:val="both"/>
        <w:rPr>
          <w:rFonts w:ascii="Calibri" w:hAnsi="Calibri"/>
        </w:rPr>
      </w:pPr>
      <w:r>
        <w:rPr>
          <w:rFonts w:ascii="Calibri" w:hAnsi="Calibri"/>
        </w:rPr>
        <w:t>Nabyvatel</w:t>
      </w:r>
      <w:r w:rsidRPr="002D5485">
        <w:rPr>
          <w:rFonts w:ascii="Calibri" w:hAnsi="Calibri"/>
        </w:rPr>
        <w:t xml:space="preserve"> je plně odpovědný za své chování v rámci sítě, zejména za bezpečnost svých přenášených dat vůči ostatním </w:t>
      </w:r>
      <w:r>
        <w:rPr>
          <w:rFonts w:ascii="Calibri" w:hAnsi="Calibri"/>
        </w:rPr>
        <w:t>uživatelům</w:t>
      </w:r>
      <w:r w:rsidRPr="002D5485">
        <w:rPr>
          <w:rFonts w:ascii="Calibri" w:hAnsi="Calibri"/>
        </w:rPr>
        <w:t>.</w:t>
      </w:r>
    </w:p>
    <w:p w:rsidR="00122082" w:rsidRPr="002D5485" w:rsidRDefault="00122082" w:rsidP="00122082">
      <w:pPr>
        <w:numPr>
          <w:ilvl w:val="1"/>
          <w:numId w:val="9"/>
        </w:numPr>
        <w:jc w:val="both"/>
        <w:rPr>
          <w:rFonts w:ascii="Calibri" w:hAnsi="Calibri"/>
        </w:rPr>
      </w:pPr>
      <w:r>
        <w:rPr>
          <w:rFonts w:ascii="Calibri" w:hAnsi="Calibri"/>
        </w:rPr>
        <w:t>Nabyvatel</w:t>
      </w:r>
      <w:r w:rsidRPr="002D5485">
        <w:rPr>
          <w:rFonts w:ascii="Calibri" w:hAnsi="Calibri"/>
        </w:rPr>
        <w:t xml:space="preserve"> se zavazuje k úhradě škod, které svým jednáním způsobil poskytovateli nebo jiným osobám.</w:t>
      </w:r>
    </w:p>
    <w:p w:rsidR="00122082" w:rsidRDefault="00122082" w:rsidP="00122082">
      <w:pPr>
        <w:numPr>
          <w:ilvl w:val="1"/>
          <w:numId w:val="9"/>
        </w:numPr>
        <w:jc w:val="both"/>
        <w:rPr>
          <w:rFonts w:ascii="Calibri" w:hAnsi="Calibri"/>
        </w:rPr>
      </w:pPr>
      <w:r>
        <w:rPr>
          <w:rFonts w:ascii="Calibri" w:hAnsi="Calibri"/>
        </w:rPr>
        <w:t>Nabyvatel</w:t>
      </w:r>
      <w:r w:rsidRPr="002D5485">
        <w:rPr>
          <w:rFonts w:ascii="Calibri" w:hAnsi="Calibri"/>
        </w:rPr>
        <w:t xml:space="preserve"> je povinen používat koncové zařízení schváleného typu pro danou službu, jinak se vystavuje možnosti okamžitého pozastavení služby ze strany poskytovatele do doby, než bude zjednána náprava: Tato doba se považuje za řádné poskytování služby.</w:t>
      </w:r>
    </w:p>
    <w:p w:rsidR="00122082" w:rsidRPr="002D5485" w:rsidRDefault="00122082" w:rsidP="00122082">
      <w:pPr>
        <w:numPr>
          <w:ilvl w:val="1"/>
          <w:numId w:val="9"/>
        </w:numPr>
        <w:jc w:val="both"/>
        <w:rPr>
          <w:rFonts w:ascii="Calibri" w:hAnsi="Calibri"/>
        </w:rPr>
      </w:pPr>
      <w:r>
        <w:rPr>
          <w:rFonts w:ascii="Calibri" w:hAnsi="Calibri"/>
        </w:rPr>
        <w:t xml:space="preserve">Nabyvatel je povinen zkontrolovat měsíční fakturu ihned po jejím přijetí a případné výhrady doručit poskytovateli nejpozději do </w:t>
      </w:r>
      <w:proofErr w:type="gramStart"/>
      <w:r>
        <w:rPr>
          <w:rFonts w:ascii="Calibri" w:hAnsi="Calibri"/>
        </w:rPr>
        <w:t>10-ti</w:t>
      </w:r>
      <w:proofErr w:type="gramEnd"/>
      <w:r>
        <w:rPr>
          <w:rFonts w:ascii="Calibri" w:hAnsi="Calibri"/>
        </w:rPr>
        <w:t xml:space="preserve"> dnů od doručení e-mailové zprávy s fakturou do e-mailové schránky nabyvatele. Pokud výhrady poskytovateli v tomto termínu nedoručí, má se za to, že služby v daném měsíci i jejich vyúčtování přijímá nabyvatel bez výhrad a zavazuje se tyto služby uhradit.</w:t>
      </w:r>
    </w:p>
    <w:p w:rsidR="00122082" w:rsidRPr="002D5485" w:rsidRDefault="00122082" w:rsidP="00122082">
      <w:pPr>
        <w:numPr>
          <w:ilvl w:val="1"/>
          <w:numId w:val="9"/>
        </w:numPr>
        <w:jc w:val="both"/>
        <w:rPr>
          <w:rFonts w:ascii="Calibri" w:hAnsi="Calibri"/>
        </w:rPr>
      </w:pPr>
      <w:r>
        <w:rPr>
          <w:rFonts w:ascii="Calibri" w:hAnsi="Calibri"/>
        </w:rPr>
        <w:t>Nabyvatel</w:t>
      </w:r>
      <w:r w:rsidRPr="002D5485">
        <w:rPr>
          <w:rFonts w:ascii="Calibri" w:hAnsi="Calibri"/>
        </w:rPr>
        <w:t xml:space="preserve"> je povinen hradit faktury za užívané služby řádně a včas</w:t>
      </w:r>
      <w:r>
        <w:rPr>
          <w:rFonts w:ascii="Calibri" w:hAnsi="Calibri"/>
        </w:rPr>
        <w:t>.</w:t>
      </w:r>
    </w:p>
    <w:p w:rsidR="00122082" w:rsidRPr="002D5485" w:rsidRDefault="00122082" w:rsidP="00122082">
      <w:pPr>
        <w:numPr>
          <w:ilvl w:val="1"/>
          <w:numId w:val="9"/>
        </w:numPr>
        <w:jc w:val="both"/>
        <w:rPr>
          <w:rFonts w:ascii="Calibri" w:hAnsi="Calibri"/>
        </w:rPr>
      </w:pPr>
      <w:r>
        <w:rPr>
          <w:rFonts w:ascii="Calibri" w:hAnsi="Calibri"/>
        </w:rPr>
        <w:t>Nabyvatel</w:t>
      </w:r>
      <w:r w:rsidRPr="002D5485">
        <w:rPr>
          <w:rFonts w:ascii="Calibri" w:hAnsi="Calibri"/>
        </w:rPr>
        <w:t xml:space="preserve"> je povinen poskytnout potřebnou technickou součinnost, technické informace a odpovídající prostor pro technické prostředky a jinou nezbytnou součinnost nutnou k instalaci, provozu, opravě a demontáži </w:t>
      </w:r>
      <w:r>
        <w:rPr>
          <w:rFonts w:ascii="Calibri" w:hAnsi="Calibri"/>
        </w:rPr>
        <w:t xml:space="preserve">zařízení, která slouží k </w:t>
      </w:r>
      <w:r w:rsidRPr="002D5485">
        <w:rPr>
          <w:rFonts w:ascii="Calibri" w:hAnsi="Calibri"/>
        </w:rPr>
        <w:t>p</w:t>
      </w:r>
      <w:r>
        <w:rPr>
          <w:rFonts w:ascii="Calibri" w:hAnsi="Calibri"/>
        </w:rPr>
        <w:t>oskytování služeb.</w:t>
      </w:r>
    </w:p>
    <w:p w:rsidR="00122082" w:rsidRDefault="00122082" w:rsidP="00122082">
      <w:pPr>
        <w:numPr>
          <w:ilvl w:val="1"/>
          <w:numId w:val="9"/>
        </w:numPr>
        <w:jc w:val="both"/>
        <w:rPr>
          <w:rFonts w:ascii="Calibri" w:hAnsi="Calibri"/>
        </w:rPr>
      </w:pPr>
      <w:r>
        <w:rPr>
          <w:rFonts w:ascii="Calibri" w:hAnsi="Calibri"/>
        </w:rPr>
        <w:t>Nabyvatel</w:t>
      </w:r>
      <w:r w:rsidRPr="002D5485">
        <w:rPr>
          <w:rFonts w:ascii="Calibri" w:hAnsi="Calibri"/>
        </w:rPr>
        <w:t xml:space="preserve"> přebírá plnou odpovědnost za </w:t>
      </w:r>
      <w:r>
        <w:rPr>
          <w:rFonts w:ascii="Calibri" w:hAnsi="Calibri"/>
        </w:rPr>
        <w:t xml:space="preserve">pronajatý </w:t>
      </w:r>
      <w:r w:rsidRPr="002D5485">
        <w:rPr>
          <w:rFonts w:ascii="Calibri" w:hAnsi="Calibri"/>
        </w:rPr>
        <w:t xml:space="preserve">majetek poskytovatele, který byl u </w:t>
      </w:r>
      <w:r>
        <w:rPr>
          <w:rFonts w:ascii="Calibri" w:hAnsi="Calibri"/>
        </w:rPr>
        <w:t>nabyvatel</w:t>
      </w:r>
      <w:r w:rsidRPr="002D5485">
        <w:rPr>
          <w:rFonts w:ascii="Calibri" w:hAnsi="Calibri"/>
        </w:rPr>
        <w:t>e umístěn</w:t>
      </w:r>
      <w:r>
        <w:rPr>
          <w:rFonts w:ascii="Calibri" w:hAnsi="Calibri"/>
        </w:rPr>
        <w:t xml:space="preserve"> </w:t>
      </w:r>
      <w:r w:rsidRPr="002D5485">
        <w:rPr>
          <w:rFonts w:ascii="Calibri" w:hAnsi="Calibri"/>
        </w:rPr>
        <w:t xml:space="preserve">za účelem poskytování služby. V případě jakéhokoliv poškození, odcizení nebo zničení majetku poskytovatele se </w:t>
      </w:r>
      <w:r>
        <w:rPr>
          <w:rFonts w:ascii="Calibri" w:hAnsi="Calibri"/>
        </w:rPr>
        <w:t>nabyvatel</w:t>
      </w:r>
      <w:r w:rsidRPr="002D5485">
        <w:rPr>
          <w:rFonts w:ascii="Calibri" w:hAnsi="Calibri"/>
        </w:rPr>
        <w:t xml:space="preserve"> zavazuje zaplatit plnou výši způsobené škody</w:t>
      </w:r>
      <w:r>
        <w:rPr>
          <w:rFonts w:ascii="Calibri" w:hAnsi="Calibri"/>
        </w:rPr>
        <w:t xml:space="preserve"> </w:t>
      </w:r>
      <w:r w:rsidRPr="002D5485">
        <w:rPr>
          <w:rFonts w:ascii="Calibri" w:hAnsi="Calibri"/>
        </w:rPr>
        <w:t xml:space="preserve">do 30 dnů od </w:t>
      </w:r>
      <w:r>
        <w:rPr>
          <w:rFonts w:ascii="Calibri" w:hAnsi="Calibri"/>
        </w:rPr>
        <w:t xml:space="preserve">jejího </w:t>
      </w:r>
      <w:r w:rsidRPr="002D5485">
        <w:rPr>
          <w:rFonts w:ascii="Calibri" w:hAnsi="Calibri"/>
        </w:rPr>
        <w:t>vzniku.</w:t>
      </w:r>
    </w:p>
    <w:p w:rsidR="00122082" w:rsidRDefault="00122082" w:rsidP="00122082">
      <w:pPr>
        <w:pStyle w:val="Nadpis5"/>
        <w:numPr>
          <w:ilvl w:val="0"/>
          <w:numId w:val="6"/>
        </w:numPr>
        <w:jc w:val="center"/>
        <w:rPr>
          <w:rFonts w:cs="Arial"/>
          <w:i w:val="0"/>
          <w:sz w:val="20"/>
          <w:szCs w:val="20"/>
        </w:rPr>
      </w:pPr>
      <w:r w:rsidRPr="002D5485">
        <w:rPr>
          <w:rFonts w:cs="Arial"/>
          <w:i w:val="0"/>
          <w:sz w:val="20"/>
          <w:szCs w:val="20"/>
        </w:rPr>
        <w:t>Další ujednání</w:t>
      </w:r>
    </w:p>
    <w:p w:rsidR="00122082" w:rsidRPr="007B1FCC" w:rsidRDefault="00122082" w:rsidP="00122082">
      <w:pPr>
        <w:ind w:left="142"/>
      </w:pPr>
    </w:p>
    <w:p w:rsidR="00122082" w:rsidRPr="008D05AB" w:rsidRDefault="00122082" w:rsidP="00122082">
      <w:pPr>
        <w:pStyle w:val="Stylsmlouva1"/>
        <w:rPr>
          <w:rFonts w:ascii="Calibri" w:hAnsi="Calibri"/>
        </w:rPr>
      </w:pPr>
      <w:r w:rsidRPr="008D05AB">
        <w:rPr>
          <w:rFonts w:ascii="Calibri" w:hAnsi="Calibri"/>
        </w:rPr>
        <w:t xml:space="preserve">Platnost této smlouvy je podmíněna současnou platností a účinností Smlouvy o komplexních dodávkách v oblasti IT nebo obdobné servisní smlouvy uzavřené mezi smluvními stranami, která poskytovateli zajistí výhradní správu </w:t>
      </w:r>
      <w:r>
        <w:rPr>
          <w:rFonts w:ascii="Calibri" w:hAnsi="Calibri"/>
        </w:rPr>
        <w:t xml:space="preserve">infrastruktury </w:t>
      </w:r>
      <w:r w:rsidRPr="008D05AB">
        <w:rPr>
          <w:rFonts w:ascii="Calibri" w:hAnsi="Calibri"/>
        </w:rPr>
        <w:t>s možností každodenního dohledu nad předmětem smlouvy</w:t>
      </w:r>
      <w:r>
        <w:rPr>
          <w:rFonts w:ascii="Calibri" w:hAnsi="Calibri"/>
        </w:rPr>
        <w:t xml:space="preserve">. Ke dni uzavření smlouvy je to Smlouva o dodávce komplexních služeb v oblasti informačních technologií č. 3881803001 ze dne </w:t>
      </w:r>
      <w:proofErr w:type="gramStart"/>
      <w:r>
        <w:rPr>
          <w:rFonts w:ascii="Calibri" w:hAnsi="Calibri"/>
        </w:rPr>
        <w:t>29.3.2018</w:t>
      </w:r>
      <w:proofErr w:type="gramEnd"/>
      <w:r w:rsidRPr="008D05AB">
        <w:rPr>
          <w:rFonts w:ascii="Calibri" w:hAnsi="Calibri"/>
        </w:rPr>
        <w:t xml:space="preserve">. Pokud v průběhu poskytování plnění podle této smlouvy servisní smlouva přestane být platná, tato smlouva bez dalšího zaniká. </w:t>
      </w:r>
    </w:p>
    <w:p w:rsidR="00122082" w:rsidRPr="008D05AB" w:rsidRDefault="00122082" w:rsidP="00122082">
      <w:pPr>
        <w:pStyle w:val="Stylsmlouva1"/>
        <w:rPr>
          <w:rFonts w:ascii="Calibri" w:hAnsi="Calibri"/>
        </w:rPr>
      </w:pPr>
      <w:r w:rsidRPr="008D05AB">
        <w:rPr>
          <w:rFonts w:ascii="Calibri" w:hAnsi="Calibri"/>
        </w:rPr>
        <w:t>Nabyvatel se zavazuje po ukončení platnosti této smlouvy umožnit poskytovateli zpětné převzetí všech pronajatých zařízení, která mu byla v souvislosti se smlouvou předána do užívání, a to nejpozději do sedmi kalendářních dnů ode dne ukončení smlouvy. Pronajatá zařízení musí být vrácena kompletní a nepoškozená, vyjma běžného opotřebení. Po ukončení platnosti této smlouvy se nabyvatel zavazuje nepoužívat pronajatá zařízení ani software na nich instalovaný.</w:t>
      </w:r>
    </w:p>
    <w:p w:rsidR="00122082" w:rsidRPr="008D05AB" w:rsidRDefault="00122082" w:rsidP="00122082">
      <w:pPr>
        <w:pStyle w:val="Stylsmlouva1"/>
        <w:rPr>
          <w:rFonts w:ascii="Calibri" w:hAnsi="Calibri"/>
        </w:rPr>
      </w:pPr>
      <w:r w:rsidRPr="008D05AB">
        <w:rPr>
          <w:rFonts w:ascii="Calibri" w:hAnsi="Calibri"/>
        </w:rPr>
        <w:lastRenderedPageBreak/>
        <w:t xml:space="preserve">Pronajatá zařízení, která při zpětném převzetí budou nekompletní nebo poškozená, je poskytovatel oprávněn odmítnout převzít. O předání i zpětném převzetí pronajatého zařízení bude sepsán zápis. V případě, že nedojde ke zpětnému převzetí pronajatých zařízení z důvodů uvedených v odst. 2 tohoto článku smlouvy, uvede se přesný důvod nepřevzetí v tomto zápise. Tento zápis podepíší obě smluvní strany, a to jak při předání pronajatého zařízení nabyvateli, tak při zpětném převzetí poskytovatelem (i v případě nepřevzetí). Odůvodněným nepřevzetím pronajatého zařízení poskytovatelem vznikne nabyvateli povinnost zaplatit poskytovateli smluvní pokutu ve výši dvanáctinásobku </w:t>
      </w:r>
      <w:r>
        <w:rPr>
          <w:rFonts w:ascii="Calibri" w:hAnsi="Calibri"/>
        </w:rPr>
        <w:t xml:space="preserve">souhrnné paušální </w:t>
      </w:r>
      <w:r w:rsidRPr="008D05AB">
        <w:rPr>
          <w:rFonts w:ascii="Calibri" w:hAnsi="Calibri"/>
        </w:rPr>
        <w:t xml:space="preserve">měsíční </w:t>
      </w:r>
      <w:r>
        <w:rPr>
          <w:rFonts w:ascii="Calibri" w:hAnsi="Calibri"/>
        </w:rPr>
        <w:t>ceny za službu</w:t>
      </w:r>
      <w:r w:rsidRPr="008D05AB">
        <w:rPr>
          <w:rFonts w:ascii="Calibri" w:hAnsi="Calibri"/>
        </w:rPr>
        <w:t>. Splatnost smluvní pokuty je 14 dní od marného uplynutí lhůty k vrácení pronajatého zařízení. Stejnou smluvní pokutu bude nabyvatel povinen poskytovateli zaplatit i v případě, že ve stanovené lhůtě neumožní zpětné převzetí pronajatého zařízení, ačkoliv k tomu byl poskytovatelem vyzván.</w:t>
      </w:r>
    </w:p>
    <w:p w:rsidR="00122082" w:rsidRPr="008D05AB" w:rsidRDefault="00122082" w:rsidP="00122082">
      <w:pPr>
        <w:pStyle w:val="Stylsmlouva1"/>
        <w:rPr>
          <w:rFonts w:ascii="Calibri" w:hAnsi="Calibri"/>
        </w:rPr>
      </w:pPr>
      <w:r w:rsidRPr="008D05AB">
        <w:rPr>
          <w:rFonts w:ascii="Calibri" w:hAnsi="Calibri"/>
        </w:rPr>
        <w:t xml:space="preserve">Smluvní strany se zavazují zachovávat mlčenlivost vůči třetím stranám o ujednáních této smlouvy a ostatních souvisejících skutečnostech po dobu její platnosti a nejméně 3 roky po ukončení této doby. </w:t>
      </w:r>
    </w:p>
    <w:p w:rsidR="00122082" w:rsidRPr="008D05AB" w:rsidRDefault="00122082" w:rsidP="00122082">
      <w:pPr>
        <w:pStyle w:val="Stylsmlouva1"/>
        <w:rPr>
          <w:rFonts w:ascii="Calibri" w:hAnsi="Calibri"/>
        </w:rPr>
      </w:pPr>
      <w:r w:rsidRPr="008D05AB">
        <w:rPr>
          <w:rFonts w:ascii="Calibri" w:hAnsi="Calibri"/>
        </w:rPr>
        <w:t>Kontaktní údaje poskytovatele a nabyvatele včetně osob oprávněných jednat ve věcech souvisejících s předmětem této smlouvy jsou uvedeny v příloze č. 1, která je nedílnou součástí této smlouvy.</w:t>
      </w:r>
    </w:p>
    <w:p w:rsidR="00122082" w:rsidRDefault="00122082" w:rsidP="00122082">
      <w:pPr>
        <w:pStyle w:val="Nadpis5"/>
        <w:numPr>
          <w:ilvl w:val="0"/>
          <w:numId w:val="6"/>
        </w:numPr>
        <w:jc w:val="center"/>
        <w:rPr>
          <w:rFonts w:cs="Arial"/>
          <w:i w:val="0"/>
          <w:sz w:val="20"/>
          <w:szCs w:val="20"/>
        </w:rPr>
      </w:pPr>
      <w:r w:rsidRPr="002D5485">
        <w:rPr>
          <w:rFonts w:cs="Arial"/>
          <w:i w:val="0"/>
          <w:sz w:val="20"/>
          <w:szCs w:val="20"/>
        </w:rPr>
        <w:t>Závěrečná ustanovení</w:t>
      </w:r>
    </w:p>
    <w:p w:rsidR="00122082" w:rsidRPr="00954399" w:rsidRDefault="00122082" w:rsidP="00122082">
      <w:pPr>
        <w:ind w:left="862"/>
      </w:pPr>
    </w:p>
    <w:p w:rsidR="00122082" w:rsidRPr="008D05AB" w:rsidRDefault="00122082" w:rsidP="00122082">
      <w:pPr>
        <w:pStyle w:val="Stylsmlouva1"/>
        <w:rPr>
          <w:rFonts w:ascii="Calibri" w:hAnsi="Calibri"/>
        </w:rPr>
      </w:pPr>
      <w:r w:rsidRPr="008D05AB">
        <w:rPr>
          <w:rFonts w:ascii="Calibri" w:hAnsi="Calibri"/>
        </w:rPr>
        <w:t xml:space="preserve">Splatnost smluvní pokuty je 14 dní od zjištění porušení povinnosti, která je smluvní pokutou zajištěna, nestanoví-li smlouva jinak. Zaplacení smluvní pokuty podle smlouvy nemá vliv na právo poskytovatele požadovat náhradu způsobené škody ani se nezapočítává oproti této škodě. </w:t>
      </w:r>
    </w:p>
    <w:p w:rsidR="00122082" w:rsidRPr="000A4F4B" w:rsidRDefault="00122082" w:rsidP="00122082">
      <w:pPr>
        <w:pStyle w:val="Stylsmlouva1"/>
        <w:rPr>
          <w:rFonts w:ascii="Calibri" w:hAnsi="Calibri"/>
        </w:rPr>
      </w:pPr>
      <w:r w:rsidRPr="000A4F4B">
        <w:rPr>
          <w:rFonts w:ascii="Calibri" w:hAnsi="Calibri"/>
        </w:rPr>
        <w:t>Smluvní strany sjednávají, že veškerá komunikace týkající se smlouvy bude vedena formou písemných oznámení zasílaných doporučeně prostřednictvím držitele poštovní licence na adresy smluvních stran uvedené v záhlaví smlouvy, případně na jinou adresu smluvní strany písemně oznámenou druhé smluvní straně, anebo osobně oproti podpisu. Písemnost je doručena, jakmile ji druhá smluvní strana převezme. Právní účinky doručení písemnosti má i odmítnutí převzetí zásilky. Oznámení se považuje za doručené pátým dnem ode dne oznámení o uložení zásilky držitelem poštovní licence adresátovi, i když si je adresát nepřevezme.</w:t>
      </w:r>
    </w:p>
    <w:p w:rsidR="00122082" w:rsidRPr="000A4F4B" w:rsidRDefault="00122082" w:rsidP="00122082">
      <w:pPr>
        <w:pStyle w:val="Stylsmlouva1"/>
        <w:rPr>
          <w:rFonts w:ascii="Calibri" w:hAnsi="Calibri"/>
        </w:rPr>
      </w:pPr>
      <w:r w:rsidRPr="000A4F4B">
        <w:rPr>
          <w:rFonts w:ascii="Calibri" w:hAnsi="Calibri"/>
        </w:rPr>
        <w:t>Smlouva je vyhotovena ve dvou stejnopisech s platností originálu, z nichž každá smluvní strana obdrží jedno vyhotovení.</w:t>
      </w:r>
    </w:p>
    <w:p w:rsidR="00122082" w:rsidRPr="000A4F4B" w:rsidRDefault="00122082" w:rsidP="00122082">
      <w:pPr>
        <w:pStyle w:val="Stylsmlouva1"/>
        <w:rPr>
          <w:rFonts w:ascii="Calibri" w:hAnsi="Calibri"/>
        </w:rPr>
      </w:pPr>
      <w:r w:rsidRPr="000A4F4B">
        <w:rPr>
          <w:rFonts w:ascii="Calibri" w:hAnsi="Calibri"/>
        </w:rPr>
        <w:t>Smluvní strany se zavazují řešit případné spory jednáním, smírnou cestou. V případě neuzavření smíru ve sporných věcech jsou obě strany oprávněny podat návrh na soud.</w:t>
      </w:r>
    </w:p>
    <w:p w:rsidR="00122082" w:rsidRPr="000A4F4B" w:rsidRDefault="00122082" w:rsidP="00122082">
      <w:pPr>
        <w:pStyle w:val="Stylsmlouva1"/>
        <w:rPr>
          <w:rFonts w:ascii="Calibri" w:hAnsi="Calibri"/>
        </w:rPr>
      </w:pPr>
      <w:r w:rsidRPr="000A4F4B">
        <w:rPr>
          <w:rFonts w:ascii="Calibri" w:hAnsi="Calibri"/>
        </w:rPr>
        <w:t>Veškeré vztahy, vznikající na základě této smlouvy, se řídí zákonem č. 89/2012 Sb., občanským zákoníkem.</w:t>
      </w:r>
    </w:p>
    <w:p w:rsidR="00122082" w:rsidRPr="00BD79C5" w:rsidRDefault="00122082" w:rsidP="00122082">
      <w:pPr>
        <w:pStyle w:val="Stylsmlouva1"/>
        <w:rPr>
          <w:rFonts w:ascii="Calibri" w:hAnsi="Calibri"/>
        </w:rPr>
      </w:pPr>
      <w:r w:rsidRPr="00BD79C5">
        <w:rPr>
          <w:rFonts w:ascii="Calibri" w:hAnsi="Calibri"/>
        </w:rPr>
        <w:t xml:space="preserve">Tuto smlouvu lze měnit pouze oboustranně podepsanými číslovanými písemnými dodatky. </w:t>
      </w:r>
    </w:p>
    <w:p w:rsidR="00122082" w:rsidRPr="00BD79C5" w:rsidRDefault="00122082" w:rsidP="00122082">
      <w:pPr>
        <w:pStyle w:val="Stylsmlouva1"/>
        <w:rPr>
          <w:rFonts w:ascii="Calibri" w:hAnsi="Calibri"/>
        </w:rPr>
      </w:pPr>
      <w:r w:rsidRPr="00BD79C5">
        <w:rPr>
          <w:rFonts w:ascii="Calibri" w:hAnsi="Calibri"/>
        </w:rPr>
        <w:t>Tato smlouva nabývá účinnosti dne 1. dubna 2018 a plně nahrazuje postoupenou Smlouvu o poskytování hlasových služeb č. 51108001, ze dne 8. srpna 2011, která tímto dnem pozbývá platnosti a účinnosti.</w:t>
      </w:r>
    </w:p>
    <w:p w:rsidR="00122082" w:rsidRPr="00BD79C5" w:rsidRDefault="00122082" w:rsidP="00122082">
      <w:pPr>
        <w:pStyle w:val="Stylsmlouva1"/>
        <w:numPr>
          <w:ilvl w:val="0"/>
          <w:numId w:val="0"/>
        </w:numPr>
        <w:ind w:left="426" w:firstLine="282"/>
        <w:rPr>
          <w:rFonts w:ascii="Calibri" w:hAnsi="Calibri"/>
        </w:rPr>
      </w:pPr>
    </w:p>
    <w:p w:rsidR="00122082" w:rsidRPr="00BD79C5" w:rsidRDefault="00122082" w:rsidP="00122082">
      <w:pPr>
        <w:pStyle w:val="Stylsmlouva1"/>
        <w:numPr>
          <w:ilvl w:val="0"/>
          <w:numId w:val="0"/>
        </w:numPr>
        <w:ind w:left="426" w:firstLine="282"/>
        <w:rPr>
          <w:rFonts w:ascii="Calibri" w:hAnsi="Calibri"/>
        </w:rPr>
      </w:pPr>
    </w:p>
    <w:p w:rsidR="00122082" w:rsidRPr="00BD79C5" w:rsidRDefault="00122082" w:rsidP="00122082">
      <w:pPr>
        <w:pStyle w:val="Stylsmlouva1"/>
        <w:numPr>
          <w:ilvl w:val="0"/>
          <w:numId w:val="0"/>
        </w:numPr>
        <w:ind w:left="426" w:firstLine="282"/>
        <w:rPr>
          <w:rFonts w:ascii="Calibri" w:hAnsi="Calibri"/>
        </w:rPr>
      </w:pPr>
      <w:r w:rsidRPr="00BD79C5">
        <w:rPr>
          <w:rFonts w:ascii="Calibri" w:hAnsi="Calibri"/>
        </w:rPr>
        <w:t>Datum:</w:t>
      </w:r>
      <w:r w:rsidRPr="00BD79C5">
        <w:rPr>
          <w:rFonts w:ascii="Calibri" w:hAnsi="Calibri"/>
        </w:rPr>
        <w:tab/>
      </w:r>
      <w:r>
        <w:rPr>
          <w:rFonts w:ascii="Calibri" w:hAnsi="Calibri"/>
        </w:rPr>
        <w:t>29. března 2018</w:t>
      </w:r>
      <w:r w:rsidRPr="00BD79C5">
        <w:rPr>
          <w:rFonts w:ascii="Calibri" w:hAnsi="Calibri"/>
        </w:rPr>
        <w:tab/>
      </w:r>
      <w:r w:rsidRPr="00BD79C5">
        <w:rPr>
          <w:rFonts w:ascii="Calibri" w:hAnsi="Calibri"/>
        </w:rPr>
        <w:tab/>
      </w:r>
      <w:r w:rsidRPr="00BD79C5">
        <w:rPr>
          <w:rFonts w:ascii="Calibri" w:hAnsi="Calibri"/>
        </w:rPr>
        <w:tab/>
      </w:r>
      <w:r w:rsidRPr="00BD79C5">
        <w:rPr>
          <w:rFonts w:ascii="Calibri" w:hAnsi="Calibri"/>
        </w:rPr>
        <w:tab/>
      </w:r>
      <w:r w:rsidRPr="00BD79C5">
        <w:rPr>
          <w:rFonts w:ascii="Calibri" w:hAnsi="Calibri"/>
        </w:rPr>
        <w:tab/>
        <w:t xml:space="preserve">Datum: </w:t>
      </w:r>
      <w:r>
        <w:rPr>
          <w:rFonts w:ascii="Calibri" w:hAnsi="Calibri"/>
        </w:rPr>
        <w:tab/>
        <w:t>29. března 2018</w:t>
      </w:r>
    </w:p>
    <w:p w:rsidR="00122082" w:rsidRPr="002D5485" w:rsidRDefault="00122082" w:rsidP="00122082">
      <w:pPr>
        <w:rPr>
          <w:rFonts w:ascii="Calibri" w:hAnsi="Calibri"/>
        </w:rPr>
      </w:pPr>
    </w:p>
    <w:tbl>
      <w:tblPr>
        <w:tblW w:w="8976" w:type="dxa"/>
        <w:tblLook w:val="04A0" w:firstRow="1" w:lastRow="0" w:firstColumn="1" w:lastColumn="0" w:noHBand="0" w:noVBand="1"/>
      </w:tblPr>
      <w:tblGrid>
        <w:gridCol w:w="4488"/>
        <w:gridCol w:w="4488"/>
      </w:tblGrid>
      <w:tr w:rsidR="00122082" w:rsidTr="00C83D0F">
        <w:trPr>
          <w:trHeight w:val="1875"/>
        </w:trPr>
        <w:tc>
          <w:tcPr>
            <w:tcW w:w="4488" w:type="dxa"/>
            <w:shd w:val="clear" w:color="auto" w:fill="auto"/>
          </w:tcPr>
          <w:p w:rsidR="00122082" w:rsidRPr="00670740" w:rsidRDefault="00122082" w:rsidP="00C83D0F">
            <w:pPr>
              <w:jc w:val="center"/>
              <w:rPr>
                <w:rFonts w:ascii="Calibri" w:eastAsia="Cambria" w:hAnsi="Calibri" w:cs="Times New Roman"/>
                <w:szCs w:val="24"/>
                <w:lang w:val="en-US"/>
              </w:rPr>
            </w:pPr>
          </w:p>
          <w:p w:rsidR="00122082" w:rsidRPr="00670740" w:rsidRDefault="00122082" w:rsidP="00C83D0F">
            <w:pPr>
              <w:jc w:val="center"/>
              <w:rPr>
                <w:rFonts w:ascii="Calibri" w:eastAsia="Cambria" w:hAnsi="Calibri"/>
                <w:szCs w:val="24"/>
                <w:lang w:val="en-US"/>
              </w:rPr>
            </w:pPr>
          </w:p>
          <w:p w:rsidR="00122082" w:rsidRPr="00670740" w:rsidRDefault="00122082" w:rsidP="00C83D0F">
            <w:pPr>
              <w:jc w:val="center"/>
              <w:rPr>
                <w:rFonts w:ascii="Calibri" w:eastAsia="Cambria" w:hAnsi="Calibri"/>
                <w:szCs w:val="24"/>
                <w:lang w:val="en-US"/>
              </w:rPr>
            </w:pPr>
          </w:p>
          <w:p w:rsidR="00122082" w:rsidRPr="00670740" w:rsidRDefault="00122082" w:rsidP="00C83D0F">
            <w:pPr>
              <w:jc w:val="center"/>
              <w:rPr>
                <w:rFonts w:ascii="Calibri" w:eastAsia="Cambria" w:hAnsi="Calibri"/>
                <w:szCs w:val="24"/>
                <w:lang w:val="en-US"/>
              </w:rPr>
            </w:pPr>
          </w:p>
          <w:p w:rsidR="00122082" w:rsidRPr="00670740" w:rsidRDefault="00122082" w:rsidP="00C83D0F">
            <w:pPr>
              <w:jc w:val="center"/>
              <w:rPr>
                <w:rFonts w:ascii="Calibri" w:eastAsia="Cambria" w:hAnsi="Calibri"/>
                <w:szCs w:val="24"/>
                <w:lang w:val="en-US"/>
              </w:rPr>
            </w:pPr>
          </w:p>
          <w:p w:rsidR="00122082" w:rsidRPr="00670740" w:rsidRDefault="00122082" w:rsidP="00C83D0F">
            <w:pPr>
              <w:jc w:val="center"/>
              <w:rPr>
                <w:rFonts w:ascii="Calibri" w:eastAsia="Cambria" w:hAnsi="Calibri"/>
                <w:szCs w:val="24"/>
                <w:lang w:val="en-US"/>
              </w:rPr>
            </w:pPr>
          </w:p>
          <w:p w:rsidR="00122082" w:rsidRPr="00670740" w:rsidRDefault="00122082" w:rsidP="00C83D0F">
            <w:pPr>
              <w:jc w:val="center"/>
              <w:rPr>
                <w:rFonts w:ascii="Calibri" w:eastAsia="Cambria" w:hAnsi="Calibri"/>
                <w:szCs w:val="24"/>
                <w:lang w:val="en-US"/>
              </w:rPr>
            </w:pPr>
            <w:r w:rsidRPr="00670740">
              <w:rPr>
                <w:rFonts w:ascii="Calibri" w:eastAsia="Cambria" w:hAnsi="Calibri"/>
                <w:szCs w:val="24"/>
                <w:lang w:val="en-US"/>
              </w:rPr>
              <w:t>................................................</w:t>
            </w:r>
          </w:p>
        </w:tc>
        <w:tc>
          <w:tcPr>
            <w:tcW w:w="4488" w:type="dxa"/>
            <w:shd w:val="clear" w:color="auto" w:fill="auto"/>
          </w:tcPr>
          <w:p w:rsidR="00122082" w:rsidRPr="00670740" w:rsidRDefault="00122082" w:rsidP="00C83D0F">
            <w:pPr>
              <w:jc w:val="center"/>
              <w:rPr>
                <w:rFonts w:ascii="Calibri" w:eastAsia="Cambria" w:hAnsi="Calibri"/>
                <w:szCs w:val="24"/>
                <w:lang w:val="en-US"/>
              </w:rPr>
            </w:pPr>
          </w:p>
          <w:p w:rsidR="00122082" w:rsidRPr="00670740" w:rsidRDefault="00122082" w:rsidP="00C83D0F">
            <w:pPr>
              <w:jc w:val="center"/>
              <w:rPr>
                <w:rFonts w:ascii="Calibri" w:eastAsia="Cambria" w:hAnsi="Calibri"/>
                <w:szCs w:val="24"/>
                <w:lang w:val="en-US"/>
              </w:rPr>
            </w:pPr>
          </w:p>
          <w:p w:rsidR="00122082" w:rsidRPr="00670740" w:rsidRDefault="00122082" w:rsidP="00C83D0F">
            <w:pPr>
              <w:jc w:val="center"/>
              <w:rPr>
                <w:rFonts w:ascii="Calibri" w:eastAsia="Cambria" w:hAnsi="Calibri"/>
                <w:szCs w:val="24"/>
                <w:lang w:val="en-US"/>
              </w:rPr>
            </w:pPr>
          </w:p>
          <w:p w:rsidR="00122082" w:rsidRPr="00670740" w:rsidRDefault="00122082" w:rsidP="00C83D0F">
            <w:pPr>
              <w:jc w:val="center"/>
              <w:rPr>
                <w:rFonts w:ascii="Calibri" w:eastAsia="Cambria" w:hAnsi="Calibri"/>
                <w:szCs w:val="24"/>
                <w:lang w:val="en-US"/>
              </w:rPr>
            </w:pPr>
          </w:p>
          <w:p w:rsidR="00122082" w:rsidRPr="00670740" w:rsidRDefault="00122082" w:rsidP="00C83D0F">
            <w:pPr>
              <w:jc w:val="center"/>
              <w:rPr>
                <w:rFonts w:ascii="Calibri" w:eastAsia="Cambria" w:hAnsi="Calibri"/>
                <w:szCs w:val="24"/>
                <w:lang w:val="en-US"/>
              </w:rPr>
            </w:pPr>
          </w:p>
          <w:p w:rsidR="00122082" w:rsidRPr="00670740" w:rsidRDefault="00122082" w:rsidP="00C83D0F">
            <w:pPr>
              <w:jc w:val="center"/>
              <w:rPr>
                <w:rFonts w:ascii="Calibri" w:eastAsia="Cambria" w:hAnsi="Calibri"/>
                <w:szCs w:val="24"/>
                <w:lang w:val="en-US"/>
              </w:rPr>
            </w:pPr>
          </w:p>
          <w:p w:rsidR="00122082" w:rsidRPr="00670740" w:rsidRDefault="00122082" w:rsidP="00C83D0F">
            <w:pPr>
              <w:jc w:val="center"/>
              <w:rPr>
                <w:rFonts w:ascii="Calibri" w:eastAsia="Cambria" w:hAnsi="Calibri"/>
                <w:szCs w:val="24"/>
                <w:lang w:val="en-US"/>
              </w:rPr>
            </w:pPr>
            <w:r w:rsidRPr="00670740">
              <w:rPr>
                <w:rFonts w:ascii="Calibri" w:eastAsia="Cambria" w:hAnsi="Calibri"/>
                <w:szCs w:val="24"/>
                <w:lang w:val="en-US"/>
              </w:rPr>
              <w:t>................................................</w:t>
            </w:r>
          </w:p>
        </w:tc>
      </w:tr>
      <w:tr w:rsidR="00122082" w:rsidTr="00C83D0F">
        <w:trPr>
          <w:trHeight w:val="263"/>
        </w:trPr>
        <w:tc>
          <w:tcPr>
            <w:tcW w:w="4488" w:type="dxa"/>
            <w:shd w:val="clear" w:color="auto" w:fill="auto"/>
            <w:hideMark/>
          </w:tcPr>
          <w:p w:rsidR="00122082" w:rsidRPr="00670740" w:rsidRDefault="00122082" w:rsidP="00C83D0F">
            <w:pPr>
              <w:jc w:val="center"/>
              <w:rPr>
                <w:rFonts w:ascii="Calibri" w:eastAsia="Cambria" w:hAnsi="Calibri"/>
                <w:b/>
                <w:szCs w:val="24"/>
                <w:lang w:val="en-US"/>
              </w:rPr>
            </w:pPr>
            <w:r w:rsidRPr="00670740">
              <w:rPr>
                <w:rFonts w:ascii="Calibri" w:eastAsia="Cambria" w:hAnsi="Calibri"/>
                <w:b/>
                <w:szCs w:val="24"/>
                <w:lang w:val="en-US"/>
              </w:rPr>
              <w:t xml:space="preserve">SMILING </w:t>
            </w:r>
            <w:proofErr w:type="spellStart"/>
            <w:r w:rsidRPr="00670740">
              <w:rPr>
                <w:rFonts w:ascii="Calibri" w:eastAsia="Cambria" w:hAnsi="Calibri"/>
                <w:b/>
                <w:szCs w:val="24"/>
                <w:lang w:val="en-US"/>
              </w:rPr>
              <w:t>s.r.o</w:t>
            </w:r>
            <w:proofErr w:type="spellEnd"/>
            <w:r w:rsidRPr="00670740">
              <w:rPr>
                <w:rFonts w:ascii="Calibri" w:eastAsia="Cambria" w:hAnsi="Calibri"/>
                <w:b/>
                <w:szCs w:val="24"/>
                <w:lang w:val="en-US"/>
              </w:rPr>
              <w:t>.</w:t>
            </w:r>
          </w:p>
          <w:p w:rsidR="00122082" w:rsidRPr="00670740" w:rsidRDefault="00122082" w:rsidP="00C83D0F">
            <w:pPr>
              <w:jc w:val="center"/>
              <w:rPr>
                <w:rFonts w:ascii="Calibri" w:eastAsia="Cambria" w:hAnsi="Calibri"/>
                <w:szCs w:val="24"/>
                <w:lang w:val="en-US"/>
              </w:rPr>
            </w:pPr>
            <w:proofErr w:type="spellStart"/>
            <w:r w:rsidRPr="00670740">
              <w:rPr>
                <w:rFonts w:ascii="Calibri" w:eastAsia="Cambria" w:hAnsi="Calibri"/>
                <w:b/>
                <w:szCs w:val="24"/>
                <w:lang w:val="en-US"/>
              </w:rPr>
              <w:t>Ing</w:t>
            </w:r>
            <w:proofErr w:type="spellEnd"/>
            <w:r w:rsidRPr="00670740">
              <w:rPr>
                <w:rFonts w:ascii="Calibri" w:eastAsia="Cambria" w:hAnsi="Calibri"/>
                <w:b/>
                <w:szCs w:val="24"/>
                <w:lang w:val="en-US"/>
              </w:rPr>
              <w:t xml:space="preserve">. Milan </w:t>
            </w:r>
            <w:proofErr w:type="spellStart"/>
            <w:r w:rsidRPr="00670740">
              <w:rPr>
                <w:rFonts w:ascii="Calibri" w:eastAsia="Cambria" w:hAnsi="Calibri"/>
                <w:b/>
                <w:szCs w:val="24"/>
                <w:lang w:val="en-US"/>
              </w:rPr>
              <w:t>Straka</w:t>
            </w:r>
            <w:proofErr w:type="spellEnd"/>
            <w:r w:rsidRPr="00670740">
              <w:rPr>
                <w:rFonts w:ascii="Calibri" w:eastAsia="Cambria" w:hAnsi="Calibri"/>
                <w:b/>
                <w:szCs w:val="24"/>
                <w:lang w:val="en-US"/>
              </w:rPr>
              <w:t xml:space="preserve">, </w:t>
            </w:r>
            <w:proofErr w:type="spellStart"/>
            <w:r w:rsidRPr="00670740">
              <w:rPr>
                <w:rFonts w:ascii="Calibri" w:eastAsia="Cambria" w:hAnsi="Calibri"/>
                <w:b/>
                <w:szCs w:val="24"/>
                <w:lang w:val="en-US"/>
              </w:rPr>
              <w:t>jednatel</w:t>
            </w:r>
            <w:proofErr w:type="spellEnd"/>
          </w:p>
        </w:tc>
        <w:tc>
          <w:tcPr>
            <w:tcW w:w="4488" w:type="dxa"/>
            <w:shd w:val="clear" w:color="auto" w:fill="auto"/>
            <w:hideMark/>
          </w:tcPr>
          <w:p w:rsidR="00122082" w:rsidRPr="00670740" w:rsidRDefault="00122082" w:rsidP="00C83D0F">
            <w:pPr>
              <w:jc w:val="center"/>
              <w:rPr>
                <w:rFonts w:ascii="Calibri" w:eastAsia="Cambria" w:hAnsi="Calibri"/>
                <w:b/>
                <w:szCs w:val="24"/>
                <w:lang w:val="en-US"/>
              </w:rPr>
            </w:pPr>
            <w:proofErr w:type="spellStart"/>
            <w:r w:rsidRPr="00670740">
              <w:rPr>
                <w:rFonts w:ascii="Calibri" w:eastAsia="Cambria" w:hAnsi="Calibri"/>
                <w:b/>
                <w:szCs w:val="24"/>
                <w:lang w:val="en-US"/>
              </w:rPr>
              <w:t>Základní</w:t>
            </w:r>
            <w:proofErr w:type="spellEnd"/>
            <w:r w:rsidRPr="00670740">
              <w:rPr>
                <w:rFonts w:ascii="Calibri" w:eastAsia="Cambria" w:hAnsi="Calibri"/>
                <w:b/>
                <w:szCs w:val="24"/>
                <w:lang w:val="en-US"/>
              </w:rPr>
              <w:t xml:space="preserve"> </w:t>
            </w:r>
            <w:proofErr w:type="spellStart"/>
            <w:r w:rsidRPr="00670740">
              <w:rPr>
                <w:rFonts w:ascii="Calibri" w:eastAsia="Cambria" w:hAnsi="Calibri"/>
                <w:b/>
                <w:szCs w:val="24"/>
                <w:lang w:val="en-US"/>
              </w:rPr>
              <w:t>škola</w:t>
            </w:r>
            <w:proofErr w:type="spellEnd"/>
            <w:r w:rsidRPr="00670740">
              <w:rPr>
                <w:rFonts w:ascii="Calibri" w:eastAsia="Cambria" w:hAnsi="Calibri"/>
                <w:b/>
                <w:szCs w:val="24"/>
                <w:lang w:val="en-US"/>
              </w:rPr>
              <w:t xml:space="preserve"> a </w:t>
            </w:r>
            <w:proofErr w:type="spellStart"/>
            <w:r w:rsidRPr="00670740">
              <w:rPr>
                <w:rFonts w:ascii="Calibri" w:eastAsia="Cambria" w:hAnsi="Calibri"/>
                <w:b/>
                <w:szCs w:val="24"/>
                <w:lang w:val="en-US"/>
              </w:rPr>
              <w:t>Mateřská</w:t>
            </w:r>
            <w:proofErr w:type="spellEnd"/>
            <w:r w:rsidRPr="00670740">
              <w:rPr>
                <w:rFonts w:ascii="Calibri" w:eastAsia="Cambria" w:hAnsi="Calibri"/>
                <w:b/>
                <w:szCs w:val="24"/>
                <w:lang w:val="en-US"/>
              </w:rPr>
              <w:t xml:space="preserve"> </w:t>
            </w:r>
            <w:proofErr w:type="spellStart"/>
            <w:r w:rsidRPr="00670740">
              <w:rPr>
                <w:rFonts w:ascii="Calibri" w:eastAsia="Cambria" w:hAnsi="Calibri"/>
                <w:b/>
                <w:szCs w:val="24"/>
                <w:lang w:val="en-US"/>
              </w:rPr>
              <w:t>škola</w:t>
            </w:r>
            <w:proofErr w:type="spellEnd"/>
            <w:r w:rsidRPr="00670740">
              <w:rPr>
                <w:rFonts w:ascii="Calibri" w:eastAsia="Cambria" w:hAnsi="Calibri"/>
                <w:b/>
                <w:szCs w:val="24"/>
                <w:lang w:val="en-US"/>
              </w:rPr>
              <w:t xml:space="preserve"> Brno, </w:t>
            </w:r>
            <w:proofErr w:type="spellStart"/>
            <w:r>
              <w:rPr>
                <w:rFonts w:ascii="Calibri" w:eastAsia="Cambria" w:hAnsi="Calibri"/>
                <w:b/>
                <w:szCs w:val="24"/>
                <w:lang w:val="en-US"/>
              </w:rPr>
              <w:t>Milénova</w:t>
            </w:r>
            <w:proofErr w:type="spellEnd"/>
            <w:r>
              <w:rPr>
                <w:rFonts w:ascii="Calibri" w:eastAsia="Cambria" w:hAnsi="Calibri"/>
                <w:b/>
                <w:szCs w:val="24"/>
                <w:lang w:val="en-US"/>
              </w:rPr>
              <w:t xml:space="preserve"> 14</w:t>
            </w:r>
            <w:r w:rsidRPr="00670740">
              <w:rPr>
                <w:rFonts w:ascii="Calibri" w:eastAsia="Cambria" w:hAnsi="Calibri"/>
                <w:b/>
                <w:szCs w:val="24"/>
                <w:lang w:val="en-US"/>
              </w:rPr>
              <w:t xml:space="preserve">, </w:t>
            </w:r>
            <w:proofErr w:type="spellStart"/>
            <w:r w:rsidRPr="00670740">
              <w:rPr>
                <w:rFonts w:ascii="Calibri" w:eastAsia="Cambria" w:hAnsi="Calibri"/>
                <w:b/>
                <w:szCs w:val="24"/>
                <w:lang w:val="en-US"/>
              </w:rPr>
              <w:t>příspěvková</w:t>
            </w:r>
            <w:proofErr w:type="spellEnd"/>
            <w:r w:rsidRPr="00670740">
              <w:rPr>
                <w:rFonts w:ascii="Calibri" w:eastAsia="Cambria" w:hAnsi="Calibri"/>
                <w:b/>
                <w:szCs w:val="24"/>
                <w:lang w:val="en-US"/>
              </w:rPr>
              <w:t xml:space="preserve"> </w:t>
            </w:r>
            <w:proofErr w:type="spellStart"/>
            <w:r w:rsidRPr="00670740">
              <w:rPr>
                <w:rFonts w:ascii="Calibri" w:eastAsia="Cambria" w:hAnsi="Calibri"/>
                <w:b/>
                <w:szCs w:val="24"/>
                <w:lang w:val="en-US"/>
              </w:rPr>
              <w:t>organizace</w:t>
            </w:r>
            <w:proofErr w:type="spellEnd"/>
          </w:p>
          <w:p w:rsidR="00122082" w:rsidRPr="00670740" w:rsidRDefault="00122082" w:rsidP="00C83D0F">
            <w:pPr>
              <w:jc w:val="center"/>
              <w:rPr>
                <w:rFonts w:ascii="Calibri" w:eastAsia="Cambria" w:hAnsi="Calibri"/>
                <w:szCs w:val="24"/>
                <w:lang w:val="en-US"/>
              </w:rPr>
            </w:pPr>
            <w:r>
              <w:rPr>
                <w:rFonts w:ascii="Calibri" w:eastAsia="Cambria" w:hAnsi="Calibri"/>
                <w:szCs w:val="24"/>
                <w:lang w:val="en-US"/>
              </w:rPr>
              <w:t xml:space="preserve">Mgr. </w:t>
            </w:r>
            <w:proofErr w:type="spellStart"/>
            <w:r>
              <w:rPr>
                <w:rFonts w:ascii="Calibri" w:eastAsia="Cambria" w:hAnsi="Calibri"/>
                <w:szCs w:val="24"/>
                <w:lang w:val="en-US"/>
              </w:rPr>
              <w:t>Jiří</w:t>
            </w:r>
            <w:proofErr w:type="spellEnd"/>
            <w:r>
              <w:rPr>
                <w:rFonts w:ascii="Calibri" w:eastAsia="Cambria" w:hAnsi="Calibri"/>
                <w:szCs w:val="24"/>
                <w:lang w:val="en-US"/>
              </w:rPr>
              <w:t xml:space="preserve"> </w:t>
            </w:r>
            <w:proofErr w:type="spellStart"/>
            <w:r>
              <w:rPr>
                <w:rFonts w:ascii="Calibri" w:eastAsia="Cambria" w:hAnsi="Calibri"/>
                <w:szCs w:val="24"/>
                <w:lang w:val="en-US"/>
              </w:rPr>
              <w:t>Křenek</w:t>
            </w:r>
            <w:proofErr w:type="spellEnd"/>
            <w:r w:rsidRPr="00670740">
              <w:rPr>
                <w:rFonts w:ascii="Calibri" w:eastAsia="Cambria" w:hAnsi="Calibri"/>
                <w:szCs w:val="24"/>
                <w:lang w:val="en-US"/>
              </w:rPr>
              <w:t xml:space="preserve">, </w:t>
            </w:r>
            <w:proofErr w:type="spellStart"/>
            <w:r w:rsidRPr="00670740">
              <w:rPr>
                <w:rFonts w:ascii="Calibri" w:eastAsia="Cambria" w:hAnsi="Calibri"/>
                <w:szCs w:val="24"/>
                <w:lang w:val="en-US"/>
              </w:rPr>
              <w:t>ředitel</w:t>
            </w:r>
            <w:proofErr w:type="spellEnd"/>
          </w:p>
        </w:tc>
      </w:tr>
    </w:tbl>
    <w:p w:rsidR="00122082" w:rsidRPr="002D5485" w:rsidRDefault="00122082" w:rsidP="00122082">
      <w:pPr>
        <w:rPr>
          <w:rFonts w:ascii="Calibri" w:hAnsi="Calibri"/>
        </w:rPr>
      </w:pPr>
    </w:p>
    <w:p w:rsidR="00122082" w:rsidRPr="002D5485" w:rsidRDefault="00122082" w:rsidP="00122082">
      <w:pPr>
        <w:rPr>
          <w:rFonts w:ascii="Calibri" w:hAnsi="Calibri"/>
        </w:rPr>
      </w:pPr>
    </w:p>
    <w:p w:rsidR="00122082" w:rsidRPr="002D5485" w:rsidRDefault="00122082" w:rsidP="00122082">
      <w:pPr>
        <w:rPr>
          <w:rFonts w:ascii="Calibri" w:hAnsi="Calibri"/>
        </w:rPr>
      </w:pPr>
      <w:r w:rsidRPr="002D5485">
        <w:rPr>
          <w:rFonts w:ascii="Calibri" w:hAnsi="Calibri"/>
        </w:rPr>
        <w:t>Přílohy:</w:t>
      </w:r>
    </w:p>
    <w:p w:rsidR="00122082" w:rsidRPr="002D5485" w:rsidRDefault="00122082" w:rsidP="00122082">
      <w:pPr>
        <w:numPr>
          <w:ilvl w:val="0"/>
          <w:numId w:val="2"/>
        </w:numPr>
        <w:rPr>
          <w:rFonts w:ascii="Calibri" w:hAnsi="Calibri"/>
        </w:rPr>
      </w:pPr>
      <w:r>
        <w:rPr>
          <w:rFonts w:ascii="Calibri" w:hAnsi="Calibri"/>
        </w:rPr>
        <w:t>Oprávněné osoby a kontakty</w:t>
      </w:r>
    </w:p>
    <w:p w:rsidR="00122082" w:rsidRPr="002D5485" w:rsidRDefault="00122082" w:rsidP="00122082">
      <w:pPr>
        <w:numPr>
          <w:ilvl w:val="0"/>
          <w:numId w:val="2"/>
        </w:numPr>
        <w:rPr>
          <w:rFonts w:ascii="Calibri" w:hAnsi="Calibri"/>
        </w:rPr>
      </w:pPr>
      <w:r w:rsidRPr="002D5485">
        <w:rPr>
          <w:rFonts w:ascii="Calibri" w:hAnsi="Calibri"/>
        </w:rPr>
        <w:t>Specifikace</w:t>
      </w:r>
      <w:r>
        <w:rPr>
          <w:rFonts w:ascii="Calibri" w:hAnsi="Calibri"/>
        </w:rPr>
        <w:t xml:space="preserve"> a cena</w:t>
      </w:r>
      <w:r w:rsidRPr="002D5485">
        <w:rPr>
          <w:rFonts w:ascii="Calibri" w:hAnsi="Calibri"/>
        </w:rPr>
        <w:t xml:space="preserve"> služby</w:t>
      </w:r>
    </w:p>
    <w:p w:rsidR="00122082" w:rsidRPr="002D5485" w:rsidRDefault="00122082" w:rsidP="00122082">
      <w:pPr>
        <w:numPr>
          <w:ilvl w:val="0"/>
          <w:numId w:val="2"/>
        </w:numPr>
        <w:rPr>
          <w:rFonts w:ascii="Calibri" w:hAnsi="Calibri"/>
        </w:rPr>
      </w:pPr>
      <w:r w:rsidRPr="002D5485">
        <w:rPr>
          <w:rFonts w:ascii="Calibri" w:hAnsi="Calibri"/>
        </w:rPr>
        <w:t>Aktuální ceník hovorného</w:t>
      </w:r>
    </w:p>
    <w:p w:rsidR="00122082" w:rsidRPr="002D5485"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422408" w:rsidRPr="00520B6C" w:rsidRDefault="00422408" w:rsidP="00422408">
      <w:pPr>
        <w:rPr>
          <w:rFonts w:ascii="Calibri" w:hAnsi="Calibri"/>
          <w:b/>
          <w:bCs/>
        </w:rPr>
      </w:pPr>
      <w:r>
        <w:rPr>
          <w:rFonts w:ascii="Calibri" w:hAnsi="Calibri"/>
          <w:b/>
          <w:bCs/>
        </w:rPr>
        <w:lastRenderedPageBreak/>
        <w:t>Příloha 1</w:t>
      </w:r>
      <w:r w:rsidRPr="00520B6C">
        <w:rPr>
          <w:rFonts w:ascii="Calibri" w:hAnsi="Calibri"/>
          <w:b/>
          <w:bCs/>
        </w:rPr>
        <w:t>:  Oprávněné osoby a kontakty</w:t>
      </w:r>
    </w:p>
    <w:p w:rsidR="00422408" w:rsidRPr="007B09BB" w:rsidRDefault="00422408" w:rsidP="00422408">
      <w:pPr>
        <w:rPr>
          <w:rFonts w:ascii="Calibri" w:hAnsi="Calibri"/>
          <w:b/>
          <w:bCs/>
        </w:rPr>
      </w:pPr>
    </w:p>
    <w:p w:rsidR="00422408" w:rsidRPr="007B09BB" w:rsidRDefault="00422408" w:rsidP="00422408">
      <w:pPr>
        <w:rPr>
          <w:rFonts w:ascii="Calibri" w:hAnsi="Calibri"/>
          <w:b/>
          <w:bCs/>
        </w:rPr>
      </w:pPr>
      <w:r w:rsidRPr="007B09BB">
        <w:rPr>
          <w:rFonts w:ascii="Calibri" w:hAnsi="Calibri"/>
          <w:b/>
          <w:bCs/>
        </w:rPr>
        <w:t xml:space="preserve">Kontakty poskytovatele: </w:t>
      </w:r>
    </w:p>
    <w:p w:rsidR="00422408" w:rsidRPr="007B09BB" w:rsidRDefault="00422408" w:rsidP="00422408">
      <w:pPr>
        <w:rPr>
          <w:rFonts w:ascii="Calibri" w:hAnsi="Calibri"/>
          <w:b/>
          <w:bCs/>
        </w:rPr>
      </w:pPr>
    </w:p>
    <w:p w:rsidR="00422408" w:rsidRPr="007B09BB" w:rsidRDefault="00422408" w:rsidP="00422408">
      <w:pPr>
        <w:rPr>
          <w:rFonts w:ascii="Calibri" w:hAnsi="Calibri"/>
          <w:bCs/>
        </w:rPr>
      </w:pPr>
      <w:r w:rsidRPr="007B09BB">
        <w:rPr>
          <w:rFonts w:ascii="Calibri" w:hAnsi="Calibri"/>
          <w:bCs/>
        </w:rPr>
        <w:t>Hlášení servisních událostí, objednání servisních služeb, konzultace:</w:t>
      </w:r>
    </w:p>
    <w:p w:rsidR="00422408" w:rsidRPr="007B09BB" w:rsidRDefault="00422408" w:rsidP="00422408">
      <w:pPr>
        <w:rPr>
          <w:rFonts w:ascii="Calibri" w:hAnsi="Calibri"/>
          <w:bCs/>
        </w:rPr>
      </w:pPr>
      <w:r w:rsidRPr="007B09BB">
        <w:rPr>
          <w:rFonts w:ascii="Calibri" w:hAnsi="Calibri"/>
          <w:bCs/>
        </w:rPr>
        <w:t>Telefon:</w:t>
      </w:r>
      <w:r w:rsidRPr="007B09BB">
        <w:rPr>
          <w:rFonts w:ascii="Calibri" w:hAnsi="Calibri"/>
          <w:bCs/>
        </w:rPr>
        <w:tab/>
      </w:r>
      <w:r w:rsidRPr="007B09BB">
        <w:rPr>
          <w:rFonts w:ascii="Calibri" w:hAnsi="Calibri"/>
          <w:bCs/>
        </w:rPr>
        <w:tab/>
        <w:t>+420</w:t>
      </w:r>
      <w:r>
        <w:rPr>
          <w:rFonts w:ascii="Calibri" w:hAnsi="Calibri"/>
          <w:bCs/>
        </w:rPr>
        <w:t> </w:t>
      </w:r>
      <w:proofErr w:type="spellStart"/>
      <w:r>
        <w:rPr>
          <w:rFonts w:ascii="Calibri" w:hAnsi="Calibri"/>
          <w:bCs/>
        </w:rPr>
        <w:t>xxxxxxxxxx</w:t>
      </w:r>
      <w:bookmarkStart w:id="0" w:name="_GoBack"/>
      <w:bookmarkEnd w:id="0"/>
      <w:proofErr w:type="spellEnd"/>
    </w:p>
    <w:p w:rsidR="00422408" w:rsidRPr="007B09BB" w:rsidRDefault="00422408" w:rsidP="00422408">
      <w:pPr>
        <w:rPr>
          <w:rFonts w:ascii="Calibri" w:hAnsi="Calibri"/>
          <w:bCs/>
        </w:rPr>
      </w:pPr>
      <w:r w:rsidRPr="007B09BB">
        <w:rPr>
          <w:rFonts w:ascii="Calibri" w:hAnsi="Calibri"/>
          <w:bCs/>
        </w:rPr>
        <w:tab/>
      </w:r>
      <w:r w:rsidRPr="007B09BB">
        <w:rPr>
          <w:rFonts w:ascii="Calibri" w:hAnsi="Calibri"/>
          <w:bCs/>
        </w:rPr>
        <w:tab/>
        <w:t xml:space="preserve">+420 </w:t>
      </w:r>
      <w:proofErr w:type="spellStart"/>
      <w:r>
        <w:rPr>
          <w:rFonts w:ascii="Calibri" w:hAnsi="Calibri"/>
          <w:bCs/>
        </w:rPr>
        <w:t>xxxxxxxxxx</w:t>
      </w:r>
      <w:proofErr w:type="spellEnd"/>
      <w:r w:rsidRPr="007B09BB">
        <w:rPr>
          <w:rFonts w:ascii="Calibri" w:hAnsi="Calibri"/>
          <w:bCs/>
        </w:rPr>
        <w:t xml:space="preserve"> (akutní servisní incidenty)</w:t>
      </w:r>
    </w:p>
    <w:p w:rsidR="00422408" w:rsidRPr="007B09BB" w:rsidRDefault="00422408" w:rsidP="00422408">
      <w:pPr>
        <w:rPr>
          <w:rFonts w:ascii="Calibri" w:hAnsi="Calibri"/>
          <w:bCs/>
        </w:rPr>
      </w:pPr>
      <w:r w:rsidRPr="007B09BB">
        <w:rPr>
          <w:rFonts w:ascii="Calibri" w:hAnsi="Calibri"/>
          <w:bCs/>
        </w:rPr>
        <w:t>e-mail:</w:t>
      </w:r>
      <w:r w:rsidRPr="007B09BB">
        <w:rPr>
          <w:rFonts w:ascii="Calibri" w:hAnsi="Calibri"/>
          <w:bCs/>
        </w:rPr>
        <w:tab/>
      </w:r>
      <w:r w:rsidRPr="007B09BB">
        <w:rPr>
          <w:rFonts w:ascii="Calibri" w:hAnsi="Calibri"/>
          <w:bCs/>
        </w:rPr>
        <w:tab/>
      </w:r>
      <w:proofErr w:type="spellStart"/>
      <w:r>
        <w:rPr>
          <w:rFonts w:ascii="Calibri" w:hAnsi="Calibri"/>
          <w:bCs/>
        </w:rPr>
        <w:t>xxxxxxxx</w:t>
      </w:r>
      <w:r w:rsidRPr="007B09BB">
        <w:rPr>
          <w:rFonts w:ascii="Calibri" w:hAnsi="Calibri"/>
          <w:bCs/>
        </w:rPr>
        <w:t>@</w:t>
      </w:r>
      <w:r>
        <w:rPr>
          <w:rFonts w:ascii="Calibri" w:hAnsi="Calibri"/>
          <w:bCs/>
        </w:rPr>
        <w:t>xxxxxxxxxx</w:t>
      </w:r>
      <w:proofErr w:type="spellEnd"/>
    </w:p>
    <w:p w:rsidR="00422408" w:rsidRPr="007B09BB" w:rsidRDefault="00422408" w:rsidP="00422408">
      <w:pPr>
        <w:rPr>
          <w:rFonts w:ascii="Calibri" w:hAnsi="Calibri"/>
          <w:bCs/>
        </w:rPr>
      </w:pPr>
    </w:p>
    <w:p w:rsidR="00422408" w:rsidRPr="007B09BB" w:rsidRDefault="00422408" w:rsidP="00422408">
      <w:pPr>
        <w:rPr>
          <w:rFonts w:ascii="Calibri" w:hAnsi="Calibri"/>
          <w:bCs/>
        </w:rPr>
      </w:pPr>
      <w:r w:rsidRPr="007B09BB">
        <w:rPr>
          <w:rFonts w:ascii="Calibri" w:hAnsi="Calibri"/>
          <w:bCs/>
        </w:rPr>
        <w:t>Obchodní konzultace a objednávky:</w:t>
      </w:r>
    </w:p>
    <w:p w:rsidR="00422408" w:rsidRPr="007B09BB" w:rsidRDefault="00422408" w:rsidP="00422408">
      <w:pPr>
        <w:rPr>
          <w:rFonts w:ascii="Calibri" w:hAnsi="Calibri"/>
          <w:bCs/>
        </w:rPr>
      </w:pPr>
      <w:r w:rsidRPr="007B09BB">
        <w:rPr>
          <w:rFonts w:ascii="Calibri" w:hAnsi="Calibri"/>
          <w:bCs/>
        </w:rPr>
        <w:t>Telefon:</w:t>
      </w:r>
      <w:r w:rsidRPr="007B09BB">
        <w:rPr>
          <w:rFonts w:ascii="Calibri" w:hAnsi="Calibri"/>
          <w:bCs/>
        </w:rPr>
        <w:tab/>
      </w:r>
      <w:r w:rsidRPr="007B09BB">
        <w:rPr>
          <w:rFonts w:ascii="Calibri" w:hAnsi="Calibri"/>
          <w:bCs/>
        </w:rPr>
        <w:tab/>
        <w:t>+420</w:t>
      </w:r>
      <w:r>
        <w:rPr>
          <w:rFonts w:ascii="Calibri" w:hAnsi="Calibri"/>
          <w:bCs/>
        </w:rPr>
        <w:t> </w:t>
      </w:r>
      <w:proofErr w:type="spellStart"/>
      <w:r>
        <w:rPr>
          <w:rFonts w:ascii="Calibri" w:hAnsi="Calibri"/>
          <w:bCs/>
        </w:rPr>
        <w:t>xxxxxxxxxx</w:t>
      </w:r>
      <w:proofErr w:type="spellEnd"/>
    </w:p>
    <w:p w:rsidR="00422408" w:rsidRPr="007B09BB" w:rsidRDefault="00422408" w:rsidP="00422408">
      <w:pPr>
        <w:rPr>
          <w:rFonts w:ascii="Calibri" w:hAnsi="Calibri"/>
          <w:bCs/>
        </w:rPr>
      </w:pPr>
      <w:r w:rsidRPr="007B09BB">
        <w:rPr>
          <w:rFonts w:ascii="Calibri" w:hAnsi="Calibri"/>
          <w:bCs/>
        </w:rPr>
        <w:t>e-mail:</w:t>
      </w:r>
      <w:r w:rsidRPr="007B09BB">
        <w:rPr>
          <w:rFonts w:ascii="Calibri" w:hAnsi="Calibri"/>
          <w:bCs/>
        </w:rPr>
        <w:tab/>
      </w:r>
      <w:r w:rsidRPr="007B09BB">
        <w:rPr>
          <w:rFonts w:ascii="Calibri" w:hAnsi="Calibri"/>
          <w:bCs/>
        </w:rPr>
        <w:tab/>
      </w:r>
      <w:proofErr w:type="spellStart"/>
      <w:r>
        <w:rPr>
          <w:rFonts w:ascii="Calibri" w:hAnsi="Calibri"/>
          <w:bCs/>
        </w:rPr>
        <w:t>xxxxxxxxx</w:t>
      </w:r>
      <w:r w:rsidRPr="007B09BB">
        <w:rPr>
          <w:rFonts w:ascii="Calibri" w:hAnsi="Calibri"/>
          <w:bCs/>
        </w:rPr>
        <w:t>@</w:t>
      </w:r>
      <w:r>
        <w:rPr>
          <w:rFonts w:ascii="Calibri" w:hAnsi="Calibri"/>
          <w:bCs/>
        </w:rPr>
        <w:t>xxxxxxxxxxxxx</w:t>
      </w:r>
      <w:proofErr w:type="spellEnd"/>
    </w:p>
    <w:p w:rsidR="00422408" w:rsidRDefault="00422408" w:rsidP="00422408">
      <w:pPr>
        <w:rPr>
          <w:rFonts w:ascii="Calibri" w:hAnsi="Calibri"/>
          <w:b/>
          <w:bCs/>
        </w:rPr>
      </w:pPr>
    </w:p>
    <w:p w:rsidR="00422408" w:rsidRPr="00BD37D4" w:rsidRDefault="00422408" w:rsidP="00422408">
      <w:pPr>
        <w:rPr>
          <w:rFonts w:ascii="Calibri" w:hAnsi="Calibri"/>
          <w:bCs/>
        </w:rPr>
      </w:pPr>
      <w:r>
        <w:rPr>
          <w:rFonts w:ascii="Calibri" w:hAnsi="Calibri"/>
          <w:b/>
          <w:bCs/>
        </w:rPr>
        <w:t xml:space="preserve">E-mailová adresa pro zasílání potvrzených dokumentů (předávací protokoly, dodací listy apod.): </w:t>
      </w:r>
      <w:proofErr w:type="spellStart"/>
      <w:r>
        <w:rPr>
          <w:rFonts w:ascii="Calibri" w:hAnsi="Calibri"/>
          <w:bCs/>
        </w:rPr>
        <w:t>xxxxxxx@xxxxxxxxxx</w:t>
      </w:r>
      <w:proofErr w:type="spellEnd"/>
    </w:p>
    <w:p w:rsidR="00422408" w:rsidRPr="007B09BB" w:rsidRDefault="00422408" w:rsidP="00422408">
      <w:pPr>
        <w:rPr>
          <w:rFonts w:ascii="Calibri" w:hAnsi="Calibri"/>
          <w:b/>
          <w:bCs/>
        </w:rPr>
      </w:pPr>
    </w:p>
    <w:p w:rsidR="00422408" w:rsidRPr="007B09BB" w:rsidRDefault="00422408" w:rsidP="00422408">
      <w:pPr>
        <w:rPr>
          <w:rFonts w:ascii="Calibri" w:hAnsi="Calibri"/>
          <w:b/>
          <w:bCs/>
        </w:rPr>
      </w:pPr>
    </w:p>
    <w:p w:rsidR="00422408" w:rsidRPr="00520B6C" w:rsidRDefault="00422408" w:rsidP="00422408">
      <w:pPr>
        <w:rPr>
          <w:rFonts w:ascii="Calibri" w:hAnsi="Calibri"/>
          <w:b/>
          <w:bCs/>
        </w:rPr>
      </w:pPr>
      <w:r w:rsidRPr="00520B6C">
        <w:rPr>
          <w:rFonts w:ascii="Calibri" w:hAnsi="Calibri"/>
          <w:b/>
          <w:bCs/>
        </w:rPr>
        <w:t xml:space="preserve">Oprávněné osoby nabyvatele: </w:t>
      </w:r>
    </w:p>
    <w:p w:rsidR="00422408" w:rsidRPr="00520B6C" w:rsidRDefault="00422408" w:rsidP="00422408">
      <w:pPr>
        <w:rPr>
          <w:rFonts w:ascii="Calibri" w:hAnsi="Calibri"/>
        </w:rPr>
      </w:pPr>
    </w:p>
    <w:p w:rsidR="00422408" w:rsidRPr="00F20D51" w:rsidRDefault="00422408" w:rsidP="00422408">
      <w:pPr>
        <w:rPr>
          <w:rFonts w:ascii="Calibri" w:hAnsi="Calibri"/>
        </w:rPr>
      </w:pPr>
      <w:r w:rsidRPr="00F20D51">
        <w:rPr>
          <w:rFonts w:ascii="Calibri" w:hAnsi="Calibri"/>
        </w:rPr>
        <w:t>Hlášení servisních událostí, objednání servisních služeb</w:t>
      </w:r>
    </w:p>
    <w:p w:rsidR="00422408" w:rsidRPr="0054061B" w:rsidRDefault="00422408" w:rsidP="00422408">
      <w:pPr>
        <w:rPr>
          <w:rFonts w:ascii="Calibri" w:eastAsia="Calibri" w:hAnsi="Calibri"/>
          <w:lang w:eastAsia="en-US"/>
        </w:rPr>
      </w:pPr>
      <w:r w:rsidRPr="0054061B">
        <w:rPr>
          <w:rFonts w:ascii="Calibri" w:eastAsia="Calibri" w:hAnsi="Calibri"/>
          <w:lang w:eastAsia="en-US"/>
        </w:rPr>
        <w:t xml:space="preserve">1. </w:t>
      </w:r>
      <w:proofErr w:type="spellStart"/>
      <w:r>
        <w:rPr>
          <w:rFonts w:ascii="Calibri" w:eastAsia="Calibri" w:hAnsi="Calibri"/>
          <w:lang w:eastAsia="en-US"/>
        </w:rPr>
        <w:t>Xxxxxxxxxxxxxx</w:t>
      </w:r>
      <w:proofErr w:type="spellEnd"/>
      <w:r w:rsidRPr="0054061B">
        <w:rPr>
          <w:rFonts w:ascii="Calibri" w:eastAsia="Calibri" w:hAnsi="Calibri"/>
          <w:lang w:eastAsia="en-US"/>
        </w:rPr>
        <w:t xml:space="preserve"> </w:t>
      </w:r>
      <w:r w:rsidRPr="0054061B">
        <w:rPr>
          <w:rFonts w:ascii="Calibri" w:eastAsia="Calibri" w:hAnsi="Calibri"/>
          <w:lang w:eastAsia="en-US"/>
        </w:rPr>
        <w:tab/>
        <w:t xml:space="preserve">+420 </w:t>
      </w:r>
      <w:proofErr w:type="spellStart"/>
      <w:r>
        <w:rPr>
          <w:rFonts w:ascii="Calibri" w:eastAsia="Calibri" w:hAnsi="Calibri"/>
          <w:lang w:eastAsia="en-US"/>
        </w:rPr>
        <w:t>xxxxxxxxx</w:t>
      </w:r>
      <w:proofErr w:type="spellEnd"/>
      <w:r w:rsidRPr="0054061B">
        <w:rPr>
          <w:rFonts w:ascii="Calibri" w:eastAsia="Calibri" w:hAnsi="Calibri"/>
          <w:lang w:eastAsia="en-US"/>
        </w:rPr>
        <w:t xml:space="preserve"> </w:t>
      </w:r>
      <w:r w:rsidRPr="0054061B">
        <w:rPr>
          <w:rFonts w:ascii="Calibri" w:eastAsia="Calibri" w:hAnsi="Calibri"/>
          <w:lang w:eastAsia="en-US"/>
        </w:rPr>
        <w:tab/>
      </w:r>
      <w:proofErr w:type="spellStart"/>
      <w:r>
        <w:rPr>
          <w:rFonts w:ascii="Calibri" w:eastAsia="Calibri" w:hAnsi="Calibri"/>
          <w:lang w:eastAsia="en-US"/>
        </w:rPr>
        <w:t>xxxxxxx</w:t>
      </w:r>
      <w:r w:rsidRPr="0054061B">
        <w:rPr>
          <w:rFonts w:ascii="Calibri" w:eastAsia="Calibri" w:hAnsi="Calibri"/>
          <w:lang w:eastAsia="en-US"/>
        </w:rPr>
        <w:t>@</w:t>
      </w:r>
      <w:r>
        <w:rPr>
          <w:rFonts w:ascii="Calibri" w:eastAsia="Calibri" w:hAnsi="Calibri"/>
          <w:lang w:eastAsia="en-US"/>
        </w:rPr>
        <w:t>xxxxxxxxxxx</w:t>
      </w:r>
      <w:proofErr w:type="spellEnd"/>
    </w:p>
    <w:p w:rsidR="00422408" w:rsidRPr="00F20D51" w:rsidRDefault="00422408" w:rsidP="00422408">
      <w:pPr>
        <w:rPr>
          <w:rFonts w:ascii="Calibri" w:hAnsi="Calibri"/>
        </w:rPr>
      </w:pPr>
      <w:r w:rsidRPr="00F20D51">
        <w:rPr>
          <w:rFonts w:ascii="Calibri" w:hAnsi="Calibri"/>
        </w:rPr>
        <w:t xml:space="preserve">2. </w:t>
      </w:r>
      <w:proofErr w:type="spellStart"/>
      <w:r>
        <w:rPr>
          <w:rFonts w:ascii="Calibri" w:hAnsi="Calibri"/>
        </w:rPr>
        <w:t>Xxxxxxxxxxxxxx</w:t>
      </w:r>
      <w:proofErr w:type="spellEnd"/>
      <w:r w:rsidRPr="00F20D51">
        <w:rPr>
          <w:rFonts w:ascii="Calibri" w:hAnsi="Calibri"/>
        </w:rPr>
        <w:tab/>
        <w:t>+420</w:t>
      </w:r>
      <w:r>
        <w:rPr>
          <w:rFonts w:ascii="Calibri" w:hAnsi="Calibri"/>
        </w:rPr>
        <w:t xml:space="preserve"> </w:t>
      </w:r>
      <w:proofErr w:type="spellStart"/>
      <w:r>
        <w:rPr>
          <w:rFonts w:ascii="Calibri" w:hAnsi="Calibri"/>
        </w:rPr>
        <w:t>xxxxxxxxx</w:t>
      </w:r>
      <w:proofErr w:type="spellEnd"/>
      <w:r>
        <w:rPr>
          <w:rFonts w:ascii="Calibri" w:hAnsi="Calibri"/>
        </w:rPr>
        <w:tab/>
      </w:r>
      <w:proofErr w:type="spellStart"/>
      <w:r>
        <w:rPr>
          <w:rFonts w:ascii="Calibri" w:hAnsi="Calibri"/>
        </w:rPr>
        <w:t>xxxxxxx</w:t>
      </w:r>
      <w:r w:rsidRPr="00F20D51">
        <w:rPr>
          <w:rFonts w:ascii="Calibri" w:hAnsi="Calibri"/>
        </w:rPr>
        <w:t>@</w:t>
      </w:r>
      <w:r>
        <w:rPr>
          <w:rFonts w:ascii="Calibri" w:hAnsi="Calibri"/>
        </w:rPr>
        <w:t>xxxxxxxxxxx</w:t>
      </w:r>
      <w:proofErr w:type="spellEnd"/>
      <w:r w:rsidRPr="00F20D51">
        <w:rPr>
          <w:rFonts w:ascii="Calibri" w:hAnsi="Calibri"/>
        </w:rPr>
        <w:t xml:space="preserve"> </w:t>
      </w:r>
    </w:p>
    <w:p w:rsidR="00422408" w:rsidRPr="00F20D51" w:rsidRDefault="00422408" w:rsidP="00422408">
      <w:pPr>
        <w:rPr>
          <w:rFonts w:ascii="Calibri" w:hAnsi="Calibri"/>
        </w:rPr>
      </w:pPr>
    </w:p>
    <w:p w:rsidR="00422408" w:rsidRPr="00F20D51" w:rsidRDefault="00422408" w:rsidP="00422408">
      <w:pPr>
        <w:rPr>
          <w:rFonts w:ascii="Calibri" w:hAnsi="Calibri"/>
        </w:rPr>
      </w:pPr>
      <w:r w:rsidRPr="00F20D51">
        <w:rPr>
          <w:rFonts w:ascii="Calibri" w:hAnsi="Calibri"/>
        </w:rPr>
        <w:t>Obchodní konzultace a objednávky:</w:t>
      </w:r>
    </w:p>
    <w:p w:rsidR="00422408" w:rsidRPr="0054061B" w:rsidRDefault="00422408" w:rsidP="00422408">
      <w:pPr>
        <w:rPr>
          <w:rFonts w:ascii="Calibri" w:hAnsi="Calibri"/>
          <w:b/>
        </w:rPr>
      </w:pPr>
      <w:r w:rsidRPr="0054061B">
        <w:rPr>
          <w:rFonts w:ascii="Calibri" w:eastAsia="Calibri" w:hAnsi="Calibri"/>
          <w:lang w:eastAsia="en-US"/>
        </w:rPr>
        <w:t xml:space="preserve">1. </w:t>
      </w:r>
      <w:proofErr w:type="spellStart"/>
      <w:r>
        <w:rPr>
          <w:rFonts w:ascii="Calibri" w:eastAsia="Calibri" w:hAnsi="Calibri"/>
          <w:lang w:eastAsia="en-US"/>
        </w:rPr>
        <w:t>Xxxxxxxxxxxxxxx</w:t>
      </w:r>
      <w:proofErr w:type="spellEnd"/>
      <w:r w:rsidRPr="0054061B">
        <w:rPr>
          <w:rFonts w:ascii="Calibri" w:eastAsia="Calibri" w:hAnsi="Calibri"/>
          <w:lang w:eastAsia="en-US"/>
        </w:rPr>
        <w:t xml:space="preserve"> </w:t>
      </w:r>
      <w:r w:rsidRPr="0054061B">
        <w:rPr>
          <w:rFonts w:ascii="Calibri" w:eastAsia="Calibri" w:hAnsi="Calibri"/>
          <w:lang w:eastAsia="en-US"/>
        </w:rPr>
        <w:tab/>
        <w:t xml:space="preserve">+420 </w:t>
      </w:r>
      <w:proofErr w:type="spellStart"/>
      <w:r>
        <w:rPr>
          <w:rFonts w:ascii="Calibri" w:eastAsia="Calibri" w:hAnsi="Calibri"/>
          <w:lang w:eastAsia="en-US"/>
        </w:rPr>
        <w:t>xxxxxxxxxx</w:t>
      </w:r>
      <w:proofErr w:type="spellEnd"/>
      <w:r w:rsidRPr="0054061B">
        <w:rPr>
          <w:rFonts w:ascii="Calibri" w:eastAsia="Calibri" w:hAnsi="Calibri"/>
          <w:lang w:eastAsia="en-US"/>
        </w:rPr>
        <w:tab/>
        <w:t xml:space="preserve"> </w:t>
      </w:r>
      <w:proofErr w:type="spellStart"/>
      <w:r>
        <w:rPr>
          <w:rFonts w:ascii="Calibri" w:eastAsia="Calibri" w:hAnsi="Calibri"/>
          <w:lang w:eastAsia="en-US"/>
        </w:rPr>
        <w:t>xxxxxxx</w:t>
      </w:r>
      <w:r w:rsidRPr="0054061B">
        <w:rPr>
          <w:rFonts w:ascii="Calibri" w:eastAsia="Calibri" w:hAnsi="Calibri"/>
          <w:lang w:eastAsia="en-US"/>
        </w:rPr>
        <w:t>@</w:t>
      </w:r>
      <w:r>
        <w:rPr>
          <w:rFonts w:ascii="Calibri" w:eastAsia="Calibri" w:hAnsi="Calibri"/>
          <w:lang w:eastAsia="en-US"/>
        </w:rPr>
        <w:t>xxxxxxxxxxxx</w:t>
      </w:r>
      <w:proofErr w:type="spellEnd"/>
    </w:p>
    <w:p w:rsidR="00422408" w:rsidRPr="00520B6C" w:rsidRDefault="00422408" w:rsidP="00422408">
      <w:pPr>
        <w:rPr>
          <w:rFonts w:ascii="Calibri" w:hAnsi="Calibri"/>
          <w:b/>
        </w:rPr>
      </w:pPr>
    </w:p>
    <w:p w:rsidR="00422408" w:rsidRPr="007B09BB" w:rsidRDefault="00422408" w:rsidP="00422408">
      <w:pPr>
        <w:rPr>
          <w:rFonts w:ascii="Calibri" w:hAnsi="Calibri"/>
        </w:rPr>
      </w:pPr>
      <w:r w:rsidRPr="00520B6C">
        <w:rPr>
          <w:rFonts w:ascii="Calibri" w:hAnsi="Calibri"/>
          <w:b/>
        </w:rPr>
        <w:t>E-mailová adresa pro zasílání daňových dokladů a korespondence</w:t>
      </w:r>
      <w:r w:rsidRPr="00520B6C">
        <w:rPr>
          <w:rFonts w:ascii="Calibri" w:hAnsi="Calibri"/>
        </w:rPr>
        <w:t>:</w:t>
      </w:r>
      <w:r w:rsidRPr="00520B6C">
        <w:rPr>
          <w:rFonts w:ascii="Calibri" w:hAnsi="Calibri"/>
        </w:rPr>
        <w:tab/>
      </w:r>
      <w:proofErr w:type="spellStart"/>
      <w:r>
        <w:rPr>
          <w:rFonts w:ascii="Calibri" w:hAnsi="Calibri"/>
        </w:rPr>
        <w:t>xxxxxxxxx@xxxxxxxxxxxxx</w:t>
      </w:r>
      <w:proofErr w:type="spellEnd"/>
      <w:r>
        <w:rPr>
          <w:rFonts w:ascii="Calibri" w:hAnsi="Calibri"/>
        </w:rPr>
        <w:t xml:space="preserve">, </w:t>
      </w:r>
      <w:proofErr w:type="spellStart"/>
      <w:r>
        <w:rPr>
          <w:rFonts w:ascii="Calibri" w:hAnsi="Calibri"/>
        </w:rPr>
        <w:t>xxxxxxxxxx@xxxxxxxxxxxxxx</w:t>
      </w:r>
      <w:proofErr w:type="spellEnd"/>
      <w:r>
        <w:rPr>
          <w:rFonts w:ascii="Calibri" w:hAnsi="Calibri"/>
        </w:rPr>
        <w:t xml:space="preserve"> </w:t>
      </w:r>
    </w:p>
    <w:p w:rsidR="00122082" w:rsidRPr="00A134E8" w:rsidRDefault="00122082" w:rsidP="00122082">
      <w:pPr>
        <w:spacing w:after="160" w:line="259" w:lineRule="auto"/>
        <w:rPr>
          <w:rFonts w:ascii="Calibri" w:hAnsi="Calibri"/>
          <w:b/>
        </w:rPr>
      </w:pPr>
    </w:p>
    <w:p w:rsidR="00122082" w:rsidRPr="002D5485" w:rsidRDefault="00122082" w:rsidP="00122082">
      <w:pPr>
        <w:rPr>
          <w:rFonts w:ascii="Calibri" w:hAnsi="Calibri"/>
          <w:b/>
          <w:bCs/>
        </w:rPr>
      </w:pPr>
    </w:p>
    <w:p w:rsidR="00122082" w:rsidRPr="002D5485" w:rsidRDefault="00122082" w:rsidP="00122082">
      <w:pPr>
        <w:rPr>
          <w:rFonts w:ascii="Calibri" w:hAnsi="Calibri"/>
          <w:b/>
          <w:bCs/>
        </w:rPr>
      </w:pPr>
    </w:p>
    <w:p w:rsidR="00122082" w:rsidRPr="002D5485" w:rsidRDefault="00122082" w:rsidP="00122082">
      <w:pPr>
        <w:rPr>
          <w:rFonts w:ascii="Calibri" w:hAnsi="Calibri"/>
          <w:b/>
          <w:bCs/>
        </w:rPr>
      </w:pPr>
    </w:p>
    <w:p w:rsidR="00122082" w:rsidRPr="002D5485" w:rsidRDefault="00122082" w:rsidP="00122082">
      <w:pPr>
        <w:rPr>
          <w:rFonts w:ascii="Calibri" w:hAnsi="Calibri"/>
          <w:b/>
          <w:bCs/>
        </w:rPr>
      </w:pPr>
    </w:p>
    <w:p w:rsidR="00122082" w:rsidRPr="002D5485"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Pr="002D5485" w:rsidRDefault="00122082" w:rsidP="00122082">
      <w:pPr>
        <w:rPr>
          <w:rFonts w:ascii="Calibri" w:hAnsi="Calibri"/>
          <w:b/>
          <w:bCs/>
        </w:rPr>
      </w:pPr>
    </w:p>
    <w:p w:rsidR="00122082" w:rsidRPr="002D5485"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Pr="002D5485" w:rsidRDefault="00122082" w:rsidP="00122082">
      <w:pPr>
        <w:rPr>
          <w:rFonts w:ascii="Calibri" w:hAnsi="Calibri"/>
          <w:b/>
          <w:bCs/>
        </w:rPr>
      </w:pPr>
      <w:r w:rsidRPr="002D5485">
        <w:rPr>
          <w:rFonts w:ascii="Calibri" w:hAnsi="Calibri"/>
          <w:b/>
          <w:bCs/>
        </w:rPr>
        <w:lastRenderedPageBreak/>
        <w:t xml:space="preserve">Příloha 2: </w:t>
      </w:r>
    </w:p>
    <w:p w:rsidR="00122082" w:rsidRPr="002D5485" w:rsidRDefault="00122082" w:rsidP="00122082">
      <w:pPr>
        <w:rPr>
          <w:rFonts w:ascii="Calibri" w:hAnsi="Calibri"/>
          <w:b/>
          <w:bCs/>
        </w:rPr>
      </w:pPr>
    </w:p>
    <w:p w:rsidR="00122082" w:rsidRPr="002D5485" w:rsidRDefault="00122082" w:rsidP="00122082">
      <w:pPr>
        <w:rPr>
          <w:rFonts w:ascii="Calibri" w:hAnsi="Calibri"/>
        </w:rPr>
      </w:pPr>
    </w:p>
    <w:p w:rsidR="00122082" w:rsidRPr="002D5485" w:rsidRDefault="00122082" w:rsidP="00122082">
      <w:pPr>
        <w:rPr>
          <w:rFonts w:ascii="Calibri" w:hAnsi="Calibri"/>
          <w:b/>
          <w:bCs/>
        </w:rPr>
      </w:pPr>
      <w:r w:rsidRPr="002D5485">
        <w:rPr>
          <w:rFonts w:ascii="Calibri" w:hAnsi="Calibri"/>
          <w:b/>
          <w:bCs/>
        </w:rPr>
        <w:t>Specifikace</w:t>
      </w:r>
      <w:r>
        <w:rPr>
          <w:rFonts w:ascii="Calibri" w:hAnsi="Calibri"/>
          <w:b/>
          <w:bCs/>
        </w:rPr>
        <w:t xml:space="preserve"> a cena</w:t>
      </w:r>
      <w:r w:rsidRPr="002D5485">
        <w:rPr>
          <w:rFonts w:ascii="Calibri" w:hAnsi="Calibri"/>
          <w:b/>
          <w:bCs/>
        </w:rPr>
        <w:t xml:space="preserve"> služby: </w:t>
      </w:r>
    </w:p>
    <w:p w:rsidR="00122082" w:rsidRPr="002D5485" w:rsidRDefault="00122082" w:rsidP="00122082">
      <w:pPr>
        <w:rPr>
          <w:rFonts w:ascii="Calibri" w:hAnsi="Calibri"/>
        </w:rPr>
      </w:pPr>
    </w:p>
    <w:p w:rsidR="00122082" w:rsidRPr="002D5485" w:rsidRDefault="00122082" w:rsidP="00122082">
      <w:pPr>
        <w:ind w:left="3540" w:hanging="3540"/>
        <w:rPr>
          <w:rFonts w:ascii="Calibri" w:hAnsi="Calibri"/>
          <w:b/>
        </w:rPr>
      </w:pPr>
      <w:r w:rsidRPr="002D5485">
        <w:rPr>
          <w:rFonts w:ascii="Calibri" w:hAnsi="Calibri"/>
        </w:rPr>
        <w:t>Služba:</w:t>
      </w:r>
      <w:r w:rsidRPr="002D5485">
        <w:rPr>
          <w:rFonts w:ascii="Calibri" w:hAnsi="Calibri"/>
        </w:rPr>
        <w:tab/>
        <w:t xml:space="preserve">hlasové služby </w:t>
      </w:r>
      <w:proofErr w:type="spellStart"/>
      <w:r w:rsidRPr="002D5485">
        <w:rPr>
          <w:rFonts w:ascii="Calibri" w:hAnsi="Calibri"/>
        </w:rPr>
        <w:t>VoIP</w:t>
      </w:r>
      <w:proofErr w:type="spellEnd"/>
      <w:r w:rsidRPr="002D5485">
        <w:rPr>
          <w:rFonts w:ascii="Calibri" w:hAnsi="Calibri"/>
        </w:rPr>
        <w:t xml:space="preserve"> prostřednictvím optické trasy, virtuální ústředna na straně poskytovatele, pobočky řešeny uživatelem</w:t>
      </w:r>
    </w:p>
    <w:p w:rsidR="00122082" w:rsidRPr="002D5485" w:rsidRDefault="00122082" w:rsidP="00122082">
      <w:pPr>
        <w:rPr>
          <w:rFonts w:ascii="Calibri" w:hAnsi="Calibri"/>
          <w:b/>
        </w:rPr>
      </w:pPr>
      <w:r w:rsidRPr="002D5485">
        <w:rPr>
          <w:rFonts w:ascii="Calibri" w:hAnsi="Calibri"/>
        </w:rPr>
        <w:t>Počet pronajatých telefonních čísel:</w:t>
      </w:r>
      <w:r w:rsidRPr="002D5485">
        <w:rPr>
          <w:rFonts w:ascii="Calibri" w:hAnsi="Calibri"/>
        </w:rPr>
        <w:tab/>
      </w:r>
      <w:r>
        <w:rPr>
          <w:rFonts w:ascii="Calibri" w:hAnsi="Calibri"/>
        </w:rPr>
        <w:t>max. 30</w:t>
      </w:r>
    </w:p>
    <w:p w:rsidR="00122082" w:rsidRPr="002D5485" w:rsidRDefault="00122082" w:rsidP="00122082">
      <w:pPr>
        <w:rPr>
          <w:rFonts w:ascii="Calibri" w:hAnsi="Calibri"/>
          <w:b/>
        </w:rPr>
      </w:pPr>
      <w:r w:rsidRPr="002D5485">
        <w:rPr>
          <w:rFonts w:ascii="Calibri" w:hAnsi="Calibri"/>
        </w:rPr>
        <w:t>Cena pronájmu telefonních čísel:</w:t>
      </w:r>
      <w:r w:rsidRPr="002D5485">
        <w:rPr>
          <w:rFonts w:ascii="Calibri" w:hAnsi="Calibri"/>
        </w:rPr>
        <w:tab/>
      </w:r>
      <w:r>
        <w:rPr>
          <w:rFonts w:ascii="Calibri" w:hAnsi="Calibri"/>
        </w:rPr>
        <w:tab/>
      </w:r>
      <w:r w:rsidRPr="002D5485">
        <w:rPr>
          <w:rFonts w:ascii="Calibri" w:hAnsi="Calibri"/>
        </w:rPr>
        <w:t>zdarma</w:t>
      </w:r>
    </w:p>
    <w:p w:rsidR="00122082" w:rsidRPr="002D5485" w:rsidRDefault="00122082" w:rsidP="00122082">
      <w:pPr>
        <w:rPr>
          <w:rFonts w:ascii="Calibri" w:hAnsi="Calibri"/>
        </w:rPr>
      </w:pPr>
      <w:r w:rsidRPr="002D5485">
        <w:rPr>
          <w:rFonts w:ascii="Calibri" w:hAnsi="Calibri"/>
        </w:rPr>
        <w:t>Cena za zřízení služby:</w:t>
      </w:r>
      <w:r w:rsidRPr="002D5485">
        <w:rPr>
          <w:rFonts w:ascii="Calibri" w:hAnsi="Calibri"/>
        </w:rPr>
        <w:tab/>
      </w:r>
      <w:r w:rsidRPr="002D5485">
        <w:rPr>
          <w:rFonts w:ascii="Calibri" w:hAnsi="Calibri"/>
        </w:rPr>
        <w:tab/>
      </w:r>
      <w:r w:rsidRPr="002D5485">
        <w:rPr>
          <w:rFonts w:ascii="Calibri" w:hAnsi="Calibri"/>
        </w:rPr>
        <w:tab/>
      </w:r>
      <w:proofErr w:type="spellStart"/>
      <w:r w:rsidRPr="002D5485">
        <w:rPr>
          <w:rFonts w:ascii="Calibri" w:hAnsi="Calibri"/>
        </w:rPr>
        <w:t>zdarrna</w:t>
      </w:r>
      <w:proofErr w:type="spellEnd"/>
    </w:p>
    <w:p w:rsidR="00122082" w:rsidRPr="002D5485" w:rsidRDefault="00122082" w:rsidP="00122082">
      <w:pPr>
        <w:rPr>
          <w:rFonts w:ascii="Calibri" w:hAnsi="Calibri"/>
        </w:rPr>
      </w:pPr>
      <w:r w:rsidRPr="002D5485">
        <w:rPr>
          <w:rFonts w:ascii="Calibri" w:hAnsi="Calibri"/>
        </w:rPr>
        <w:t xml:space="preserve">Měsíční platba za </w:t>
      </w:r>
      <w:proofErr w:type="spellStart"/>
      <w:r w:rsidRPr="002D5485">
        <w:rPr>
          <w:rFonts w:ascii="Calibri" w:hAnsi="Calibri"/>
        </w:rPr>
        <w:t>virt.ústřednu</w:t>
      </w:r>
      <w:proofErr w:type="spellEnd"/>
      <w:r w:rsidRPr="002D5485">
        <w:rPr>
          <w:rFonts w:ascii="Calibri" w:hAnsi="Calibri"/>
        </w:rPr>
        <w:t>:</w:t>
      </w:r>
      <w:r w:rsidRPr="002D5485">
        <w:rPr>
          <w:rFonts w:ascii="Calibri" w:hAnsi="Calibri"/>
        </w:rPr>
        <w:tab/>
      </w:r>
      <w:r w:rsidRPr="002D5485">
        <w:rPr>
          <w:rFonts w:ascii="Calibri" w:hAnsi="Calibri"/>
        </w:rPr>
        <w:tab/>
        <w:t>zdarma</w:t>
      </w:r>
    </w:p>
    <w:p w:rsidR="00122082" w:rsidRPr="002D5485" w:rsidRDefault="00122082" w:rsidP="00122082">
      <w:pPr>
        <w:rPr>
          <w:rFonts w:ascii="Calibri" w:hAnsi="Calibri"/>
        </w:rPr>
      </w:pPr>
      <w:r w:rsidRPr="002D5485">
        <w:rPr>
          <w:rFonts w:ascii="Calibri" w:hAnsi="Calibri"/>
        </w:rPr>
        <w:t>Volání mezi pobočkami:</w:t>
      </w:r>
      <w:r w:rsidRPr="002D5485">
        <w:rPr>
          <w:rFonts w:ascii="Calibri" w:hAnsi="Calibri"/>
        </w:rPr>
        <w:tab/>
      </w:r>
      <w:r w:rsidRPr="002D5485">
        <w:rPr>
          <w:rFonts w:ascii="Calibri" w:hAnsi="Calibri"/>
        </w:rPr>
        <w:tab/>
      </w:r>
      <w:r w:rsidRPr="002D5485">
        <w:rPr>
          <w:rFonts w:ascii="Calibri" w:hAnsi="Calibri"/>
        </w:rPr>
        <w:tab/>
        <w:t>zdarma</w:t>
      </w:r>
    </w:p>
    <w:p w:rsidR="00122082" w:rsidRDefault="00122082" w:rsidP="00122082">
      <w:pPr>
        <w:ind w:left="3540" w:hanging="3540"/>
        <w:rPr>
          <w:rFonts w:ascii="Calibri" w:hAnsi="Calibri"/>
        </w:rPr>
      </w:pPr>
      <w:r w:rsidRPr="002D5485">
        <w:rPr>
          <w:rFonts w:ascii="Calibri" w:hAnsi="Calibri"/>
        </w:rPr>
        <w:t>Ceny hovorného:</w:t>
      </w:r>
      <w:r w:rsidRPr="002D5485">
        <w:rPr>
          <w:rFonts w:ascii="Calibri" w:hAnsi="Calibri"/>
        </w:rPr>
        <w:tab/>
        <w:t xml:space="preserve">vždy v aktuálním ceníku (v Příloze </w:t>
      </w:r>
      <w:proofErr w:type="gramStart"/>
      <w:r w:rsidRPr="002D5485">
        <w:rPr>
          <w:rFonts w:ascii="Calibri" w:hAnsi="Calibri"/>
        </w:rPr>
        <w:t>č.3 uveden</w:t>
      </w:r>
      <w:proofErr w:type="gramEnd"/>
      <w:r w:rsidRPr="002D5485">
        <w:rPr>
          <w:rFonts w:ascii="Calibri" w:hAnsi="Calibri"/>
        </w:rPr>
        <w:t xml:space="preserve"> ceník platný při podpisu smlouvy)</w:t>
      </w:r>
    </w:p>
    <w:p w:rsidR="00122082" w:rsidRPr="002D5485" w:rsidRDefault="00122082" w:rsidP="00122082">
      <w:pPr>
        <w:ind w:left="3540" w:hanging="3540"/>
        <w:rPr>
          <w:rFonts w:ascii="Calibri" w:hAnsi="Calibri"/>
        </w:rPr>
      </w:pPr>
      <w:r>
        <w:rPr>
          <w:rFonts w:ascii="Calibri" w:hAnsi="Calibri"/>
        </w:rPr>
        <w:t xml:space="preserve">Povinná měsíční </w:t>
      </w:r>
      <w:proofErr w:type="spellStart"/>
      <w:r>
        <w:rPr>
          <w:rFonts w:ascii="Calibri" w:hAnsi="Calibri"/>
        </w:rPr>
        <w:t>provolávka</w:t>
      </w:r>
      <w:proofErr w:type="spellEnd"/>
      <w:r>
        <w:rPr>
          <w:rFonts w:ascii="Calibri" w:hAnsi="Calibri"/>
        </w:rPr>
        <w:t>:</w:t>
      </w:r>
      <w:r>
        <w:rPr>
          <w:rFonts w:ascii="Calibri" w:hAnsi="Calibri"/>
        </w:rPr>
        <w:tab/>
        <w:t>0,- Kč</w:t>
      </w:r>
    </w:p>
    <w:p w:rsidR="00122082" w:rsidRDefault="00122082" w:rsidP="00122082">
      <w:pPr>
        <w:rPr>
          <w:rFonts w:ascii="Calibri" w:hAnsi="Calibri"/>
        </w:rPr>
      </w:pPr>
      <w:r w:rsidRPr="002D5485">
        <w:rPr>
          <w:rFonts w:ascii="Calibri" w:hAnsi="Calibri"/>
        </w:rPr>
        <w:t>Místo montáže:</w:t>
      </w:r>
      <w:r w:rsidRPr="002D5485">
        <w:rPr>
          <w:rFonts w:ascii="Calibri" w:hAnsi="Calibri"/>
        </w:rPr>
        <w:tab/>
      </w:r>
      <w:r w:rsidRPr="002D5485">
        <w:rPr>
          <w:rFonts w:ascii="Calibri" w:hAnsi="Calibri"/>
        </w:rPr>
        <w:tab/>
      </w:r>
      <w:r w:rsidRPr="002D5485">
        <w:rPr>
          <w:rFonts w:ascii="Calibri" w:hAnsi="Calibri"/>
        </w:rPr>
        <w:tab/>
      </w:r>
      <w:r w:rsidRPr="002D5485">
        <w:rPr>
          <w:rFonts w:ascii="Calibri" w:hAnsi="Calibri"/>
        </w:rPr>
        <w:tab/>
        <w:t>Milénova 14 a Loosova 11, 638 00</w:t>
      </w:r>
      <w:r>
        <w:rPr>
          <w:rFonts w:ascii="Calibri" w:hAnsi="Calibri"/>
        </w:rPr>
        <w:t xml:space="preserve"> Brno</w:t>
      </w:r>
    </w:p>
    <w:p w:rsidR="00122082" w:rsidRDefault="00122082" w:rsidP="00122082">
      <w:pPr>
        <w:spacing w:before="1200"/>
        <w:rPr>
          <w:rFonts w:ascii="Calibri" w:hAnsi="Calibri"/>
        </w:rPr>
      </w:pPr>
    </w:p>
    <w:p w:rsidR="00122082" w:rsidRPr="002D5485" w:rsidRDefault="00122082" w:rsidP="00122082">
      <w:pPr>
        <w:spacing w:before="1200"/>
        <w:rPr>
          <w:rFonts w:ascii="Calibri" w:hAnsi="Calibri"/>
        </w:rPr>
      </w:pPr>
    </w:p>
    <w:p w:rsidR="00122082" w:rsidRPr="002D5485" w:rsidRDefault="00122082" w:rsidP="00122082">
      <w:pPr>
        <w:pStyle w:val="Zpat"/>
        <w:tabs>
          <w:tab w:val="clear" w:pos="4536"/>
          <w:tab w:val="clear" w:pos="9072"/>
        </w:tabs>
        <w:spacing w:before="1200"/>
        <w:rPr>
          <w:rFonts w:ascii="Calibri" w:hAnsi="Calibri"/>
        </w:rPr>
      </w:pPr>
    </w:p>
    <w:p w:rsidR="00122082" w:rsidRDefault="00122082" w:rsidP="00122082">
      <w:pPr>
        <w:pStyle w:val="Zpat"/>
        <w:tabs>
          <w:tab w:val="clear" w:pos="4536"/>
          <w:tab w:val="clear" w:pos="9072"/>
        </w:tabs>
        <w:spacing w:before="1200"/>
        <w:rPr>
          <w:rFonts w:ascii="Calibri" w:hAnsi="Calibri"/>
        </w:rPr>
      </w:pPr>
    </w:p>
    <w:p w:rsidR="00122082" w:rsidRDefault="00122082" w:rsidP="00122082">
      <w:pPr>
        <w:pStyle w:val="Zpat"/>
        <w:tabs>
          <w:tab w:val="clear" w:pos="4536"/>
          <w:tab w:val="clear" w:pos="9072"/>
        </w:tabs>
        <w:spacing w:before="1200"/>
        <w:rPr>
          <w:rFonts w:ascii="Calibri" w:hAnsi="Calibri"/>
        </w:rPr>
      </w:pPr>
    </w:p>
    <w:p w:rsidR="00122082" w:rsidRDefault="00122082" w:rsidP="00122082">
      <w:pPr>
        <w:pStyle w:val="Zpat"/>
        <w:tabs>
          <w:tab w:val="clear" w:pos="4536"/>
          <w:tab w:val="clear" w:pos="9072"/>
        </w:tabs>
        <w:spacing w:before="1200"/>
        <w:rPr>
          <w:rFonts w:ascii="Calibri" w:hAnsi="Calibri"/>
        </w:rPr>
      </w:pPr>
    </w:p>
    <w:p w:rsidR="00122082" w:rsidRDefault="00122082" w:rsidP="00122082">
      <w:pPr>
        <w:pStyle w:val="Zpat"/>
        <w:tabs>
          <w:tab w:val="clear" w:pos="4536"/>
          <w:tab w:val="clear" w:pos="9072"/>
        </w:tabs>
        <w:spacing w:before="1200"/>
        <w:rPr>
          <w:rFonts w:ascii="Calibri" w:hAnsi="Calibri"/>
        </w:rPr>
      </w:pPr>
    </w:p>
    <w:p w:rsidR="00122082" w:rsidRDefault="00122082" w:rsidP="00122082">
      <w:pPr>
        <w:rPr>
          <w:rFonts w:ascii="Calibri" w:hAnsi="Calibri"/>
          <w:b/>
          <w:bCs/>
        </w:rPr>
      </w:pPr>
    </w:p>
    <w:p w:rsidR="00122082" w:rsidRDefault="00122082" w:rsidP="00122082">
      <w:pPr>
        <w:rPr>
          <w:rFonts w:ascii="Calibri" w:hAnsi="Calibri"/>
          <w:b/>
          <w:bCs/>
        </w:rPr>
      </w:pPr>
    </w:p>
    <w:p w:rsidR="00122082" w:rsidRDefault="00122082" w:rsidP="00122082">
      <w:pPr>
        <w:rPr>
          <w:rFonts w:ascii="Calibri" w:hAnsi="Calibri"/>
          <w:b/>
          <w:bCs/>
        </w:rPr>
      </w:pPr>
      <w:r w:rsidRPr="002D5485">
        <w:rPr>
          <w:rFonts w:ascii="Calibri" w:hAnsi="Calibri"/>
          <w:b/>
          <w:bCs/>
        </w:rPr>
        <w:lastRenderedPageBreak/>
        <w:t xml:space="preserve">Příloha 3:  Aktuální ceník hovorného </w:t>
      </w:r>
      <w:r w:rsidRPr="002D5485">
        <w:rPr>
          <w:rFonts w:ascii="Calibri" w:hAnsi="Calibri"/>
          <w:bCs/>
        </w:rPr>
        <w:t>(ceny v Kč bez DPH):</w:t>
      </w:r>
      <w:r w:rsidRPr="002D5485">
        <w:rPr>
          <w:rFonts w:ascii="Calibri" w:hAnsi="Calibri"/>
          <w:b/>
          <w:bCs/>
        </w:rPr>
        <w:t xml:space="preserve"> </w:t>
      </w:r>
    </w:p>
    <w:p w:rsidR="00122082" w:rsidRDefault="00122082" w:rsidP="00122082">
      <w:pPr>
        <w:rPr>
          <w:rFonts w:ascii="Calibri" w:hAnsi="Calibri"/>
          <w:b/>
          <w:bCs/>
        </w:rPr>
      </w:pPr>
    </w:p>
    <w:p w:rsidR="00122082" w:rsidRPr="008D05AB" w:rsidRDefault="00122082" w:rsidP="00122082">
      <w:pPr>
        <w:spacing w:before="100" w:beforeAutospacing="1" w:after="100" w:afterAutospacing="1"/>
        <w:jc w:val="center"/>
        <w:rPr>
          <w:rFonts w:ascii="Calibri" w:hAnsi="Calibri"/>
          <w:color w:val="000000"/>
        </w:rPr>
      </w:pPr>
    </w:p>
    <w:tbl>
      <w:tblPr>
        <w:tblW w:w="9750"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5206"/>
        <w:gridCol w:w="1916"/>
        <w:gridCol w:w="2628"/>
      </w:tblGrid>
      <w:tr w:rsidR="00122082" w:rsidRPr="008D05AB" w:rsidTr="00C83D0F">
        <w:trPr>
          <w:trHeight w:val="135"/>
          <w:tblCellSpacing w:w="0" w:type="dxa"/>
          <w:jc w:val="center"/>
        </w:trPr>
        <w:tc>
          <w:tcPr>
            <w:tcW w:w="5206" w:type="dxa"/>
            <w:tcBorders>
              <w:top w:val="outset" w:sz="6" w:space="0" w:color="000000"/>
              <w:left w:val="outset" w:sz="6" w:space="0" w:color="000000"/>
              <w:bottom w:val="outset" w:sz="6" w:space="0" w:color="000000"/>
              <w:right w:val="outset" w:sz="6" w:space="0" w:color="000000"/>
            </w:tcBorders>
            <w:vAlign w:val="bottom"/>
            <w:hideMark/>
          </w:tcPr>
          <w:p w:rsidR="00122082" w:rsidRPr="008D05AB" w:rsidRDefault="00122082" w:rsidP="00C83D0F">
            <w:pPr>
              <w:rPr>
                <w:rFonts w:ascii="Calibri" w:hAnsi="Calibri" w:cs="Times New Roman"/>
              </w:rPr>
            </w:pPr>
            <w:r w:rsidRPr="008D05AB">
              <w:rPr>
                <w:rFonts w:ascii="Calibri" w:hAnsi="Calibri" w:cs="Times New Roman"/>
                <w:b/>
                <w:bCs/>
              </w:rPr>
              <w:t>Hovory v Rámci ČR</w:t>
            </w:r>
          </w:p>
        </w:tc>
        <w:tc>
          <w:tcPr>
            <w:tcW w:w="1916" w:type="dxa"/>
            <w:tcBorders>
              <w:top w:val="outset" w:sz="6" w:space="0" w:color="000000"/>
              <w:left w:val="outset" w:sz="6" w:space="0" w:color="000000"/>
              <w:bottom w:val="outset" w:sz="6" w:space="0" w:color="000000"/>
              <w:right w:val="outset" w:sz="6" w:space="0" w:color="000000"/>
            </w:tcBorders>
            <w:vAlign w:val="bottom"/>
            <w:hideMark/>
          </w:tcPr>
          <w:p w:rsidR="00122082" w:rsidRPr="008D05AB" w:rsidRDefault="00122082" w:rsidP="00C83D0F">
            <w:pPr>
              <w:jc w:val="center"/>
              <w:rPr>
                <w:rFonts w:ascii="Calibri" w:hAnsi="Calibri" w:cs="Times New Roman"/>
              </w:rPr>
            </w:pPr>
            <w:r w:rsidRPr="008D05AB">
              <w:rPr>
                <w:rFonts w:ascii="Calibri" w:hAnsi="Calibri" w:cs="Times New Roman"/>
                <w:b/>
                <w:bCs/>
              </w:rPr>
              <w:t>tarifikace (s)</w:t>
            </w:r>
          </w:p>
        </w:tc>
        <w:tc>
          <w:tcPr>
            <w:tcW w:w="2628" w:type="dxa"/>
            <w:tcBorders>
              <w:top w:val="outset" w:sz="6" w:space="0" w:color="000000"/>
              <w:left w:val="outset" w:sz="6" w:space="0" w:color="000000"/>
              <w:bottom w:val="outset" w:sz="6" w:space="0" w:color="000000"/>
              <w:right w:val="outset" w:sz="6" w:space="0" w:color="000000"/>
            </w:tcBorders>
            <w:vAlign w:val="bottom"/>
            <w:hideMark/>
          </w:tcPr>
          <w:p w:rsidR="00122082" w:rsidRPr="008D05AB" w:rsidRDefault="00122082" w:rsidP="00C83D0F">
            <w:pPr>
              <w:jc w:val="center"/>
              <w:rPr>
                <w:rFonts w:ascii="Calibri" w:hAnsi="Calibri" w:cs="Times New Roman"/>
              </w:rPr>
            </w:pPr>
            <w:r w:rsidRPr="008D05AB">
              <w:rPr>
                <w:rFonts w:ascii="Calibri" w:hAnsi="Calibri" w:cs="Times New Roman"/>
                <w:b/>
                <w:bCs/>
              </w:rPr>
              <w:t>Minutové ceny</w:t>
            </w:r>
            <w:r w:rsidRPr="008D05AB">
              <w:rPr>
                <w:rFonts w:ascii="Calibri" w:hAnsi="Calibri" w:cs="Times New Roman"/>
              </w:rPr>
              <w:br/>
            </w:r>
            <w:proofErr w:type="spellStart"/>
            <w:r w:rsidRPr="008D05AB">
              <w:rPr>
                <w:rFonts w:ascii="Calibri" w:hAnsi="Calibri" w:cs="Times New Roman"/>
                <w:b/>
                <w:bCs/>
              </w:rPr>
              <w:t>Ceny</w:t>
            </w:r>
            <w:proofErr w:type="spellEnd"/>
            <w:r w:rsidRPr="008D05AB">
              <w:rPr>
                <w:rFonts w:ascii="Calibri" w:hAnsi="Calibri" w:cs="Times New Roman"/>
                <w:b/>
                <w:bCs/>
              </w:rPr>
              <w:t xml:space="preserve"> platné po celý den</w:t>
            </w:r>
          </w:p>
        </w:tc>
      </w:tr>
      <w:tr w:rsidR="00122082" w:rsidRPr="008D05AB" w:rsidTr="00C83D0F">
        <w:trPr>
          <w:trHeight w:val="135"/>
          <w:tblCellSpacing w:w="0" w:type="dxa"/>
          <w:jc w:val="center"/>
        </w:trPr>
        <w:tc>
          <w:tcPr>
            <w:tcW w:w="5206" w:type="dxa"/>
            <w:tcBorders>
              <w:top w:val="outset" w:sz="6" w:space="0" w:color="000000"/>
              <w:left w:val="outset" w:sz="6" w:space="0" w:color="000000"/>
              <w:bottom w:val="outset" w:sz="6" w:space="0" w:color="000000"/>
              <w:right w:val="outset" w:sz="6" w:space="0" w:color="000000"/>
            </w:tcBorders>
            <w:vAlign w:val="bottom"/>
            <w:hideMark/>
          </w:tcPr>
          <w:p w:rsidR="00122082" w:rsidRPr="008D05AB" w:rsidRDefault="00122082" w:rsidP="00C83D0F">
            <w:pPr>
              <w:rPr>
                <w:rFonts w:ascii="Calibri" w:hAnsi="Calibri" w:cs="Times New Roman"/>
              </w:rPr>
            </w:pPr>
            <w:r w:rsidRPr="008D05AB">
              <w:rPr>
                <w:rFonts w:ascii="Calibri" w:hAnsi="Calibri" w:cs="Times New Roman"/>
                <w:b/>
                <w:bCs/>
              </w:rPr>
              <w:t>Místní a meziměstské volání</w:t>
            </w:r>
          </w:p>
        </w:tc>
        <w:tc>
          <w:tcPr>
            <w:tcW w:w="1916" w:type="dxa"/>
            <w:tcBorders>
              <w:top w:val="outset" w:sz="6" w:space="0" w:color="000000"/>
              <w:left w:val="outset" w:sz="6" w:space="0" w:color="000000"/>
              <w:bottom w:val="outset" w:sz="6" w:space="0" w:color="000000"/>
              <w:right w:val="outset" w:sz="6" w:space="0" w:color="000000"/>
            </w:tcBorders>
            <w:vAlign w:val="bottom"/>
            <w:hideMark/>
          </w:tcPr>
          <w:p w:rsidR="00122082" w:rsidRPr="008D05AB" w:rsidRDefault="00122082" w:rsidP="00C83D0F">
            <w:pPr>
              <w:jc w:val="center"/>
              <w:rPr>
                <w:rFonts w:ascii="Calibri" w:hAnsi="Calibri" w:cs="Times New Roman"/>
              </w:rPr>
            </w:pPr>
            <w:r w:rsidRPr="008D05AB">
              <w:rPr>
                <w:rFonts w:ascii="Calibri" w:hAnsi="Calibri" w:cs="Times New Roman"/>
              </w:rPr>
              <w:t>60+1</w:t>
            </w:r>
          </w:p>
        </w:tc>
        <w:tc>
          <w:tcPr>
            <w:tcW w:w="2628" w:type="dxa"/>
            <w:tcBorders>
              <w:top w:val="outset" w:sz="6" w:space="0" w:color="000000"/>
              <w:left w:val="outset" w:sz="6" w:space="0" w:color="000000"/>
              <w:bottom w:val="outset" w:sz="6" w:space="0" w:color="000000"/>
              <w:right w:val="outset" w:sz="6" w:space="0" w:color="000000"/>
            </w:tcBorders>
            <w:vAlign w:val="bottom"/>
            <w:hideMark/>
          </w:tcPr>
          <w:p w:rsidR="00122082" w:rsidRPr="008D05AB" w:rsidRDefault="00122082" w:rsidP="00C83D0F">
            <w:pPr>
              <w:jc w:val="center"/>
              <w:rPr>
                <w:rFonts w:ascii="Calibri" w:hAnsi="Calibri" w:cs="Times New Roman"/>
              </w:rPr>
            </w:pPr>
            <w:r w:rsidRPr="008D05AB">
              <w:rPr>
                <w:rFonts w:ascii="Calibri" w:hAnsi="Calibri" w:cs="Times New Roman"/>
                <w:b/>
                <w:bCs/>
              </w:rPr>
              <w:t>0.50</w:t>
            </w:r>
          </w:p>
        </w:tc>
      </w:tr>
      <w:tr w:rsidR="00122082" w:rsidRPr="008D05AB" w:rsidTr="00C83D0F">
        <w:trPr>
          <w:trHeight w:val="135"/>
          <w:tblCellSpacing w:w="0" w:type="dxa"/>
          <w:jc w:val="center"/>
        </w:trPr>
        <w:tc>
          <w:tcPr>
            <w:tcW w:w="5206" w:type="dxa"/>
            <w:tcBorders>
              <w:top w:val="outset" w:sz="6" w:space="0" w:color="000000"/>
              <w:left w:val="outset" w:sz="6" w:space="0" w:color="000000"/>
              <w:bottom w:val="outset" w:sz="6" w:space="0" w:color="000000"/>
              <w:right w:val="outset" w:sz="6" w:space="0" w:color="000000"/>
            </w:tcBorders>
            <w:vAlign w:val="center"/>
            <w:hideMark/>
          </w:tcPr>
          <w:p w:rsidR="00122082" w:rsidRPr="008D05AB" w:rsidRDefault="00122082" w:rsidP="00C83D0F">
            <w:pPr>
              <w:rPr>
                <w:rFonts w:ascii="Calibri" w:hAnsi="Calibri" w:cs="Times New Roman"/>
              </w:rPr>
            </w:pPr>
            <w:r w:rsidRPr="008D05AB">
              <w:rPr>
                <w:rFonts w:ascii="Calibri" w:hAnsi="Calibri" w:cs="Times New Roman"/>
                <w:b/>
                <w:bCs/>
              </w:rPr>
              <w:t>Mobilní sítě</w:t>
            </w:r>
          </w:p>
        </w:tc>
        <w:tc>
          <w:tcPr>
            <w:tcW w:w="1916" w:type="dxa"/>
            <w:tcBorders>
              <w:top w:val="outset" w:sz="6" w:space="0" w:color="000000"/>
              <w:left w:val="outset" w:sz="6" w:space="0" w:color="000000"/>
              <w:bottom w:val="outset" w:sz="6" w:space="0" w:color="000000"/>
              <w:right w:val="outset" w:sz="6" w:space="0" w:color="000000"/>
            </w:tcBorders>
            <w:vAlign w:val="center"/>
            <w:hideMark/>
          </w:tcPr>
          <w:p w:rsidR="00122082" w:rsidRPr="008D05AB" w:rsidRDefault="00122082" w:rsidP="00C83D0F">
            <w:pPr>
              <w:jc w:val="center"/>
              <w:rPr>
                <w:rFonts w:ascii="Calibri" w:hAnsi="Calibri" w:cs="Times New Roman"/>
              </w:rPr>
            </w:pPr>
            <w:r w:rsidRPr="008D05AB">
              <w:rPr>
                <w:rFonts w:ascii="Calibri" w:hAnsi="Calibri" w:cs="Times New Roman"/>
              </w:rPr>
              <w:t>60+1</w:t>
            </w:r>
          </w:p>
        </w:tc>
        <w:tc>
          <w:tcPr>
            <w:tcW w:w="2628" w:type="dxa"/>
            <w:tcBorders>
              <w:top w:val="outset" w:sz="6" w:space="0" w:color="000000"/>
              <w:left w:val="outset" w:sz="6" w:space="0" w:color="000000"/>
              <w:bottom w:val="outset" w:sz="6" w:space="0" w:color="000000"/>
              <w:right w:val="outset" w:sz="6" w:space="0" w:color="000000"/>
            </w:tcBorders>
            <w:vAlign w:val="bottom"/>
            <w:hideMark/>
          </w:tcPr>
          <w:p w:rsidR="00122082" w:rsidRPr="008D05AB" w:rsidRDefault="00122082" w:rsidP="00C83D0F">
            <w:pPr>
              <w:jc w:val="center"/>
              <w:rPr>
                <w:rFonts w:ascii="Calibri" w:hAnsi="Calibri" w:cs="Times New Roman"/>
              </w:rPr>
            </w:pPr>
            <w:r w:rsidRPr="008D05AB">
              <w:rPr>
                <w:rFonts w:ascii="Calibri" w:hAnsi="Calibri" w:cs="Times New Roman"/>
                <w:b/>
                <w:bCs/>
              </w:rPr>
              <w:t>1.90</w:t>
            </w:r>
          </w:p>
        </w:tc>
      </w:tr>
      <w:tr w:rsidR="00122082" w:rsidRPr="008D05AB" w:rsidTr="00C83D0F">
        <w:trPr>
          <w:trHeight w:val="135"/>
          <w:tblCellSpacing w:w="0" w:type="dxa"/>
          <w:jc w:val="center"/>
        </w:trPr>
        <w:tc>
          <w:tcPr>
            <w:tcW w:w="5206" w:type="dxa"/>
            <w:tcBorders>
              <w:top w:val="outset" w:sz="6" w:space="0" w:color="000000"/>
              <w:left w:val="outset" w:sz="6" w:space="0" w:color="000000"/>
              <w:bottom w:val="outset" w:sz="6" w:space="0" w:color="000000"/>
              <w:right w:val="outset" w:sz="6" w:space="0" w:color="000000"/>
            </w:tcBorders>
            <w:vAlign w:val="center"/>
            <w:hideMark/>
          </w:tcPr>
          <w:p w:rsidR="00122082" w:rsidRPr="008D05AB" w:rsidRDefault="00122082" w:rsidP="00C83D0F">
            <w:pPr>
              <w:rPr>
                <w:rFonts w:ascii="Calibri" w:hAnsi="Calibri" w:cs="Times New Roman"/>
              </w:rPr>
            </w:pPr>
            <w:r w:rsidRPr="008D05AB">
              <w:rPr>
                <w:rFonts w:ascii="Calibri" w:hAnsi="Calibri" w:cs="Times New Roman"/>
                <w:b/>
                <w:bCs/>
              </w:rPr>
              <w:t>Mezinárodní hovory – skupina vybraných zemí</w:t>
            </w:r>
          </w:p>
        </w:tc>
        <w:tc>
          <w:tcPr>
            <w:tcW w:w="1916" w:type="dxa"/>
            <w:tcBorders>
              <w:top w:val="outset" w:sz="6" w:space="0" w:color="000000"/>
              <w:left w:val="outset" w:sz="6" w:space="0" w:color="000000"/>
              <w:bottom w:val="outset" w:sz="6" w:space="0" w:color="000000"/>
              <w:right w:val="outset" w:sz="6" w:space="0" w:color="000000"/>
            </w:tcBorders>
            <w:vAlign w:val="center"/>
            <w:hideMark/>
          </w:tcPr>
          <w:p w:rsidR="00122082" w:rsidRPr="008D05AB" w:rsidRDefault="00122082" w:rsidP="00C83D0F">
            <w:pPr>
              <w:jc w:val="center"/>
              <w:rPr>
                <w:rFonts w:ascii="Calibri" w:hAnsi="Calibri" w:cs="Times New Roman"/>
              </w:rPr>
            </w:pPr>
            <w:r w:rsidRPr="008D05AB">
              <w:rPr>
                <w:rFonts w:ascii="Calibri" w:hAnsi="Calibri" w:cs="Times New Roman"/>
              </w:rPr>
              <w:t>60+1</w:t>
            </w:r>
          </w:p>
        </w:tc>
        <w:tc>
          <w:tcPr>
            <w:tcW w:w="2628" w:type="dxa"/>
            <w:tcBorders>
              <w:top w:val="outset" w:sz="6" w:space="0" w:color="000000"/>
              <w:left w:val="outset" w:sz="6" w:space="0" w:color="000000"/>
              <w:bottom w:val="outset" w:sz="6" w:space="0" w:color="000000"/>
              <w:right w:val="outset" w:sz="6" w:space="0" w:color="000000"/>
            </w:tcBorders>
            <w:vAlign w:val="bottom"/>
            <w:hideMark/>
          </w:tcPr>
          <w:p w:rsidR="00122082" w:rsidRPr="008D05AB" w:rsidRDefault="00122082" w:rsidP="00C83D0F">
            <w:pPr>
              <w:jc w:val="center"/>
              <w:rPr>
                <w:rFonts w:ascii="Calibri" w:hAnsi="Calibri" w:cs="Times New Roman"/>
              </w:rPr>
            </w:pPr>
            <w:r w:rsidRPr="008D05AB">
              <w:rPr>
                <w:rFonts w:ascii="Calibri" w:hAnsi="Calibri" w:cs="Times New Roman"/>
                <w:b/>
                <w:bCs/>
              </w:rPr>
              <w:t>Minutové ceny</w:t>
            </w:r>
          </w:p>
        </w:tc>
      </w:tr>
      <w:tr w:rsidR="00122082" w:rsidRPr="008D05AB" w:rsidTr="00C83D0F">
        <w:trPr>
          <w:trHeight w:val="585"/>
          <w:tblCellSpacing w:w="0" w:type="dxa"/>
          <w:jc w:val="center"/>
        </w:trPr>
        <w:tc>
          <w:tcPr>
            <w:tcW w:w="7122" w:type="dxa"/>
            <w:gridSpan w:val="2"/>
            <w:tcBorders>
              <w:top w:val="outset" w:sz="6" w:space="0" w:color="000000"/>
              <w:left w:val="outset" w:sz="6" w:space="0" w:color="000000"/>
              <w:bottom w:val="outset" w:sz="6" w:space="0" w:color="000000"/>
              <w:right w:val="outset" w:sz="6" w:space="0" w:color="000000"/>
            </w:tcBorders>
            <w:hideMark/>
          </w:tcPr>
          <w:p w:rsidR="00122082" w:rsidRPr="008D05AB" w:rsidRDefault="00122082" w:rsidP="00C83D0F">
            <w:pPr>
              <w:rPr>
                <w:rFonts w:ascii="Calibri" w:hAnsi="Calibri" w:cs="Times New Roman"/>
              </w:rPr>
            </w:pPr>
            <w:r w:rsidRPr="008D05AB">
              <w:rPr>
                <w:rFonts w:ascii="Calibri" w:hAnsi="Calibri" w:cs="Times New Roman"/>
                <w:u w:val="single"/>
              </w:rPr>
              <w:t>Pevné sítě: </w:t>
            </w:r>
            <w:r w:rsidRPr="008D05AB">
              <w:rPr>
                <w:rFonts w:ascii="Calibri" w:hAnsi="Calibri" w:cs="Times New Roman"/>
              </w:rPr>
              <w:t>Německo, Rakousko, Velká Británie, Itálie, Francie, Španělsko, Portugalsko, Irsko, Nizozemí, Norsko, Dánsko, Polsko, Vatikán, Belgie, Estonsko, Čína, Singapur, Švédsko, Austrálie, USA, Japonsko, Kanada </w:t>
            </w:r>
            <w:r w:rsidRPr="008D05AB">
              <w:rPr>
                <w:rFonts w:ascii="Calibri" w:hAnsi="Calibri" w:cs="Times New Roman"/>
              </w:rPr>
              <w:br/>
            </w:r>
            <w:r w:rsidRPr="008D05AB">
              <w:rPr>
                <w:rFonts w:ascii="Calibri" w:hAnsi="Calibri" w:cs="Times New Roman"/>
              </w:rPr>
              <w:br/>
            </w:r>
            <w:r w:rsidRPr="008D05AB">
              <w:rPr>
                <w:rFonts w:ascii="Calibri" w:hAnsi="Calibri" w:cs="Times New Roman"/>
                <w:u w:val="single"/>
              </w:rPr>
              <w:t>Mobilní sítě:</w:t>
            </w:r>
            <w:r w:rsidRPr="008D05AB">
              <w:rPr>
                <w:rFonts w:ascii="Calibri" w:hAnsi="Calibri" w:cs="Times New Roman"/>
              </w:rPr>
              <w:t> Kanada, Singapur, USA</w:t>
            </w:r>
          </w:p>
        </w:tc>
        <w:tc>
          <w:tcPr>
            <w:tcW w:w="2628" w:type="dxa"/>
            <w:tcBorders>
              <w:top w:val="outset" w:sz="6" w:space="0" w:color="000000"/>
              <w:left w:val="outset" w:sz="6" w:space="0" w:color="000000"/>
              <w:bottom w:val="outset" w:sz="6" w:space="0" w:color="000000"/>
              <w:right w:val="outset" w:sz="6" w:space="0" w:color="000000"/>
            </w:tcBorders>
            <w:vAlign w:val="center"/>
            <w:hideMark/>
          </w:tcPr>
          <w:p w:rsidR="00122082" w:rsidRPr="008D05AB" w:rsidRDefault="00122082" w:rsidP="00C83D0F">
            <w:pPr>
              <w:spacing w:before="100" w:beforeAutospacing="1" w:after="100" w:afterAutospacing="1"/>
              <w:jc w:val="center"/>
              <w:rPr>
                <w:rFonts w:ascii="Calibri" w:hAnsi="Calibri" w:cs="Times New Roman"/>
              </w:rPr>
            </w:pPr>
            <w:r w:rsidRPr="008D05AB">
              <w:rPr>
                <w:rFonts w:ascii="Calibri" w:hAnsi="Calibri" w:cs="Times New Roman"/>
                <w:b/>
                <w:bCs/>
              </w:rPr>
              <w:t>1.00</w:t>
            </w:r>
          </w:p>
        </w:tc>
      </w:tr>
      <w:tr w:rsidR="00122082" w:rsidRPr="008D05AB" w:rsidTr="00C83D0F">
        <w:trPr>
          <w:trHeight w:val="585"/>
          <w:tblCellSpacing w:w="0" w:type="dxa"/>
          <w:jc w:val="center"/>
        </w:trPr>
        <w:tc>
          <w:tcPr>
            <w:tcW w:w="7122" w:type="dxa"/>
            <w:gridSpan w:val="2"/>
            <w:tcBorders>
              <w:top w:val="outset" w:sz="6" w:space="0" w:color="000000"/>
              <w:left w:val="outset" w:sz="6" w:space="0" w:color="000000"/>
              <w:bottom w:val="outset" w:sz="6" w:space="0" w:color="000000"/>
              <w:right w:val="outset" w:sz="6" w:space="0" w:color="000000"/>
            </w:tcBorders>
            <w:hideMark/>
          </w:tcPr>
          <w:p w:rsidR="00122082" w:rsidRPr="008D05AB" w:rsidRDefault="00122082" w:rsidP="00C83D0F">
            <w:pPr>
              <w:rPr>
                <w:rFonts w:ascii="Calibri" w:hAnsi="Calibri" w:cs="Times New Roman"/>
              </w:rPr>
            </w:pPr>
            <w:r w:rsidRPr="008D05AB">
              <w:rPr>
                <w:rFonts w:ascii="Calibri" w:hAnsi="Calibri" w:cs="Times New Roman"/>
                <w:u w:val="single"/>
              </w:rPr>
              <w:t>Pevné sítě:</w:t>
            </w:r>
            <w:r w:rsidRPr="008D05AB">
              <w:rPr>
                <w:rFonts w:ascii="Calibri" w:hAnsi="Calibri" w:cs="Times New Roman"/>
              </w:rPr>
              <w:t> Slovensko, Řecko, Švýcarsko, Lucembursko, Izrael, Japonsko, Bahamy, Chorvatsko, Finsko, Argentina, Slovinsko, San Marino, Rusko, Thajsko, Monako </w:t>
            </w:r>
            <w:r w:rsidRPr="008D05AB">
              <w:rPr>
                <w:rFonts w:ascii="Calibri" w:hAnsi="Calibri" w:cs="Times New Roman"/>
              </w:rPr>
              <w:br/>
            </w:r>
            <w:r w:rsidRPr="008D05AB">
              <w:rPr>
                <w:rFonts w:ascii="Calibri" w:hAnsi="Calibri" w:cs="Times New Roman"/>
              </w:rPr>
              <w:br/>
            </w:r>
            <w:r w:rsidRPr="008D05AB">
              <w:rPr>
                <w:rFonts w:ascii="Calibri" w:hAnsi="Calibri" w:cs="Times New Roman"/>
                <w:u w:val="single"/>
              </w:rPr>
              <w:t>Mobilní sítě:</w:t>
            </w:r>
            <w:r w:rsidRPr="008D05AB">
              <w:rPr>
                <w:rFonts w:ascii="Calibri" w:hAnsi="Calibri" w:cs="Times New Roman"/>
              </w:rPr>
              <w:t xml:space="preserve"> Čína, Kypr, Thajsko, Bahamy, Kostarika, </w:t>
            </w:r>
            <w:proofErr w:type="spellStart"/>
            <w:r w:rsidRPr="008D05AB">
              <w:rPr>
                <w:rFonts w:ascii="Calibri" w:hAnsi="Calibri" w:cs="Times New Roman"/>
              </w:rPr>
              <w:t>Hong</w:t>
            </w:r>
            <w:proofErr w:type="spellEnd"/>
            <w:r w:rsidRPr="008D05AB">
              <w:rPr>
                <w:rFonts w:ascii="Calibri" w:hAnsi="Calibri" w:cs="Times New Roman"/>
              </w:rPr>
              <w:t xml:space="preserve"> Kong</w:t>
            </w:r>
          </w:p>
        </w:tc>
        <w:tc>
          <w:tcPr>
            <w:tcW w:w="2628" w:type="dxa"/>
            <w:tcBorders>
              <w:top w:val="outset" w:sz="6" w:space="0" w:color="000000"/>
              <w:left w:val="outset" w:sz="6" w:space="0" w:color="000000"/>
              <w:bottom w:val="outset" w:sz="6" w:space="0" w:color="000000"/>
              <w:right w:val="outset" w:sz="6" w:space="0" w:color="000000"/>
            </w:tcBorders>
            <w:vAlign w:val="center"/>
            <w:hideMark/>
          </w:tcPr>
          <w:p w:rsidR="00122082" w:rsidRPr="008D05AB" w:rsidRDefault="00122082" w:rsidP="00C83D0F">
            <w:pPr>
              <w:spacing w:before="100" w:beforeAutospacing="1" w:after="100" w:afterAutospacing="1"/>
              <w:jc w:val="center"/>
              <w:rPr>
                <w:rFonts w:ascii="Calibri" w:hAnsi="Calibri" w:cs="Times New Roman"/>
              </w:rPr>
            </w:pPr>
            <w:r w:rsidRPr="008D05AB">
              <w:rPr>
                <w:rFonts w:ascii="Calibri" w:hAnsi="Calibri" w:cs="Times New Roman"/>
                <w:b/>
                <w:bCs/>
              </w:rPr>
              <w:t>2.00</w:t>
            </w:r>
          </w:p>
        </w:tc>
      </w:tr>
      <w:tr w:rsidR="00122082" w:rsidRPr="008D05AB" w:rsidTr="00C83D0F">
        <w:trPr>
          <w:trHeight w:val="585"/>
          <w:tblCellSpacing w:w="0" w:type="dxa"/>
          <w:jc w:val="center"/>
        </w:trPr>
        <w:tc>
          <w:tcPr>
            <w:tcW w:w="7122" w:type="dxa"/>
            <w:gridSpan w:val="2"/>
            <w:tcBorders>
              <w:top w:val="outset" w:sz="6" w:space="0" w:color="000000"/>
              <w:left w:val="outset" w:sz="6" w:space="0" w:color="000000"/>
              <w:bottom w:val="outset" w:sz="6" w:space="0" w:color="000000"/>
              <w:right w:val="outset" w:sz="6" w:space="0" w:color="000000"/>
            </w:tcBorders>
            <w:hideMark/>
          </w:tcPr>
          <w:p w:rsidR="00122082" w:rsidRPr="008D05AB" w:rsidRDefault="00122082" w:rsidP="00C83D0F">
            <w:pPr>
              <w:rPr>
                <w:rFonts w:ascii="Calibri" w:hAnsi="Calibri" w:cs="Times New Roman"/>
              </w:rPr>
            </w:pPr>
            <w:r w:rsidRPr="008D05AB">
              <w:rPr>
                <w:rFonts w:ascii="Calibri" w:hAnsi="Calibri" w:cs="Times New Roman"/>
                <w:u w:val="single"/>
              </w:rPr>
              <w:t>Pevné sítě: </w:t>
            </w:r>
            <w:r w:rsidRPr="008D05AB">
              <w:rPr>
                <w:rFonts w:ascii="Calibri" w:hAnsi="Calibri" w:cs="Times New Roman"/>
              </w:rPr>
              <w:t>Bulharsko, Turecko, Jižní Korea, Lichtenštejnsko, Rumunsko, Ukrajina, Kazachstán, Uruguay, Jihoafrická republika, Dominikánská republika, Saudská Arábie </w:t>
            </w:r>
            <w:r w:rsidRPr="008D05AB">
              <w:rPr>
                <w:rFonts w:ascii="Calibri" w:hAnsi="Calibri" w:cs="Times New Roman"/>
              </w:rPr>
              <w:br/>
            </w:r>
            <w:r w:rsidRPr="008D05AB">
              <w:rPr>
                <w:rFonts w:ascii="Calibri" w:hAnsi="Calibri" w:cs="Times New Roman"/>
              </w:rPr>
              <w:br/>
            </w:r>
            <w:r w:rsidRPr="008D05AB">
              <w:rPr>
                <w:rFonts w:ascii="Calibri" w:hAnsi="Calibri" w:cs="Times New Roman"/>
                <w:u w:val="single"/>
              </w:rPr>
              <w:t>Mobilní sítě:</w:t>
            </w:r>
            <w:r w:rsidRPr="008D05AB">
              <w:rPr>
                <w:rFonts w:ascii="Calibri" w:hAnsi="Calibri" w:cs="Times New Roman"/>
              </w:rPr>
              <w:t> Izrael, Mexiko, Rumunsko, Rusko, Dominikánská republika, Uzbekistán, Srí Lanka, Japonsko, Ukrajina</w:t>
            </w:r>
          </w:p>
        </w:tc>
        <w:tc>
          <w:tcPr>
            <w:tcW w:w="2628" w:type="dxa"/>
            <w:tcBorders>
              <w:top w:val="outset" w:sz="6" w:space="0" w:color="000000"/>
              <w:left w:val="outset" w:sz="6" w:space="0" w:color="000000"/>
              <w:bottom w:val="outset" w:sz="6" w:space="0" w:color="000000"/>
              <w:right w:val="outset" w:sz="6" w:space="0" w:color="000000"/>
            </w:tcBorders>
            <w:vAlign w:val="center"/>
            <w:hideMark/>
          </w:tcPr>
          <w:p w:rsidR="00122082" w:rsidRPr="008D05AB" w:rsidRDefault="00122082" w:rsidP="00C83D0F">
            <w:pPr>
              <w:spacing w:before="100" w:beforeAutospacing="1" w:after="100" w:afterAutospacing="1"/>
              <w:jc w:val="center"/>
              <w:rPr>
                <w:rFonts w:ascii="Calibri" w:hAnsi="Calibri" w:cs="Times New Roman"/>
              </w:rPr>
            </w:pPr>
            <w:r w:rsidRPr="008D05AB">
              <w:rPr>
                <w:rFonts w:ascii="Calibri" w:hAnsi="Calibri" w:cs="Times New Roman"/>
                <w:b/>
                <w:bCs/>
              </w:rPr>
              <w:t>4.00</w:t>
            </w:r>
          </w:p>
        </w:tc>
      </w:tr>
      <w:tr w:rsidR="00122082" w:rsidRPr="008D05AB" w:rsidTr="00C83D0F">
        <w:trPr>
          <w:trHeight w:val="585"/>
          <w:tblCellSpacing w:w="0" w:type="dxa"/>
          <w:jc w:val="center"/>
        </w:trPr>
        <w:tc>
          <w:tcPr>
            <w:tcW w:w="7122" w:type="dxa"/>
            <w:gridSpan w:val="2"/>
            <w:tcBorders>
              <w:top w:val="outset" w:sz="6" w:space="0" w:color="000000"/>
              <w:left w:val="outset" w:sz="6" w:space="0" w:color="000000"/>
              <w:bottom w:val="outset" w:sz="6" w:space="0" w:color="000000"/>
              <w:right w:val="outset" w:sz="6" w:space="0" w:color="000000"/>
            </w:tcBorders>
            <w:hideMark/>
          </w:tcPr>
          <w:p w:rsidR="00122082" w:rsidRPr="008D05AB" w:rsidRDefault="00122082" w:rsidP="00C83D0F">
            <w:pPr>
              <w:rPr>
                <w:rFonts w:ascii="Calibri" w:hAnsi="Calibri" w:cs="Times New Roman"/>
              </w:rPr>
            </w:pPr>
            <w:r w:rsidRPr="008D05AB">
              <w:rPr>
                <w:rFonts w:ascii="Calibri" w:hAnsi="Calibri" w:cs="Times New Roman"/>
                <w:u w:val="single"/>
              </w:rPr>
              <w:t>Pevné sítě: </w:t>
            </w:r>
            <w:r w:rsidRPr="008D05AB">
              <w:rPr>
                <w:rFonts w:ascii="Calibri" w:hAnsi="Calibri" w:cs="Times New Roman"/>
              </w:rPr>
              <w:t>Brazílie, Kolumbie, Paraguay, Ekvádor, Albánie, Indie, Nepál, Saudská Arábie, Angola, Egypt, Tunisko, Irák, Írán, Vietnam, Bělorusko, Maroko, Senegal </w:t>
            </w:r>
            <w:r w:rsidRPr="008D05AB">
              <w:rPr>
                <w:rFonts w:ascii="Calibri" w:hAnsi="Calibri" w:cs="Times New Roman"/>
              </w:rPr>
              <w:br/>
            </w:r>
            <w:r w:rsidRPr="008D05AB">
              <w:rPr>
                <w:rFonts w:ascii="Calibri" w:hAnsi="Calibri" w:cs="Times New Roman"/>
              </w:rPr>
              <w:br/>
            </w:r>
            <w:r w:rsidRPr="008D05AB">
              <w:rPr>
                <w:rFonts w:ascii="Calibri" w:hAnsi="Calibri" w:cs="Times New Roman"/>
                <w:u w:val="single"/>
              </w:rPr>
              <w:t>Mobilní sítě:</w:t>
            </w:r>
            <w:r w:rsidRPr="008D05AB">
              <w:rPr>
                <w:rFonts w:ascii="Calibri" w:hAnsi="Calibri" w:cs="Times New Roman"/>
              </w:rPr>
              <w:t> Francie, Švédsko, Velká Británie, Vietnam, Slovensko, Turecko, Brazílie, Itálie, Austrálie, Německo, Chorvatsko, Jižní Korea, Portugalsko, Maroko, Slovinsko, Španělsko, Egypt, Tunis, Švýcarsko, Polsko, Monako, Maďarsko, Malta, Finsko, Řecko, Senegal</w:t>
            </w:r>
          </w:p>
        </w:tc>
        <w:tc>
          <w:tcPr>
            <w:tcW w:w="2628" w:type="dxa"/>
            <w:tcBorders>
              <w:top w:val="outset" w:sz="6" w:space="0" w:color="000000"/>
              <w:left w:val="outset" w:sz="6" w:space="0" w:color="000000"/>
              <w:bottom w:val="outset" w:sz="6" w:space="0" w:color="000000"/>
              <w:right w:val="outset" w:sz="6" w:space="0" w:color="000000"/>
            </w:tcBorders>
            <w:vAlign w:val="center"/>
            <w:hideMark/>
          </w:tcPr>
          <w:p w:rsidR="00122082" w:rsidRPr="008D05AB" w:rsidRDefault="00122082" w:rsidP="00C83D0F">
            <w:pPr>
              <w:spacing w:before="100" w:beforeAutospacing="1" w:after="100" w:afterAutospacing="1"/>
              <w:jc w:val="center"/>
              <w:rPr>
                <w:rFonts w:ascii="Calibri" w:hAnsi="Calibri" w:cs="Times New Roman"/>
              </w:rPr>
            </w:pPr>
            <w:r w:rsidRPr="008D05AB">
              <w:rPr>
                <w:rFonts w:ascii="Calibri" w:hAnsi="Calibri" w:cs="Times New Roman"/>
                <w:b/>
                <w:bCs/>
              </w:rPr>
              <w:t>8.00</w:t>
            </w:r>
          </w:p>
        </w:tc>
      </w:tr>
      <w:tr w:rsidR="00122082" w:rsidRPr="008D05AB" w:rsidTr="00C83D0F">
        <w:trPr>
          <w:trHeight w:val="585"/>
          <w:tblCellSpacing w:w="0" w:type="dxa"/>
          <w:jc w:val="center"/>
        </w:trPr>
        <w:tc>
          <w:tcPr>
            <w:tcW w:w="7122" w:type="dxa"/>
            <w:gridSpan w:val="2"/>
            <w:tcBorders>
              <w:top w:val="outset" w:sz="6" w:space="0" w:color="000000"/>
              <w:left w:val="outset" w:sz="6" w:space="0" w:color="000000"/>
              <w:bottom w:val="outset" w:sz="6" w:space="0" w:color="000000"/>
              <w:right w:val="outset" w:sz="6" w:space="0" w:color="000000"/>
            </w:tcBorders>
            <w:hideMark/>
          </w:tcPr>
          <w:p w:rsidR="00122082" w:rsidRPr="008D05AB" w:rsidRDefault="00122082" w:rsidP="00C83D0F">
            <w:pPr>
              <w:rPr>
                <w:rFonts w:ascii="Calibri" w:hAnsi="Calibri" w:cs="Times New Roman"/>
              </w:rPr>
            </w:pPr>
            <w:r w:rsidRPr="008D05AB">
              <w:rPr>
                <w:rFonts w:ascii="Calibri" w:hAnsi="Calibri" w:cs="Times New Roman"/>
                <w:u w:val="single"/>
              </w:rPr>
              <w:t>Pevné sítě:</w:t>
            </w:r>
            <w:r w:rsidRPr="008D05AB">
              <w:rPr>
                <w:rFonts w:ascii="Calibri" w:hAnsi="Calibri" w:cs="Times New Roman"/>
              </w:rPr>
              <w:t> Keňa, Turkmenistán, Katar, Severní Korea </w:t>
            </w:r>
            <w:r w:rsidRPr="008D05AB">
              <w:rPr>
                <w:rFonts w:ascii="Calibri" w:hAnsi="Calibri" w:cs="Times New Roman"/>
              </w:rPr>
              <w:br/>
            </w:r>
            <w:r w:rsidRPr="008D05AB">
              <w:rPr>
                <w:rFonts w:ascii="Calibri" w:hAnsi="Calibri" w:cs="Times New Roman"/>
              </w:rPr>
              <w:br/>
            </w:r>
            <w:r w:rsidRPr="008D05AB">
              <w:rPr>
                <w:rFonts w:ascii="Calibri" w:hAnsi="Calibri" w:cs="Times New Roman"/>
                <w:u w:val="single"/>
              </w:rPr>
              <w:t>Mobilní sítě:</w:t>
            </w:r>
            <w:r w:rsidRPr="008D05AB">
              <w:rPr>
                <w:rFonts w:ascii="Calibri" w:hAnsi="Calibri" w:cs="Times New Roman"/>
              </w:rPr>
              <w:t> Lichtenštejnsko, Nový Zéland, Gibraltar, Kongo, Zaire, Fidži</w:t>
            </w:r>
          </w:p>
        </w:tc>
        <w:tc>
          <w:tcPr>
            <w:tcW w:w="2628" w:type="dxa"/>
            <w:tcBorders>
              <w:top w:val="outset" w:sz="6" w:space="0" w:color="000000"/>
              <w:left w:val="outset" w:sz="6" w:space="0" w:color="000000"/>
              <w:bottom w:val="outset" w:sz="6" w:space="0" w:color="000000"/>
              <w:right w:val="outset" w:sz="6" w:space="0" w:color="000000"/>
            </w:tcBorders>
            <w:vAlign w:val="center"/>
            <w:hideMark/>
          </w:tcPr>
          <w:p w:rsidR="00122082" w:rsidRPr="008D05AB" w:rsidRDefault="00122082" w:rsidP="00C83D0F">
            <w:pPr>
              <w:spacing w:before="100" w:beforeAutospacing="1" w:after="100" w:afterAutospacing="1"/>
              <w:jc w:val="center"/>
              <w:rPr>
                <w:rFonts w:ascii="Calibri" w:hAnsi="Calibri" w:cs="Times New Roman"/>
              </w:rPr>
            </w:pPr>
            <w:r w:rsidRPr="008D05AB">
              <w:rPr>
                <w:rFonts w:ascii="Calibri" w:hAnsi="Calibri" w:cs="Times New Roman"/>
                <w:b/>
                <w:bCs/>
              </w:rPr>
              <w:t>12.00</w:t>
            </w:r>
          </w:p>
        </w:tc>
      </w:tr>
    </w:tbl>
    <w:p w:rsidR="00122082" w:rsidRPr="008D1F45" w:rsidRDefault="00122082" w:rsidP="00122082">
      <w:pPr>
        <w:rPr>
          <w:rFonts w:ascii="Calibri" w:hAnsi="Calibri"/>
          <w:b/>
          <w:bCs/>
        </w:rPr>
      </w:pPr>
    </w:p>
    <w:p w:rsidR="009E7547" w:rsidRDefault="009E7547"/>
    <w:sectPr w:rsidR="009E7547">
      <w:headerReference w:type="even" r:id="rId8"/>
      <w:headerReference w:type="default" r:id="rId9"/>
      <w:footerReference w:type="even" r:id="rId10"/>
      <w:footerReference w:type="default" r:id="rId11"/>
      <w:headerReference w:type="first" r:id="rId12"/>
      <w:footerReference w:type="first" r:id="rId13"/>
      <w:pgSz w:w="11906" w:h="16838" w:code="9"/>
      <w:pgMar w:top="1077" w:right="851" w:bottom="1021" w:left="1418" w:header="34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69C" w:rsidRDefault="0026769C">
      <w:r>
        <w:separator/>
      </w:r>
    </w:p>
  </w:endnote>
  <w:endnote w:type="continuationSeparator" w:id="0">
    <w:p w:rsidR="0026769C" w:rsidRDefault="0026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8B" w:rsidRDefault="0026769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8B" w:rsidRDefault="0026769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8B" w:rsidRDefault="002676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69C" w:rsidRDefault="0026769C">
      <w:r>
        <w:separator/>
      </w:r>
    </w:p>
  </w:footnote>
  <w:footnote w:type="continuationSeparator" w:id="0">
    <w:p w:rsidR="0026769C" w:rsidRDefault="00267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8B" w:rsidRDefault="0026769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8B" w:rsidRDefault="0026769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8B" w:rsidRDefault="0026769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0EC4E504"/>
    <w:lvl w:ilvl="0">
      <w:start w:val="1"/>
      <w:numFmt w:val="upperRoman"/>
      <w:lvlText w:val="%1."/>
      <w:lvlJc w:val="left"/>
      <w:pPr>
        <w:tabs>
          <w:tab w:val="num" w:pos="360"/>
        </w:tabs>
        <w:ind w:left="360" w:hanging="360"/>
      </w:pPr>
      <w:rPr>
        <w:rFonts w:ascii="Arial" w:eastAsia="Times New Roman" w:hAnsi="Arial" w:cs="Arial"/>
      </w:rPr>
    </w:lvl>
    <w:lvl w:ilvl="1">
      <w:start w:val="1"/>
      <w:numFmt w:val="decimal"/>
      <w:isLgl/>
      <w:lvlText w:val="%2."/>
      <w:lvlJc w:val="left"/>
      <w:pPr>
        <w:tabs>
          <w:tab w:val="num" w:pos="420"/>
        </w:tabs>
        <w:ind w:left="420" w:hanging="420"/>
      </w:pPr>
      <w:rPr>
        <w:rFonts w:ascii="Calibri" w:eastAsia="Times New Roman" w:hAnsi="Calibri" w:cs="Arial" w:hint="default"/>
        <w:sz w:val="20"/>
        <w:szCs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0D6D4962"/>
    <w:multiLevelType w:val="multilevel"/>
    <w:tmpl w:val="F1EEEEAC"/>
    <w:lvl w:ilvl="0">
      <w:start w:val="1"/>
      <w:numFmt w:val="upperRoman"/>
      <w:lvlText w:val="%1."/>
      <w:lvlJc w:val="left"/>
      <w:pPr>
        <w:tabs>
          <w:tab w:val="num" w:pos="360"/>
        </w:tabs>
        <w:ind w:left="360" w:hanging="360"/>
      </w:pPr>
      <w:rPr>
        <w:rFonts w:ascii="Arial" w:eastAsia="Times New Roman" w:hAnsi="Arial" w:cs="Arial"/>
      </w:rPr>
    </w:lvl>
    <w:lvl w:ilvl="1">
      <w:start w:val="1"/>
      <w:numFmt w:val="decimal"/>
      <w:isLgl/>
      <w:lvlText w:val="%2."/>
      <w:lvlJc w:val="left"/>
      <w:pPr>
        <w:tabs>
          <w:tab w:val="num" w:pos="420"/>
        </w:tabs>
        <w:ind w:left="420" w:hanging="420"/>
      </w:pPr>
      <w:rPr>
        <w:rFonts w:ascii="Calibri" w:eastAsia="Times New Roman" w:hAnsi="Calibri" w:cs="Arial" w:hint="default"/>
        <w:sz w:val="20"/>
        <w:szCs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13B83D81"/>
    <w:multiLevelType w:val="hybridMultilevel"/>
    <w:tmpl w:val="64FC89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77D56F1"/>
    <w:multiLevelType w:val="hybridMultilevel"/>
    <w:tmpl w:val="A2A638B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C493784"/>
    <w:multiLevelType w:val="multilevel"/>
    <w:tmpl w:val="2376DED6"/>
    <w:lvl w:ilvl="0">
      <w:start w:val="1"/>
      <w:numFmt w:val="upperRoman"/>
      <w:lvlText w:val="%1."/>
      <w:lvlJc w:val="left"/>
      <w:pPr>
        <w:tabs>
          <w:tab w:val="num" w:pos="360"/>
        </w:tabs>
        <w:ind w:left="360" w:hanging="360"/>
      </w:pPr>
      <w:rPr>
        <w:rFonts w:ascii="Arial" w:eastAsia="Times New Roman" w:hAnsi="Arial" w:cs="Arial"/>
      </w:rPr>
    </w:lvl>
    <w:lvl w:ilvl="1">
      <w:start w:val="1"/>
      <w:numFmt w:val="decimal"/>
      <w:isLgl/>
      <w:lvlText w:val="%2."/>
      <w:lvlJc w:val="left"/>
      <w:pPr>
        <w:tabs>
          <w:tab w:val="num" w:pos="420"/>
        </w:tabs>
        <w:ind w:left="420" w:hanging="420"/>
      </w:pPr>
      <w:rPr>
        <w:rFonts w:ascii="Calibri" w:eastAsia="Times New Roman" w:hAnsi="Calibri" w:cs="Arial" w:hint="default"/>
        <w:sz w:val="20"/>
        <w:szCs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nsid w:val="2EBE69EE"/>
    <w:multiLevelType w:val="hybridMultilevel"/>
    <w:tmpl w:val="CE680A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A64298"/>
    <w:multiLevelType w:val="hybridMultilevel"/>
    <w:tmpl w:val="2CFC2228"/>
    <w:lvl w:ilvl="0" w:tplc="F6141752">
      <w:start w:val="3"/>
      <w:numFmt w:val="upperRoman"/>
      <w:pStyle w:val="nadpis"/>
      <w:lvlText w:val="%1."/>
      <w:lvlJc w:val="left"/>
      <w:pPr>
        <w:ind w:left="862"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EA271F2"/>
    <w:multiLevelType w:val="hybridMultilevel"/>
    <w:tmpl w:val="638A08FE"/>
    <w:lvl w:ilvl="0" w:tplc="7B340FBE">
      <w:start w:val="5"/>
      <w:numFmt w:val="upperRoman"/>
      <w:lvlText w:val="%1."/>
      <w:lvlJc w:val="left"/>
      <w:pPr>
        <w:ind w:left="862" w:hanging="720"/>
      </w:pPr>
      <w:rPr>
        <w:rFonts w:cs="Times New Roman" w:hint="default"/>
      </w:rPr>
    </w:lvl>
    <w:lvl w:ilvl="1" w:tplc="3A0EA9B8">
      <w:start w:val="1"/>
      <w:numFmt w:val="decimal"/>
      <w:pStyle w:val="Stylsmlouva1"/>
      <w:lvlText w:val="%2."/>
      <w:lvlJc w:val="left"/>
      <w:pPr>
        <w:ind w:left="1222" w:hanging="360"/>
      </w:pPr>
      <w:rPr>
        <w:rFonts w:ascii="Calibri" w:eastAsia="Times New Roman" w:hAnsi="Calibri" w:cs="Arial" w:hint="default"/>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8">
    <w:nsid w:val="5C97650D"/>
    <w:multiLevelType w:val="hybridMultilevel"/>
    <w:tmpl w:val="DFD6B24C"/>
    <w:lvl w:ilvl="0" w:tplc="BEFC7938">
      <w:start w:val="1"/>
      <w:numFmt w:val="decimal"/>
      <w:lvlText w:val="%1."/>
      <w:lvlJc w:val="left"/>
      <w:pPr>
        <w:ind w:left="720" w:hanging="360"/>
      </w:pPr>
      <w:rPr>
        <w:rFonts w:ascii="Calibri" w:eastAsia="Times New Roman" w:hAnsi="Calibri" w:cs="Arial"/>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6E6B409F"/>
    <w:multiLevelType w:val="hybridMultilevel"/>
    <w:tmpl w:val="6A583DD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0"/>
  </w:num>
  <w:num w:numId="4">
    <w:abstractNumId w:val="6"/>
  </w:num>
  <w:num w:numId="5">
    <w:abstractNumId w:val="8"/>
  </w:num>
  <w:num w:numId="6">
    <w:abstractNumId w:val="7"/>
  </w:num>
  <w:num w:numId="7">
    <w:abstractNumId w:val="2"/>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082"/>
    <w:rsid w:val="00122082"/>
    <w:rsid w:val="0026769C"/>
    <w:rsid w:val="00422408"/>
    <w:rsid w:val="009E75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082"/>
    <w:pPr>
      <w:spacing w:after="0" w:line="240" w:lineRule="auto"/>
    </w:pPr>
    <w:rPr>
      <w:rFonts w:ascii="Arial" w:eastAsia="Times New Roman" w:hAnsi="Arial" w:cs="Arial"/>
      <w:sz w:val="20"/>
      <w:szCs w:val="20"/>
      <w:lang w:eastAsia="cs-CZ"/>
    </w:rPr>
  </w:style>
  <w:style w:type="paragraph" w:styleId="Nadpis2">
    <w:name w:val="heading 2"/>
    <w:basedOn w:val="Normln"/>
    <w:next w:val="Normln"/>
    <w:link w:val="Nadpis2Char"/>
    <w:uiPriority w:val="99"/>
    <w:qFormat/>
    <w:rsid w:val="00122082"/>
    <w:pPr>
      <w:keepNext/>
      <w:jc w:val="center"/>
      <w:outlineLvl w:val="1"/>
    </w:pPr>
    <w:rPr>
      <w:b/>
      <w:bCs/>
    </w:rPr>
  </w:style>
  <w:style w:type="paragraph" w:styleId="Nadpis5">
    <w:name w:val="heading 5"/>
    <w:basedOn w:val="Normln"/>
    <w:next w:val="Normln"/>
    <w:link w:val="Nadpis5Char"/>
    <w:uiPriority w:val="9"/>
    <w:unhideWhenUsed/>
    <w:qFormat/>
    <w:rsid w:val="00122082"/>
    <w:pPr>
      <w:spacing w:before="240" w:after="60"/>
      <w:outlineLvl w:val="4"/>
    </w:pPr>
    <w:rPr>
      <w:rFonts w:ascii="Calibri" w:hAnsi="Calibri"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122082"/>
    <w:rPr>
      <w:rFonts w:ascii="Arial" w:eastAsia="Times New Roman" w:hAnsi="Arial" w:cs="Arial"/>
      <w:b/>
      <w:bCs/>
      <w:sz w:val="20"/>
      <w:szCs w:val="20"/>
      <w:lang w:eastAsia="cs-CZ"/>
    </w:rPr>
  </w:style>
  <w:style w:type="character" w:customStyle="1" w:styleId="Nadpis5Char">
    <w:name w:val="Nadpis 5 Char"/>
    <w:basedOn w:val="Standardnpsmoodstavce"/>
    <w:link w:val="Nadpis5"/>
    <w:uiPriority w:val="9"/>
    <w:rsid w:val="00122082"/>
    <w:rPr>
      <w:rFonts w:ascii="Calibri" w:eastAsia="Times New Roman" w:hAnsi="Calibri" w:cs="Times New Roman"/>
      <w:b/>
      <w:bCs/>
      <w:i/>
      <w:iCs/>
      <w:sz w:val="26"/>
      <w:szCs w:val="26"/>
      <w:lang w:eastAsia="cs-CZ"/>
    </w:rPr>
  </w:style>
  <w:style w:type="paragraph" w:styleId="Zpat">
    <w:name w:val="footer"/>
    <w:basedOn w:val="Normln"/>
    <w:link w:val="ZpatChar"/>
    <w:uiPriority w:val="99"/>
    <w:rsid w:val="00122082"/>
    <w:pPr>
      <w:tabs>
        <w:tab w:val="center" w:pos="4536"/>
        <w:tab w:val="right" w:pos="9072"/>
      </w:tabs>
    </w:pPr>
  </w:style>
  <w:style w:type="character" w:customStyle="1" w:styleId="ZpatChar">
    <w:name w:val="Zápatí Char"/>
    <w:basedOn w:val="Standardnpsmoodstavce"/>
    <w:link w:val="Zpat"/>
    <w:uiPriority w:val="99"/>
    <w:rsid w:val="00122082"/>
    <w:rPr>
      <w:rFonts w:ascii="Arial" w:eastAsia="Times New Roman" w:hAnsi="Arial" w:cs="Arial"/>
      <w:sz w:val="20"/>
      <w:szCs w:val="20"/>
      <w:lang w:eastAsia="cs-CZ"/>
    </w:rPr>
  </w:style>
  <w:style w:type="paragraph" w:styleId="Zhlav">
    <w:name w:val="header"/>
    <w:basedOn w:val="Normln"/>
    <w:link w:val="ZhlavChar"/>
    <w:uiPriority w:val="99"/>
    <w:rsid w:val="00122082"/>
    <w:pPr>
      <w:tabs>
        <w:tab w:val="center" w:pos="4536"/>
        <w:tab w:val="right" w:pos="9072"/>
      </w:tabs>
    </w:pPr>
  </w:style>
  <w:style w:type="character" w:customStyle="1" w:styleId="ZhlavChar">
    <w:name w:val="Záhlaví Char"/>
    <w:basedOn w:val="Standardnpsmoodstavce"/>
    <w:link w:val="Zhlav"/>
    <w:uiPriority w:val="99"/>
    <w:rsid w:val="00122082"/>
    <w:rPr>
      <w:rFonts w:ascii="Arial" w:eastAsia="Times New Roman" w:hAnsi="Arial" w:cs="Arial"/>
      <w:sz w:val="20"/>
      <w:szCs w:val="20"/>
      <w:lang w:eastAsia="cs-CZ"/>
    </w:rPr>
  </w:style>
  <w:style w:type="paragraph" w:customStyle="1" w:styleId="lnek">
    <w:name w:val="Článek"/>
    <w:basedOn w:val="Normln"/>
    <w:uiPriority w:val="99"/>
    <w:rsid w:val="00122082"/>
    <w:pPr>
      <w:spacing w:before="240"/>
      <w:jc w:val="center"/>
    </w:pPr>
    <w:rPr>
      <w:b/>
      <w:bCs/>
    </w:rPr>
  </w:style>
  <w:style w:type="paragraph" w:customStyle="1" w:styleId="nadpis">
    <w:name w:val="nadpis"/>
    <w:basedOn w:val="Normln"/>
    <w:next w:val="Normln"/>
    <w:rsid w:val="00122082"/>
    <w:pPr>
      <w:numPr>
        <w:numId w:val="4"/>
      </w:numPr>
      <w:ind w:left="357" w:hanging="357"/>
    </w:pPr>
    <w:rPr>
      <w:rFonts w:ascii="Times New Roman" w:hAnsi="Times New Roman" w:cs="Times New Roman"/>
      <w:b/>
      <w:sz w:val="28"/>
      <w:szCs w:val="24"/>
    </w:rPr>
  </w:style>
  <w:style w:type="paragraph" w:customStyle="1" w:styleId="Stylsmlouva1">
    <w:name w:val="Stylsmlouva1"/>
    <w:basedOn w:val="Normln"/>
    <w:link w:val="Stylsmlouva1Char"/>
    <w:qFormat/>
    <w:rsid w:val="00122082"/>
    <w:pPr>
      <w:keepLines/>
      <w:numPr>
        <w:ilvl w:val="1"/>
        <w:numId w:val="6"/>
      </w:numPr>
      <w:ind w:left="426"/>
      <w:jc w:val="both"/>
    </w:pPr>
  </w:style>
  <w:style w:type="character" w:customStyle="1" w:styleId="Stylsmlouva1Char">
    <w:name w:val="Stylsmlouva1 Char"/>
    <w:link w:val="Stylsmlouva1"/>
    <w:locked/>
    <w:rsid w:val="00122082"/>
    <w:rPr>
      <w:rFonts w:ascii="Arial" w:eastAsia="Times New Roman" w:hAnsi="Arial" w:cs="Arial"/>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082"/>
    <w:pPr>
      <w:spacing w:after="0" w:line="240" w:lineRule="auto"/>
    </w:pPr>
    <w:rPr>
      <w:rFonts w:ascii="Arial" w:eastAsia="Times New Roman" w:hAnsi="Arial" w:cs="Arial"/>
      <w:sz w:val="20"/>
      <w:szCs w:val="20"/>
      <w:lang w:eastAsia="cs-CZ"/>
    </w:rPr>
  </w:style>
  <w:style w:type="paragraph" w:styleId="Nadpis2">
    <w:name w:val="heading 2"/>
    <w:basedOn w:val="Normln"/>
    <w:next w:val="Normln"/>
    <w:link w:val="Nadpis2Char"/>
    <w:uiPriority w:val="99"/>
    <w:qFormat/>
    <w:rsid w:val="00122082"/>
    <w:pPr>
      <w:keepNext/>
      <w:jc w:val="center"/>
      <w:outlineLvl w:val="1"/>
    </w:pPr>
    <w:rPr>
      <w:b/>
      <w:bCs/>
    </w:rPr>
  </w:style>
  <w:style w:type="paragraph" w:styleId="Nadpis5">
    <w:name w:val="heading 5"/>
    <w:basedOn w:val="Normln"/>
    <w:next w:val="Normln"/>
    <w:link w:val="Nadpis5Char"/>
    <w:uiPriority w:val="9"/>
    <w:unhideWhenUsed/>
    <w:qFormat/>
    <w:rsid w:val="00122082"/>
    <w:pPr>
      <w:spacing w:before="240" w:after="60"/>
      <w:outlineLvl w:val="4"/>
    </w:pPr>
    <w:rPr>
      <w:rFonts w:ascii="Calibri" w:hAnsi="Calibri"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122082"/>
    <w:rPr>
      <w:rFonts w:ascii="Arial" w:eastAsia="Times New Roman" w:hAnsi="Arial" w:cs="Arial"/>
      <w:b/>
      <w:bCs/>
      <w:sz w:val="20"/>
      <w:szCs w:val="20"/>
      <w:lang w:eastAsia="cs-CZ"/>
    </w:rPr>
  </w:style>
  <w:style w:type="character" w:customStyle="1" w:styleId="Nadpis5Char">
    <w:name w:val="Nadpis 5 Char"/>
    <w:basedOn w:val="Standardnpsmoodstavce"/>
    <w:link w:val="Nadpis5"/>
    <w:uiPriority w:val="9"/>
    <w:rsid w:val="00122082"/>
    <w:rPr>
      <w:rFonts w:ascii="Calibri" w:eastAsia="Times New Roman" w:hAnsi="Calibri" w:cs="Times New Roman"/>
      <w:b/>
      <w:bCs/>
      <w:i/>
      <w:iCs/>
      <w:sz w:val="26"/>
      <w:szCs w:val="26"/>
      <w:lang w:eastAsia="cs-CZ"/>
    </w:rPr>
  </w:style>
  <w:style w:type="paragraph" w:styleId="Zpat">
    <w:name w:val="footer"/>
    <w:basedOn w:val="Normln"/>
    <w:link w:val="ZpatChar"/>
    <w:uiPriority w:val="99"/>
    <w:rsid w:val="00122082"/>
    <w:pPr>
      <w:tabs>
        <w:tab w:val="center" w:pos="4536"/>
        <w:tab w:val="right" w:pos="9072"/>
      </w:tabs>
    </w:pPr>
  </w:style>
  <w:style w:type="character" w:customStyle="1" w:styleId="ZpatChar">
    <w:name w:val="Zápatí Char"/>
    <w:basedOn w:val="Standardnpsmoodstavce"/>
    <w:link w:val="Zpat"/>
    <w:uiPriority w:val="99"/>
    <w:rsid w:val="00122082"/>
    <w:rPr>
      <w:rFonts w:ascii="Arial" w:eastAsia="Times New Roman" w:hAnsi="Arial" w:cs="Arial"/>
      <w:sz w:val="20"/>
      <w:szCs w:val="20"/>
      <w:lang w:eastAsia="cs-CZ"/>
    </w:rPr>
  </w:style>
  <w:style w:type="paragraph" w:styleId="Zhlav">
    <w:name w:val="header"/>
    <w:basedOn w:val="Normln"/>
    <w:link w:val="ZhlavChar"/>
    <w:uiPriority w:val="99"/>
    <w:rsid w:val="00122082"/>
    <w:pPr>
      <w:tabs>
        <w:tab w:val="center" w:pos="4536"/>
        <w:tab w:val="right" w:pos="9072"/>
      </w:tabs>
    </w:pPr>
  </w:style>
  <w:style w:type="character" w:customStyle="1" w:styleId="ZhlavChar">
    <w:name w:val="Záhlaví Char"/>
    <w:basedOn w:val="Standardnpsmoodstavce"/>
    <w:link w:val="Zhlav"/>
    <w:uiPriority w:val="99"/>
    <w:rsid w:val="00122082"/>
    <w:rPr>
      <w:rFonts w:ascii="Arial" w:eastAsia="Times New Roman" w:hAnsi="Arial" w:cs="Arial"/>
      <w:sz w:val="20"/>
      <w:szCs w:val="20"/>
      <w:lang w:eastAsia="cs-CZ"/>
    </w:rPr>
  </w:style>
  <w:style w:type="paragraph" w:customStyle="1" w:styleId="lnek">
    <w:name w:val="Článek"/>
    <w:basedOn w:val="Normln"/>
    <w:uiPriority w:val="99"/>
    <w:rsid w:val="00122082"/>
    <w:pPr>
      <w:spacing w:before="240"/>
      <w:jc w:val="center"/>
    </w:pPr>
    <w:rPr>
      <w:b/>
      <w:bCs/>
    </w:rPr>
  </w:style>
  <w:style w:type="paragraph" w:customStyle="1" w:styleId="nadpis">
    <w:name w:val="nadpis"/>
    <w:basedOn w:val="Normln"/>
    <w:next w:val="Normln"/>
    <w:rsid w:val="00122082"/>
    <w:pPr>
      <w:numPr>
        <w:numId w:val="4"/>
      </w:numPr>
      <w:ind w:left="357" w:hanging="357"/>
    </w:pPr>
    <w:rPr>
      <w:rFonts w:ascii="Times New Roman" w:hAnsi="Times New Roman" w:cs="Times New Roman"/>
      <w:b/>
      <w:sz w:val="28"/>
      <w:szCs w:val="24"/>
    </w:rPr>
  </w:style>
  <w:style w:type="paragraph" w:customStyle="1" w:styleId="Stylsmlouva1">
    <w:name w:val="Stylsmlouva1"/>
    <w:basedOn w:val="Normln"/>
    <w:link w:val="Stylsmlouva1Char"/>
    <w:qFormat/>
    <w:rsid w:val="00122082"/>
    <w:pPr>
      <w:keepLines/>
      <w:numPr>
        <w:ilvl w:val="1"/>
        <w:numId w:val="6"/>
      </w:numPr>
      <w:ind w:left="426"/>
      <w:jc w:val="both"/>
    </w:pPr>
  </w:style>
  <w:style w:type="character" w:customStyle="1" w:styleId="Stylsmlouva1Char">
    <w:name w:val="Stylsmlouva1 Char"/>
    <w:link w:val="Stylsmlouva1"/>
    <w:locked/>
    <w:rsid w:val="00122082"/>
    <w:rPr>
      <w:rFonts w:ascii="Arial" w:eastAsia="Times New Roman" w:hAnsi="Arial"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1952</Words>
  <Characters>11517</Characters>
  <Application>Microsoft Office Word</Application>
  <DocSecurity>0</DocSecurity>
  <Lines>95</Lines>
  <Paragraphs>26</Paragraphs>
  <ScaleCrop>false</ScaleCrop>
  <Company>Hewlett-Packard</Company>
  <LinksUpToDate>false</LinksUpToDate>
  <CharactersWithSpaces>13443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Křenek</dc:creator>
  <cp:lastModifiedBy>Jiří Křenek</cp:lastModifiedBy>
  <cp:revision>2</cp:revision>
  <dcterms:created xsi:type="dcterms:W3CDTF">2018-03-29T05:56:00Z</dcterms:created>
  <dcterms:modified xsi:type="dcterms:W3CDTF">2018-03-31T14:57:00Z</dcterms:modified>
</cp:coreProperties>
</file>