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E12" w:rsidRPr="001A7D1A" w:rsidRDefault="001A7D1A" w:rsidP="001A7D1A">
      <w:pPr>
        <w:spacing w:before="120"/>
        <w:ind w:left="5664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1A7D1A">
        <w:rPr>
          <w:rFonts w:ascii="Arial" w:hAnsi="Arial" w:cs="Arial"/>
        </w:rPr>
        <w:t>SPU 122134/2018/33/Sv</w:t>
      </w:r>
    </w:p>
    <w:p w:rsidR="00DE6E12" w:rsidRPr="00C55134" w:rsidRDefault="00DE6E12" w:rsidP="00DE6E1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 w:rsidR="000F2A1A">
        <w:rPr>
          <w:rFonts w:ascii="Arial" w:hAnsi="Arial" w:cs="Arial"/>
          <w:b/>
          <w:sz w:val="32"/>
          <w:szCs w:val="32"/>
        </w:rPr>
        <w:t>20</w:t>
      </w:r>
    </w:p>
    <w:p w:rsidR="00DE6E12" w:rsidRPr="00C55134" w:rsidRDefault="00DE6E12" w:rsidP="00DE6E1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Pr="00C55134">
        <w:rPr>
          <w:rFonts w:ascii="Arial" w:hAnsi="Arial" w:cs="Arial"/>
          <w:b/>
          <w:caps/>
          <w:sz w:val="32"/>
          <w:szCs w:val="32"/>
        </w:rPr>
        <w:t> 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Nájemní 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0F2A1A">
        <w:rPr>
          <w:rFonts w:ascii="Arial" w:hAnsi="Arial" w:cs="Arial"/>
          <w:b/>
          <w:sz w:val="32"/>
          <w:szCs w:val="32"/>
        </w:rPr>
        <w:t>166N08/33</w:t>
      </w:r>
    </w:p>
    <w:p w:rsidR="00DE6E12" w:rsidRPr="00C55134" w:rsidRDefault="00DE6E12" w:rsidP="00DE6E12">
      <w:pPr>
        <w:rPr>
          <w:rFonts w:ascii="Arial" w:hAnsi="Arial" w:cs="Arial"/>
          <w:b/>
          <w:bCs/>
          <w:sz w:val="22"/>
          <w:szCs w:val="22"/>
        </w:rPr>
      </w:pPr>
    </w:p>
    <w:p w:rsidR="00DE6E12" w:rsidRPr="00C55134" w:rsidRDefault="00DE6E12" w:rsidP="00DE6E12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DE6E12" w:rsidRPr="00C55134" w:rsidRDefault="00DE6E12" w:rsidP="00DE6E12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:rsidR="00DE6E12" w:rsidRPr="00DE6E12" w:rsidRDefault="00DE6E12" w:rsidP="00DE6E12">
      <w:pPr>
        <w:rPr>
          <w:rFonts w:ascii="Arial" w:hAnsi="Arial" w:cs="Arial"/>
          <w:sz w:val="28"/>
          <w:szCs w:val="28"/>
        </w:rPr>
      </w:pPr>
      <w:r w:rsidRPr="00DE6E12">
        <w:rPr>
          <w:rFonts w:ascii="Arial" w:hAnsi="Arial" w:cs="Arial"/>
          <w:b/>
          <w:bCs/>
          <w:sz w:val="28"/>
          <w:szCs w:val="28"/>
        </w:rPr>
        <w:t>Česká republika – Státní pozemkový úřad</w:t>
      </w:r>
      <w:bookmarkStart w:id="0" w:name="_GoBack"/>
      <w:bookmarkEnd w:id="0"/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IČO:  01312774 </w:t>
      </w: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55134">
          <w:rPr>
            <w:rFonts w:ascii="Arial" w:hAnsi="Arial" w:cs="Arial"/>
            <w:sz w:val="22"/>
            <w:szCs w:val="22"/>
          </w:rPr>
          <w:t>01312774</w:t>
        </w:r>
      </w:smartTag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za který právně jedná </w:t>
      </w:r>
      <w:r w:rsidRPr="00DE6E12">
        <w:rPr>
          <w:rFonts w:ascii="Arial" w:hAnsi="Arial" w:cs="Arial"/>
          <w:sz w:val="22"/>
          <w:szCs w:val="22"/>
        </w:rPr>
        <w:t>Ing. Josef Jakeš,</w:t>
      </w:r>
      <w:r w:rsidRPr="00C55134">
        <w:rPr>
          <w:rFonts w:ascii="Arial" w:hAnsi="Arial" w:cs="Arial"/>
          <w:sz w:val="22"/>
          <w:szCs w:val="22"/>
        </w:rPr>
        <w:t xml:space="preserve"> vedoucí pobočky </w:t>
      </w:r>
      <w:r>
        <w:rPr>
          <w:rFonts w:ascii="Arial" w:hAnsi="Arial" w:cs="Arial"/>
          <w:sz w:val="22"/>
          <w:szCs w:val="22"/>
        </w:rPr>
        <w:t>Český Krumlov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adresa: </w:t>
      </w:r>
      <w:r w:rsidR="00394CB7">
        <w:rPr>
          <w:rFonts w:ascii="Arial" w:hAnsi="Arial" w:cs="Arial"/>
          <w:sz w:val="22"/>
          <w:szCs w:val="22"/>
        </w:rPr>
        <w:t>5. května 287, 381 01 Český Krumlov</w:t>
      </w:r>
      <w:r w:rsidRPr="00C55134">
        <w:rPr>
          <w:rFonts w:ascii="Arial" w:hAnsi="Arial" w:cs="Arial"/>
          <w:sz w:val="22"/>
          <w:szCs w:val="22"/>
        </w:rPr>
        <w:t>,</w:t>
      </w:r>
    </w:p>
    <w:p w:rsidR="00DE6E12" w:rsidRPr="001A3A9C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394CB7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bankovní spojení: Česká národní banka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r w:rsidR="00394CB7">
        <w:rPr>
          <w:rFonts w:ascii="Arial" w:hAnsi="Arial" w:cs="Arial"/>
          <w:sz w:val="22"/>
          <w:szCs w:val="22"/>
        </w:rPr>
        <w:t>50016 – 3723001/0710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„pronajímatel“)</w:t>
      </w:r>
    </w:p>
    <w:p w:rsidR="00DE6E12" w:rsidRPr="00C55134" w:rsidRDefault="00DE6E12" w:rsidP="00DE6E1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jedné –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cr/>
        <w:t>a</w:t>
      </w:r>
    </w:p>
    <w:p w:rsidR="00DE6E12" w:rsidRPr="00572031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3A1951" w:rsidRDefault="003A1951" w:rsidP="003A1951">
      <w:pPr>
        <w:tabs>
          <w:tab w:val="left" w:pos="568"/>
        </w:tabs>
        <w:jc w:val="both"/>
        <w:rPr>
          <w:rFonts w:ascii="Arial" w:hAnsi="Arial" w:cs="Arial"/>
          <w:b/>
          <w:iCs/>
          <w:sz w:val="28"/>
          <w:szCs w:val="28"/>
        </w:rPr>
      </w:pPr>
      <w:r>
        <w:rPr>
          <w:rFonts w:ascii="Arial" w:hAnsi="Arial" w:cs="Arial"/>
          <w:iCs/>
          <w:sz w:val="22"/>
          <w:szCs w:val="22"/>
        </w:rPr>
        <w:t>název: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b/>
          <w:iCs/>
          <w:sz w:val="28"/>
          <w:szCs w:val="28"/>
        </w:rPr>
        <w:t>KERIM spol. s r.o.</w:t>
      </w:r>
    </w:p>
    <w:p w:rsidR="003A1951" w:rsidRDefault="003A1951" w:rsidP="003A1951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iCs/>
          <w:sz w:val="22"/>
          <w:szCs w:val="22"/>
        </w:rPr>
        <w:tab/>
      </w:r>
      <w:r w:rsidR="00713EB9">
        <w:rPr>
          <w:rFonts w:ascii="Arial" w:hAnsi="Arial" w:cs="Arial"/>
          <w:b/>
          <w:iCs/>
          <w:sz w:val="28"/>
          <w:szCs w:val="28"/>
        </w:rPr>
        <w:t>Přední Výtoň</w:t>
      </w:r>
      <w:r>
        <w:rPr>
          <w:rFonts w:ascii="Arial" w:hAnsi="Arial" w:cs="Arial"/>
          <w:b/>
          <w:iCs/>
          <w:sz w:val="28"/>
          <w:szCs w:val="28"/>
        </w:rPr>
        <w:t xml:space="preserve"> 192, 382 73 </w:t>
      </w:r>
      <w:r w:rsidR="00713EB9">
        <w:rPr>
          <w:rFonts w:ascii="Arial" w:hAnsi="Arial" w:cs="Arial"/>
          <w:b/>
          <w:iCs/>
          <w:sz w:val="28"/>
          <w:szCs w:val="28"/>
        </w:rPr>
        <w:t>Vyšší Brod</w:t>
      </w:r>
    </w:p>
    <w:p w:rsidR="003A1951" w:rsidRDefault="003A1951" w:rsidP="003A1951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IČO:</w:t>
      </w:r>
      <w:r>
        <w:rPr>
          <w:rFonts w:ascii="Arial" w:hAnsi="Arial" w:cs="Arial"/>
          <w:iCs/>
          <w:sz w:val="22"/>
          <w:szCs w:val="22"/>
        </w:rPr>
        <w:tab/>
        <w:t xml:space="preserve">  </w:t>
      </w:r>
      <w:r>
        <w:rPr>
          <w:rFonts w:ascii="Arial" w:hAnsi="Arial" w:cs="Arial"/>
          <w:b/>
          <w:iCs/>
          <w:sz w:val="28"/>
          <w:szCs w:val="28"/>
        </w:rPr>
        <w:t>152 73 091</w:t>
      </w:r>
    </w:p>
    <w:p w:rsidR="003A1951" w:rsidRDefault="003A1951" w:rsidP="003A1951">
      <w:pPr>
        <w:jc w:val="both"/>
        <w:rPr>
          <w:rFonts w:ascii="Arial" w:hAnsi="Arial" w:cs="Arial"/>
          <w:i/>
          <w:iCs/>
          <w:u w:val="single"/>
        </w:rPr>
      </w:pPr>
      <w:r>
        <w:rPr>
          <w:rFonts w:ascii="Arial" w:hAnsi="Arial" w:cs="Arial"/>
        </w:rPr>
        <w:t>zapsán v obchodním rejstříku vedeném Krajským soudem v Č. Budějovicích, odd. C, vložka 8227</w:t>
      </w:r>
    </w:p>
    <w:p w:rsidR="003A1951" w:rsidRDefault="003A1951" w:rsidP="003A195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osoba oprávněná jednat za právnickou osobu: </w:t>
      </w:r>
      <w:r>
        <w:rPr>
          <w:rFonts w:ascii="Arial" w:hAnsi="Arial" w:cs="Arial"/>
          <w:b/>
        </w:rPr>
        <w:t>p. Tomáš Pechar, p. Petr Nešetřil</w:t>
      </w:r>
      <w:r>
        <w:rPr>
          <w:rFonts w:ascii="Arial" w:hAnsi="Arial" w:cs="Arial"/>
        </w:rPr>
        <w:t xml:space="preserve"> 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pStyle w:val="Zkladntext3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„nájemce“)</w:t>
      </w: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druhé –</w:t>
      </w: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</w:p>
    <w:p w:rsidR="008B69E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uzavírají tento dodatek č. </w:t>
      </w:r>
      <w:r w:rsidR="000F2A1A">
        <w:rPr>
          <w:rFonts w:ascii="Arial" w:hAnsi="Arial" w:cs="Arial"/>
          <w:sz w:val="22"/>
          <w:szCs w:val="22"/>
        </w:rPr>
        <w:t>20</w:t>
      </w:r>
      <w:r w:rsidRPr="00C55134">
        <w:rPr>
          <w:rFonts w:ascii="Arial" w:hAnsi="Arial" w:cs="Arial"/>
          <w:sz w:val="22"/>
          <w:szCs w:val="22"/>
        </w:rPr>
        <w:t xml:space="preserve"> k  nájemní smlouvě č. </w:t>
      </w:r>
      <w:r w:rsidR="000F2A1A">
        <w:rPr>
          <w:rFonts w:ascii="Arial" w:hAnsi="Arial" w:cs="Arial"/>
          <w:sz w:val="22"/>
          <w:szCs w:val="22"/>
        </w:rPr>
        <w:t>166N08/33</w:t>
      </w:r>
      <w:r w:rsidRPr="00C55134">
        <w:rPr>
          <w:rFonts w:ascii="Arial" w:hAnsi="Arial" w:cs="Arial"/>
          <w:sz w:val="22"/>
          <w:szCs w:val="22"/>
        </w:rPr>
        <w:t xml:space="preserve"> ze dne </w:t>
      </w:r>
      <w:r w:rsidR="00416899">
        <w:rPr>
          <w:rFonts w:ascii="Arial" w:hAnsi="Arial" w:cs="Arial"/>
          <w:sz w:val="22"/>
          <w:szCs w:val="22"/>
        </w:rPr>
        <w:t>31. 10. 2008,</w:t>
      </w:r>
      <w:r w:rsidRPr="00C55134">
        <w:rPr>
          <w:rFonts w:ascii="Arial" w:hAnsi="Arial" w:cs="Arial"/>
          <w:sz w:val="22"/>
          <w:szCs w:val="22"/>
        </w:rPr>
        <w:t xml:space="preserve"> ve znění dodatku </w:t>
      </w:r>
      <w:r w:rsidR="00416899">
        <w:rPr>
          <w:rFonts w:ascii="Arial" w:hAnsi="Arial" w:cs="Arial"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č. </w:t>
      </w:r>
      <w:r w:rsidR="000F2A1A">
        <w:rPr>
          <w:rFonts w:ascii="Arial" w:hAnsi="Arial" w:cs="Arial"/>
          <w:sz w:val="22"/>
          <w:szCs w:val="22"/>
        </w:rPr>
        <w:t>1</w:t>
      </w:r>
      <w:r w:rsidRPr="00C55134">
        <w:rPr>
          <w:rFonts w:ascii="Arial" w:hAnsi="Arial" w:cs="Arial"/>
          <w:sz w:val="22"/>
          <w:szCs w:val="22"/>
        </w:rPr>
        <w:t xml:space="preserve"> ze </w:t>
      </w:r>
      <w:r w:rsidR="00416899">
        <w:rPr>
          <w:rFonts w:ascii="Arial" w:hAnsi="Arial" w:cs="Arial"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>dne</w:t>
      </w:r>
      <w:r w:rsidR="000F2A1A">
        <w:rPr>
          <w:rFonts w:ascii="Arial" w:hAnsi="Arial" w:cs="Arial"/>
          <w:sz w:val="22"/>
          <w:szCs w:val="22"/>
        </w:rPr>
        <w:t xml:space="preserve"> </w:t>
      </w:r>
      <w:r w:rsidR="00416899">
        <w:rPr>
          <w:rFonts w:ascii="Arial" w:hAnsi="Arial" w:cs="Arial"/>
          <w:sz w:val="22"/>
          <w:szCs w:val="22"/>
        </w:rPr>
        <w:t>27. 2. 2009</w:t>
      </w:r>
      <w:r w:rsidR="000F2A1A">
        <w:rPr>
          <w:rFonts w:ascii="Arial" w:hAnsi="Arial" w:cs="Arial"/>
          <w:sz w:val="22"/>
          <w:szCs w:val="22"/>
        </w:rPr>
        <w:t>, dodatku</w:t>
      </w:r>
      <w:r w:rsidR="00416899">
        <w:rPr>
          <w:rFonts w:ascii="Arial" w:hAnsi="Arial" w:cs="Arial"/>
          <w:sz w:val="22"/>
          <w:szCs w:val="22"/>
        </w:rPr>
        <w:t xml:space="preserve"> </w:t>
      </w:r>
      <w:r w:rsidR="000F2A1A">
        <w:rPr>
          <w:rFonts w:ascii="Arial" w:hAnsi="Arial" w:cs="Arial"/>
          <w:sz w:val="22"/>
          <w:szCs w:val="22"/>
        </w:rPr>
        <w:t xml:space="preserve"> č. 2</w:t>
      </w:r>
      <w:r w:rsidR="00416899">
        <w:rPr>
          <w:rFonts w:ascii="Arial" w:hAnsi="Arial" w:cs="Arial"/>
          <w:sz w:val="22"/>
          <w:szCs w:val="22"/>
        </w:rPr>
        <w:t xml:space="preserve"> </w:t>
      </w:r>
      <w:r w:rsidR="000F2A1A">
        <w:rPr>
          <w:rFonts w:ascii="Arial" w:hAnsi="Arial" w:cs="Arial"/>
          <w:sz w:val="22"/>
          <w:szCs w:val="22"/>
        </w:rPr>
        <w:t xml:space="preserve"> ze </w:t>
      </w:r>
      <w:r w:rsidR="00416899">
        <w:rPr>
          <w:rFonts w:ascii="Arial" w:hAnsi="Arial" w:cs="Arial"/>
          <w:sz w:val="22"/>
          <w:szCs w:val="22"/>
        </w:rPr>
        <w:t xml:space="preserve"> </w:t>
      </w:r>
      <w:r w:rsidR="000F2A1A">
        <w:rPr>
          <w:rFonts w:ascii="Arial" w:hAnsi="Arial" w:cs="Arial"/>
          <w:sz w:val="22"/>
          <w:szCs w:val="22"/>
        </w:rPr>
        <w:t>dne</w:t>
      </w:r>
      <w:r w:rsidR="00416899">
        <w:rPr>
          <w:rFonts w:ascii="Arial" w:hAnsi="Arial" w:cs="Arial"/>
          <w:sz w:val="22"/>
          <w:szCs w:val="22"/>
        </w:rPr>
        <w:t xml:space="preserve"> </w:t>
      </w:r>
      <w:r w:rsidR="000F2A1A">
        <w:rPr>
          <w:rFonts w:ascii="Arial" w:hAnsi="Arial" w:cs="Arial"/>
          <w:sz w:val="22"/>
          <w:szCs w:val="22"/>
        </w:rPr>
        <w:t xml:space="preserve"> </w:t>
      </w:r>
      <w:r w:rsidR="00416899">
        <w:rPr>
          <w:rFonts w:ascii="Arial" w:hAnsi="Arial" w:cs="Arial"/>
          <w:sz w:val="22"/>
          <w:szCs w:val="22"/>
        </w:rPr>
        <w:t>31. 7. 2009</w:t>
      </w:r>
      <w:r w:rsidR="000F2A1A">
        <w:rPr>
          <w:rFonts w:ascii="Arial" w:hAnsi="Arial" w:cs="Arial"/>
          <w:sz w:val="22"/>
          <w:szCs w:val="22"/>
        </w:rPr>
        <w:t xml:space="preserve">, </w:t>
      </w:r>
      <w:r w:rsidR="00416899">
        <w:rPr>
          <w:rFonts w:ascii="Arial" w:hAnsi="Arial" w:cs="Arial"/>
          <w:sz w:val="22"/>
          <w:szCs w:val="22"/>
        </w:rPr>
        <w:t xml:space="preserve"> </w:t>
      </w:r>
      <w:r w:rsidR="000F2A1A">
        <w:rPr>
          <w:rFonts w:ascii="Arial" w:hAnsi="Arial" w:cs="Arial"/>
          <w:sz w:val="22"/>
          <w:szCs w:val="22"/>
        </w:rPr>
        <w:t xml:space="preserve">dodatku </w:t>
      </w:r>
      <w:r w:rsidR="00416899">
        <w:rPr>
          <w:rFonts w:ascii="Arial" w:hAnsi="Arial" w:cs="Arial"/>
          <w:sz w:val="22"/>
          <w:szCs w:val="22"/>
        </w:rPr>
        <w:t xml:space="preserve"> </w:t>
      </w:r>
      <w:r w:rsidR="000F2A1A">
        <w:rPr>
          <w:rFonts w:ascii="Arial" w:hAnsi="Arial" w:cs="Arial"/>
          <w:sz w:val="22"/>
          <w:szCs w:val="22"/>
        </w:rPr>
        <w:t xml:space="preserve">č. 3 </w:t>
      </w:r>
      <w:r w:rsidR="00416899">
        <w:rPr>
          <w:rFonts w:ascii="Arial" w:hAnsi="Arial" w:cs="Arial"/>
          <w:sz w:val="22"/>
          <w:szCs w:val="22"/>
        </w:rPr>
        <w:t xml:space="preserve"> </w:t>
      </w:r>
      <w:r w:rsidR="000F2A1A">
        <w:rPr>
          <w:rFonts w:ascii="Arial" w:hAnsi="Arial" w:cs="Arial"/>
          <w:sz w:val="22"/>
          <w:szCs w:val="22"/>
        </w:rPr>
        <w:t xml:space="preserve">ze </w:t>
      </w:r>
      <w:r w:rsidR="00416899">
        <w:rPr>
          <w:rFonts w:ascii="Arial" w:hAnsi="Arial" w:cs="Arial"/>
          <w:sz w:val="22"/>
          <w:szCs w:val="22"/>
        </w:rPr>
        <w:t xml:space="preserve"> </w:t>
      </w:r>
      <w:r w:rsidR="000F2A1A">
        <w:rPr>
          <w:rFonts w:ascii="Arial" w:hAnsi="Arial" w:cs="Arial"/>
          <w:sz w:val="22"/>
          <w:szCs w:val="22"/>
        </w:rPr>
        <w:t xml:space="preserve">dne </w:t>
      </w:r>
      <w:r w:rsidR="00416899">
        <w:rPr>
          <w:rFonts w:ascii="Arial" w:hAnsi="Arial" w:cs="Arial"/>
          <w:sz w:val="22"/>
          <w:szCs w:val="22"/>
        </w:rPr>
        <w:t xml:space="preserve"> 9. 9. 2009</w:t>
      </w:r>
      <w:r w:rsidR="000F2A1A">
        <w:rPr>
          <w:rFonts w:ascii="Arial" w:hAnsi="Arial" w:cs="Arial"/>
          <w:sz w:val="22"/>
          <w:szCs w:val="22"/>
        </w:rPr>
        <w:t xml:space="preserve">, dodatku č. 4 ze dne </w:t>
      </w:r>
      <w:r w:rsidR="00416899">
        <w:rPr>
          <w:rFonts w:ascii="Arial" w:hAnsi="Arial" w:cs="Arial"/>
          <w:sz w:val="22"/>
          <w:szCs w:val="22"/>
        </w:rPr>
        <w:t>30. 4. 2010</w:t>
      </w:r>
      <w:r w:rsidR="000F2A1A">
        <w:rPr>
          <w:rFonts w:ascii="Arial" w:hAnsi="Arial" w:cs="Arial"/>
          <w:sz w:val="22"/>
          <w:szCs w:val="22"/>
        </w:rPr>
        <w:t xml:space="preserve">, dodatku č. 5 ze dne </w:t>
      </w:r>
      <w:r w:rsidR="00416899">
        <w:rPr>
          <w:rFonts w:ascii="Arial" w:hAnsi="Arial" w:cs="Arial"/>
          <w:sz w:val="22"/>
          <w:szCs w:val="22"/>
        </w:rPr>
        <w:t>15. 9. 2010</w:t>
      </w:r>
      <w:r w:rsidR="000F2A1A">
        <w:rPr>
          <w:rFonts w:ascii="Arial" w:hAnsi="Arial" w:cs="Arial"/>
          <w:sz w:val="22"/>
          <w:szCs w:val="22"/>
        </w:rPr>
        <w:t xml:space="preserve">, dodatku č. 6 ze dne </w:t>
      </w:r>
      <w:r w:rsidR="00416899">
        <w:rPr>
          <w:rFonts w:ascii="Arial" w:hAnsi="Arial" w:cs="Arial"/>
          <w:sz w:val="22"/>
          <w:szCs w:val="22"/>
        </w:rPr>
        <w:t>20. 10. 2010</w:t>
      </w:r>
      <w:r w:rsidR="000F2A1A">
        <w:rPr>
          <w:rFonts w:ascii="Arial" w:hAnsi="Arial" w:cs="Arial"/>
          <w:sz w:val="22"/>
          <w:szCs w:val="22"/>
        </w:rPr>
        <w:t xml:space="preserve">, dodatku č. 7 ze dne </w:t>
      </w:r>
      <w:r w:rsidR="00416899">
        <w:rPr>
          <w:rFonts w:ascii="Arial" w:hAnsi="Arial" w:cs="Arial"/>
          <w:sz w:val="22"/>
          <w:szCs w:val="22"/>
        </w:rPr>
        <w:t>30. 11. 2010</w:t>
      </w:r>
      <w:r w:rsidR="000F2A1A">
        <w:rPr>
          <w:rFonts w:ascii="Arial" w:hAnsi="Arial" w:cs="Arial"/>
          <w:sz w:val="22"/>
          <w:szCs w:val="22"/>
        </w:rPr>
        <w:t xml:space="preserve">, dodatku č. 8 ze dne 24. 3. 2011, dodatku č. 9 ze dne </w:t>
      </w:r>
      <w:r w:rsidR="00416899">
        <w:rPr>
          <w:rFonts w:ascii="Arial" w:hAnsi="Arial" w:cs="Arial"/>
          <w:sz w:val="22"/>
          <w:szCs w:val="22"/>
        </w:rPr>
        <w:t>24. 3. 2011</w:t>
      </w:r>
      <w:r w:rsidR="000F2A1A">
        <w:rPr>
          <w:rFonts w:ascii="Arial" w:hAnsi="Arial" w:cs="Arial"/>
          <w:sz w:val="22"/>
          <w:szCs w:val="22"/>
        </w:rPr>
        <w:t xml:space="preserve">, dodatku č. 10 ze dne </w:t>
      </w:r>
      <w:r w:rsidR="00416899">
        <w:rPr>
          <w:rFonts w:ascii="Arial" w:hAnsi="Arial" w:cs="Arial"/>
          <w:sz w:val="22"/>
          <w:szCs w:val="22"/>
        </w:rPr>
        <w:t>7. 7. 2011</w:t>
      </w:r>
      <w:r w:rsidR="000F2A1A">
        <w:rPr>
          <w:rFonts w:ascii="Arial" w:hAnsi="Arial" w:cs="Arial"/>
          <w:sz w:val="22"/>
          <w:szCs w:val="22"/>
        </w:rPr>
        <w:t xml:space="preserve">, dodatku č. 11 ze dne </w:t>
      </w:r>
      <w:r w:rsidR="00416899">
        <w:rPr>
          <w:rFonts w:ascii="Arial" w:hAnsi="Arial" w:cs="Arial"/>
          <w:sz w:val="22"/>
          <w:szCs w:val="22"/>
        </w:rPr>
        <w:t>19. 9. 2011</w:t>
      </w:r>
      <w:r w:rsidR="000F2A1A">
        <w:rPr>
          <w:rFonts w:ascii="Arial" w:hAnsi="Arial" w:cs="Arial"/>
          <w:sz w:val="22"/>
          <w:szCs w:val="22"/>
        </w:rPr>
        <w:t xml:space="preserve">, dodatku č. 12 ze dne </w:t>
      </w:r>
      <w:r w:rsidR="00416899">
        <w:rPr>
          <w:rFonts w:ascii="Arial" w:hAnsi="Arial" w:cs="Arial"/>
          <w:sz w:val="22"/>
          <w:szCs w:val="22"/>
        </w:rPr>
        <w:t>19. 12. 2011</w:t>
      </w:r>
      <w:r w:rsidR="000F2A1A">
        <w:rPr>
          <w:rFonts w:ascii="Arial" w:hAnsi="Arial" w:cs="Arial"/>
          <w:sz w:val="22"/>
          <w:szCs w:val="22"/>
        </w:rPr>
        <w:t xml:space="preserve">, dodatku č. 13 ze dne </w:t>
      </w:r>
      <w:r w:rsidR="00416899">
        <w:rPr>
          <w:rFonts w:ascii="Arial" w:hAnsi="Arial" w:cs="Arial"/>
          <w:sz w:val="22"/>
          <w:szCs w:val="22"/>
        </w:rPr>
        <w:t>10. 4. 2012, dodatku č. 14  ze  dne  25. 4. 2012, dodatku č. 15 ze dne 17. 9. 2012, dodatku č. 16 ze dne  15. 8. 2013,  dodatku</w:t>
      </w:r>
    </w:p>
    <w:p w:rsidR="00DE6E12" w:rsidRDefault="00416899" w:rsidP="00DE6E1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č. 17</w:t>
      </w:r>
      <w:r w:rsidR="00DE6E12" w:rsidRPr="00C5513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ze dne 29. 12. 2014, dodatku č. 18 ze dne 19. 9. 2016 a dodatku č. 19 ze dne 21. 9. 2017 </w:t>
      </w:r>
      <w:r w:rsidR="00DE6E12" w:rsidRPr="00C55134">
        <w:rPr>
          <w:rFonts w:ascii="Arial" w:hAnsi="Arial" w:cs="Arial"/>
          <w:sz w:val="22"/>
          <w:szCs w:val="22"/>
        </w:rPr>
        <w:t>(dále jen „smlouva“), kterým se mění předmět nájmu a výše ročního nájemného</w:t>
      </w:r>
      <w:r>
        <w:rPr>
          <w:rFonts w:ascii="Arial" w:hAnsi="Arial" w:cs="Arial"/>
          <w:sz w:val="22"/>
          <w:szCs w:val="22"/>
        </w:rPr>
        <w:t>.</w:t>
      </w:r>
      <w:r w:rsidR="00DE6E12" w:rsidRPr="00C55134">
        <w:rPr>
          <w:rFonts w:ascii="Arial" w:hAnsi="Arial" w:cs="Arial"/>
          <w:sz w:val="22"/>
          <w:szCs w:val="22"/>
        </w:rPr>
        <w:t xml:space="preserve"> </w:t>
      </w:r>
    </w:p>
    <w:p w:rsidR="00850484" w:rsidRDefault="00850484" w:rsidP="00DE6E12">
      <w:pPr>
        <w:jc w:val="both"/>
        <w:rPr>
          <w:rFonts w:ascii="Arial" w:hAnsi="Arial" w:cs="Arial"/>
          <w:sz w:val="22"/>
          <w:szCs w:val="22"/>
        </w:rPr>
      </w:pPr>
    </w:p>
    <w:p w:rsidR="00850484" w:rsidRPr="00C55134" w:rsidRDefault="00850484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850484" w:rsidRPr="00D76EB9" w:rsidRDefault="00850484" w:rsidP="0085048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1. Dne</w:t>
      </w:r>
      <w:r>
        <w:rPr>
          <w:rFonts w:ascii="Arial" w:hAnsi="Arial" w:cs="Arial"/>
          <w:sz w:val="22"/>
          <w:szCs w:val="22"/>
        </w:rPr>
        <w:t xml:space="preserve"> 18. 10. 2017 došlo na základě obnovy katastrálního operátu v katastrálním území Přední Výtoň ke změně výměry u pozemků parc. č. KN 546</w:t>
      </w:r>
      <w:r w:rsidR="00D76EB9">
        <w:rPr>
          <w:rFonts w:ascii="Arial" w:hAnsi="Arial" w:cs="Arial"/>
          <w:sz w:val="22"/>
          <w:szCs w:val="22"/>
        </w:rPr>
        <w:t>/1, p</w:t>
      </w:r>
      <w:r>
        <w:rPr>
          <w:rFonts w:ascii="Arial" w:hAnsi="Arial" w:cs="Arial"/>
          <w:sz w:val="22"/>
          <w:szCs w:val="22"/>
        </w:rPr>
        <w:t>ůvodní výměra 18 929 m</w:t>
      </w:r>
      <w:r w:rsidRPr="00B6390F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byla změněna na 19 281 m</w:t>
      </w:r>
      <w:r w:rsidRPr="00B6390F">
        <w:rPr>
          <w:rFonts w:ascii="Arial" w:hAnsi="Arial" w:cs="Arial"/>
          <w:sz w:val="22"/>
          <w:szCs w:val="22"/>
          <w:vertAlign w:val="superscript"/>
        </w:rPr>
        <w:t>2</w:t>
      </w:r>
      <w:r w:rsidR="00D76EB9">
        <w:rPr>
          <w:rFonts w:ascii="Arial" w:hAnsi="Arial" w:cs="Arial"/>
          <w:sz w:val="22"/>
          <w:szCs w:val="22"/>
        </w:rPr>
        <w:t>, parc. č. KN 1282/4, původní výměra 628 m</w:t>
      </w:r>
      <w:r w:rsidR="00D76EB9" w:rsidRPr="00B6390F">
        <w:rPr>
          <w:rFonts w:ascii="Arial" w:hAnsi="Arial" w:cs="Arial"/>
          <w:sz w:val="22"/>
          <w:szCs w:val="22"/>
          <w:vertAlign w:val="superscript"/>
        </w:rPr>
        <w:t>2</w:t>
      </w:r>
      <w:r w:rsidR="00D76EB9">
        <w:rPr>
          <w:rFonts w:ascii="Arial" w:hAnsi="Arial" w:cs="Arial"/>
          <w:sz w:val="22"/>
          <w:szCs w:val="22"/>
        </w:rPr>
        <w:t xml:space="preserve"> byla změněna na 748 m</w:t>
      </w:r>
      <w:r w:rsidR="00D76EB9" w:rsidRPr="00B6390F">
        <w:rPr>
          <w:rFonts w:ascii="Arial" w:hAnsi="Arial" w:cs="Arial"/>
          <w:sz w:val="22"/>
          <w:szCs w:val="22"/>
          <w:vertAlign w:val="superscript"/>
        </w:rPr>
        <w:t>2</w:t>
      </w:r>
      <w:r w:rsidR="00D76EB9">
        <w:rPr>
          <w:rFonts w:ascii="Arial" w:hAnsi="Arial" w:cs="Arial"/>
          <w:sz w:val="22"/>
          <w:szCs w:val="22"/>
        </w:rPr>
        <w:t xml:space="preserve"> a parc. č. KN 1294/2, původní výměra 1 374 m</w:t>
      </w:r>
      <w:r w:rsidR="00D76EB9" w:rsidRPr="00B6390F">
        <w:rPr>
          <w:rFonts w:ascii="Arial" w:hAnsi="Arial" w:cs="Arial"/>
          <w:sz w:val="22"/>
          <w:szCs w:val="22"/>
          <w:vertAlign w:val="superscript"/>
        </w:rPr>
        <w:t>2</w:t>
      </w:r>
      <w:r w:rsidR="00D76EB9">
        <w:rPr>
          <w:rFonts w:ascii="Arial" w:hAnsi="Arial" w:cs="Arial"/>
          <w:sz w:val="22"/>
          <w:szCs w:val="22"/>
        </w:rPr>
        <w:t xml:space="preserve"> byla změněna na 1 518 m</w:t>
      </w:r>
      <w:r w:rsidR="00D76EB9" w:rsidRPr="00B6390F">
        <w:rPr>
          <w:rFonts w:ascii="Arial" w:hAnsi="Arial" w:cs="Arial"/>
          <w:sz w:val="22"/>
          <w:szCs w:val="22"/>
          <w:vertAlign w:val="superscript"/>
        </w:rPr>
        <w:t>2</w:t>
      </w:r>
      <w:r w:rsidR="00D76EB9">
        <w:rPr>
          <w:rFonts w:ascii="Arial" w:hAnsi="Arial" w:cs="Arial"/>
          <w:sz w:val="22"/>
          <w:szCs w:val="22"/>
        </w:rPr>
        <w:t>.</w:t>
      </w:r>
    </w:p>
    <w:p w:rsidR="00850484" w:rsidRDefault="00850484" w:rsidP="0085048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850484" w:rsidRDefault="00850484" w:rsidP="0085048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Dne</w:t>
      </w:r>
      <w:r>
        <w:rPr>
          <w:rFonts w:ascii="Arial" w:hAnsi="Arial" w:cs="Arial"/>
          <w:sz w:val="22"/>
          <w:szCs w:val="22"/>
        </w:rPr>
        <w:t xml:space="preserve"> 5. 12. 2017 došlo na základě obnovy katastrálního operátu v katastrálním území P</w:t>
      </w:r>
      <w:r w:rsidR="00D76EB9">
        <w:rPr>
          <w:rFonts w:ascii="Arial" w:hAnsi="Arial" w:cs="Arial"/>
          <w:sz w:val="22"/>
          <w:szCs w:val="22"/>
        </w:rPr>
        <w:t>asečná ke změně výměry u pozemků parc. č. KN 1966/1, p</w:t>
      </w:r>
      <w:r>
        <w:rPr>
          <w:rFonts w:ascii="Arial" w:hAnsi="Arial" w:cs="Arial"/>
          <w:sz w:val="22"/>
          <w:szCs w:val="22"/>
        </w:rPr>
        <w:t xml:space="preserve">ůvodní výměra </w:t>
      </w:r>
      <w:r w:rsidR="00D76EB9">
        <w:rPr>
          <w:rFonts w:ascii="Arial" w:hAnsi="Arial" w:cs="Arial"/>
          <w:sz w:val="22"/>
          <w:szCs w:val="22"/>
        </w:rPr>
        <w:t>11 316</w:t>
      </w:r>
      <w:r>
        <w:rPr>
          <w:rFonts w:ascii="Arial" w:hAnsi="Arial" w:cs="Arial"/>
          <w:sz w:val="22"/>
          <w:szCs w:val="22"/>
        </w:rPr>
        <w:t xml:space="preserve"> m</w:t>
      </w:r>
      <w:r w:rsidRPr="00B6390F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byla změněna na </w:t>
      </w:r>
      <w:r w:rsidR="00D76EB9">
        <w:rPr>
          <w:rFonts w:ascii="Arial" w:hAnsi="Arial" w:cs="Arial"/>
          <w:sz w:val="22"/>
          <w:szCs w:val="22"/>
        </w:rPr>
        <w:t>11 615</w:t>
      </w:r>
      <w:r>
        <w:rPr>
          <w:rFonts w:ascii="Arial" w:hAnsi="Arial" w:cs="Arial"/>
          <w:sz w:val="22"/>
          <w:szCs w:val="22"/>
        </w:rPr>
        <w:t xml:space="preserve"> m</w:t>
      </w:r>
      <w:r w:rsidRPr="00B6390F">
        <w:rPr>
          <w:rFonts w:ascii="Arial" w:hAnsi="Arial" w:cs="Arial"/>
          <w:sz w:val="22"/>
          <w:szCs w:val="22"/>
          <w:vertAlign w:val="superscript"/>
        </w:rPr>
        <w:t>2</w:t>
      </w:r>
      <w:r w:rsidR="00D76EB9">
        <w:rPr>
          <w:rFonts w:ascii="Arial" w:hAnsi="Arial" w:cs="Arial"/>
          <w:sz w:val="22"/>
          <w:szCs w:val="22"/>
        </w:rPr>
        <w:t>, parc. č. KN 2457/2, původní výměra 9 456 m</w:t>
      </w:r>
      <w:r w:rsidR="00D76EB9" w:rsidRPr="00B6390F">
        <w:rPr>
          <w:rFonts w:ascii="Arial" w:hAnsi="Arial" w:cs="Arial"/>
          <w:sz w:val="22"/>
          <w:szCs w:val="22"/>
          <w:vertAlign w:val="superscript"/>
        </w:rPr>
        <w:t>2</w:t>
      </w:r>
      <w:r w:rsidR="00D76EB9">
        <w:rPr>
          <w:rFonts w:ascii="Arial" w:hAnsi="Arial" w:cs="Arial"/>
          <w:sz w:val="22"/>
          <w:szCs w:val="22"/>
        </w:rPr>
        <w:t xml:space="preserve"> byla změněna na 8 956 m</w:t>
      </w:r>
      <w:r w:rsidR="00D76EB9" w:rsidRPr="00B6390F">
        <w:rPr>
          <w:rFonts w:ascii="Arial" w:hAnsi="Arial" w:cs="Arial"/>
          <w:sz w:val="22"/>
          <w:szCs w:val="22"/>
          <w:vertAlign w:val="superscript"/>
        </w:rPr>
        <w:t>2</w:t>
      </w:r>
      <w:r w:rsidR="00D76EB9">
        <w:rPr>
          <w:rFonts w:ascii="Arial" w:hAnsi="Arial" w:cs="Arial"/>
          <w:sz w:val="22"/>
          <w:szCs w:val="22"/>
        </w:rPr>
        <w:t>, parc. č. KN 2986/2, původní výměra 3 241 m</w:t>
      </w:r>
      <w:r w:rsidR="00D76EB9" w:rsidRPr="00B6390F">
        <w:rPr>
          <w:rFonts w:ascii="Arial" w:hAnsi="Arial" w:cs="Arial"/>
          <w:sz w:val="22"/>
          <w:szCs w:val="22"/>
          <w:vertAlign w:val="superscript"/>
        </w:rPr>
        <w:t>2</w:t>
      </w:r>
      <w:r w:rsidR="00D76EB9">
        <w:rPr>
          <w:rFonts w:ascii="Arial" w:hAnsi="Arial" w:cs="Arial"/>
          <w:sz w:val="22"/>
          <w:szCs w:val="22"/>
        </w:rPr>
        <w:t xml:space="preserve"> byla změněna na 3 851 m</w:t>
      </w:r>
      <w:r w:rsidR="00D76EB9" w:rsidRPr="00B6390F">
        <w:rPr>
          <w:rFonts w:ascii="Arial" w:hAnsi="Arial" w:cs="Arial"/>
          <w:sz w:val="22"/>
          <w:szCs w:val="22"/>
          <w:vertAlign w:val="superscript"/>
        </w:rPr>
        <w:t>2</w:t>
      </w:r>
      <w:r w:rsidR="00D76EB9">
        <w:rPr>
          <w:rFonts w:ascii="Arial" w:hAnsi="Arial" w:cs="Arial"/>
          <w:sz w:val="22"/>
          <w:szCs w:val="22"/>
        </w:rPr>
        <w:t>, parc. č. KN 2998, původní výměra 6 047 m</w:t>
      </w:r>
      <w:r w:rsidR="00D76EB9" w:rsidRPr="00B6390F">
        <w:rPr>
          <w:rFonts w:ascii="Arial" w:hAnsi="Arial" w:cs="Arial"/>
          <w:sz w:val="22"/>
          <w:szCs w:val="22"/>
          <w:vertAlign w:val="superscript"/>
        </w:rPr>
        <w:t>2</w:t>
      </w:r>
      <w:r w:rsidR="00D76EB9">
        <w:rPr>
          <w:rFonts w:ascii="Arial" w:hAnsi="Arial" w:cs="Arial"/>
          <w:sz w:val="22"/>
          <w:szCs w:val="22"/>
        </w:rPr>
        <w:t xml:space="preserve"> byla změněna na 5 712 m</w:t>
      </w:r>
      <w:r w:rsidR="00D76EB9" w:rsidRPr="00B6390F">
        <w:rPr>
          <w:rFonts w:ascii="Arial" w:hAnsi="Arial" w:cs="Arial"/>
          <w:sz w:val="22"/>
          <w:szCs w:val="22"/>
          <w:vertAlign w:val="superscript"/>
        </w:rPr>
        <w:t>2</w:t>
      </w:r>
      <w:r w:rsidR="00D76EB9">
        <w:rPr>
          <w:rFonts w:ascii="Arial" w:hAnsi="Arial" w:cs="Arial"/>
          <w:sz w:val="22"/>
          <w:szCs w:val="22"/>
        </w:rPr>
        <w:t>, parc. č. KN 3015, původní výměra 9 597 m</w:t>
      </w:r>
      <w:r w:rsidR="00D76EB9" w:rsidRPr="00B6390F">
        <w:rPr>
          <w:rFonts w:ascii="Arial" w:hAnsi="Arial" w:cs="Arial"/>
          <w:sz w:val="22"/>
          <w:szCs w:val="22"/>
          <w:vertAlign w:val="superscript"/>
        </w:rPr>
        <w:t>2</w:t>
      </w:r>
      <w:r w:rsidR="00D76EB9">
        <w:rPr>
          <w:rFonts w:ascii="Arial" w:hAnsi="Arial" w:cs="Arial"/>
          <w:sz w:val="22"/>
          <w:szCs w:val="22"/>
        </w:rPr>
        <w:t xml:space="preserve"> byla změněna na 9 882 m</w:t>
      </w:r>
      <w:r w:rsidR="00D76EB9" w:rsidRPr="00B6390F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.</w:t>
      </w: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C55134">
        <w:rPr>
          <w:b w:val="0"/>
          <w:bCs w:val="0"/>
          <w:sz w:val="22"/>
          <w:szCs w:val="22"/>
        </w:rPr>
        <w:t xml:space="preserve">2. Smluvní strany se dohodly na tom, že s ohledem na skutečnosti uvedené v bodě 1. tohoto dodatku se nově stanovuje výše ročního nájemného na částku </w:t>
      </w:r>
      <w:r w:rsidR="00393AD6">
        <w:rPr>
          <w:b w:val="0"/>
          <w:bCs w:val="0"/>
          <w:sz w:val="22"/>
          <w:szCs w:val="22"/>
        </w:rPr>
        <w:t>32 208,00</w:t>
      </w:r>
      <w:r w:rsidRPr="00C55134">
        <w:rPr>
          <w:b w:val="0"/>
          <w:bCs w:val="0"/>
          <w:sz w:val="22"/>
          <w:szCs w:val="22"/>
        </w:rPr>
        <w:t xml:space="preserve"> Kč (slovy: </w:t>
      </w:r>
      <w:r w:rsidR="00393AD6">
        <w:rPr>
          <w:b w:val="0"/>
          <w:bCs w:val="0"/>
          <w:sz w:val="22"/>
          <w:szCs w:val="22"/>
        </w:rPr>
        <w:t>třicetdvatisícdvěstěosm</w:t>
      </w:r>
      <w:r w:rsidRPr="00C55134">
        <w:rPr>
          <w:b w:val="0"/>
          <w:bCs w:val="0"/>
          <w:sz w:val="22"/>
          <w:szCs w:val="22"/>
        </w:rPr>
        <w:t xml:space="preserve"> korun českých).</w:t>
      </w: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0C6428">
        <w:rPr>
          <w:rFonts w:ascii="Arial" w:hAnsi="Arial" w:cs="Arial"/>
          <w:sz w:val="22"/>
          <w:szCs w:val="22"/>
        </w:rPr>
        <w:t>K</w:t>
      </w:r>
      <w:r w:rsidR="00393AD6" w:rsidRPr="000C6428">
        <w:rPr>
          <w:rFonts w:ascii="Arial" w:hAnsi="Arial" w:cs="Arial"/>
          <w:sz w:val="22"/>
          <w:szCs w:val="22"/>
        </w:rPr>
        <w:t> 1. 10. 2018</w:t>
      </w:r>
      <w:r w:rsidRPr="00C55134">
        <w:rPr>
          <w:rFonts w:ascii="Arial" w:hAnsi="Arial" w:cs="Arial"/>
          <w:b w:val="0"/>
          <w:sz w:val="22"/>
          <w:szCs w:val="22"/>
        </w:rPr>
        <w:t xml:space="preserve"> je nájemce povinen zaplatit částku </w:t>
      </w:r>
      <w:r w:rsidR="00393AD6" w:rsidRPr="000C6428">
        <w:rPr>
          <w:rFonts w:ascii="Arial" w:hAnsi="Arial" w:cs="Arial"/>
          <w:sz w:val="22"/>
          <w:szCs w:val="22"/>
          <w:u w:val="single"/>
        </w:rPr>
        <w:t>32 200,00</w:t>
      </w:r>
      <w:r w:rsidRPr="000C6428">
        <w:rPr>
          <w:rFonts w:ascii="Arial" w:hAnsi="Arial" w:cs="Arial"/>
          <w:sz w:val="22"/>
          <w:szCs w:val="22"/>
          <w:u w:val="single"/>
        </w:rPr>
        <w:t xml:space="preserve"> Kč</w:t>
      </w:r>
      <w:r w:rsidRPr="00C55134">
        <w:rPr>
          <w:rFonts w:ascii="Arial" w:hAnsi="Arial" w:cs="Arial"/>
          <w:b w:val="0"/>
          <w:sz w:val="22"/>
          <w:szCs w:val="22"/>
        </w:rPr>
        <w:t xml:space="preserve"> (slovy: </w:t>
      </w:r>
      <w:r w:rsidR="00393AD6">
        <w:rPr>
          <w:rFonts w:ascii="Arial" w:hAnsi="Arial" w:cs="Arial"/>
          <w:b w:val="0"/>
          <w:sz w:val="22"/>
          <w:szCs w:val="22"/>
        </w:rPr>
        <w:t>třicetdvatisícdvěstě</w:t>
      </w:r>
      <w:r w:rsidRPr="00C55134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:rsidR="00DE6E12" w:rsidRPr="00C55134" w:rsidRDefault="00DE6E12" w:rsidP="00DE6E12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:rsidR="00DE6E12" w:rsidRPr="00393AD6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 xml:space="preserve">Tato částka se skládá z ročního nájemného u pozemků, které nebyly předmětem </w:t>
      </w:r>
      <w:r w:rsidR="00393AD6">
        <w:rPr>
          <w:rFonts w:ascii="Arial" w:hAnsi="Arial" w:cs="Arial"/>
          <w:b w:val="0"/>
          <w:sz w:val="22"/>
          <w:szCs w:val="22"/>
        </w:rPr>
        <w:t>změny výměry, a z alikvotních částí</w:t>
      </w:r>
      <w:r w:rsidRPr="00C55134">
        <w:rPr>
          <w:rFonts w:ascii="Arial" w:hAnsi="Arial" w:cs="Arial"/>
          <w:b w:val="0"/>
          <w:sz w:val="22"/>
          <w:szCs w:val="22"/>
        </w:rPr>
        <w:t xml:space="preserve"> ročního nájemného u pozemků, které byly předmětem </w:t>
      </w:r>
      <w:r w:rsidR="00393AD6">
        <w:rPr>
          <w:rFonts w:ascii="Arial" w:hAnsi="Arial" w:cs="Arial"/>
          <w:b w:val="0"/>
          <w:sz w:val="22"/>
          <w:szCs w:val="22"/>
        </w:rPr>
        <w:t>změny výměry. Alikvotní části jsou vypočítány</w:t>
      </w:r>
      <w:r w:rsidRPr="00C55134">
        <w:rPr>
          <w:rFonts w:ascii="Arial" w:hAnsi="Arial" w:cs="Arial"/>
          <w:b w:val="0"/>
          <w:sz w:val="22"/>
          <w:szCs w:val="22"/>
        </w:rPr>
        <w:t xml:space="preserve"> za období od předchozího data splatnosti do</w:t>
      </w:r>
      <w:r w:rsidR="00393AD6"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r w:rsidR="00393AD6" w:rsidRPr="00393AD6">
        <w:rPr>
          <w:rFonts w:ascii="Arial" w:hAnsi="Arial" w:cs="Arial"/>
          <w:b w:val="0"/>
          <w:iCs/>
          <w:sz w:val="22"/>
          <w:szCs w:val="22"/>
        </w:rPr>
        <w:t>rozhodných dat</w:t>
      </w:r>
      <w:r w:rsidRPr="00393AD6">
        <w:rPr>
          <w:rFonts w:ascii="Arial" w:hAnsi="Arial" w:cs="Arial"/>
          <w:b w:val="0"/>
          <w:iCs/>
          <w:sz w:val="22"/>
          <w:szCs w:val="22"/>
        </w:rPr>
        <w:t>.</w:t>
      </w: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DE6E12" w:rsidRPr="00C55134" w:rsidRDefault="00DE6E12" w:rsidP="00DE6E12">
      <w:pPr>
        <w:pStyle w:val="Zkladntext21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Cs/>
          <w:sz w:val="22"/>
          <w:szCs w:val="22"/>
        </w:rPr>
        <w:t>Roční nájemné u pozemků, které nebyly předmětem</w:t>
      </w:r>
      <w:r w:rsidR="00393AD6">
        <w:rPr>
          <w:rFonts w:ascii="Arial" w:hAnsi="Arial" w:cs="Arial"/>
          <w:bCs/>
          <w:sz w:val="22"/>
          <w:szCs w:val="22"/>
        </w:rPr>
        <w:t xml:space="preserve"> změny výměry</w:t>
      </w:r>
      <w:r w:rsidRPr="00C55134">
        <w:rPr>
          <w:rFonts w:ascii="Arial" w:hAnsi="Arial" w:cs="Arial"/>
          <w:bCs/>
          <w:sz w:val="22"/>
          <w:szCs w:val="22"/>
        </w:rPr>
        <w:t>:</w:t>
      </w:r>
      <w:r w:rsidRPr="00C55134">
        <w:rPr>
          <w:rFonts w:ascii="Arial" w:hAnsi="Arial" w:cs="Arial"/>
          <w:b w:val="0"/>
          <w:sz w:val="22"/>
          <w:szCs w:val="22"/>
        </w:rPr>
        <w:t xml:space="preserve"> </w:t>
      </w:r>
      <w:r w:rsidR="00393AD6">
        <w:rPr>
          <w:rFonts w:ascii="Arial" w:hAnsi="Arial" w:cs="Arial"/>
          <w:b w:val="0"/>
          <w:sz w:val="22"/>
          <w:szCs w:val="22"/>
          <w:u w:val="single"/>
        </w:rPr>
        <w:t>31 869,00</w:t>
      </w:r>
      <w:r w:rsidRPr="00C55134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Pr="00C55134">
        <w:rPr>
          <w:rFonts w:ascii="Arial" w:hAnsi="Arial" w:cs="Arial"/>
          <w:b w:val="0"/>
          <w:sz w:val="22"/>
          <w:szCs w:val="22"/>
        </w:rPr>
        <w:t xml:space="preserve"> (slovy: </w:t>
      </w:r>
      <w:r w:rsidR="00393AD6">
        <w:rPr>
          <w:rFonts w:ascii="Arial" w:hAnsi="Arial" w:cs="Arial"/>
          <w:b w:val="0"/>
          <w:sz w:val="22"/>
          <w:szCs w:val="22"/>
        </w:rPr>
        <w:t>třicetjednatisícosmsetšedesátdevět</w:t>
      </w:r>
      <w:r w:rsidRPr="00C55134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Cs/>
          <w:sz w:val="22"/>
          <w:szCs w:val="22"/>
        </w:rPr>
        <w:t xml:space="preserve">Alikvotní části ročního nájemného u pozemků, které byly předmětem </w:t>
      </w:r>
      <w:r w:rsidR="00393AD6">
        <w:rPr>
          <w:rFonts w:ascii="Arial" w:hAnsi="Arial" w:cs="Arial"/>
          <w:bCs/>
          <w:sz w:val="22"/>
          <w:szCs w:val="22"/>
        </w:rPr>
        <w:t>změny výměry</w:t>
      </w:r>
      <w:r w:rsidRPr="00C55134">
        <w:rPr>
          <w:rFonts w:ascii="Arial" w:hAnsi="Arial" w:cs="Arial"/>
          <w:bCs/>
          <w:sz w:val="22"/>
          <w:szCs w:val="22"/>
        </w:rPr>
        <w:t xml:space="preserve">: </w:t>
      </w:r>
      <w:r w:rsidR="00393AD6">
        <w:rPr>
          <w:rFonts w:ascii="Arial" w:hAnsi="Arial" w:cs="Arial"/>
          <w:b w:val="0"/>
          <w:sz w:val="22"/>
          <w:szCs w:val="22"/>
          <w:u w:val="single"/>
        </w:rPr>
        <w:t>331,00</w:t>
      </w:r>
      <w:r w:rsidRPr="00C55134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Pr="00C55134">
        <w:rPr>
          <w:rFonts w:ascii="Arial" w:hAnsi="Arial" w:cs="Arial"/>
          <w:b w:val="0"/>
          <w:sz w:val="22"/>
          <w:szCs w:val="22"/>
        </w:rPr>
        <w:t xml:space="preserve"> (slovy: </w:t>
      </w:r>
      <w:r w:rsidR="00393AD6">
        <w:rPr>
          <w:rFonts w:ascii="Arial" w:hAnsi="Arial" w:cs="Arial"/>
          <w:b w:val="0"/>
          <w:sz w:val="22"/>
          <w:szCs w:val="22"/>
        </w:rPr>
        <w:t>třistatřicetjedna</w:t>
      </w:r>
      <w:r w:rsidRPr="00C55134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iCs/>
          <w:sz w:val="22"/>
          <w:szCs w:val="22"/>
        </w:rPr>
        <w:t xml:space="preserve">3. Dále se </w:t>
      </w:r>
      <w:r w:rsidRPr="00C55134">
        <w:rPr>
          <w:rFonts w:ascii="Arial" w:hAnsi="Arial" w:cs="Arial"/>
          <w:sz w:val="22"/>
          <w:szCs w:val="22"/>
        </w:rPr>
        <w:t>smluvní strany dohodly na tom, že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a) Čl. </w:t>
      </w:r>
      <w:r w:rsidR="00393AD6">
        <w:rPr>
          <w:rFonts w:ascii="Arial" w:hAnsi="Arial" w:cs="Arial"/>
          <w:sz w:val="22"/>
          <w:szCs w:val="22"/>
        </w:rPr>
        <w:t>V</w:t>
      </w:r>
      <w:r w:rsidRPr="00C55134">
        <w:rPr>
          <w:rFonts w:ascii="Arial" w:hAnsi="Arial" w:cs="Arial"/>
          <w:sz w:val="22"/>
          <w:szCs w:val="22"/>
        </w:rPr>
        <w:t xml:space="preserve"> smlouvy se doplňuje o nové odstavce tohoto znění: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Smluvní strany se dohodly, že pronajímatel je oprávněn vždy k 1. 10. běžného roku jednostranně zvýšit nájemné o míru inflace vyjádřenou přírůstkem průměrného ročního indexu spotřebitelských cen vyhlášenou Českým statistickým úřadem za předcházející běžný rok. </w:t>
      </w:r>
    </w:p>
    <w:p w:rsidR="00DE6E12" w:rsidRPr="00C55134" w:rsidRDefault="00DE6E12" w:rsidP="00DE6E1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roku, a to bez nutnosti uzavírat dodatek a nájemce bude povinen novou výši nájemného platit s účinností od nejbližší platby nájemného.</w:t>
      </w:r>
    </w:p>
    <w:p w:rsidR="00DE6E12" w:rsidRPr="00C55134" w:rsidRDefault="00DE6E12" w:rsidP="00DE6E1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:rsidR="00DE6E12" w:rsidRPr="00C55134" w:rsidRDefault="00DE6E12" w:rsidP="00DE6E1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pronajímatel dle svého rozumného uvážení zvolí. </w:t>
      </w: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b) Čl. </w:t>
      </w:r>
      <w:r w:rsidR="00393AD6">
        <w:rPr>
          <w:rFonts w:ascii="Arial" w:hAnsi="Arial" w:cs="Arial"/>
          <w:sz w:val="22"/>
          <w:szCs w:val="22"/>
        </w:rPr>
        <w:t>IX</w:t>
      </w:r>
      <w:r w:rsidRPr="00C55134">
        <w:rPr>
          <w:rFonts w:ascii="Arial" w:hAnsi="Arial" w:cs="Arial"/>
          <w:sz w:val="22"/>
          <w:szCs w:val="22"/>
        </w:rPr>
        <w:t xml:space="preserve"> smlouvy se doplňuje a zní takto: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stanovena jinak.</w:t>
      </w:r>
    </w:p>
    <w:p w:rsidR="00DE6E12" w:rsidRDefault="00DE6E12" w:rsidP="00DE6E1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:rsidR="00393AD6" w:rsidRPr="00C55134" w:rsidRDefault="00393AD6" w:rsidP="00DE6E1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C55134">
        <w:rPr>
          <w:rFonts w:ascii="Arial" w:hAnsi="Arial" w:cs="Arial"/>
          <w:bCs/>
          <w:sz w:val="22"/>
          <w:szCs w:val="22"/>
        </w:rPr>
        <w:t xml:space="preserve">4. Ostatní ujednání smlouvy nejsou tímto dodatkem č. </w:t>
      </w:r>
      <w:r w:rsidR="00393AD6">
        <w:rPr>
          <w:rFonts w:ascii="Arial" w:hAnsi="Arial" w:cs="Arial"/>
          <w:bCs/>
          <w:sz w:val="22"/>
          <w:szCs w:val="22"/>
        </w:rPr>
        <w:t>20</w:t>
      </w:r>
      <w:r w:rsidRPr="00C55134">
        <w:rPr>
          <w:rFonts w:ascii="Arial" w:hAnsi="Arial" w:cs="Arial"/>
          <w:bCs/>
          <w:sz w:val="22"/>
          <w:szCs w:val="22"/>
        </w:rPr>
        <w:t xml:space="preserve"> dotčena.</w:t>
      </w: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:rsidR="00DE6E12" w:rsidRPr="00C55134" w:rsidRDefault="00393AD6" w:rsidP="00DE6E1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. Tento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dodatek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>nabývá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 platnosti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dnem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podpisu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smluvními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>stranami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 a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účinnosti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dnem </w:t>
      </w:r>
      <w:r>
        <w:rPr>
          <w:rFonts w:ascii="Arial" w:hAnsi="Arial" w:cs="Arial"/>
          <w:b w:val="0"/>
          <w:sz w:val="22"/>
          <w:szCs w:val="22"/>
        </w:rPr>
        <w:t>1. 5. 2018</w:t>
      </w:r>
      <w:r w:rsidR="00DE6E12" w:rsidRPr="00C55134">
        <w:rPr>
          <w:rFonts w:ascii="Arial" w:hAnsi="Arial" w:cs="Arial"/>
          <w:b w:val="0"/>
          <w:sz w:val="22"/>
          <w:szCs w:val="22"/>
        </w:rPr>
        <w:t>, nejdříve však dnem uveřejnění v registru smluv dle u</w:t>
      </w:r>
      <w:r w:rsidR="00DE6E12">
        <w:rPr>
          <w:rFonts w:ascii="Arial" w:hAnsi="Arial" w:cs="Arial"/>
          <w:b w:val="0"/>
          <w:sz w:val="22"/>
          <w:szCs w:val="22"/>
        </w:rPr>
        <w:t xml:space="preserve">stanovení § 6 odst. 1 zákona </w:t>
      </w:r>
      <w:r w:rsidR="00DE6E12">
        <w:rPr>
          <w:rFonts w:ascii="Arial" w:hAnsi="Arial" w:cs="Arial"/>
          <w:b w:val="0"/>
          <w:sz w:val="22"/>
          <w:szCs w:val="22"/>
        </w:rPr>
        <w:lastRenderedPageBreak/>
        <w:t>č. </w:t>
      </w:r>
      <w:r w:rsidR="00DE6E12" w:rsidRPr="00C55134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DE6E12">
        <w:rPr>
          <w:rFonts w:ascii="Arial" w:hAnsi="Arial" w:cs="Arial"/>
          <w:b w:val="0"/>
          <w:sz w:val="22"/>
          <w:szCs w:val="22"/>
        </w:rPr>
        <w:t xml:space="preserve">, </w:t>
      </w:r>
      <w:r w:rsidR="00DE6E12" w:rsidRPr="00393AD6">
        <w:rPr>
          <w:rFonts w:ascii="Arial" w:hAnsi="Arial" w:cs="Arial"/>
          <w:b w:val="0"/>
          <w:sz w:val="22"/>
          <w:szCs w:val="22"/>
        </w:rPr>
        <w:t>ve znění pozdějších předpisů.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 </w:t>
      </w:r>
    </w:p>
    <w:p w:rsidR="00DE6E12" w:rsidRPr="00C55134" w:rsidRDefault="00DE6E12" w:rsidP="00DE6E12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:rsidR="00DE6E12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393AD6" w:rsidRPr="00C55134" w:rsidRDefault="00393AD6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393AD6" w:rsidP="00DE6E12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6</w:t>
      </w:r>
      <w:r w:rsidR="00DE6E12" w:rsidRPr="00C55134">
        <w:rPr>
          <w:b w:val="0"/>
          <w:bCs w:val="0"/>
          <w:sz w:val="22"/>
          <w:szCs w:val="22"/>
        </w:rPr>
        <w:t>. Tento dodatek je vyhotoven v</w:t>
      </w:r>
      <w:r>
        <w:rPr>
          <w:b w:val="0"/>
          <w:bCs w:val="0"/>
          <w:sz w:val="22"/>
          <w:szCs w:val="22"/>
        </w:rPr>
        <w:t>e dvou</w:t>
      </w:r>
      <w:r w:rsidR="00DE6E12" w:rsidRPr="00C55134">
        <w:rPr>
          <w:b w:val="0"/>
          <w:bCs w:val="0"/>
          <w:sz w:val="22"/>
          <w:szCs w:val="22"/>
        </w:rPr>
        <w:t xml:space="preserve"> stejnopisech, z nichž každý má platnost originálu. </w:t>
      </w:r>
      <w:r>
        <w:rPr>
          <w:b w:val="0"/>
          <w:bCs w:val="0"/>
          <w:sz w:val="22"/>
          <w:szCs w:val="22"/>
        </w:rPr>
        <w:t xml:space="preserve">Jeden </w:t>
      </w:r>
      <w:r w:rsidR="00DE6E12" w:rsidRPr="00C55134">
        <w:rPr>
          <w:b w:val="0"/>
          <w:bCs w:val="0"/>
          <w:sz w:val="22"/>
          <w:szCs w:val="22"/>
        </w:rPr>
        <w:t xml:space="preserve">stejnopis přebírá nájemce a jeden je určen pro pronajímatele. </w:t>
      </w:r>
    </w:p>
    <w:p w:rsidR="00DE6E12" w:rsidRDefault="00DE6E12" w:rsidP="00DE6E12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393AD6" w:rsidRPr="00C55134" w:rsidRDefault="00393AD6" w:rsidP="00DE6E12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DE6E12" w:rsidRPr="00C55134" w:rsidRDefault="00393AD6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DE6E12" w:rsidRPr="00C55134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 w:rsidR="00394CB7">
        <w:rPr>
          <w:rFonts w:ascii="Arial" w:hAnsi="Arial" w:cs="Arial"/>
          <w:sz w:val="22"/>
          <w:szCs w:val="22"/>
        </w:rPr>
        <w:t> Českém Krumlově</w:t>
      </w:r>
      <w:r w:rsidRPr="00C55134">
        <w:rPr>
          <w:rFonts w:ascii="Arial" w:hAnsi="Arial" w:cs="Arial"/>
          <w:sz w:val="22"/>
          <w:szCs w:val="22"/>
        </w:rPr>
        <w:t xml:space="preserve"> dne ......................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DE6E12" w:rsidRPr="00C55134" w:rsidRDefault="00DE6E12" w:rsidP="00DE6E12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DE6E12" w:rsidRPr="00C55134" w:rsidRDefault="00DE6E12" w:rsidP="00DE6E12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DE6E12" w:rsidRPr="00C55134" w:rsidRDefault="00DE6E12" w:rsidP="00DE6E1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…………………………………..</w:t>
      </w:r>
      <w:r w:rsidRPr="00C55134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394CB7" w:rsidRDefault="00394CB7" w:rsidP="00394CB7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394CB7">
        <w:rPr>
          <w:rFonts w:ascii="Arial" w:hAnsi="Arial" w:cs="Arial"/>
          <w:sz w:val="22"/>
          <w:szCs w:val="22"/>
        </w:rPr>
        <w:t>Ing. Josef Jakeš</w:t>
      </w:r>
      <w:r w:rsidR="00DE6E12" w:rsidRPr="00C55134">
        <w:rPr>
          <w:rFonts w:ascii="Arial" w:hAnsi="Arial" w:cs="Arial"/>
          <w:sz w:val="22"/>
          <w:szCs w:val="22"/>
        </w:rPr>
        <w:tab/>
      </w:r>
      <w:r w:rsidR="00393AD6">
        <w:rPr>
          <w:rFonts w:ascii="Arial" w:hAnsi="Arial" w:cs="Arial"/>
          <w:sz w:val="22"/>
          <w:szCs w:val="22"/>
        </w:rPr>
        <w:t>KERIM spol. s r.o.</w:t>
      </w:r>
    </w:p>
    <w:p w:rsidR="00DE6E12" w:rsidRPr="00C55134" w:rsidRDefault="00394CB7" w:rsidP="00394CB7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vedoucí pobočky</w:t>
      </w:r>
      <w:r>
        <w:rPr>
          <w:rFonts w:ascii="Arial" w:hAnsi="Arial" w:cs="Arial"/>
          <w:sz w:val="22"/>
          <w:szCs w:val="22"/>
        </w:rPr>
        <w:t xml:space="preserve"> Český Krumlov</w:t>
      </w:r>
      <w:r>
        <w:rPr>
          <w:rFonts w:ascii="Arial" w:hAnsi="Arial" w:cs="Arial"/>
          <w:sz w:val="22"/>
          <w:szCs w:val="22"/>
        </w:rPr>
        <w:tab/>
      </w:r>
      <w:r w:rsidR="00393AD6">
        <w:rPr>
          <w:rFonts w:ascii="Arial" w:hAnsi="Arial" w:cs="Arial"/>
          <w:iCs/>
          <w:sz w:val="22"/>
          <w:szCs w:val="22"/>
        </w:rPr>
        <w:t>zast. p. Tomáš Pechar</w:t>
      </w:r>
    </w:p>
    <w:p w:rsidR="00DE6E12" w:rsidRDefault="00DE6E12" w:rsidP="000C6428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C55134">
        <w:rPr>
          <w:rFonts w:ascii="Arial" w:hAnsi="Arial" w:cs="Arial"/>
          <w:iCs/>
          <w:sz w:val="22"/>
          <w:szCs w:val="22"/>
        </w:rPr>
        <w:tab/>
      </w:r>
    </w:p>
    <w:p w:rsidR="000C6428" w:rsidRPr="00C55134" w:rsidRDefault="000C6428" w:rsidP="000C6428">
      <w:pPr>
        <w:tabs>
          <w:tab w:val="left" w:pos="5529"/>
        </w:tabs>
        <w:jc w:val="both"/>
        <w:rPr>
          <w:rFonts w:ascii="Arial" w:hAnsi="Arial" w:cs="Arial"/>
          <w:iCs/>
        </w:rPr>
      </w:pPr>
    </w:p>
    <w:p w:rsidR="00DE6E12" w:rsidRPr="00C55134" w:rsidRDefault="00DE6E12" w:rsidP="00DE6E12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:rsidR="00DE6E12" w:rsidRPr="00C55134" w:rsidRDefault="00DE6E12" w:rsidP="00DE6E1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pronajímatel</w:t>
      </w:r>
      <w:r>
        <w:rPr>
          <w:rFonts w:ascii="Arial" w:hAnsi="Arial" w:cs="Arial"/>
          <w:iCs/>
          <w:sz w:val="22"/>
          <w:szCs w:val="22"/>
        </w:rPr>
        <w:tab/>
      </w:r>
      <w:r w:rsidRPr="00C55134">
        <w:rPr>
          <w:rFonts w:ascii="Arial" w:hAnsi="Arial" w:cs="Arial"/>
          <w:iCs/>
          <w:sz w:val="22"/>
          <w:szCs w:val="22"/>
        </w:rPr>
        <w:t>nájemce</w:t>
      </w:r>
    </w:p>
    <w:p w:rsidR="00DE6E12" w:rsidRPr="00572031" w:rsidRDefault="00DE6E12" w:rsidP="00DE6E12">
      <w:pPr>
        <w:jc w:val="both"/>
        <w:rPr>
          <w:rFonts w:ascii="Arial" w:hAnsi="Arial" w:cs="Arial"/>
          <w:bCs/>
        </w:rPr>
      </w:pPr>
    </w:p>
    <w:p w:rsidR="00DE6E12" w:rsidRPr="00572031" w:rsidRDefault="00DE6E12" w:rsidP="00DE6E12">
      <w:pPr>
        <w:jc w:val="both"/>
        <w:rPr>
          <w:rFonts w:ascii="Arial" w:hAnsi="Arial" w:cs="Arial"/>
          <w:bCs/>
        </w:rPr>
      </w:pPr>
    </w:p>
    <w:p w:rsidR="00DE6E12" w:rsidRPr="00572031" w:rsidRDefault="00DE6E12" w:rsidP="00DE6E12">
      <w:pPr>
        <w:jc w:val="both"/>
        <w:rPr>
          <w:rFonts w:ascii="Arial" w:hAnsi="Arial" w:cs="Arial"/>
          <w:bCs/>
        </w:rPr>
      </w:pPr>
    </w:p>
    <w:p w:rsidR="00DE6E12" w:rsidRPr="00572031" w:rsidRDefault="00DE6E12" w:rsidP="00DE6E12">
      <w:pPr>
        <w:spacing w:before="120"/>
        <w:jc w:val="both"/>
        <w:rPr>
          <w:rFonts w:ascii="Arial" w:hAnsi="Arial" w:cs="Arial"/>
          <w:bCs/>
        </w:rPr>
      </w:pPr>
      <w:r w:rsidRPr="00572031">
        <w:rPr>
          <w:rFonts w:ascii="Arial" w:hAnsi="Arial" w:cs="Arial"/>
          <w:bCs/>
        </w:rPr>
        <w:t xml:space="preserve">Za správnost: </w:t>
      </w:r>
      <w:r w:rsidR="00394CB7">
        <w:rPr>
          <w:rFonts w:ascii="Arial" w:hAnsi="Arial" w:cs="Arial"/>
          <w:bCs/>
        </w:rPr>
        <w:t>Zdeňka Svobodová</w:t>
      </w:r>
    </w:p>
    <w:p w:rsidR="00DE6E12" w:rsidRPr="00572031" w:rsidRDefault="00DE6E12" w:rsidP="00DE6E12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72031">
        <w:rPr>
          <w:rFonts w:ascii="Arial" w:hAnsi="Arial" w:cs="Arial"/>
          <w:b w:val="0"/>
          <w:bCs/>
          <w:sz w:val="20"/>
        </w:rPr>
        <w:t>………………</w:t>
      </w:r>
      <w:r w:rsidR="00394CB7">
        <w:rPr>
          <w:rFonts w:ascii="Arial" w:hAnsi="Arial" w:cs="Arial"/>
          <w:b w:val="0"/>
          <w:bCs/>
          <w:sz w:val="20"/>
        </w:rPr>
        <w:t>………….</w:t>
      </w:r>
      <w:r w:rsidRPr="00572031">
        <w:rPr>
          <w:rFonts w:ascii="Arial" w:hAnsi="Arial" w:cs="Arial"/>
          <w:b w:val="0"/>
          <w:bCs/>
          <w:sz w:val="20"/>
        </w:rPr>
        <w:t>…………..</w:t>
      </w:r>
    </w:p>
    <w:p w:rsidR="00DE6E12" w:rsidRPr="00394CB7" w:rsidRDefault="00DE6E12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  <w:r w:rsidRPr="00394CB7">
        <w:rPr>
          <w:rFonts w:ascii="Arial" w:hAnsi="Arial" w:cs="Arial"/>
          <w:bCs/>
          <w:sz w:val="20"/>
          <w:lang w:eastAsia="cs-CZ"/>
        </w:rPr>
        <w:t>podpis</w:t>
      </w:r>
    </w:p>
    <w:p w:rsidR="00DE6E12" w:rsidRPr="00572031" w:rsidRDefault="00DE6E12" w:rsidP="00DE6E12">
      <w:pPr>
        <w:pStyle w:val="Zkladntext31"/>
        <w:jc w:val="right"/>
        <w:rPr>
          <w:rFonts w:ascii="Arial" w:hAnsi="Arial" w:cs="Arial"/>
          <w:bCs/>
          <w:sz w:val="20"/>
          <w:lang w:eastAsia="cs-CZ"/>
        </w:rPr>
      </w:pPr>
    </w:p>
    <w:p w:rsidR="00DE6E12" w:rsidRDefault="00DE6E12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DE6E12" w:rsidRDefault="00DE6E12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DE6E12" w:rsidRDefault="00DE6E12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7E22FE" w:rsidRDefault="007E22FE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7E22FE" w:rsidRPr="00572031" w:rsidRDefault="007E22FE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7F53D9">
        <w:rPr>
          <w:rFonts w:ascii="Arial" w:hAnsi="Arial" w:cs="Arial"/>
          <w:sz w:val="22"/>
          <w:szCs w:val="22"/>
        </w:rPr>
        <w:t>ve znění pozdějších předpisů</w:t>
      </w:r>
      <w:r w:rsidRPr="00C55134">
        <w:rPr>
          <w:rFonts w:ascii="Arial" w:hAnsi="Arial" w:cs="Arial"/>
          <w:sz w:val="22"/>
          <w:szCs w:val="22"/>
        </w:rPr>
        <w:t>.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Datum registrace</w:t>
      </w:r>
      <w:r w:rsidR="007E22FE">
        <w:rPr>
          <w:rFonts w:ascii="Arial" w:hAnsi="Arial" w:cs="Arial"/>
          <w:sz w:val="22"/>
          <w:szCs w:val="22"/>
        </w:rPr>
        <w:t>:</w:t>
      </w:r>
      <w:r w:rsidRPr="00C55134">
        <w:rPr>
          <w:rFonts w:ascii="Arial" w:hAnsi="Arial" w:cs="Arial"/>
          <w:sz w:val="22"/>
          <w:szCs w:val="22"/>
        </w:rPr>
        <w:t xml:space="preserve"> ………………………….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smlouvy</w:t>
      </w:r>
      <w:r w:rsidR="007E22FE">
        <w:rPr>
          <w:rFonts w:ascii="Arial" w:hAnsi="Arial" w:cs="Arial"/>
          <w:sz w:val="22"/>
          <w:szCs w:val="22"/>
        </w:rPr>
        <w:t>:</w:t>
      </w:r>
      <w:r w:rsidRPr="00C55134">
        <w:rPr>
          <w:rFonts w:ascii="Arial" w:hAnsi="Arial" w:cs="Arial"/>
          <w:sz w:val="22"/>
          <w:szCs w:val="22"/>
        </w:rPr>
        <w:t xml:space="preserve"> ………………………………..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verze</w:t>
      </w:r>
      <w:r w:rsidR="007E22FE">
        <w:rPr>
          <w:rFonts w:ascii="Arial" w:hAnsi="Arial" w:cs="Arial"/>
          <w:sz w:val="22"/>
          <w:szCs w:val="22"/>
        </w:rPr>
        <w:t>:</w:t>
      </w:r>
      <w:r w:rsidRPr="00C55134">
        <w:rPr>
          <w:rFonts w:ascii="Arial" w:hAnsi="Arial" w:cs="Arial"/>
          <w:sz w:val="22"/>
          <w:szCs w:val="22"/>
        </w:rPr>
        <w:t xml:space="preserve"> ……………………………………</w:t>
      </w:r>
    </w:p>
    <w:p w:rsidR="00DE6E12" w:rsidRPr="00C55134" w:rsidRDefault="00DE6E12" w:rsidP="00DE6E12">
      <w:pPr>
        <w:jc w:val="both"/>
        <w:rPr>
          <w:rFonts w:ascii="Arial" w:hAnsi="Arial" w:cs="Arial"/>
          <w:i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Registraci provedl</w:t>
      </w:r>
      <w:r w:rsidR="007E22FE">
        <w:rPr>
          <w:rFonts w:ascii="Arial" w:hAnsi="Arial" w:cs="Arial"/>
          <w:sz w:val="22"/>
          <w:szCs w:val="22"/>
        </w:rPr>
        <w:t>a:</w:t>
      </w:r>
      <w:r w:rsidRPr="00C55134">
        <w:rPr>
          <w:rFonts w:ascii="Arial" w:hAnsi="Arial" w:cs="Arial"/>
          <w:sz w:val="22"/>
          <w:szCs w:val="22"/>
        </w:rPr>
        <w:t xml:space="preserve"> </w:t>
      </w:r>
      <w:r w:rsidR="007E22FE">
        <w:rPr>
          <w:rFonts w:ascii="Arial" w:hAnsi="Arial" w:cs="Arial"/>
          <w:sz w:val="22"/>
          <w:szCs w:val="22"/>
        </w:rPr>
        <w:t>Zdeňka Svobodová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 w:rsidR="007E22FE">
        <w:rPr>
          <w:rFonts w:ascii="Arial" w:hAnsi="Arial" w:cs="Arial"/>
          <w:sz w:val="22"/>
          <w:szCs w:val="22"/>
        </w:rPr>
        <w:t> Českém Krumlově</w:t>
      </w:r>
      <w:r w:rsidRPr="00C55134">
        <w:rPr>
          <w:rFonts w:ascii="Arial" w:hAnsi="Arial" w:cs="Arial"/>
          <w:sz w:val="22"/>
          <w:szCs w:val="22"/>
        </w:rPr>
        <w:t xml:space="preserve"> dne ……………..</w:t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3E1120" w:rsidRDefault="00DE6E12" w:rsidP="00DE6E12">
      <w:r w:rsidRPr="00C55134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  <w:t>Zdeňka Svobodová</w:t>
      </w:r>
    </w:p>
    <w:sectPr w:rsidR="003E11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E12" w:rsidRDefault="00DE6E12" w:rsidP="00DE6E12">
      <w:r>
        <w:separator/>
      </w:r>
    </w:p>
  </w:endnote>
  <w:endnote w:type="continuationSeparator" w:id="0">
    <w:p w:rsidR="00DE6E12" w:rsidRDefault="00DE6E12" w:rsidP="00DE6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E12" w:rsidRDefault="00DE6E12" w:rsidP="00DE6E12">
      <w:r>
        <w:separator/>
      </w:r>
    </w:p>
  </w:footnote>
  <w:footnote w:type="continuationSeparator" w:id="0">
    <w:p w:rsidR="00DE6E12" w:rsidRDefault="00DE6E12" w:rsidP="00DE6E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E12"/>
    <w:rsid w:val="000C6428"/>
    <w:rsid w:val="000F2A1A"/>
    <w:rsid w:val="001A7D1A"/>
    <w:rsid w:val="00393AD6"/>
    <w:rsid w:val="00394CB7"/>
    <w:rsid w:val="003A1951"/>
    <w:rsid w:val="003E1120"/>
    <w:rsid w:val="00416899"/>
    <w:rsid w:val="00713EB9"/>
    <w:rsid w:val="007E22FE"/>
    <w:rsid w:val="007F53D9"/>
    <w:rsid w:val="00850484"/>
    <w:rsid w:val="008B69E4"/>
    <w:rsid w:val="00D76EB9"/>
    <w:rsid w:val="00DE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6C3E4009"/>
  <w15:chartTrackingRefBased/>
  <w15:docId w15:val="{7FBF645B-1802-4EBE-802B-F997734C7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6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DE6E12"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DE6E12"/>
    <w:rPr>
      <w:rFonts w:ascii="Arial" w:eastAsia="Times New Roman" w:hAnsi="Arial" w:cs="Arial"/>
      <w:b/>
      <w:bCs/>
      <w:sz w:val="24"/>
      <w:szCs w:val="24"/>
      <w:u w:val="single"/>
      <w:lang w:eastAsia="cs-CZ"/>
    </w:rPr>
  </w:style>
  <w:style w:type="paragraph" w:customStyle="1" w:styleId="Zkladntext21">
    <w:name w:val="Základní text 21"/>
    <w:basedOn w:val="Normln"/>
    <w:rsid w:val="00DE6E12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DE6E12"/>
    <w:pPr>
      <w:tabs>
        <w:tab w:val="left" w:pos="568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E6E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DE6E12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DE6E12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DE6E12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DE6E1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DE6E12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kladntextodsazen2">
    <w:name w:val="Body Text Indent 2"/>
    <w:basedOn w:val="Normln"/>
    <w:link w:val="Zkladntextodsazen2Char"/>
    <w:rsid w:val="00DE6E12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E6E12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DE6E12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DE6E12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DE6E12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DE6E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6E1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E6E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6E12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8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879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Zdeňka</dc:creator>
  <cp:keywords/>
  <dc:description/>
  <cp:lastModifiedBy>Svobodová Zdeňka</cp:lastModifiedBy>
  <cp:revision>10</cp:revision>
  <dcterms:created xsi:type="dcterms:W3CDTF">2018-01-08T09:40:00Z</dcterms:created>
  <dcterms:modified xsi:type="dcterms:W3CDTF">2018-03-09T09:05:00Z</dcterms:modified>
</cp:coreProperties>
</file>