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23" w:rsidRDefault="00616F58">
      <w:pPr>
        <w:framePr w:wrap="none" w:vAnchor="page" w:hAnchor="page" w:x="5238" w:y="1962"/>
        <w:rPr>
          <w:sz w:val="2"/>
          <w:szCs w:val="2"/>
        </w:rPr>
      </w:pPr>
      <w:r>
        <w:fldChar w:fldCharType="begin"/>
      </w:r>
      <w:r>
        <w:instrText xml:space="preserve"> INCLUDEPICTURE  "C:\\Users\\zsimova\\Desktop\\media\\image1.jpeg" \* MERGEFORMATINET </w:instrText>
      </w:r>
      <w:r>
        <w:fldChar w:fldCharType="separate"/>
      </w:r>
      <w:r w:rsidR="000A3861">
        <w:fldChar w:fldCharType="begin"/>
      </w:r>
      <w:r w:rsidR="000A3861">
        <w:instrText xml:space="preserve"> </w:instrText>
      </w:r>
      <w:r w:rsidR="000A3861">
        <w:instrText>INCLUDEPICTURE  "C:\\Users\\zsimova\\Desktop\\media\\image1.jpeg" \* MERGEFORMATINET</w:instrText>
      </w:r>
      <w:r w:rsidR="000A3861">
        <w:instrText xml:space="preserve"> </w:instrText>
      </w:r>
      <w:r w:rsidR="000A3861">
        <w:fldChar w:fldCharType="separate"/>
      </w:r>
      <w:r w:rsidR="000A38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31.8pt">
            <v:imagedata r:id="rId7" r:href="rId8"/>
          </v:shape>
        </w:pict>
      </w:r>
      <w:r w:rsidR="000A3861">
        <w:fldChar w:fldCharType="end"/>
      </w:r>
      <w:r>
        <w:fldChar w:fldCharType="end"/>
      </w:r>
    </w:p>
    <w:p w:rsidR="00E26123" w:rsidRDefault="00616F58">
      <w:pPr>
        <w:pStyle w:val="Titulekobrzku20"/>
        <w:framePr w:w="662" w:h="328" w:hRule="exact" w:wrap="none" w:vAnchor="page" w:hAnchor="page" w:x="5613" w:y="1937"/>
        <w:shd w:val="clear" w:color="auto" w:fill="auto"/>
      </w:pPr>
      <w:r>
        <w:rPr>
          <w:rStyle w:val="Titulekobrzku21"/>
        </w:rPr>
        <w:t>ICELAND</w:t>
      </w:r>
    </w:p>
    <w:p w:rsidR="00E26123" w:rsidRDefault="00616F58">
      <w:pPr>
        <w:pStyle w:val="Titulekobrzku30"/>
        <w:framePr w:w="662" w:h="328" w:hRule="exact" w:wrap="none" w:vAnchor="page" w:hAnchor="page" w:x="5613" w:y="1937"/>
        <w:shd w:val="clear" w:color="auto" w:fill="auto"/>
      </w:pPr>
      <w:r>
        <w:rPr>
          <w:rStyle w:val="Titulekobrzku31"/>
        </w:rPr>
        <w:t>LIECHTENSTEIN</w:t>
      </w:r>
    </w:p>
    <w:p w:rsidR="00E26123" w:rsidRDefault="00616F58">
      <w:pPr>
        <w:pStyle w:val="Titulekobrzku30"/>
        <w:framePr w:w="662" w:h="328" w:hRule="exact" w:wrap="none" w:vAnchor="page" w:hAnchor="page" w:x="5613" w:y="1937"/>
        <w:shd w:val="clear" w:color="auto" w:fill="auto"/>
      </w:pPr>
      <w:r>
        <w:rPr>
          <w:rStyle w:val="Titulekobrzku31"/>
        </w:rPr>
        <w:t>NORWAY</w:t>
      </w:r>
    </w:p>
    <w:p w:rsidR="00E26123" w:rsidRDefault="00616F58">
      <w:pPr>
        <w:pStyle w:val="Nadpis10"/>
        <w:framePr w:w="9148" w:h="681" w:hRule="exact" w:wrap="none" w:vAnchor="page" w:hAnchor="page" w:x="1397" w:y="2268"/>
        <w:shd w:val="clear" w:color="auto" w:fill="auto"/>
        <w:spacing w:line="320" w:lineRule="exact"/>
        <w:ind w:left="4216" w:right="3856"/>
      </w:pPr>
      <w:bookmarkStart w:id="0" w:name="bookmark0"/>
      <w:r>
        <w:rPr>
          <w:rStyle w:val="Nadpis11"/>
        </w:rPr>
        <w:t>eea</w:t>
      </w:r>
      <w:bookmarkEnd w:id="0"/>
    </w:p>
    <w:p w:rsidR="00E26123" w:rsidRDefault="00616F58">
      <w:pPr>
        <w:pStyle w:val="Nadpis10"/>
        <w:framePr w:w="9148" w:h="681" w:hRule="exact" w:wrap="none" w:vAnchor="page" w:hAnchor="page" w:x="1397" w:y="2268"/>
        <w:shd w:val="clear" w:color="auto" w:fill="auto"/>
        <w:spacing w:line="320" w:lineRule="exact"/>
        <w:ind w:left="4216" w:right="3856"/>
        <w:jc w:val="both"/>
      </w:pPr>
      <w:bookmarkStart w:id="1" w:name="bookmark1"/>
      <w:r>
        <w:rPr>
          <w:rStyle w:val="Nadpis11"/>
        </w:rPr>
        <w:t>grants</w:t>
      </w:r>
      <w:bookmarkEnd w:id="1"/>
    </w:p>
    <w:p w:rsidR="00E26123" w:rsidRDefault="00616F58">
      <w:pPr>
        <w:pStyle w:val="Zkladntext30"/>
        <w:framePr w:w="9148" w:h="11124" w:hRule="exact" w:wrap="none" w:vAnchor="page" w:hAnchor="page" w:x="1397" w:y="3441"/>
        <w:shd w:val="clear" w:color="auto" w:fill="auto"/>
        <w:spacing w:before="0"/>
        <w:ind w:left="20"/>
      </w:pPr>
      <w:r>
        <w:rPr>
          <w:lang w:val="de-DE" w:eastAsia="de-DE" w:bidi="de-DE"/>
        </w:rPr>
        <w:t xml:space="preserve">Tillegg nr. </w:t>
      </w:r>
      <w:r>
        <w:t>3 til samarbeidsavtale</w:t>
      </w:r>
    </w:p>
    <w:p w:rsidR="001A2F8C" w:rsidRDefault="00616F58">
      <w:pPr>
        <w:pStyle w:val="Zkladntext40"/>
        <w:framePr w:w="9148" w:h="11124" w:hRule="exact" w:wrap="none" w:vAnchor="page" w:hAnchor="page" w:x="1397" w:y="3441"/>
        <w:shd w:val="clear" w:color="auto" w:fill="auto"/>
        <w:ind w:firstLine="2300"/>
      </w:pPr>
      <w:r>
        <w:t xml:space="preserve">Dodatek č. 3 k partnerské smlouvě o spolupráci </w:t>
      </w:r>
      <w:r w:rsidR="001A2F8C">
        <w:t>No. NG/2383/2016</w:t>
      </w:r>
    </w:p>
    <w:p w:rsidR="001A2F8C" w:rsidRDefault="00616F58" w:rsidP="001A2F8C">
      <w:pPr>
        <w:pStyle w:val="Zkladntext40"/>
        <w:framePr w:w="9148" w:h="11124" w:hRule="exact" w:wrap="none" w:vAnchor="page" w:hAnchor="page" w:x="1397" w:y="3441"/>
        <w:shd w:val="clear" w:color="auto" w:fill="auto"/>
      </w:pPr>
      <w:r>
        <w:rPr>
          <w:rStyle w:val="Zkladntext4Malpsmena"/>
          <w:b/>
          <w:bCs/>
        </w:rPr>
        <w:t xml:space="preserve"> </w:t>
      </w:r>
      <w:r>
        <w:rPr>
          <w:rStyle w:val="Zkladntext4Kurzva"/>
          <w:b/>
          <w:bCs/>
        </w:rPr>
        <w:t>Avtaleparter /</w:t>
      </w:r>
      <w:r>
        <w:t xml:space="preserve"> Smluvní strany </w:t>
      </w:r>
    </w:p>
    <w:p w:rsidR="00E26123" w:rsidRDefault="00616F58" w:rsidP="001A2F8C">
      <w:pPr>
        <w:pStyle w:val="Zkladntext40"/>
        <w:framePr w:w="9148" w:h="11124" w:hRule="exact" w:wrap="none" w:vAnchor="page" w:hAnchor="page" w:x="1397" w:y="3441"/>
        <w:shd w:val="clear" w:color="auto" w:fill="auto"/>
      </w:pPr>
      <w:r>
        <w:rPr>
          <w:rStyle w:val="Zkladntext4Kurzva"/>
          <w:b/>
          <w:bCs/>
        </w:rPr>
        <w:t>Nasjonalgalleriet i Praha</w:t>
      </w:r>
      <w:r>
        <w:t xml:space="preserve"> / Národní galerie v Praze</w:t>
      </w:r>
    </w:p>
    <w:p w:rsidR="00E26123" w:rsidRDefault="00616F58">
      <w:pPr>
        <w:pStyle w:val="Zkladntext50"/>
        <w:framePr w:w="9148" w:h="11124" w:hRule="exact" w:wrap="none" w:vAnchor="page" w:hAnchor="page" w:x="1397" w:y="3441"/>
        <w:shd w:val="clear" w:color="auto" w:fill="auto"/>
        <w:tabs>
          <w:tab w:val="left" w:pos="2128"/>
        </w:tabs>
      </w:pPr>
      <w:r>
        <w:rPr>
          <w:rStyle w:val="Zkladntext5Kurzva"/>
          <w:lang w:val="de-DE" w:eastAsia="de-DE" w:bidi="de-DE"/>
        </w:rPr>
        <w:t xml:space="preserve">Adresse </w:t>
      </w:r>
      <w:r>
        <w:rPr>
          <w:rStyle w:val="Zkladntext5Kurzva"/>
        </w:rPr>
        <w:t>/</w:t>
      </w:r>
      <w:r>
        <w:t xml:space="preserve"> Se sídlem:</w:t>
      </w:r>
      <w:r>
        <w:tab/>
        <w:t>Staroměstské nám. 12, 110 15 Praha 1</w:t>
      </w:r>
    </w:p>
    <w:p w:rsidR="00E26123" w:rsidRDefault="00616F58">
      <w:pPr>
        <w:pStyle w:val="Zkladntext40"/>
        <w:framePr w:w="9148" w:h="11124" w:hRule="exact" w:wrap="none" w:vAnchor="page" w:hAnchor="page" w:x="1397" w:y="3441"/>
        <w:shd w:val="clear" w:color="auto" w:fill="auto"/>
        <w:spacing w:line="277" w:lineRule="exact"/>
      </w:pPr>
      <w:r>
        <w:rPr>
          <w:rStyle w:val="Zkladntext4NetunKurzva"/>
        </w:rPr>
        <w:t>Representert ved</w:t>
      </w:r>
      <w:r>
        <w:rPr>
          <w:rStyle w:val="Zkladntext4Netun"/>
        </w:rPr>
        <w:t xml:space="preserve"> / Zastoupená: </w:t>
      </w:r>
      <w:r>
        <w:t xml:space="preserve">Doc. Ing. PhDr. Jiří Fajt, Ph.D, generálním ředitelem </w:t>
      </w:r>
      <w:r>
        <w:rPr>
          <w:rStyle w:val="Zkladntext4Netun"/>
        </w:rPr>
        <w:t xml:space="preserve">/ </w:t>
      </w:r>
      <w:r>
        <w:rPr>
          <w:rStyle w:val="Zkladntext4Kurzva"/>
          <w:b/>
          <w:bCs/>
        </w:rPr>
        <w:t>adm. direktor</w:t>
      </w:r>
    </w:p>
    <w:p w:rsidR="00E26123" w:rsidRDefault="00616F58">
      <w:pPr>
        <w:pStyle w:val="Zkladntext50"/>
        <w:framePr w:w="9148" w:h="11124" w:hRule="exact" w:wrap="none" w:vAnchor="page" w:hAnchor="page" w:x="1397" w:y="3441"/>
        <w:shd w:val="clear" w:color="auto" w:fill="auto"/>
      </w:pPr>
      <w:r>
        <w:rPr>
          <w:rStyle w:val="Zkladntext5Kurzva"/>
        </w:rPr>
        <w:t>Foretaksnummer</w:t>
      </w:r>
      <w:r>
        <w:t xml:space="preserve"> / IČ: 00023281</w:t>
      </w:r>
    </w:p>
    <w:p w:rsidR="00E26123" w:rsidRDefault="00616F58">
      <w:pPr>
        <w:pStyle w:val="Zkladntext50"/>
        <w:framePr w:w="9148" w:h="11124" w:hRule="exact" w:wrap="none" w:vAnchor="page" w:hAnchor="page" w:x="1397" w:y="3441"/>
        <w:shd w:val="clear" w:color="auto" w:fill="auto"/>
      </w:pPr>
      <w:r>
        <w:rPr>
          <w:rStyle w:val="Zkladntext5Kurzva"/>
        </w:rPr>
        <w:t>MVA-ID /</w:t>
      </w:r>
      <w:r>
        <w:t xml:space="preserve"> DIČ: CZ00023281</w:t>
      </w:r>
    </w:p>
    <w:p w:rsidR="00E26123" w:rsidRDefault="00616F58">
      <w:pPr>
        <w:pStyle w:val="Zkladntext20"/>
        <w:framePr w:w="9148" w:h="11124" w:hRule="exact" w:wrap="none" w:vAnchor="page" w:hAnchor="page" w:x="1397" w:y="3441"/>
        <w:shd w:val="clear" w:color="auto" w:fill="auto"/>
        <w:ind w:firstLine="0"/>
      </w:pPr>
      <w:r>
        <w:t>Den tsjekkiske republikk</w:t>
      </w:r>
      <w:r>
        <w:rPr>
          <w:rStyle w:val="Zkladntext2Nekurzva"/>
        </w:rPr>
        <w:t xml:space="preserve"> / Česká republika</w:t>
      </w:r>
    </w:p>
    <w:p w:rsidR="001A2F8C" w:rsidRDefault="00616F58">
      <w:pPr>
        <w:pStyle w:val="Zkladntext50"/>
        <w:framePr w:w="9148" w:h="11124" w:hRule="exact" w:wrap="none" w:vAnchor="page" w:hAnchor="page" w:x="1397" w:y="3441"/>
        <w:shd w:val="clear" w:color="auto" w:fill="auto"/>
        <w:spacing w:line="864" w:lineRule="exact"/>
        <w:ind w:right="2820"/>
        <w:jc w:val="left"/>
      </w:pPr>
      <w:r>
        <w:rPr>
          <w:rStyle w:val="Zkladntext5Kurzva"/>
          <w:lang w:val="de-DE" w:eastAsia="de-DE" w:bidi="de-DE"/>
        </w:rPr>
        <w:t xml:space="preserve">{bereiter kalt </w:t>
      </w:r>
      <w:r>
        <w:rPr>
          <w:rStyle w:val="Zkladntext5TunKurzva"/>
        </w:rPr>
        <w:t xml:space="preserve">“NG“) </w:t>
      </w:r>
      <w:r>
        <w:rPr>
          <w:rStyle w:val="Zkladntext5Kurzva"/>
          <w:lang w:val="de-DE" w:eastAsia="de-DE" w:bidi="de-DE"/>
        </w:rPr>
        <w:t xml:space="preserve">pä den </w:t>
      </w:r>
      <w:r>
        <w:rPr>
          <w:rStyle w:val="Zkladntext5Kurzva"/>
        </w:rPr>
        <w:t xml:space="preserve">ene </w:t>
      </w:r>
      <w:r>
        <w:rPr>
          <w:rStyle w:val="Zkladntext5Kurzva"/>
          <w:lang w:val="de-DE" w:eastAsia="de-DE" w:bidi="de-DE"/>
        </w:rPr>
        <w:t>siden</w:t>
      </w:r>
      <w:r>
        <w:rPr>
          <w:lang w:val="de-DE" w:eastAsia="de-DE" w:bidi="de-DE"/>
        </w:rPr>
        <w:t xml:space="preserve"> </w:t>
      </w:r>
      <w:r>
        <w:t xml:space="preserve">/ (dále jen </w:t>
      </w:r>
      <w:r>
        <w:rPr>
          <w:lang w:val="de-DE" w:eastAsia="de-DE" w:bidi="de-DE"/>
        </w:rPr>
        <w:t xml:space="preserve">„NG“) </w:t>
      </w:r>
      <w:r>
        <w:t xml:space="preserve">na straně jedné </w:t>
      </w:r>
    </w:p>
    <w:p w:rsidR="00E26123" w:rsidRDefault="001A2F8C">
      <w:pPr>
        <w:pStyle w:val="Zkladntext50"/>
        <w:framePr w:w="9148" w:h="11124" w:hRule="exact" w:wrap="none" w:vAnchor="page" w:hAnchor="page" w:x="1397" w:y="3441"/>
        <w:shd w:val="clear" w:color="auto" w:fill="auto"/>
        <w:spacing w:line="864" w:lineRule="exact"/>
        <w:ind w:right="2820"/>
        <w:jc w:val="left"/>
      </w:pPr>
      <w:r>
        <w:rPr>
          <w:rStyle w:val="Zkladntext5Kurzva"/>
        </w:rPr>
        <w:t>o</w:t>
      </w:r>
      <w:r w:rsidR="00616F58">
        <w:rPr>
          <w:rStyle w:val="Zkladntext5Kurzva"/>
        </w:rPr>
        <w:t>g</w:t>
      </w:r>
      <w:r>
        <w:rPr>
          <w:rStyle w:val="Zkladntext5Kurzva"/>
        </w:rPr>
        <w:t xml:space="preserve"> /</w:t>
      </w:r>
      <w:r w:rsidR="00616F58">
        <w:t xml:space="preserve"> a</w:t>
      </w:r>
    </w:p>
    <w:p w:rsidR="00E26123" w:rsidRDefault="00616F58">
      <w:pPr>
        <w:pStyle w:val="Nadpis20"/>
        <w:framePr w:w="9148" w:h="11124" w:hRule="exact" w:wrap="none" w:vAnchor="page" w:hAnchor="page" w:x="1397" w:y="3441"/>
        <w:shd w:val="clear" w:color="auto" w:fill="auto"/>
      </w:pPr>
      <w:bookmarkStart w:id="2" w:name="bookmark2"/>
      <w:r>
        <w:t>Stiftelsen herStay fundational</w:t>
      </w:r>
      <w:bookmarkEnd w:id="2"/>
    </w:p>
    <w:p w:rsidR="001A2F8C" w:rsidRDefault="00616F58">
      <w:pPr>
        <w:pStyle w:val="Zkladntext50"/>
        <w:framePr w:w="9148" w:h="11124" w:hRule="exact" w:wrap="none" w:vAnchor="page" w:hAnchor="page" w:x="1397" w:y="3441"/>
        <w:shd w:val="clear" w:color="auto" w:fill="auto"/>
        <w:spacing w:line="428" w:lineRule="exact"/>
        <w:ind w:right="3720"/>
        <w:jc w:val="left"/>
      </w:pPr>
      <w:r>
        <w:rPr>
          <w:rStyle w:val="Zkladntext5Kurzva"/>
          <w:lang w:val="de-DE" w:eastAsia="de-DE" w:bidi="de-DE"/>
        </w:rPr>
        <w:t>Adresse</w:t>
      </w:r>
      <w:r>
        <w:rPr>
          <w:lang w:val="de-DE" w:eastAsia="de-DE" w:bidi="de-DE"/>
        </w:rPr>
        <w:t xml:space="preserve"> </w:t>
      </w:r>
      <w:r>
        <w:t xml:space="preserve">/ Se sídlem: Pilestredet p. 14, 0176 Oslo </w:t>
      </w:r>
    </w:p>
    <w:p w:rsidR="00E26123" w:rsidRDefault="00616F58">
      <w:pPr>
        <w:pStyle w:val="Zkladntext50"/>
        <w:framePr w:w="9148" w:h="11124" w:hRule="exact" w:wrap="none" w:vAnchor="page" w:hAnchor="page" w:x="1397" w:y="3441"/>
        <w:shd w:val="clear" w:color="auto" w:fill="auto"/>
        <w:spacing w:line="428" w:lineRule="exact"/>
        <w:ind w:right="3720"/>
        <w:jc w:val="left"/>
      </w:pPr>
      <w:bookmarkStart w:id="3" w:name="_GoBack"/>
      <w:bookmarkEnd w:id="3"/>
      <w:r>
        <w:rPr>
          <w:rStyle w:val="Zkladntext5Kurzva"/>
        </w:rPr>
        <w:t>Representert ved</w:t>
      </w:r>
      <w:r>
        <w:t xml:space="preserve"> / Zastoupená: </w:t>
      </w:r>
      <w:r>
        <w:rPr>
          <w:rStyle w:val="Zkladntext5Tun"/>
        </w:rPr>
        <w:t xml:space="preserve">CE Monica Emilie Herstad </w:t>
      </w:r>
      <w:r>
        <w:rPr>
          <w:rStyle w:val="Zkladntext5Kurzva"/>
        </w:rPr>
        <w:t>Norge</w:t>
      </w:r>
      <w:r>
        <w:t xml:space="preserve"> / Norsko</w:t>
      </w:r>
    </w:p>
    <w:p w:rsidR="00E26123" w:rsidRDefault="00616F58">
      <w:pPr>
        <w:pStyle w:val="Zkladntext20"/>
        <w:framePr w:w="9148" w:h="11124" w:hRule="exact" w:wrap="none" w:vAnchor="page" w:hAnchor="page" w:x="1397" w:y="3441"/>
        <w:shd w:val="clear" w:color="auto" w:fill="auto"/>
        <w:spacing w:after="535" w:line="428" w:lineRule="exact"/>
        <w:ind w:firstLine="0"/>
      </w:pPr>
      <w:r>
        <w:t xml:space="preserve">(heretter </w:t>
      </w:r>
      <w:r>
        <w:rPr>
          <w:lang w:val="de-DE" w:eastAsia="de-DE" w:bidi="de-DE"/>
        </w:rPr>
        <w:t xml:space="preserve">kalt </w:t>
      </w:r>
      <w:r>
        <w:rPr>
          <w:rStyle w:val="Zkladntext2Tun"/>
          <w:i/>
          <w:iCs/>
        </w:rPr>
        <w:t>“herStay“)</w:t>
      </w:r>
      <w:r>
        <w:rPr>
          <w:lang w:val="de-DE" w:eastAsia="de-DE" w:bidi="de-DE"/>
        </w:rPr>
        <w:t>pä den andre siden</w:t>
      </w:r>
      <w:r>
        <w:rPr>
          <w:rStyle w:val="Zkladntext2Nekurzva"/>
          <w:lang w:val="de-DE" w:eastAsia="de-DE" w:bidi="de-DE"/>
        </w:rPr>
        <w:t xml:space="preserve"> / </w:t>
      </w:r>
      <w:r>
        <w:rPr>
          <w:rStyle w:val="Zkladntext2Nekurzva"/>
        </w:rPr>
        <w:t xml:space="preserve">(dále jen </w:t>
      </w:r>
      <w:r>
        <w:rPr>
          <w:rStyle w:val="Zkladntext2TunNekurzva"/>
        </w:rPr>
        <w:t xml:space="preserve">’’herStay”) </w:t>
      </w:r>
      <w:r>
        <w:rPr>
          <w:rStyle w:val="Zkladntext2Nekurzva"/>
        </w:rPr>
        <w:t>na straně druhé</w:t>
      </w:r>
    </w:p>
    <w:p w:rsidR="00E26123" w:rsidRDefault="00616F58">
      <w:pPr>
        <w:pStyle w:val="Zkladntext20"/>
        <w:framePr w:w="9148" w:h="11124" w:hRule="exact" w:wrap="none" w:vAnchor="page" w:hAnchor="page" w:x="1397" w:y="3441"/>
        <w:shd w:val="clear" w:color="auto" w:fill="auto"/>
        <w:spacing w:after="426" w:line="210" w:lineRule="exact"/>
        <w:ind w:firstLine="0"/>
      </w:pPr>
      <w:r>
        <w:rPr>
          <w:lang w:val="de-DE" w:eastAsia="de-DE" w:bidi="de-DE"/>
        </w:rPr>
        <w:t>inngärpä dagen som oppgis nedenfor, folgende</w:t>
      </w:r>
      <w:r>
        <w:rPr>
          <w:rStyle w:val="Zkladntext2Nekurzva"/>
          <w:lang w:val="de-DE" w:eastAsia="de-DE" w:bidi="de-DE"/>
        </w:rPr>
        <w:t xml:space="preserve"> / </w:t>
      </w:r>
      <w:r>
        <w:rPr>
          <w:rStyle w:val="Zkladntext2Nekurzva"/>
        </w:rPr>
        <w:t>uzavírají níže uvedeného dne tento</w:t>
      </w:r>
    </w:p>
    <w:p w:rsidR="00E26123" w:rsidRDefault="00616F58">
      <w:pPr>
        <w:pStyle w:val="Zkladntext30"/>
        <w:framePr w:w="9148" w:h="11124" w:hRule="exact" w:wrap="none" w:vAnchor="page" w:hAnchor="page" w:x="1397" w:y="3441"/>
        <w:shd w:val="clear" w:color="auto" w:fill="auto"/>
        <w:spacing w:before="0" w:line="428" w:lineRule="exact"/>
        <w:ind w:left="20"/>
      </w:pPr>
      <w:r>
        <w:rPr>
          <w:lang w:val="de-DE" w:eastAsia="de-DE" w:bidi="de-DE"/>
        </w:rPr>
        <w:t xml:space="preserve">Tillegg </w:t>
      </w:r>
      <w:r>
        <w:t>nr. 3 til samarbeidsavtale/</w:t>
      </w:r>
    </w:p>
    <w:p w:rsidR="00E26123" w:rsidRDefault="00616F58">
      <w:pPr>
        <w:pStyle w:val="Nadpis20"/>
        <w:framePr w:w="9148" w:h="11124" w:hRule="exact" w:wrap="none" w:vAnchor="page" w:hAnchor="page" w:x="1397" w:y="3441"/>
        <w:shd w:val="clear" w:color="auto" w:fill="auto"/>
        <w:ind w:firstLine="2300"/>
        <w:jc w:val="left"/>
      </w:pPr>
      <w:bookmarkStart w:id="4" w:name="bookmark3"/>
      <w:r>
        <w:t>Dodatek č. 3 k partnerské smlouvě o spolupráci</w:t>
      </w:r>
      <w:bookmarkEnd w:id="4"/>
    </w:p>
    <w:p w:rsidR="00E26123" w:rsidRDefault="00616F58">
      <w:pPr>
        <w:pStyle w:val="Zkladntext20"/>
        <w:framePr w:w="9148" w:h="11124" w:hRule="exact" w:wrap="none" w:vAnchor="page" w:hAnchor="page" w:x="1397" w:y="3441"/>
        <w:shd w:val="clear" w:color="auto" w:fill="auto"/>
        <w:spacing w:line="428" w:lineRule="exact"/>
        <w:ind w:left="20" w:firstLine="0"/>
        <w:jc w:val="center"/>
      </w:pPr>
      <w:r>
        <w:t>i henhold til § 1746 i den tsj. lovsamlingen, lov nr. 89/2012 i den tsj. lovsamlingen, sivilloven</w:t>
      </w:r>
      <w:r>
        <w:br/>
      </w:r>
      <w:r>
        <w:rPr>
          <w:rStyle w:val="Zkladntext2Nekurzva"/>
        </w:rPr>
        <w:t>podle § 1746 Sb., zákona č. 89/2012 Sb., občanský zákoník</w:t>
      </w:r>
    </w:p>
    <w:p w:rsidR="00E26123" w:rsidRDefault="00E26123">
      <w:pPr>
        <w:rPr>
          <w:sz w:val="2"/>
          <w:szCs w:val="2"/>
        </w:rPr>
        <w:sectPr w:rsidR="00E261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6123" w:rsidRDefault="00616F58">
      <w:pPr>
        <w:pStyle w:val="ZhlavneboZpat0"/>
        <w:framePr w:wrap="none" w:vAnchor="page" w:hAnchor="page" w:x="4706" w:y="1462"/>
        <w:shd w:val="clear" w:color="auto" w:fill="auto"/>
        <w:spacing w:line="220" w:lineRule="exact"/>
      </w:pPr>
      <w:r>
        <w:lastRenderedPageBreak/>
        <w:t>Innledning /</w:t>
      </w:r>
      <w:r>
        <w:rPr>
          <w:rStyle w:val="ZhlavneboZpat11ptNekurzva"/>
          <w:b/>
          <w:bCs/>
          <w:lang w:val="de-DE" w:eastAsia="de-DE" w:bidi="de-DE"/>
        </w:rPr>
        <w:t xml:space="preserve"> </w:t>
      </w:r>
      <w:r>
        <w:rPr>
          <w:rStyle w:val="ZhlavneboZpat11ptNekurzva"/>
          <w:b/>
          <w:bCs/>
        </w:rPr>
        <w:t>Preambule</w:t>
      </w:r>
    </w:p>
    <w:p w:rsidR="00E26123" w:rsidRDefault="00616F58">
      <w:pPr>
        <w:pStyle w:val="Zkladntext20"/>
        <w:framePr w:w="9400" w:h="2783" w:hRule="exact" w:wrap="none" w:vAnchor="page" w:hAnchor="page" w:x="1271" w:y="1851"/>
        <w:shd w:val="clear" w:color="auto" w:fill="auto"/>
        <w:spacing w:line="270" w:lineRule="exact"/>
        <w:ind w:left="60" w:firstLine="0"/>
        <w:jc w:val="center"/>
      </w:pPr>
      <w:r>
        <w:t>Avtalepartene inngikksamarbeidsavtale (heretter kalt “Avtalen“) den 15.12.2014. Avtalen ble inngátt</w:t>
      </w:r>
      <w:r>
        <w:br/>
        <w:t>som tidsbegrenset avtale med opphor den 30.04.2016. Siden prosjektet som Avtalen gjelder, ble</w:t>
      </w:r>
      <w:r>
        <w:br/>
        <w:t>forlenget, onsker Avtalepartene at dereš retter og plikter retter seg etter Avtalen ogsá i perioden f.o.m.</w:t>
      </w:r>
    </w:p>
    <w:p w:rsidR="00E26123" w:rsidRDefault="00616F58">
      <w:pPr>
        <w:pStyle w:val="Zkladntext20"/>
        <w:framePr w:w="9400" w:h="2783" w:hRule="exact" w:wrap="none" w:vAnchor="page" w:hAnchor="page" w:x="1271" w:y="1851"/>
        <w:shd w:val="clear" w:color="auto" w:fill="auto"/>
        <w:spacing w:line="270" w:lineRule="exact"/>
        <w:ind w:left="60" w:firstLine="0"/>
        <w:jc w:val="center"/>
      </w:pPr>
      <w:r>
        <w:t>den 01.05.2016 t.o.m. den 31.10.2016.</w:t>
      </w:r>
    </w:p>
    <w:p w:rsidR="00E26123" w:rsidRDefault="00616F58">
      <w:pPr>
        <w:pStyle w:val="Zkladntext50"/>
        <w:framePr w:w="9400" w:h="2783" w:hRule="exact" w:wrap="none" w:vAnchor="page" w:hAnchor="page" w:x="1271" w:y="1851"/>
        <w:shd w:val="clear" w:color="auto" w:fill="auto"/>
        <w:spacing w:line="270" w:lineRule="exact"/>
        <w:ind w:right="340"/>
      </w:pPr>
      <w:r>
        <w:t>Smluvní strany uzavřely dne 15.12.2014 partnerskou smlouvu o spolupráci (dále jen „Smlouva“). Smlouva byla sjednána na dobu určitou, a to do 30.4.2016. Vzhledem ke skutečnosti, že projekt, k jehož realizaci byla Smlouva uzavřena, byl prodloužen, mají smluvní strany zájem na tom, aby se ustanoveními Smlouvy řídila práva a povinnosti smluvních stran též v období od 1.5.2016 až do 31.10.2016.</w:t>
      </w:r>
    </w:p>
    <w:p w:rsidR="00E26123" w:rsidRDefault="00616F58">
      <w:pPr>
        <w:pStyle w:val="Zkladntext30"/>
        <w:framePr w:w="9400" w:h="2783" w:hRule="exact" w:wrap="none" w:vAnchor="page" w:hAnchor="page" w:x="1271" w:y="1851"/>
        <w:numPr>
          <w:ilvl w:val="0"/>
          <w:numId w:val="1"/>
        </w:numPr>
        <w:shd w:val="clear" w:color="auto" w:fill="auto"/>
        <w:tabs>
          <w:tab w:val="left" w:pos="3311"/>
        </w:tabs>
        <w:spacing w:before="0" w:line="270" w:lineRule="exact"/>
        <w:ind w:left="2580"/>
        <w:jc w:val="both"/>
      </w:pPr>
      <w:r>
        <w:t>Tilleggetsgjenstand</w:t>
      </w:r>
      <w:r>
        <w:rPr>
          <w:rStyle w:val="Zkladntext3Nekurzva"/>
          <w:b/>
          <w:bCs/>
        </w:rPr>
        <w:t>/Předmět dodatku</w:t>
      </w:r>
    </w:p>
    <w:p w:rsidR="00E26123" w:rsidRDefault="00616F58">
      <w:pPr>
        <w:pStyle w:val="Zkladntext20"/>
        <w:framePr w:w="9400" w:h="3870" w:hRule="exact" w:wrap="none" w:vAnchor="page" w:hAnchor="page" w:x="1271" w:y="4845"/>
        <w:numPr>
          <w:ilvl w:val="0"/>
          <w:numId w:val="2"/>
        </w:numPr>
        <w:shd w:val="clear" w:color="auto" w:fill="auto"/>
        <w:tabs>
          <w:tab w:val="left" w:pos="284"/>
        </w:tabs>
        <w:spacing w:line="270" w:lineRule="exact"/>
        <w:ind w:left="340"/>
        <w:jc w:val="left"/>
      </w:pPr>
      <w:r>
        <w:t>Avtalepartene avtaler i Tillegget at dereš gjensidige retter og plikter retter seg etter Avtalens bestemmelser ogsá i perioden f.o.m. den 01.05.2016 t.o.m. den 31.10.2016.</w:t>
      </w:r>
    </w:p>
    <w:p w:rsidR="00E26123" w:rsidRDefault="00616F58">
      <w:pPr>
        <w:pStyle w:val="Zkladntext50"/>
        <w:framePr w:w="9400" w:h="3870" w:hRule="exact" w:wrap="none" w:vAnchor="page" w:hAnchor="page" w:x="1271" w:y="4845"/>
        <w:shd w:val="clear" w:color="auto" w:fill="auto"/>
        <w:spacing w:line="270" w:lineRule="exact"/>
        <w:ind w:left="340"/>
        <w:jc w:val="left"/>
      </w:pPr>
      <w:r>
        <w:t>Smluvní strany tímto dodatkem sjednávají, že ustanoveními Smlouvy se řídí jejich vzájemná práva a povinnosti též v období od 1.5.2016 do 31.10.2016.</w:t>
      </w:r>
    </w:p>
    <w:p w:rsidR="00E26123" w:rsidRDefault="00616F58">
      <w:pPr>
        <w:pStyle w:val="Zkladntext20"/>
        <w:framePr w:w="9400" w:h="3870" w:hRule="exact" w:wrap="none" w:vAnchor="page" w:hAnchor="page" w:x="1271" w:y="4845"/>
        <w:numPr>
          <w:ilvl w:val="0"/>
          <w:numId w:val="2"/>
        </w:numPr>
        <w:shd w:val="clear" w:color="auto" w:fill="auto"/>
        <w:tabs>
          <w:tab w:val="left" w:pos="294"/>
        </w:tabs>
        <w:spacing w:line="270" w:lineRule="exact"/>
        <w:ind w:left="340"/>
        <w:jc w:val="left"/>
      </w:pPr>
      <w:r>
        <w:t>Avtalepartene avtaler entydig at Avtalen i Tilleggets ordlyd blir ansett som tidsbegrenset avtale, dvs. medgyldighetfra dens inngáelse t.o.m. den 31.10.2016.</w:t>
      </w:r>
    </w:p>
    <w:p w:rsidR="00E26123" w:rsidRDefault="00616F58">
      <w:pPr>
        <w:pStyle w:val="Zkladntext50"/>
        <w:framePr w:w="9400" w:h="3870" w:hRule="exact" w:wrap="none" w:vAnchor="page" w:hAnchor="page" w:x="1271" w:y="4845"/>
        <w:shd w:val="clear" w:color="auto" w:fill="auto"/>
        <w:spacing w:line="270" w:lineRule="exact"/>
        <w:ind w:left="340"/>
        <w:jc w:val="left"/>
      </w:pPr>
      <w:r>
        <w:t>Smluvní strany výslovně sjednávají, že na Smlouvu ve znění tohoto dodatku bude pohlíženo jako na uzavřenou na dobu určitou, a to na dobu od jejího uzavření do 31.10.2016.</w:t>
      </w:r>
    </w:p>
    <w:p w:rsidR="00E26123" w:rsidRDefault="00616F58">
      <w:pPr>
        <w:pStyle w:val="Zkladntext20"/>
        <w:framePr w:w="9400" w:h="3870" w:hRule="exact" w:wrap="none" w:vAnchor="page" w:hAnchor="page" w:x="1271" w:y="4845"/>
        <w:numPr>
          <w:ilvl w:val="0"/>
          <w:numId w:val="2"/>
        </w:numPr>
        <w:shd w:val="clear" w:color="auto" w:fill="auto"/>
        <w:tabs>
          <w:tab w:val="left" w:pos="298"/>
        </w:tabs>
        <w:spacing w:line="270" w:lineRule="exact"/>
        <w:ind w:left="340"/>
        <w:jc w:val="left"/>
      </w:pPr>
      <w:r>
        <w:t>Avtalepartene avtaler ved dette tillegget at herStay opptrerpa festavslutningen avprosjektet i Praha den 25.10.2016 og at NG dekker herStay sine reiseutgifter fra Norge til Praha og tilbake til to opptredende kunstnere i henhold til dokumenterte virkelige utgifter.</w:t>
      </w:r>
    </w:p>
    <w:p w:rsidR="00E26123" w:rsidRDefault="00616F58">
      <w:pPr>
        <w:pStyle w:val="Zkladntext50"/>
        <w:framePr w:w="9400" w:h="3870" w:hRule="exact" w:wrap="none" w:vAnchor="page" w:hAnchor="page" w:x="1271" w:y="4845"/>
        <w:shd w:val="clear" w:color="auto" w:fill="auto"/>
        <w:spacing w:line="270" w:lineRule="exact"/>
        <w:ind w:left="340"/>
        <w:jc w:val="left"/>
      </w:pPr>
      <w:r>
        <w:t>Smluvní strany tímto dodatkem sjednávají, že herStay vystoupí na slavnostním zakončení projektu v Praze dne 25.10.2016 a NG uhradí herStay cestovní výdaje z Norska do Prahy a zpět pro dva vystupující ve výši doložených skutečných výdajů.</w:t>
      </w:r>
    </w:p>
    <w:p w:rsidR="00E26123" w:rsidRDefault="00616F58">
      <w:pPr>
        <w:pStyle w:val="Nadpis20"/>
        <w:framePr w:wrap="none" w:vAnchor="page" w:hAnchor="page" w:x="1271" w:y="8980"/>
        <w:shd w:val="clear" w:color="auto" w:fill="auto"/>
        <w:spacing w:line="210" w:lineRule="exact"/>
        <w:ind w:left="2320"/>
        <w:jc w:val="left"/>
      </w:pPr>
      <w:bookmarkStart w:id="5" w:name="bookmark4"/>
      <w:r>
        <w:t xml:space="preserve">II. </w:t>
      </w:r>
      <w:r>
        <w:rPr>
          <w:rStyle w:val="Nadpis2Kurzva"/>
          <w:b/>
          <w:bCs/>
        </w:rPr>
        <w:t>Avslutningsbestemmelser</w:t>
      </w:r>
      <w:r>
        <w:t>/Závěrečná ustanovení</w:t>
      </w:r>
      <w:bookmarkEnd w:id="5"/>
    </w:p>
    <w:p w:rsidR="00E26123" w:rsidRDefault="00616F58">
      <w:pPr>
        <w:pStyle w:val="Zkladntext20"/>
        <w:framePr w:w="9400" w:h="4859" w:hRule="exact" w:wrap="none" w:vAnchor="page" w:hAnchor="page" w:x="1271" w:y="9475"/>
        <w:numPr>
          <w:ilvl w:val="0"/>
          <w:numId w:val="3"/>
        </w:numPr>
        <w:shd w:val="clear" w:color="auto" w:fill="auto"/>
        <w:tabs>
          <w:tab w:val="left" w:pos="294"/>
        </w:tabs>
        <w:spacing w:line="270" w:lineRule="exact"/>
        <w:ind w:left="18" w:firstLine="0"/>
      </w:pPr>
      <w:r>
        <w:t xml:space="preserve">Tillegget </w:t>
      </w:r>
      <w:r>
        <w:rPr>
          <w:lang w:val="de-DE" w:eastAsia="de-DE" w:bidi="de-DE"/>
        </w:rPr>
        <w:t xml:space="preserve">er </w:t>
      </w:r>
      <w:r>
        <w:t>utarbeidet i to eksemplarer, der NG fár ett og herStay fár ett.</w:t>
      </w:r>
    </w:p>
    <w:p w:rsidR="00E26123" w:rsidRDefault="00616F58">
      <w:pPr>
        <w:pStyle w:val="Zkladntext50"/>
        <w:framePr w:w="9400" w:h="4859" w:hRule="exact" w:wrap="none" w:vAnchor="page" w:hAnchor="page" w:x="1271" w:y="9475"/>
        <w:shd w:val="clear" w:color="auto" w:fill="auto"/>
        <w:spacing w:line="270" w:lineRule="exact"/>
        <w:ind w:left="340"/>
        <w:jc w:val="left"/>
      </w:pPr>
      <w:r>
        <w:t>Tento dodatek je vyhotoven ve dvou stejnopisech, z nichž jeden obdrží NG a jeden herStay.</w:t>
      </w:r>
    </w:p>
    <w:p w:rsidR="00E26123" w:rsidRDefault="00616F58">
      <w:pPr>
        <w:pStyle w:val="Zkladntext20"/>
        <w:framePr w:w="9400" w:h="4859" w:hRule="exact" w:wrap="none" w:vAnchor="page" w:hAnchor="page" w:x="1271" w:y="9475"/>
        <w:numPr>
          <w:ilvl w:val="0"/>
          <w:numId w:val="3"/>
        </w:numPr>
        <w:shd w:val="clear" w:color="auto" w:fill="auto"/>
        <w:tabs>
          <w:tab w:val="left" w:pos="320"/>
        </w:tabs>
        <w:spacing w:line="270" w:lineRule="exact"/>
        <w:ind w:left="358"/>
        <w:jc w:val="left"/>
      </w:pPr>
      <w:r>
        <w:t xml:space="preserve">Tillegget blir gyldig og trer i </w:t>
      </w:r>
      <w:r>
        <w:rPr>
          <w:lang w:val="de-DE" w:eastAsia="de-DE" w:bidi="de-DE"/>
        </w:rPr>
        <w:t xml:space="preserve">kraft </w:t>
      </w:r>
      <w:r>
        <w:t>pá dagen nár Avtalepartenes berettigede representanter</w:t>
      </w:r>
      <w:r>
        <w:br/>
        <w:t>signerer Tillegget.</w:t>
      </w:r>
    </w:p>
    <w:p w:rsidR="00E26123" w:rsidRDefault="00616F58">
      <w:pPr>
        <w:pStyle w:val="Zkladntext50"/>
        <w:framePr w:w="9400" w:h="4859" w:hRule="exact" w:wrap="none" w:vAnchor="page" w:hAnchor="page" w:x="1271" w:y="9475"/>
        <w:shd w:val="clear" w:color="auto" w:fill="auto"/>
        <w:spacing w:line="270" w:lineRule="exact"/>
        <w:ind w:left="340"/>
        <w:jc w:val="left"/>
      </w:pPr>
      <w:r>
        <w:t>Tento dodatek nabývá platnosti a účinnosti dnem podpisu oprávněnými zástupci obou smluvních</w:t>
      </w:r>
      <w:r>
        <w:br/>
        <w:t>stran.</w:t>
      </w:r>
    </w:p>
    <w:p w:rsidR="00E26123" w:rsidRDefault="00616F58">
      <w:pPr>
        <w:pStyle w:val="Zkladntext20"/>
        <w:framePr w:w="9400" w:h="4859" w:hRule="exact" w:wrap="none" w:vAnchor="page" w:hAnchor="page" w:x="1271" w:y="9475"/>
        <w:numPr>
          <w:ilvl w:val="0"/>
          <w:numId w:val="3"/>
        </w:numPr>
        <w:shd w:val="clear" w:color="auto" w:fill="auto"/>
        <w:tabs>
          <w:tab w:val="left" w:pos="320"/>
        </w:tabs>
        <w:spacing w:line="270" w:lineRule="exact"/>
        <w:ind w:left="358"/>
        <w:jc w:val="left"/>
      </w:pPr>
      <w:r>
        <w:t>Blir det nodvendig á offentliggjore Tillegget og Avtalen i henhold til lov nr. 340/2015 i den tsj.</w:t>
      </w:r>
      <w:r>
        <w:br/>
        <w:t xml:space="preserve">lovsamlingen, lov om avtaleregistrering, avtaler Avtalepartene at det </w:t>
      </w:r>
      <w:r>
        <w:rPr>
          <w:lang w:val="de-DE" w:eastAsia="de-DE" w:bidi="de-DE"/>
        </w:rPr>
        <w:t xml:space="preserve">er </w:t>
      </w:r>
      <w:r>
        <w:t>NG som foretar</w:t>
      </w:r>
      <w:r>
        <w:br/>
        <w:t>offentliggjoring. herStay gir samtykke til offentliggj&amp;ring av Tillegget og Avtalen.</w:t>
      </w:r>
    </w:p>
    <w:p w:rsidR="00E26123" w:rsidRDefault="00616F58">
      <w:pPr>
        <w:pStyle w:val="Zkladntext50"/>
        <w:framePr w:w="9400" w:h="4859" w:hRule="exact" w:wrap="none" w:vAnchor="page" w:hAnchor="page" w:x="1271" w:y="9475"/>
        <w:shd w:val="clear" w:color="auto" w:fill="auto"/>
        <w:spacing w:line="270" w:lineRule="exact"/>
        <w:ind w:left="340"/>
        <w:jc w:val="left"/>
      </w:pPr>
      <w:r>
        <w:t>Pro případ povinnosti zveřejnění tohoto Dodatku a Smlouvy dle zákona č. 340/2015 Sb., o registru</w:t>
      </w:r>
      <w:r>
        <w:br/>
        <w:t>smluv, smluvní strany sjednávají, že zveřejnění provede NG. herStay se zveřejněním Dodatku a</w:t>
      </w:r>
      <w:r>
        <w:br/>
        <w:t>Smlouvy souhlasí.</w:t>
      </w:r>
    </w:p>
    <w:p w:rsidR="00E26123" w:rsidRDefault="00616F58">
      <w:pPr>
        <w:pStyle w:val="Zkladntext20"/>
        <w:framePr w:w="9400" w:h="4859" w:hRule="exact" w:wrap="none" w:vAnchor="page" w:hAnchor="page" w:x="1271" w:y="9475"/>
        <w:numPr>
          <w:ilvl w:val="0"/>
          <w:numId w:val="3"/>
        </w:numPr>
        <w:shd w:val="clear" w:color="auto" w:fill="auto"/>
        <w:tabs>
          <w:tab w:val="left" w:pos="320"/>
        </w:tabs>
        <w:spacing w:line="270" w:lineRule="exact"/>
        <w:ind w:left="358"/>
        <w:jc w:val="left"/>
      </w:pPr>
      <w:r>
        <w:t xml:space="preserve">Avtalepartene erklcerer at Tillegget </w:t>
      </w:r>
      <w:r>
        <w:rPr>
          <w:lang w:val="de-DE" w:eastAsia="de-DE" w:bidi="de-DE"/>
        </w:rPr>
        <w:t xml:space="preserve">er </w:t>
      </w:r>
      <w:r>
        <w:t xml:space="preserve">uttrykkfor dereš frie, </w:t>
      </w:r>
      <w:r>
        <w:rPr>
          <w:lang w:val="de-DE" w:eastAsia="de-DE" w:bidi="de-DE"/>
        </w:rPr>
        <w:t xml:space="preserve">ekte og feilfrie </w:t>
      </w:r>
      <w:r>
        <w:t xml:space="preserve">vilje, noe som </w:t>
      </w:r>
      <w:r>
        <w:rPr>
          <w:lang w:val="de-DE" w:eastAsia="de-DE" w:bidi="de-DE"/>
        </w:rPr>
        <w:t>de</w:t>
      </w:r>
      <w:r>
        <w:rPr>
          <w:lang w:val="de-DE" w:eastAsia="de-DE" w:bidi="de-DE"/>
        </w:rPr>
        <w:br/>
      </w:r>
      <w:r>
        <w:t>bekrefter med sine underskrifter.</w:t>
      </w:r>
    </w:p>
    <w:p w:rsidR="00E26123" w:rsidRDefault="00616F58">
      <w:pPr>
        <w:pStyle w:val="Zkladntext50"/>
        <w:framePr w:w="9400" w:h="4859" w:hRule="exact" w:wrap="none" w:vAnchor="page" w:hAnchor="page" w:x="1271" w:y="9475"/>
        <w:shd w:val="clear" w:color="auto" w:fill="auto"/>
        <w:spacing w:after="112" w:line="270" w:lineRule="exact"/>
        <w:ind w:left="340"/>
        <w:jc w:val="left"/>
      </w:pPr>
      <w:r>
        <w:t>Obě smluvní strany prohlašují, že tento dodatek je projevem jejich svobodné, vážně míněné a</w:t>
      </w:r>
      <w:r>
        <w:br/>
        <w:t>omylu prosté vůle, což stvrzují svými podpisy.</w:t>
      </w:r>
    </w:p>
    <w:p w:rsidR="00E26123" w:rsidRDefault="00616F58">
      <w:pPr>
        <w:pStyle w:val="Zkladntext50"/>
        <w:framePr w:w="9400" w:h="4859" w:hRule="exact" w:wrap="none" w:vAnchor="page" w:hAnchor="page" w:x="1271" w:y="9475"/>
        <w:shd w:val="clear" w:color="auto" w:fill="auto"/>
        <w:tabs>
          <w:tab w:val="left" w:leader="dot" w:pos="2106"/>
          <w:tab w:val="left" w:pos="4914"/>
        </w:tabs>
        <w:spacing w:line="280" w:lineRule="exact"/>
        <w:ind w:left="18"/>
      </w:pPr>
      <w:r>
        <w:rPr>
          <w:rStyle w:val="Zkladntext5CourierNew13pt"/>
        </w:rPr>
        <w:t xml:space="preserve">/V </w:t>
      </w:r>
      <w:r w:rsidR="00295725">
        <w:t xml:space="preserve">Praze </w:t>
      </w:r>
      <w:r>
        <w:t xml:space="preserve"> </w:t>
      </w:r>
      <w:r>
        <w:rPr>
          <w:rStyle w:val="Zkladntext5Kurzva"/>
        </w:rPr>
        <w:t>den /</w:t>
      </w:r>
      <w:r>
        <w:t xml:space="preserve">dne </w:t>
      </w:r>
      <w:r w:rsidR="00295725">
        <w:t xml:space="preserve">25. 10. 2016 </w:t>
      </w:r>
      <w:r>
        <w:rPr>
          <w:rStyle w:val="Zkladntext5FranklinGothicMedium9ptdkovn1pt"/>
        </w:rPr>
        <w:tab/>
      </w:r>
      <w:r w:rsidR="00295725">
        <w:rPr>
          <w:rStyle w:val="Zkladntext5CourierNew13pt"/>
        </w:rPr>
        <w:t xml:space="preserve">/V    </w:t>
      </w:r>
      <w:r>
        <w:rPr>
          <w:rStyle w:val="Zkladntext5Kurzva"/>
        </w:rPr>
        <w:t xml:space="preserve"> den /</w:t>
      </w:r>
      <w:r>
        <w:t>dne</w:t>
      </w:r>
    </w:p>
    <w:p w:rsidR="00E26123" w:rsidRDefault="00E26123">
      <w:pPr>
        <w:rPr>
          <w:sz w:val="2"/>
          <w:szCs w:val="2"/>
        </w:rPr>
      </w:pPr>
    </w:p>
    <w:sectPr w:rsidR="00E261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61" w:rsidRDefault="000A3861">
      <w:r>
        <w:separator/>
      </w:r>
    </w:p>
  </w:endnote>
  <w:endnote w:type="continuationSeparator" w:id="0">
    <w:p w:rsidR="000A3861" w:rsidRDefault="000A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61" w:rsidRDefault="000A3861"/>
  </w:footnote>
  <w:footnote w:type="continuationSeparator" w:id="0">
    <w:p w:rsidR="000A3861" w:rsidRDefault="000A38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0F5C"/>
    <w:multiLevelType w:val="multilevel"/>
    <w:tmpl w:val="FE024A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B13758"/>
    <w:multiLevelType w:val="multilevel"/>
    <w:tmpl w:val="D81E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CE6CFB"/>
    <w:multiLevelType w:val="multilevel"/>
    <w:tmpl w:val="5A72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26123"/>
    <w:rsid w:val="000A3861"/>
    <w:rsid w:val="001A2F8C"/>
    <w:rsid w:val="00295725"/>
    <w:rsid w:val="00616F58"/>
    <w:rsid w:val="00E2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6CA5"/>
  <w15:docId w15:val="{DD6B6C36-0DB0-4822-BCC7-4C85760A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Titulekobrzku21">
    <w:name w:val="Titulek obrázku (2)"/>
    <w:basedOn w:val="Titulekobrzku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Titulekobrzku3">
    <w:name w:val="Titulek obrázku (3)_"/>
    <w:basedOn w:val="Standardnpsmoodstavce"/>
    <w:link w:val="Titulekobrzku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Titulekobrzku31">
    <w:name w:val="Titulek obrázku (3)"/>
    <w:basedOn w:val="Titulekobrzku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Nadpis11">
    <w:name w:val="Nadpis #1"/>
    <w:basedOn w:val="Nadpis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Malpsmena">
    <w:name w:val="Základní text (4) + Malá písmena"/>
    <w:basedOn w:val="Zkladntext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Kurzva">
    <w:name w:val="Základní text (4) +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Kurzva">
    <w:name w:val="Základní text (5) +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NetunKurzva">
    <w:name w:val="Základní text (4) + Ne tučné;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Nekurzva">
    <w:name w:val="Základní text (2) + 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TunKurzva">
    <w:name w:val="Základní text (5) + Tučné;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Tun">
    <w:name w:val="Základní text (5) +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Zkladntext2TunNekurzva">
    <w:name w:val="Základní text (2) +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  <w:lang w:val="de-DE" w:eastAsia="de-DE" w:bidi="de-DE"/>
    </w:rPr>
  </w:style>
  <w:style w:type="character" w:customStyle="1" w:styleId="ZhlavneboZpat11ptNekurzva">
    <w:name w:val="Záhlaví nebo Zápatí + 11 pt;Ne kurzíva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Kurzva">
    <w:name w:val="Nadpis #2 + 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CourierNew13pt">
    <w:name w:val="Základní text (5) + Courier New;13 pt"/>
    <w:basedOn w:val="Zkladntext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14ptMtko60">
    <w:name w:val="Základní text (5) + 14 pt;Měřítko 60%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Zkladntext5FranklinGothicMedium9ptdkovn1pt">
    <w:name w:val="Základní text (5) + Franklin Gothic Medium;9 pt;Řádkování 1 pt"/>
    <w:basedOn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fr-FR" w:eastAsia="fr-FR" w:bidi="fr-FR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90" w:lineRule="exact"/>
    </w:pPr>
    <w:rPr>
      <w:rFonts w:ascii="MS Reference Sans Serif" w:eastAsia="MS Reference Sans Serif" w:hAnsi="MS Reference Sans Serif" w:cs="MS Reference Sans Serif"/>
      <w:sz w:val="8"/>
      <w:szCs w:val="8"/>
      <w:lang w:val="en-US" w:eastAsia="en-US" w:bidi="en-US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90" w:lineRule="exact"/>
    </w:pPr>
    <w:rPr>
      <w:rFonts w:ascii="MS Reference Sans Serif" w:eastAsia="MS Reference Sans Serif" w:hAnsi="MS Reference Sans Serif" w:cs="MS Reference Sans Serif"/>
      <w:sz w:val="8"/>
      <w:szCs w:val="8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z w:val="32"/>
      <w:szCs w:val="32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80" w:line="432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32" w:lineRule="exact"/>
      <w:ind w:hanging="3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28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de-DE" w:eastAsia="de-DE" w:bidi="de-D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c224.pk.gr-20161101125526</dc:title>
  <dc:subject/>
  <dc:creator/>
  <cp:keywords/>
  <cp:lastModifiedBy>Zdenka Šímová</cp:lastModifiedBy>
  <cp:revision>3</cp:revision>
  <dcterms:created xsi:type="dcterms:W3CDTF">2016-11-01T12:04:00Z</dcterms:created>
  <dcterms:modified xsi:type="dcterms:W3CDTF">2016-11-01T12:08:00Z</dcterms:modified>
</cp:coreProperties>
</file>