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A8102A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AC7626">
        <w:rPr>
          <w:rFonts w:ascii="Arial" w:hAnsi="Arial" w:cs="Arial"/>
          <w:sz w:val="36"/>
          <w:szCs w:val="36"/>
        </w:rPr>
        <w:t>25180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3A38DF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Liborem Černým, ředitelem Pobočkové sítě Východní Čechy 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3A38DF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 7565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3A38DF" w:rsidRDefault="00CC037E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3A38DF" w:rsidRDefault="00CC037E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3A38DF" w:rsidRPr="00C245AE" w:rsidTr="004901CF">
        <w:tc>
          <w:tcPr>
            <w:tcW w:w="3528" w:type="dxa"/>
          </w:tcPr>
          <w:p w:rsidR="003A38DF" w:rsidRPr="00C245AE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3A38DF" w:rsidRDefault="003A38DF" w:rsidP="003A38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Na Hrádku 105, 532 05 Pardubice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CC037E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B7A">
              <w:instrText xml:space="preserve"> FORMTEXT </w:instrText>
            </w:r>
            <w:r w:rsidRPr="00B60B7A">
              <w:fldChar w:fldCharType="separate"/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rPr>
                <w:noProof/>
              </w:rPr>
              <w:t> </w:t>
            </w:r>
            <w:r w:rsidRPr="00B60B7A"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KONZUM, obchodní družstvo v Ústí nad Orlicí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A8102A" w:rsidRPr="00B22ABD" w:rsidRDefault="00AC7626" w:rsidP="002930DF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r w:rsidRPr="00AC7626">
              <w:t xml:space="preserve">Tvardkova 1191, 562 13 Ústí nad Orlicí/                                </w:t>
            </w:r>
            <w:proofErr w:type="spellStart"/>
            <w:r w:rsidRPr="00AC7626">
              <w:rPr>
                <w:b/>
              </w:rPr>
              <w:t>Bohousová</w:t>
            </w:r>
            <w:proofErr w:type="spellEnd"/>
            <w:r w:rsidRPr="00AC7626">
              <w:rPr>
                <w:b/>
              </w:rPr>
              <w:t xml:space="preserve"> č. p. 77, 561 86 Záchlumí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00032212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CZ00032212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Miloslavem Hlavsou, Ing. Zdeňkem Šemberou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Krajského soudu v Hradci Králové, oddíl </w:t>
            </w:r>
            <w:proofErr w:type="spellStart"/>
            <w:r>
              <w:t>DrXVIII</w:t>
            </w:r>
            <w:proofErr w:type="spellEnd"/>
            <w:r>
              <w:t>, vložka 352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A8102A" w:rsidRPr="00B60B7A" w:rsidRDefault="00CC037E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846C46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A8102A" w:rsidRPr="00B60B7A" w:rsidRDefault="00CC037E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A8102A" w:rsidRPr="00B60B7A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Tvardkova 1191, 562 13 Ústí nad Orlicí</w:t>
            </w:r>
          </w:p>
          <w:p w:rsidR="00A8102A" w:rsidRPr="00B60B7A" w:rsidRDefault="00CC037E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>
              <w:t xml:space="preserve"> </w:t>
            </w:r>
          </w:p>
          <w:p w:rsidR="00A8102A" w:rsidRPr="00B60B7A" w:rsidRDefault="00CC037E" w:rsidP="00CC037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>
              <w:t xml:space="preserve"> 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3C6F1C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A8102A" w:rsidRPr="00B60B7A" w:rsidRDefault="00CC037E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A8102A" w:rsidRPr="00B60B7A" w:rsidRDefault="00CC037E" w:rsidP="00A8102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0" w:name="_GoBack"/>
            <w:bookmarkEnd w:id="0"/>
          </w:p>
        </w:tc>
      </w:tr>
      <w:tr w:rsidR="00A8102A" w:rsidRPr="00C245AE" w:rsidTr="004901CF">
        <w:tc>
          <w:tcPr>
            <w:tcW w:w="3528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A8102A" w:rsidRPr="00C245AE" w:rsidRDefault="00A8102A" w:rsidP="00A8102A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AC7626" w:rsidRDefault="00AC7626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A8102A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A8102A">
        <w:rPr>
          <w:sz w:val="22"/>
          <w:szCs w:val="22"/>
        </w:rPr>
        <w:t>2017/</w:t>
      </w:r>
      <w:r w:rsidR="002930DF">
        <w:rPr>
          <w:sz w:val="22"/>
          <w:szCs w:val="22"/>
        </w:rPr>
        <w:t>26354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AC7626">
        <w:rPr>
          <w:sz w:val="22"/>
          <w:szCs w:val="22"/>
        </w:rPr>
        <w:t>24</w:t>
      </w:r>
      <w:r w:rsidR="00A8102A">
        <w:rPr>
          <w:sz w:val="22"/>
          <w:szCs w:val="22"/>
        </w:rPr>
        <w:t xml:space="preserve">. </w:t>
      </w:r>
      <w:r w:rsidR="00AC7626">
        <w:rPr>
          <w:sz w:val="22"/>
          <w:szCs w:val="22"/>
        </w:rPr>
        <w:t>11</w:t>
      </w:r>
      <w:r w:rsidR="00A8102A">
        <w:rPr>
          <w:sz w:val="22"/>
          <w:szCs w:val="22"/>
        </w:rPr>
        <w:t>. 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="00A8102A">
        <w:rPr>
          <w:szCs w:val="22"/>
        </w:rPr>
        <w:t>.</w:t>
      </w:r>
      <w:r w:rsidRPr="004E4640">
        <w:rPr>
          <w:szCs w:val="22"/>
        </w:rPr>
        <w:t xml:space="preserve"> </w:t>
      </w:r>
    </w:p>
    <w:p w:rsidR="0016248D" w:rsidRDefault="0016248D" w:rsidP="00A8102A">
      <w:pPr>
        <w:pStyle w:val="Zkladntext"/>
        <w:tabs>
          <w:tab w:val="left" w:pos="8127"/>
        </w:tabs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  <w:r w:rsidR="00A8102A">
        <w:rPr>
          <w:szCs w:val="22"/>
        </w:rPr>
        <w:tab/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2930DF" w:rsidRDefault="002930DF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2930DF" w:rsidRDefault="002930DF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2930DF" w:rsidRDefault="002930DF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 xml:space="preserve">Pardubicích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 xml:space="preserve">29. 03. 2018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Ústí nad Orlicí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>29. 03. 2018</w:t>
      </w: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Pr="00C245AE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A8102A" w:rsidRPr="00C245AE" w:rsidRDefault="00A8102A" w:rsidP="00A8102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Ing. Libor Černý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 sítě Východní Čechy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místopředseda představenstva</w:t>
      </w: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</w:p>
    <w:p w:rsidR="00A8102A" w:rsidRDefault="00A8102A" w:rsidP="00A8102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:rsidR="00A8102A" w:rsidRDefault="00A8102A" w:rsidP="00A8102A"/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Ing. Zdeněk Šembera </w:t>
      </w:r>
    </w:p>
    <w:p w:rsidR="00A8102A" w:rsidRDefault="00A8102A" w:rsidP="00A8102A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  <w:t xml:space="preserve"> člen představenstva</w:t>
      </w:r>
    </w:p>
    <w:p w:rsidR="00EE218B" w:rsidRDefault="00EE218B" w:rsidP="00EE218B"/>
    <w:p w:rsidR="00022317" w:rsidRDefault="00CC037E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A2" w:rsidRDefault="009135A2" w:rsidP="00EE218B">
      <w:r>
        <w:separator/>
      </w:r>
    </w:p>
  </w:endnote>
  <w:endnote w:type="continuationSeparator" w:id="0">
    <w:p w:rsidR="009135A2" w:rsidRDefault="009135A2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CC037E">
      <w:rPr>
        <w:noProof/>
      </w:rPr>
      <w:t>2</w:t>
    </w:r>
    <w:r>
      <w:rPr>
        <w:noProof/>
      </w:rPr>
      <w:fldChar w:fldCharType="end"/>
    </w:r>
    <w:r>
      <w:t>/</w:t>
    </w:r>
    <w:fldSimple w:instr=" NUMPAGES  \* Arabic  \* MERGEFORMAT ">
      <w:r w:rsidR="00CC037E">
        <w:rPr>
          <w:noProof/>
        </w:rPr>
        <w:t>3</w:t>
      </w:r>
    </w:fldSimple>
  </w:p>
  <w:p w:rsidR="00700D7B" w:rsidRDefault="00CC03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A2" w:rsidRDefault="009135A2" w:rsidP="00EE218B">
      <w:r>
        <w:separator/>
      </w:r>
    </w:p>
  </w:footnote>
  <w:footnote w:type="continuationSeparator" w:id="0">
    <w:p w:rsidR="009135A2" w:rsidRDefault="009135A2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140792E2" wp14:editId="019A97D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2BF94E8" wp14:editId="2AC0498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D246DB" wp14:editId="76F50A3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A8102A">
      <w:rPr>
        <w:rFonts w:ascii="Arial" w:hAnsi="Arial" w:cs="Arial"/>
      </w:rPr>
      <w:t>2017</w:t>
    </w:r>
    <w:r>
      <w:rPr>
        <w:rFonts w:ascii="Arial" w:hAnsi="Arial" w:cs="Arial"/>
      </w:rPr>
      <w:t xml:space="preserve"> / </w:t>
    </w:r>
    <w:r w:rsidR="002930DF">
      <w:rPr>
        <w:rFonts w:ascii="Arial" w:hAnsi="Arial" w:cs="Arial"/>
      </w:rPr>
      <w:t>2</w:t>
    </w:r>
    <w:r w:rsidR="00AC7626">
      <w:rPr>
        <w:rFonts w:ascii="Arial" w:hAnsi="Arial" w:cs="Arial"/>
      </w:rPr>
      <w:t>5180</w:t>
    </w:r>
    <w:r>
      <w:rPr>
        <w:rFonts w:ascii="Arial" w:hAnsi="Arial" w:cs="Arial"/>
      </w:rPr>
      <w:tab/>
    </w:r>
  </w:p>
  <w:p w:rsidR="00700D7B" w:rsidRDefault="00CC037E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CC037E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CC03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2930DF"/>
    <w:rsid w:val="00336BD9"/>
    <w:rsid w:val="003A38DF"/>
    <w:rsid w:val="003B5294"/>
    <w:rsid w:val="00443DDE"/>
    <w:rsid w:val="00444CC9"/>
    <w:rsid w:val="00457CC4"/>
    <w:rsid w:val="00474EAC"/>
    <w:rsid w:val="00540F1D"/>
    <w:rsid w:val="00572859"/>
    <w:rsid w:val="005F4890"/>
    <w:rsid w:val="007A59D6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A8102A"/>
    <w:rsid w:val="00AC7626"/>
    <w:rsid w:val="00B021CA"/>
    <w:rsid w:val="00B51FA2"/>
    <w:rsid w:val="00B639A7"/>
    <w:rsid w:val="00BA731B"/>
    <w:rsid w:val="00BD4C3F"/>
    <w:rsid w:val="00CC037E"/>
    <w:rsid w:val="00DC72BD"/>
    <w:rsid w:val="00E174A1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9D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9D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Trunečková Markéta Bc.</cp:lastModifiedBy>
  <cp:revision>10</cp:revision>
  <cp:lastPrinted>2018-03-20T07:22:00Z</cp:lastPrinted>
  <dcterms:created xsi:type="dcterms:W3CDTF">2018-02-10T10:48:00Z</dcterms:created>
  <dcterms:modified xsi:type="dcterms:W3CDTF">2018-03-28T12:48:00Z</dcterms:modified>
</cp:coreProperties>
</file>