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66" w:rsidRPr="002F1C02" w:rsidRDefault="00AF5966" w:rsidP="00233F0F">
      <w:pPr>
        <w:pStyle w:val="Nzev"/>
        <w:spacing w:after="120"/>
      </w:pPr>
      <w:bookmarkStart w:id="0" w:name="_GoBack"/>
      <w:bookmarkEnd w:id="0"/>
      <w:r w:rsidRPr="002F1C02">
        <w:t xml:space="preserve">Dodatek č. </w:t>
      </w:r>
      <w:r w:rsidR="00F40D33" w:rsidRPr="002F1C02">
        <w:t>11</w:t>
      </w:r>
      <w:r w:rsidRPr="002F1C02">
        <w:t xml:space="preserve"> k pojistné smlouvě číslo </w:t>
      </w:r>
      <w:r w:rsidR="009007D1" w:rsidRPr="002F1C02">
        <w:t>0010076719</w:t>
      </w:r>
      <w:r w:rsidRPr="002F1C02">
        <w:t xml:space="preserve"> - aktualizační</w:t>
      </w:r>
    </w:p>
    <w:p w:rsidR="00AF5966" w:rsidRPr="002F1C02" w:rsidRDefault="00AF5966">
      <w:pPr>
        <w:pStyle w:val="Zhlav"/>
        <w:tabs>
          <w:tab w:val="clear" w:pos="9071"/>
        </w:tabs>
        <w:rPr>
          <w:szCs w:val="24"/>
        </w:rPr>
      </w:pPr>
      <w:r w:rsidRPr="002F1C02">
        <w:rPr>
          <w:szCs w:val="24"/>
        </w:rPr>
        <w:t xml:space="preserve">Pojistitel a pojistník sjednávají tímto dodatkem s účinností od </w:t>
      </w:r>
      <w:r w:rsidR="009007D1" w:rsidRPr="002F1C02">
        <w:rPr>
          <w:szCs w:val="24"/>
        </w:rPr>
        <w:t>1.1.2018</w:t>
      </w:r>
      <w:r w:rsidRPr="002F1C02">
        <w:rPr>
          <w:szCs w:val="24"/>
        </w:rPr>
        <w:t xml:space="preserve"> nové znění pojistné smlouvy následovně:</w:t>
      </w:r>
    </w:p>
    <w:p w:rsidR="009007D1" w:rsidRPr="002F1C02" w:rsidRDefault="009007D1">
      <w:pPr>
        <w:pStyle w:val="Zhlav"/>
        <w:tabs>
          <w:tab w:val="clear" w:pos="9071"/>
        </w:tabs>
        <w:rPr>
          <w:rFonts w:asciiTheme="minorHAnsi" w:hAnsiTheme="minorHAnsi"/>
          <w:szCs w:val="24"/>
        </w:rPr>
      </w:pPr>
    </w:p>
    <w:p w:rsidR="009007D1" w:rsidRPr="002F1C02" w:rsidRDefault="009007D1">
      <w:pPr>
        <w:pStyle w:val="Zhlav"/>
        <w:tabs>
          <w:tab w:val="clear" w:pos="9071"/>
        </w:tabs>
        <w:rPr>
          <w:rFonts w:asciiTheme="minorHAnsi" w:hAnsiTheme="minorHAnsi"/>
          <w:szCs w:val="24"/>
        </w:rPr>
      </w:pPr>
    </w:p>
    <w:p w:rsidR="009007D1" w:rsidRPr="002F1C02" w:rsidRDefault="009007D1" w:rsidP="009007D1">
      <w:pPr>
        <w:jc w:val="both"/>
        <w:rPr>
          <w:b/>
          <w:sz w:val="28"/>
        </w:rPr>
      </w:pPr>
      <w:r w:rsidRPr="002F1C02">
        <w:rPr>
          <w:b/>
          <w:sz w:val="28"/>
        </w:rPr>
        <w:t xml:space="preserve">Česká podnikatelská pojišťovna, a.s., </w:t>
      </w:r>
      <w:proofErr w:type="spellStart"/>
      <w:r w:rsidRPr="002F1C02">
        <w:rPr>
          <w:b/>
          <w:sz w:val="28"/>
        </w:rPr>
        <w:t>Vienna</w:t>
      </w:r>
      <w:proofErr w:type="spellEnd"/>
      <w:r w:rsidRPr="002F1C02">
        <w:rPr>
          <w:b/>
          <w:sz w:val="28"/>
        </w:rPr>
        <w:t xml:space="preserve"> </w:t>
      </w:r>
      <w:proofErr w:type="spellStart"/>
      <w:r w:rsidRPr="002F1C02">
        <w:rPr>
          <w:b/>
          <w:sz w:val="28"/>
        </w:rPr>
        <w:t>Insurance</w:t>
      </w:r>
      <w:proofErr w:type="spellEnd"/>
      <w:r w:rsidRPr="002F1C02">
        <w:rPr>
          <w:b/>
          <w:sz w:val="28"/>
        </w:rPr>
        <w:t xml:space="preserve"> Group</w:t>
      </w:r>
    </w:p>
    <w:p w:rsidR="009007D1" w:rsidRPr="002F1C02" w:rsidRDefault="009007D1" w:rsidP="009007D1">
      <w:pPr>
        <w:pStyle w:val="Nadpis6"/>
        <w:jc w:val="both"/>
        <w:rPr>
          <w:bCs w:val="0"/>
        </w:rPr>
      </w:pPr>
      <w:r w:rsidRPr="002F1C02">
        <w:rPr>
          <w:bCs w:val="0"/>
        </w:rPr>
        <w:t>Sídlo: Praha 8, Pobřežní 665/23, PSČ 186 00</w:t>
      </w:r>
    </w:p>
    <w:p w:rsidR="009007D1" w:rsidRPr="00BD149D" w:rsidRDefault="009007D1" w:rsidP="009007D1">
      <w:pPr>
        <w:pStyle w:val="Nadpis6"/>
        <w:tabs>
          <w:tab w:val="left" w:pos="1620"/>
        </w:tabs>
        <w:jc w:val="both"/>
        <w:rPr>
          <w:bCs w:val="0"/>
          <w:highlight w:val="black"/>
        </w:rPr>
      </w:pPr>
      <w:r w:rsidRPr="002F1C02">
        <w:rPr>
          <w:bCs w:val="0"/>
        </w:rPr>
        <w:t>Zastoupena</w:t>
      </w:r>
      <w:r w:rsidRPr="002F1C02">
        <w:rPr>
          <w:bCs w:val="0"/>
          <w:sz w:val="24"/>
        </w:rPr>
        <w:t>:</w:t>
      </w:r>
      <w:r w:rsidRPr="002F1C02">
        <w:rPr>
          <w:bCs w:val="0"/>
          <w:sz w:val="24"/>
        </w:rPr>
        <w:tab/>
      </w:r>
      <w:r w:rsidR="004B4BE0" w:rsidRPr="00BD149D">
        <w:rPr>
          <w:bCs w:val="0"/>
          <w:highlight w:val="black"/>
        </w:rPr>
        <w:t>Ing. Pavlem Cepkem, regionálním ředitelem</w:t>
      </w:r>
    </w:p>
    <w:p w:rsidR="009007D1" w:rsidRPr="00BD149D" w:rsidRDefault="009007D1" w:rsidP="009007D1">
      <w:pPr>
        <w:pStyle w:val="Nadpis6"/>
        <w:tabs>
          <w:tab w:val="left" w:pos="1620"/>
        </w:tabs>
        <w:jc w:val="both"/>
        <w:rPr>
          <w:bCs w:val="0"/>
          <w:highlight w:val="black"/>
        </w:rPr>
      </w:pPr>
      <w:r w:rsidRPr="00BD149D">
        <w:rPr>
          <w:bCs w:val="0"/>
          <w:highlight w:val="black"/>
        </w:rPr>
        <w:tab/>
        <w:t>a</w:t>
      </w:r>
    </w:p>
    <w:p w:rsidR="009007D1" w:rsidRPr="002F1C02" w:rsidRDefault="009007D1" w:rsidP="009007D1">
      <w:pPr>
        <w:pStyle w:val="Nadpis6"/>
        <w:tabs>
          <w:tab w:val="left" w:pos="1620"/>
        </w:tabs>
        <w:jc w:val="both"/>
        <w:rPr>
          <w:bCs w:val="0"/>
        </w:rPr>
      </w:pPr>
      <w:r w:rsidRPr="00BD149D">
        <w:rPr>
          <w:bCs w:val="0"/>
          <w:highlight w:val="black"/>
        </w:rPr>
        <w:tab/>
        <w:t xml:space="preserve">Ing. </w:t>
      </w:r>
      <w:r w:rsidR="00D515CA" w:rsidRPr="00BD149D">
        <w:rPr>
          <w:bCs w:val="0"/>
          <w:highlight w:val="black"/>
        </w:rPr>
        <w:t xml:space="preserve">Radkem </w:t>
      </w:r>
      <w:proofErr w:type="spellStart"/>
      <w:r w:rsidR="00D515CA" w:rsidRPr="00BD149D">
        <w:rPr>
          <w:bCs w:val="0"/>
          <w:highlight w:val="black"/>
        </w:rPr>
        <w:t>Mendlíkem</w:t>
      </w:r>
      <w:proofErr w:type="spellEnd"/>
      <w:r w:rsidRPr="00BD149D">
        <w:rPr>
          <w:bCs w:val="0"/>
          <w:highlight w:val="black"/>
        </w:rPr>
        <w:t xml:space="preserve">, </w:t>
      </w:r>
      <w:r w:rsidR="00D515CA" w:rsidRPr="00BD149D">
        <w:rPr>
          <w:bCs w:val="0"/>
          <w:highlight w:val="black"/>
        </w:rPr>
        <w:t>vedoucím referátu podnikatelských rizik</w:t>
      </w:r>
    </w:p>
    <w:p w:rsidR="009007D1" w:rsidRPr="002F1C02" w:rsidRDefault="009007D1" w:rsidP="009007D1">
      <w:pPr>
        <w:pStyle w:val="Nadpis6"/>
        <w:jc w:val="both"/>
      </w:pPr>
      <w:r w:rsidRPr="002F1C02">
        <w:t>IČ: 63998530</w:t>
      </w:r>
    </w:p>
    <w:p w:rsidR="009007D1" w:rsidRPr="002F1C02" w:rsidRDefault="009007D1" w:rsidP="009007D1">
      <w:pPr>
        <w:pStyle w:val="Nadpis6"/>
        <w:jc w:val="both"/>
      </w:pPr>
      <w:r w:rsidRPr="002F1C02">
        <w:t>Zápis v obchodním rejstříku: Městský soud v Praze, oddíl B, vložka 3433</w:t>
      </w:r>
    </w:p>
    <w:p w:rsidR="009007D1" w:rsidRPr="002F1C02" w:rsidRDefault="009007D1" w:rsidP="009007D1">
      <w:pPr>
        <w:pStyle w:val="Nadpis6"/>
        <w:jc w:val="both"/>
        <w:rPr>
          <w:bCs w:val="0"/>
        </w:rPr>
      </w:pPr>
      <w:r w:rsidRPr="002F1C02">
        <w:rPr>
          <w:bCs w:val="0"/>
        </w:rPr>
        <w:t xml:space="preserve">Bankovní spojení: Česká spořitelna, a.s., č. </w:t>
      </w:r>
      <w:proofErr w:type="spellStart"/>
      <w:r w:rsidRPr="002F1C02">
        <w:rPr>
          <w:bCs w:val="0"/>
        </w:rPr>
        <w:t>ú.</w:t>
      </w:r>
      <w:proofErr w:type="spellEnd"/>
      <w:r w:rsidRPr="002F1C02">
        <w:rPr>
          <w:bCs w:val="0"/>
        </w:rPr>
        <w:t xml:space="preserve"> 700135002/0800</w:t>
      </w:r>
    </w:p>
    <w:p w:rsidR="009007D1" w:rsidRPr="002F1C02" w:rsidRDefault="009007D1" w:rsidP="009007D1">
      <w:pPr>
        <w:pStyle w:val="Nadpis6"/>
        <w:jc w:val="both"/>
        <w:rPr>
          <w:bCs w:val="0"/>
        </w:rPr>
      </w:pPr>
      <w:r w:rsidRPr="00BD149D">
        <w:rPr>
          <w:bCs w:val="0"/>
          <w:highlight w:val="black"/>
        </w:rPr>
        <w:t xml:space="preserve">Tel: </w:t>
      </w:r>
      <w:r w:rsidR="00D515CA" w:rsidRPr="00BD149D">
        <w:rPr>
          <w:bCs w:val="0"/>
          <w:highlight w:val="black"/>
        </w:rPr>
        <w:t>386 103 310</w:t>
      </w:r>
    </w:p>
    <w:p w:rsidR="009007D1" w:rsidRPr="002F1C02" w:rsidRDefault="009007D1" w:rsidP="009007D1">
      <w:pPr>
        <w:spacing w:before="120"/>
        <w:jc w:val="both"/>
        <w:rPr>
          <w:sz w:val="20"/>
          <w:szCs w:val="20"/>
        </w:rPr>
      </w:pPr>
      <w:r w:rsidRPr="002F1C02">
        <w:rPr>
          <w:sz w:val="20"/>
          <w:szCs w:val="20"/>
        </w:rPr>
        <w:t>dále jen pojistitel</w:t>
      </w:r>
    </w:p>
    <w:p w:rsidR="009007D1" w:rsidRPr="002F1C02" w:rsidRDefault="009007D1" w:rsidP="009007D1">
      <w:pPr>
        <w:jc w:val="both"/>
      </w:pPr>
    </w:p>
    <w:p w:rsidR="009007D1" w:rsidRPr="002F1C02" w:rsidRDefault="009007D1" w:rsidP="009007D1">
      <w:pPr>
        <w:jc w:val="both"/>
        <w:rPr>
          <w:b/>
        </w:rPr>
      </w:pPr>
    </w:p>
    <w:p w:rsidR="009007D1" w:rsidRPr="002F1C02" w:rsidRDefault="009007D1" w:rsidP="009007D1">
      <w:pPr>
        <w:jc w:val="both"/>
        <w:rPr>
          <w:b/>
        </w:rPr>
      </w:pPr>
      <w:r w:rsidRPr="002F1C02">
        <w:rPr>
          <w:b/>
        </w:rPr>
        <w:t xml:space="preserve">a </w:t>
      </w:r>
    </w:p>
    <w:p w:rsidR="009007D1" w:rsidRPr="002F1C02" w:rsidRDefault="009007D1" w:rsidP="009007D1">
      <w:pPr>
        <w:jc w:val="both"/>
      </w:pPr>
    </w:p>
    <w:p w:rsidR="009007D1" w:rsidRPr="002F1C02" w:rsidRDefault="009007D1" w:rsidP="009007D1">
      <w:pPr>
        <w:jc w:val="both"/>
        <w:rPr>
          <w:b/>
          <w:sz w:val="28"/>
        </w:rPr>
      </w:pPr>
    </w:p>
    <w:p w:rsidR="009007D1" w:rsidRPr="002F1C02" w:rsidRDefault="009007D1" w:rsidP="009007D1">
      <w:pPr>
        <w:jc w:val="both"/>
        <w:rPr>
          <w:b/>
          <w:sz w:val="28"/>
        </w:rPr>
      </w:pPr>
      <w:r w:rsidRPr="002F1C02">
        <w:rPr>
          <w:b/>
          <w:sz w:val="28"/>
        </w:rPr>
        <w:t xml:space="preserve">Nemocnice České Budějovice, a.s. </w:t>
      </w:r>
    </w:p>
    <w:p w:rsidR="009007D1" w:rsidRPr="002F1C02" w:rsidRDefault="009007D1" w:rsidP="009007D1">
      <w:pPr>
        <w:jc w:val="both"/>
        <w:rPr>
          <w:b/>
          <w:sz w:val="28"/>
        </w:rPr>
      </w:pPr>
      <w:r w:rsidRPr="002F1C02">
        <w:rPr>
          <w:b/>
          <w:sz w:val="28"/>
        </w:rPr>
        <w:t>Sídlo: B. Němcové 585/54, 370 01 České Budějovice</w:t>
      </w:r>
    </w:p>
    <w:p w:rsidR="009007D1" w:rsidRPr="00BD149D" w:rsidRDefault="009007D1" w:rsidP="009007D1">
      <w:pPr>
        <w:pStyle w:val="Nadpis6"/>
        <w:tabs>
          <w:tab w:val="left" w:pos="1620"/>
        </w:tabs>
        <w:jc w:val="both"/>
        <w:rPr>
          <w:bCs w:val="0"/>
          <w:highlight w:val="black"/>
        </w:rPr>
      </w:pPr>
      <w:r w:rsidRPr="002F1C02">
        <w:rPr>
          <w:bCs w:val="0"/>
        </w:rPr>
        <w:t>Zastoupena</w:t>
      </w:r>
      <w:r w:rsidRPr="002F1C02">
        <w:rPr>
          <w:bCs w:val="0"/>
          <w:sz w:val="24"/>
        </w:rPr>
        <w:t>:</w:t>
      </w:r>
      <w:r w:rsidRPr="002F1C02">
        <w:rPr>
          <w:bCs w:val="0"/>
          <w:sz w:val="24"/>
        </w:rPr>
        <w:tab/>
      </w:r>
      <w:r w:rsidRPr="00BD149D">
        <w:rPr>
          <w:bCs w:val="0"/>
          <w:highlight w:val="black"/>
        </w:rPr>
        <w:t>MUDr. Břetislavem Shonem, předsedou představenstva</w:t>
      </w:r>
    </w:p>
    <w:p w:rsidR="009007D1" w:rsidRPr="00BD149D" w:rsidRDefault="009007D1" w:rsidP="009007D1">
      <w:pPr>
        <w:pStyle w:val="Nadpis6"/>
        <w:tabs>
          <w:tab w:val="left" w:pos="1620"/>
        </w:tabs>
        <w:jc w:val="both"/>
        <w:rPr>
          <w:bCs w:val="0"/>
          <w:highlight w:val="black"/>
        </w:rPr>
      </w:pPr>
      <w:r w:rsidRPr="00BD149D">
        <w:rPr>
          <w:bCs w:val="0"/>
          <w:highlight w:val="black"/>
        </w:rPr>
        <w:tab/>
        <w:t>a</w:t>
      </w:r>
    </w:p>
    <w:p w:rsidR="009007D1" w:rsidRPr="002F1C02" w:rsidRDefault="009007D1" w:rsidP="009007D1">
      <w:pPr>
        <w:pStyle w:val="Nadpis6"/>
        <w:tabs>
          <w:tab w:val="left" w:pos="1620"/>
        </w:tabs>
        <w:jc w:val="both"/>
        <w:rPr>
          <w:bCs w:val="0"/>
        </w:rPr>
      </w:pPr>
      <w:r w:rsidRPr="00BD149D">
        <w:rPr>
          <w:bCs w:val="0"/>
          <w:highlight w:val="black"/>
        </w:rPr>
        <w:tab/>
        <w:t>MUDr. Jaroslavem Novákem, členem představenstva</w:t>
      </w:r>
    </w:p>
    <w:p w:rsidR="009007D1" w:rsidRPr="002F1C02" w:rsidRDefault="009007D1" w:rsidP="009007D1">
      <w:pPr>
        <w:pStyle w:val="Nadpis6"/>
        <w:jc w:val="both"/>
      </w:pPr>
      <w:r w:rsidRPr="002F1C02">
        <w:t>IČ: 26068877</w:t>
      </w:r>
    </w:p>
    <w:p w:rsidR="009007D1" w:rsidRPr="002F1C02" w:rsidRDefault="009007D1" w:rsidP="009007D1">
      <w:pPr>
        <w:pStyle w:val="Nadpis6"/>
        <w:jc w:val="both"/>
      </w:pPr>
      <w:r w:rsidRPr="002F1C02">
        <w:t>Zápis v obchodním rejstříku: Krajský soud v Českých Budějovicích, oddíl B, vložka 1349</w:t>
      </w:r>
    </w:p>
    <w:p w:rsidR="009007D1" w:rsidRPr="002F1C02" w:rsidRDefault="009007D1" w:rsidP="009007D1">
      <w:pPr>
        <w:spacing w:before="120"/>
        <w:rPr>
          <w:sz w:val="20"/>
          <w:szCs w:val="20"/>
        </w:rPr>
      </w:pPr>
      <w:r w:rsidRPr="002F1C02">
        <w:rPr>
          <w:sz w:val="20"/>
          <w:szCs w:val="20"/>
        </w:rPr>
        <w:t>dále jen pojistník</w:t>
      </w:r>
    </w:p>
    <w:p w:rsidR="009007D1" w:rsidRPr="002F1C02" w:rsidRDefault="009007D1" w:rsidP="009007D1">
      <w:pPr>
        <w:jc w:val="center"/>
        <w:rPr>
          <w:b/>
        </w:rPr>
      </w:pPr>
    </w:p>
    <w:p w:rsidR="009007D1" w:rsidRPr="002F1C02" w:rsidRDefault="009007D1" w:rsidP="009007D1">
      <w:pPr>
        <w:jc w:val="center"/>
        <w:rPr>
          <w:b/>
        </w:rPr>
      </w:pPr>
    </w:p>
    <w:p w:rsidR="009007D1" w:rsidRPr="002F1C02" w:rsidRDefault="009007D1" w:rsidP="009007D1">
      <w:pPr>
        <w:jc w:val="center"/>
        <w:rPr>
          <w:b/>
        </w:rPr>
      </w:pPr>
    </w:p>
    <w:p w:rsidR="009007D1" w:rsidRPr="002F1C02" w:rsidRDefault="009007D1" w:rsidP="009007D1">
      <w:pPr>
        <w:jc w:val="center"/>
        <w:rPr>
          <w:b/>
        </w:rPr>
      </w:pPr>
      <w:r w:rsidRPr="002F1C02">
        <w:rPr>
          <w:b/>
        </w:rPr>
        <w:t>uzavírají</w:t>
      </w:r>
    </w:p>
    <w:p w:rsidR="009007D1" w:rsidRPr="002F1C02" w:rsidRDefault="009007D1" w:rsidP="009007D1">
      <w:pPr>
        <w:pStyle w:val="Zkladntext32"/>
        <w:tabs>
          <w:tab w:val="clear" w:pos="-720"/>
        </w:tabs>
        <w:spacing w:line="240" w:lineRule="auto"/>
        <w:jc w:val="both"/>
        <w:rPr>
          <w:sz w:val="24"/>
          <w:szCs w:val="24"/>
        </w:rPr>
      </w:pPr>
    </w:p>
    <w:p w:rsidR="009007D1" w:rsidRPr="002F1C02" w:rsidRDefault="009007D1" w:rsidP="009007D1">
      <w:pPr>
        <w:pStyle w:val="Zkladntext32"/>
        <w:tabs>
          <w:tab w:val="clear" w:pos="-720"/>
        </w:tabs>
        <w:spacing w:line="240" w:lineRule="auto"/>
        <w:jc w:val="both"/>
        <w:rPr>
          <w:sz w:val="24"/>
          <w:szCs w:val="24"/>
        </w:rPr>
      </w:pPr>
      <w:r w:rsidRPr="002F1C02">
        <w:rPr>
          <w:sz w:val="24"/>
          <w:szCs w:val="24"/>
        </w:rPr>
        <w:t>tento dodatek pojistné smlouvy, který spolu s pojistnými podmínkami pojistitele, pojistnou smlouvou a přílohami tvoří nedílný celek.</w:t>
      </w:r>
    </w:p>
    <w:p w:rsidR="009007D1" w:rsidRPr="002F1C02" w:rsidRDefault="009007D1" w:rsidP="009007D1"/>
    <w:p w:rsidR="009007D1" w:rsidRPr="002F1C02" w:rsidRDefault="009007D1" w:rsidP="009007D1">
      <w:pPr>
        <w:rPr>
          <w:sz w:val="20"/>
        </w:rPr>
      </w:pPr>
    </w:p>
    <w:p w:rsidR="009007D1" w:rsidRPr="002F1C02" w:rsidRDefault="009007D1" w:rsidP="009007D1">
      <w:pPr>
        <w:rPr>
          <w:sz w:val="20"/>
        </w:rPr>
      </w:pPr>
    </w:p>
    <w:p w:rsidR="009007D1" w:rsidRPr="002F1C02" w:rsidRDefault="009007D1" w:rsidP="009007D1">
      <w:pPr>
        <w:autoSpaceDE w:val="0"/>
        <w:autoSpaceDN w:val="0"/>
        <w:adjustRightInd w:val="0"/>
        <w:rPr>
          <w:sz w:val="20"/>
          <w:szCs w:val="20"/>
        </w:rPr>
      </w:pPr>
      <w:r w:rsidRPr="002F1C02">
        <w:rPr>
          <w:sz w:val="20"/>
          <w:szCs w:val="20"/>
        </w:rPr>
        <w:t xml:space="preserve">  </w:t>
      </w:r>
    </w:p>
    <w:p w:rsidR="009007D1" w:rsidRPr="002F1C02" w:rsidRDefault="009007D1" w:rsidP="009007D1">
      <w:pPr>
        <w:autoSpaceDE w:val="0"/>
        <w:autoSpaceDN w:val="0"/>
        <w:adjustRightInd w:val="0"/>
        <w:rPr>
          <w:sz w:val="20"/>
          <w:szCs w:val="20"/>
        </w:rPr>
      </w:pPr>
    </w:p>
    <w:p w:rsidR="009007D1" w:rsidRPr="002F1C02" w:rsidRDefault="009007D1" w:rsidP="009007D1">
      <w:pPr>
        <w:autoSpaceDE w:val="0"/>
        <w:autoSpaceDN w:val="0"/>
        <w:adjustRightInd w:val="0"/>
        <w:rPr>
          <w:sz w:val="20"/>
          <w:szCs w:val="20"/>
        </w:rPr>
      </w:pPr>
    </w:p>
    <w:p w:rsidR="009007D1" w:rsidRPr="002F1C02" w:rsidRDefault="009007D1" w:rsidP="009007D1">
      <w:pPr>
        <w:autoSpaceDE w:val="0"/>
        <w:autoSpaceDN w:val="0"/>
        <w:adjustRightInd w:val="0"/>
        <w:rPr>
          <w:sz w:val="20"/>
          <w:szCs w:val="20"/>
        </w:rPr>
      </w:pPr>
      <w:r w:rsidRPr="002F1C02">
        <w:rPr>
          <w:sz w:val="20"/>
          <w:szCs w:val="20"/>
        </w:rPr>
        <w:t xml:space="preserve">Pečovatel: </w:t>
      </w:r>
      <w:r w:rsidRPr="00BD149D">
        <w:rPr>
          <w:sz w:val="20"/>
          <w:szCs w:val="20"/>
          <w:highlight w:val="black"/>
        </w:rPr>
        <w:t xml:space="preserve">Ing. Radek </w:t>
      </w:r>
      <w:proofErr w:type="spellStart"/>
      <w:r w:rsidRPr="00BD149D">
        <w:rPr>
          <w:sz w:val="20"/>
          <w:szCs w:val="20"/>
          <w:highlight w:val="black"/>
        </w:rPr>
        <w:t>Mendlík</w:t>
      </w:r>
      <w:proofErr w:type="spellEnd"/>
      <w:r w:rsidRPr="00BD149D">
        <w:rPr>
          <w:sz w:val="20"/>
          <w:szCs w:val="20"/>
          <w:highlight w:val="black"/>
        </w:rPr>
        <w:t xml:space="preserve"> (rm15223)</w:t>
      </w:r>
    </w:p>
    <w:p w:rsidR="009007D1" w:rsidRPr="002F1C02" w:rsidRDefault="009007D1" w:rsidP="009007D1">
      <w:pPr>
        <w:autoSpaceDE w:val="0"/>
        <w:autoSpaceDN w:val="0"/>
        <w:adjustRightInd w:val="0"/>
        <w:rPr>
          <w:sz w:val="20"/>
          <w:szCs w:val="20"/>
        </w:rPr>
      </w:pPr>
      <w:r w:rsidRPr="002F1C02">
        <w:rPr>
          <w:sz w:val="20"/>
          <w:szCs w:val="20"/>
        </w:rPr>
        <w:t xml:space="preserve">Správa pojistné smlouvy: </w:t>
      </w:r>
      <w:r w:rsidRPr="00BD149D">
        <w:rPr>
          <w:sz w:val="20"/>
          <w:szCs w:val="20"/>
          <w:highlight w:val="black"/>
        </w:rPr>
        <w:t>ÚPR 8890000102</w:t>
      </w:r>
      <w:r w:rsidRPr="002F1C02">
        <w:rPr>
          <w:sz w:val="20"/>
          <w:szCs w:val="20"/>
        </w:rPr>
        <w:t xml:space="preserve"> </w:t>
      </w:r>
    </w:p>
    <w:p w:rsidR="009007D1" w:rsidRPr="002F1C02" w:rsidRDefault="009007D1" w:rsidP="009007D1">
      <w:pPr>
        <w:spacing w:before="240"/>
        <w:jc w:val="center"/>
        <w:rPr>
          <w:b/>
          <w:sz w:val="20"/>
        </w:rPr>
      </w:pPr>
      <w:r w:rsidRPr="002F1C02">
        <w:rPr>
          <w:color w:val="000080"/>
          <w:sz w:val="20"/>
          <w:szCs w:val="20"/>
        </w:rPr>
        <w:br w:type="page"/>
      </w:r>
      <w:r w:rsidRPr="002F1C02">
        <w:rPr>
          <w:b/>
          <w:sz w:val="20"/>
        </w:rPr>
        <w:lastRenderedPageBreak/>
        <w:t>Článek I.</w:t>
      </w:r>
    </w:p>
    <w:p w:rsidR="009007D1" w:rsidRPr="002F1C02" w:rsidRDefault="009007D1" w:rsidP="009007D1">
      <w:pPr>
        <w:pStyle w:val="Nadpis9"/>
        <w:numPr>
          <w:ilvl w:val="0"/>
          <w:numId w:val="0"/>
        </w:numPr>
      </w:pPr>
      <w:r w:rsidRPr="002F1C02">
        <w:t>Úvodní ustanovení</w:t>
      </w:r>
    </w:p>
    <w:p w:rsidR="009007D1" w:rsidRPr="002F1C02" w:rsidRDefault="009007D1" w:rsidP="009007D1">
      <w:pPr>
        <w:pStyle w:val="Zkladntext32"/>
        <w:tabs>
          <w:tab w:val="clear" w:pos="-720"/>
        </w:tabs>
        <w:spacing w:line="240" w:lineRule="auto"/>
      </w:pPr>
    </w:p>
    <w:p w:rsidR="009007D1" w:rsidRPr="002F1C02" w:rsidRDefault="009007D1" w:rsidP="009007D1">
      <w:pPr>
        <w:jc w:val="both"/>
        <w:rPr>
          <w:iCs/>
          <w:sz w:val="20"/>
          <w:szCs w:val="20"/>
        </w:rPr>
      </w:pPr>
    </w:p>
    <w:p w:rsidR="009007D1" w:rsidRPr="002F1C02" w:rsidRDefault="009007D1" w:rsidP="009007D1">
      <w:pPr>
        <w:numPr>
          <w:ilvl w:val="0"/>
          <w:numId w:val="4"/>
        </w:numPr>
        <w:tabs>
          <w:tab w:val="clear" w:pos="720"/>
          <w:tab w:val="num" w:pos="-1800"/>
        </w:tabs>
        <w:ind w:left="360"/>
        <w:jc w:val="both"/>
        <w:rPr>
          <w:iCs/>
          <w:sz w:val="20"/>
          <w:szCs w:val="20"/>
        </w:rPr>
      </w:pPr>
      <w:r w:rsidRPr="002F1C02">
        <w:rPr>
          <w:iCs/>
          <w:sz w:val="20"/>
          <w:szCs w:val="20"/>
        </w:rPr>
        <w:t>Členský stát sídla pojistitele: Česká republika</w:t>
      </w:r>
    </w:p>
    <w:p w:rsidR="009007D1" w:rsidRPr="002F1C02" w:rsidRDefault="009007D1" w:rsidP="009007D1">
      <w:pPr>
        <w:jc w:val="both"/>
        <w:rPr>
          <w:sz w:val="20"/>
          <w:szCs w:val="20"/>
        </w:rPr>
      </w:pPr>
    </w:p>
    <w:p w:rsidR="009007D1" w:rsidRPr="002F1C02" w:rsidRDefault="009007D1" w:rsidP="009007D1">
      <w:pPr>
        <w:numPr>
          <w:ilvl w:val="0"/>
          <w:numId w:val="4"/>
        </w:numPr>
        <w:tabs>
          <w:tab w:val="clear" w:pos="720"/>
          <w:tab w:val="num" w:pos="-1800"/>
        </w:tabs>
        <w:ind w:left="360"/>
        <w:jc w:val="both"/>
        <w:rPr>
          <w:sz w:val="20"/>
          <w:szCs w:val="20"/>
        </w:rPr>
      </w:pPr>
      <w:r w:rsidRPr="002F1C02">
        <w:rPr>
          <w:sz w:val="20"/>
          <w:szCs w:val="20"/>
        </w:rPr>
        <w:t>Pojistník sjednává tuto pojistnou smlouvu s pojistitelem ve svůj prospěch, tzn. je zároveň pojištěným.</w:t>
      </w:r>
    </w:p>
    <w:p w:rsidR="009007D1" w:rsidRPr="002F1C02" w:rsidRDefault="009007D1" w:rsidP="009007D1">
      <w:pPr>
        <w:pStyle w:val="Zkladntext22"/>
        <w:ind w:left="0"/>
        <w:rPr>
          <w:i/>
          <w:iCs/>
        </w:rPr>
      </w:pPr>
    </w:p>
    <w:p w:rsidR="009007D1" w:rsidRPr="002F1C02" w:rsidRDefault="009007D1" w:rsidP="009007D1">
      <w:pPr>
        <w:numPr>
          <w:ilvl w:val="0"/>
          <w:numId w:val="4"/>
        </w:numPr>
        <w:tabs>
          <w:tab w:val="clear" w:pos="720"/>
          <w:tab w:val="num" w:pos="-3060"/>
        </w:tabs>
        <w:ind w:left="360"/>
        <w:jc w:val="both"/>
        <w:rPr>
          <w:iCs/>
          <w:sz w:val="20"/>
          <w:szCs w:val="20"/>
        </w:rPr>
      </w:pPr>
      <w:r w:rsidRPr="002F1C02">
        <w:rPr>
          <w:sz w:val="20"/>
          <w:szCs w:val="20"/>
        </w:rPr>
        <w:t xml:space="preserve">Předmět podnikání pojištěného ke dni uzavření této pojistné smlouvy je uveden v přiloženém výpisu z obchodního rejstříku, </w:t>
      </w:r>
      <w:r w:rsidRPr="002F1C02">
        <w:rPr>
          <w:iCs/>
          <w:sz w:val="20"/>
          <w:szCs w:val="20"/>
        </w:rPr>
        <w:t>který tvoří přílohu č. 1 pojistné smlouvy.</w:t>
      </w:r>
      <w:r w:rsidRPr="002F1C02">
        <w:rPr>
          <w:sz w:val="20"/>
          <w:szCs w:val="20"/>
        </w:rPr>
        <w:t xml:space="preserve"> </w:t>
      </w:r>
    </w:p>
    <w:p w:rsidR="009007D1" w:rsidRPr="002F1C02" w:rsidRDefault="009007D1" w:rsidP="009007D1">
      <w:pPr>
        <w:ind w:left="360"/>
        <w:jc w:val="both"/>
        <w:rPr>
          <w:iCs/>
          <w:sz w:val="20"/>
          <w:szCs w:val="20"/>
        </w:rPr>
      </w:pPr>
    </w:p>
    <w:p w:rsidR="009007D1" w:rsidRPr="002F1C02" w:rsidRDefault="009007D1" w:rsidP="009007D1">
      <w:pPr>
        <w:numPr>
          <w:ilvl w:val="0"/>
          <w:numId w:val="4"/>
        </w:numPr>
        <w:tabs>
          <w:tab w:val="clear" w:pos="720"/>
        </w:tabs>
        <w:ind w:left="360"/>
        <w:jc w:val="both"/>
        <w:rPr>
          <w:sz w:val="20"/>
          <w:szCs w:val="20"/>
          <w:u w:val="single"/>
        </w:rPr>
      </w:pPr>
      <w:r w:rsidRPr="002F1C02">
        <w:rPr>
          <w:sz w:val="20"/>
          <w:szCs w:val="20"/>
        </w:rPr>
        <w:t>Pojištění se řídí  Všeobecnými pojistnými podmínkami (dále jen VPP), Doplňkovými pojistnými podmínkami (dále jen DPP) uvedenými v </w:t>
      </w:r>
      <w:proofErr w:type="spellStart"/>
      <w:r w:rsidRPr="002F1C02">
        <w:rPr>
          <w:sz w:val="20"/>
          <w:szCs w:val="20"/>
        </w:rPr>
        <w:t>čl.II</w:t>
      </w:r>
      <w:proofErr w:type="spellEnd"/>
      <w:r w:rsidRPr="002F1C02">
        <w:rPr>
          <w:sz w:val="20"/>
          <w:szCs w:val="20"/>
        </w:rPr>
        <w:t xml:space="preserve"> pojistné smlouvy a dále podmínkami sjednanými v pojistné smlouvě. VPP a DPP tvoří přílohu č. 2 pojistné smlouvy.</w:t>
      </w:r>
    </w:p>
    <w:p w:rsidR="009007D1" w:rsidRPr="002F1C02" w:rsidRDefault="009007D1" w:rsidP="009007D1">
      <w:pPr>
        <w:jc w:val="both"/>
        <w:rPr>
          <w:sz w:val="20"/>
          <w:szCs w:val="20"/>
        </w:rPr>
      </w:pPr>
    </w:p>
    <w:p w:rsidR="009007D1" w:rsidRPr="002F1C02" w:rsidRDefault="009007D1" w:rsidP="009007D1">
      <w:pPr>
        <w:numPr>
          <w:ilvl w:val="0"/>
          <w:numId w:val="4"/>
        </w:numPr>
        <w:tabs>
          <w:tab w:val="clear" w:pos="720"/>
          <w:tab w:val="num" w:pos="360"/>
        </w:tabs>
        <w:ind w:left="360"/>
        <w:jc w:val="both"/>
        <w:rPr>
          <w:sz w:val="20"/>
          <w:szCs w:val="20"/>
        </w:rPr>
      </w:pPr>
      <w:r w:rsidRPr="002F1C02">
        <w:rPr>
          <w:sz w:val="20"/>
          <w:szCs w:val="20"/>
        </w:rPr>
        <w:t>Pojištění majetku podle VPPM 1/07 se sjednává na novou cenu a ujednává se, že ustanovení uvedená v článku 4, bod 3., písmeno e) VPPM 1/07 neplatí, není-li v příslušných souvisejících DPP nebo v této pojistné smlouvě dále uvedeno jinak. U pojištění řídícího se jinými VPP se pojištění sjednává na pojistnou hodnotu uvedenou v příslušných VPP a DPP, s nimiž souvisejí.</w:t>
      </w:r>
    </w:p>
    <w:p w:rsidR="009007D1" w:rsidRPr="002F1C02" w:rsidRDefault="009007D1" w:rsidP="009007D1">
      <w:pPr>
        <w:jc w:val="both"/>
        <w:rPr>
          <w:sz w:val="20"/>
          <w:szCs w:val="20"/>
        </w:rPr>
      </w:pPr>
    </w:p>
    <w:p w:rsidR="009007D1" w:rsidRPr="002F1C02" w:rsidRDefault="009007D1" w:rsidP="009007D1">
      <w:pPr>
        <w:numPr>
          <w:ilvl w:val="0"/>
          <w:numId w:val="4"/>
        </w:numPr>
        <w:tabs>
          <w:tab w:val="clear" w:pos="720"/>
          <w:tab w:val="num" w:pos="-1800"/>
        </w:tabs>
        <w:ind w:left="360"/>
        <w:jc w:val="both"/>
        <w:rPr>
          <w:sz w:val="20"/>
          <w:szCs w:val="20"/>
        </w:rPr>
      </w:pPr>
      <w:r w:rsidRPr="002F1C02">
        <w:rPr>
          <w:sz w:val="20"/>
          <w:szCs w:val="20"/>
        </w:rPr>
        <w:t>Oprávněná osoba: pojištěný nebo jiná osoba, které v důsledku pojistné události vznikne právo na pojistné plnění podle příslušných VPP a DPP.</w:t>
      </w:r>
      <w:r w:rsidRPr="002F1C02">
        <w:rPr>
          <w:sz w:val="20"/>
          <w:szCs w:val="20"/>
        </w:rPr>
        <w:tab/>
      </w:r>
    </w:p>
    <w:p w:rsidR="009007D1" w:rsidRPr="002F1C02" w:rsidRDefault="009007D1" w:rsidP="009007D1">
      <w:pPr>
        <w:pStyle w:val="Zkladntext32"/>
        <w:tabs>
          <w:tab w:val="clear" w:pos="-720"/>
        </w:tabs>
        <w:spacing w:line="240" w:lineRule="auto"/>
        <w:jc w:val="both"/>
      </w:pPr>
    </w:p>
    <w:p w:rsidR="009007D1" w:rsidRPr="002F1C02" w:rsidRDefault="009007D1" w:rsidP="009007D1">
      <w:pPr>
        <w:numPr>
          <w:ilvl w:val="0"/>
          <w:numId w:val="4"/>
        </w:numPr>
        <w:tabs>
          <w:tab w:val="clear" w:pos="720"/>
          <w:tab w:val="num" w:pos="-1800"/>
        </w:tabs>
        <w:ind w:left="360"/>
        <w:jc w:val="both"/>
        <w:rPr>
          <w:iCs/>
          <w:sz w:val="20"/>
          <w:szCs w:val="20"/>
        </w:rPr>
      </w:pPr>
      <w:r w:rsidRPr="002F1C02">
        <w:rPr>
          <w:sz w:val="20"/>
          <w:szCs w:val="20"/>
        </w:rPr>
        <w:t>Místo pojištění: není-li dále v pojistné smlouvě ujednáno jinak, odchylně od VPP a DPP se pojištění vztahuje na následující místa pojištění:</w:t>
      </w:r>
      <w:r w:rsidRPr="002F1C02">
        <w:rPr>
          <w:sz w:val="20"/>
          <w:szCs w:val="20"/>
        </w:rPr>
        <w:tab/>
        <w:t>a) horní areál nemocnice – B. Němcové 585/54, 370 87 České Budějovice</w:t>
      </w:r>
    </w:p>
    <w:p w:rsidR="009007D1" w:rsidRPr="002F1C02" w:rsidRDefault="009007D1" w:rsidP="009007D1">
      <w:pPr>
        <w:ind w:firstLine="2880"/>
        <w:jc w:val="both"/>
        <w:rPr>
          <w:iCs/>
          <w:sz w:val="20"/>
          <w:szCs w:val="20"/>
        </w:rPr>
      </w:pPr>
      <w:r w:rsidRPr="002F1C02">
        <w:rPr>
          <w:sz w:val="20"/>
          <w:szCs w:val="20"/>
        </w:rPr>
        <w:t>b) dolní areál nemocnice – B. Němcové 252/5 a 1824/8, 370 87 České Budějovice</w:t>
      </w:r>
    </w:p>
    <w:p w:rsidR="009007D1" w:rsidRPr="002F1C02" w:rsidRDefault="009007D1" w:rsidP="009007D1">
      <w:pPr>
        <w:ind w:left="2832"/>
        <w:jc w:val="both"/>
        <w:rPr>
          <w:sz w:val="20"/>
          <w:szCs w:val="20"/>
        </w:rPr>
      </w:pPr>
      <w:r w:rsidRPr="002F1C02">
        <w:rPr>
          <w:sz w:val="20"/>
          <w:szCs w:val="20"/>
        </w:rPr>
        <w:t xml:space="preserve">c) léčebna LTRN – </w:t>
      </w:r>
      <w:proofErr w:type="spellStart"/>
      <w:r w:rsidRPr="002F1C02">
        <w:rPr>
          <w:sz w:val="20"/>
          <w:szCs w:val="20"/>
        </w:rPr>
        <w:t>Hrudkov</w:t>
      </w:r>
      <w:proofErr w:type="spellEnd"/>
      <w:r w:rsidRPr="002F1C02">
        <w:rPr>
          <w:sz w:val="20"/>
          <w:szCs w:val="20"/>
        </w:rPr>
        <w:t>, pošta Vyšší Brod</w:t>
      </w:r>
    </w:p>
    <w:p w:rsidR="009007D1" w:rsidRPr="002F1C02" w:rsidRDefault="009007D1" w:rsidP="009007D1">
      <w:pPr>
        <w:ind w:left="2832"/>
        <w:jc w:val="both"/>
        <w:rPr>
          <w:sz w:val="20"/>
          <w:szCs w:val="20"/>
        </w:rPr>
      </w:pPr>
      <w:r w:rsidRPr="002F1C02">
        <w:rPr>
          <w:sz w:val="20"/>
          <w:szCs w:val="20"/>
        </w:rPr>
        <w:t xml:space="preserve">d) letní Tábor Slavkov č.p. 126, </w:t>
      </w:r>
      <w:proofErr w:type="spellStart"/>
      <w:r w:rsidRPr="002F1C02">
        <w:rPr>
          <w:sz w:val="20"/>
          <w:szCs w:val="20"/>
        </w:rPr>
        <w:t>k.ú</w:t>
      </w:r>
      <w:proofErr w:type="spellEnd"/>
      <w:r w:rsidRPr="002F1C02">
        <w:rPr>
          <w:sz w:val="20"/>
          <w:szCs w:val="20"/>
        </w:rPr>
        <w:t>. Slavkov, pošta Bohdalovice</w:t>
      </w:r>
    </w:p>
    <w:p w:rsidR="009007D1" w:rsidRPr="002F1C02" w:rsidRDefault="009007D1" w:rsidP="009007D1">
      <w:pPr>
        <w:ind w:left="2832"/>
        <w:jc w:val="both"/>
        <w:rPr>
          <w:sz w:val="20"/>
          <w:szCs w:val="20"/>
        </w:rPr>
      </w:pPr>
      <w:r w:rsidRPr="002F1C02">
        <w:rPr>
          <w:sz w:val="20"/>
          <w:szCs w:val="20"/>
        </w:rPr>
        <w:t>e) území ČR – pouze pro přepravu peněz</w:t>
      </w:r>
    </w:p>
    <w:p w:rsidR="009007D1" w:rsidRPr="002F1C02" w:rsidRDefault="009007D1" w:rsidP="009007D1">
      <w:pPr>
        <w:ind w:left="2880" w:hanging="180"/>
        <w:jc w:val="both"/>
        <w:rPr>
          <w:sz w:val="20"/>
          <w:szCs w:val="20"/>
        </w:rPr>
      </w:pPr>
      <w:r w:rsidRPr="002F1C02">
        <w:rPr>
          <w:sz w:val="20"/>
          <w:szCs w:val="20"/>
        </w:rPr>
        <w:t xml:space="preserve">  </w:t>
      </w:r>
    </w:p>
    <w:p w:rsidR="009007D1" w:rsidRPr="002F1C02" w:rsidRDefault="009007D1" w:rsidP="009007D1">
      <w:pPr>
        <w:numPr>
          <w:ilvl w:val="0"/>
          <w:numId w:val="4"/>
        </w:numPr>
        <w:tabs>
          <w:tab w:val="clear" w:pos="720"/>
        </w:tabs>
        <w:ind w:left="360"/>
        <w:jc w:val="both"/>
        <w:rPr>
          <w:sz w:val="20"/>
          <w:szCs w:val="20"/>
        </w:rPr>
      </w:pPr>
      <w:r w:rsidRPr="002F1C02">
        <w:rPr>
          <w:sz w:val="20"/>
          <w:szCs w:val="20"/>
        </w:rPr>
        <w:t>Pojistné částky byly stanoveny pojistníkem, není-li v této pojistné smlouvě dále uvedeno jinak.</w:t>
      </w:r>
    </w:p>
    <w:p w:rsidR="009007D1" w:rsidRPr="002F1C02" w:rsidRDefault="009007D1" w:rsidP="009007D1">
      <w:pPr>
        <w:jc w:val="both"/>
        <w:rPr>
          <w:sz w:val="20"/>
          <w:szCs w:val="20"/>
        </w:rPr>
      </w:pPr>
    </w:p>
    <w:p w:rsidR="009007D1" w:rsidRPr="002F1C02" w:rsidRDefault="009007D1" w:rsidP="009007D1">
      <w:pPr>
        <w:numPr>
          <w:ilvl w:val="0"/>
          <w:numId w:val="4"/>
        </w:numPr>
        <w:tabs>
          <w:tab w:val="clear" w:pos="720"/>
        </w:tabs>
        <w:ind w:left="360"/>
        <w:jc w:val="both"/>
        <w:rPr>
          <w:sz w:val="20"/>
          <w:szCs w:val="20"/>
        </w:rPr>
      </w:pPr>
      <w:r w:rsidRPr="002F1C02">
        <w:rPr>
          <w:sz w:val="20"/>
          <w:szCs w:val="20"/>
        </w:rPr>
        <w:t>Sjednané pojištění je pojištěním škodovým.</w:t>
      </w:r>
    </w:p>
    <w:p w:rsidR="009007D1" w:rsidRPr="002F1C02" w:rsidRDefault="009007D1" w:rsidP="009007D1">
      <w:pPr>
        <w:jc w:val="both"/>
        <w:rPr>
          <w:sz w:val="20"/>
          <w:szCs w:val="20"/>
        </w:rPr>
      </w:pPr>
    </w:p>
    <w:p w:rsidR="009007D1" w:rsidRPr="002F1C02" w:rsidRDefault="009007D1" w:rsidP="009007D1">
      <w:pPr>
        <w:numPr>
          <w:ilvl w:val="0"/>
          <w:numId w:val="4"/>
        </w:numPr>
        <w:tabs>
          <w:tab w:val="clear" w:pos="720"/>
        </w:tabs>
        <w:ind w:left="360"/>
        <w:jc w:val="both"/>
        <w:rPr>
          <w:sz w:val="20"/>
          <w:szCs w:val="20"/>
        </w:rPr>
      </w:pPr>
      <w:r w:rsidRPr="002F1C02">
        <w:rPr>
          <w:sz w:val="20"/>
          <w:szCs w:val="20"/>
        </w:rPr>
        <w:t>Změny v pojistných smlouvách budou prováděny takto</w:t>
      </w:r>
    </w:p>
    <w:p w:rsidR="009007D1" w:rsidRPr="002F1C02" w:rsidRDefault="009007D1" w:rsidP="009007D1">
      <w:pPr>
        <w:jc w:val="both"/>
        <w:rPr>
          <w:sz w:val="20"/>
          <w:szCs w:val="20"/>
        </w:rPr>
      </w:pPr>
    </w:p>
    <w:p w:rsidR="009007D1" w:rsidRPr="002F1C02" w:rsidRDefault="009007D1" w:rsidP="009007D1">
      <w:pPr>
        <w:numPr>
          <w:ilvl w:val="0"/>
          <w:numId w:val="5"/>
        </w:numPr>
        <w:jc w:val="both"/>
        <w:rPr>
          <w:sz w:val="20"/>
          <w:szCs w:val="20"/>
        </w:rPr>
      </w:pPr>
      <w:r w:rsidRPr="002F1C02">
        <w:rPr>
          <w:sz w:val="20"/>
          <w:szCs w:val="20"/>
        </w:rPr>
        <w:t>dopojištění – 1x za 3 měsíce souborně na základě písemné výzvy pojistníka k jednání, s tím, že daná rizika budou automaticky dopojištěna dnem písemného oznámení pojistiteli</w:t>
      </w:r>
    </w:p>
    <w:p w:rsidR="009007D1" w:rsidRPr="002F1C02" w:rsidRDefault="009007D1" w:rsidP="009007D1">
      <w:pPr>
        <w:numPr>
          <w:ilvl w:val="0"/>
          <w:numId w:val="5"/>
        </w:numPr>
        <w:jc w:val="both"/>
        <w:rPr>
          <w:sz w:val="20"/>
          <w:szCs w:val="20"/>
        </w:rPr>
      </w:pPr>
      <w:proofErr w:type="spellStart"/>
      <w:r w:rsidRPr="002F1C02">
        <w:rPr>
          <w:sz w:val="20"/>
          <w:szCs w:val="20"/>
        </w:rPr>
        <w:t>odpojištění</w:t>
      </w:r>
      <w:proofErr w:type="spellEnd"/>
      <w:r w:rsidRPr="002F1C02">
        <w:rPr>
          <w:sz w:val="20"/>
          <w:szCs w:val="20"/>
        </w:rPr>
        <w:t xml:space="preserve"> – změny u nemovitostí a movitého majetku – 1x za 3 měsíce souborně na základě písemné výzvy pojistníka k jednání, s tím, že daná rizika budou automaticky </w:t>
      </w:r>
      <w:proofErr w:type="spellStart"/>
      <w:r w:rsidRPr="002F1C02">
        <w:rPr>
          <w:sz w:val="20"/>
          <w:szCs w:val="20"/>
        </w:rPr>
        <w:t>odpojištěna</w:t>
      </w:r>
      <w:proofErr w:type="spellEnd"/>
      <w:r w:rsidRPr="002F1C02">
        <w:rPr>
          <w:sz w:val="20"/>
          <w:szCs w:val="20"/>
        </w:rPr>
        <w:t xml:space="preserve"> dnem písemného oznámení pojistiteli</w:t>
      </w:r>
    </w:p>
    <w:p w:rsidR="009007D1" w:rsidRPr="002F1C02" w:rsidRDefault="009007D1" w:rsidP="009007D1">
      <w:pPr>
        <w:jc w:val="both"/>
        <w:rPr>
          <w:sz w:val="20"/>
          <w:szCs w:val="20"/>
        </w:rPr>
      </w:pPr>
    </w:p>
    <w:p w:rsidR="009007D1" w:rsidRPr="002F1C02" w:rsidRDefault="009007D1" w:rsidP="009007D1">
      <w:pPr>
        <w:ind w:left="360" w:hanging="360"/>
        <w:jc w:val="both"/>
        <w:rPr>
          <w:sz w:val="20"/>
          <w:szCs w:val="20"/>
        </w:rPr>
      </w:pPr>
      <w:r w:rsidRPr="002F1C02">
        <w:rPr>
          <w:sz w:val="20"/>
          <w:szCs w:val="20"/>
        </w:rPr>
        <w:t xml:space="preserve">11. V případě, že bude pojistitel v následujícím období, </w:t>
      </w:r>
      <w:proofErr w:type="spellStart"/>
      <w:r w:rsidRPr="002F1C02">
        <w:rPr>
          <w:sz w:val="20"/>
          <w:szCs w:val="20"/>
        </w:rPr>
        <w:t>tj</w:t>
      </w:r>
      <w:proofErr w:type="spellEnd"/>
      <w:r w:rsidRPr="002F1C02">
        <w:rPr>
          <w:sz w:val="20"/>
          <w:szCs w:val="20"/>
        </w:rPr>
        <w:t xml:space="preserve"> po uzavření pojistné smlouvy sjednávat pojištění za výhodnějších podmínek, než bylo sjednáno v pojistné smlouvě (sjednané na základě veřejné zakázky), bude se pojistné v rámci sjednané pojistné smlouvy upravovat dle podmínek pojistitele na trhu – slevy sjednané pro pojistníka. </w:t>
      </w:r>
    </w:p>
    <w:p w:rsidR="003474F9" w:rsidRPr="002F1C02" w:rsidRDefault="003474F9" w:rsidP="003474F9">
      <w:pPr>
        <w:numPr>
          <w:ilvl w:val="0"/>
          <w:numId w:val="18"/>
        </w:numPr>
        <w:tabs>
          <w:tab w:val="clear" w:pos="720"/>
          <w:tab w:val="num" w:pos="426"/>
        </w:tabs>
        <w:spacing w:before="60"/>
        <w:ind w:left="426" w:hanging="426"/>
        <w:jc w:val="both"/>
        <w:rPr>
          <w:sz w:val="20"/>
          <w:szCs w:val="20"/>
        </w:rPr>
      </w:pPr>
      <w:r w:rsidRPr="002F1C02">
        <w:rPr>
          <w:sz w:val="20"/>
          <w:szCs w:val="20"/>
        </w:rPr>
        <w:t>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rsidR="003474F9" w:rsidRPr="002F1C02" w:rsidRDefault="003474F9" w:rsidP="003474F9">
      <w:pPr>
        <w:spacing w:before="60"/>
        <w:ind w:left="360"/>
        <w:jc w:val="both"/>
        <w:rPr>
          <w:sz w:val="20"/>
          <w:szCs w:val="20"/>
        </w:rPr>
      </w:pPr>
      <w:r w:rsidRPr="002F1C02">
        <w:rPr>
          <w:sz w:val="20"/>
          <w:szCs w:val="20"/>
        </w:rPr>
        <w:t>Smluvní strany se dále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9007D1" w:rsidRPr="002F1C02" w:rsidRDefault="009007D1" w:rsidP="009007D1">
      <w:pPr>
        <w:spacing w:before="240"/>
        <w:jc w:val="center"/>
        <w:rPr>
          <w:b/>
          <w:sz w:val="20"/>
        </w:rPr>
      </w:pPr>
      <w:r w:rsidRPr="002F1C02">
        <w:rPr>
          <w:sz w:val="20"/>
          <w:szCs w:val="20"/>
        </w:rPr>
        <w:br w:type="page"/>
      </w:r>
      <w:r w:rsidRPr="002F1C02">
        <w:rPr>
          <w:b/>
          <w:sz w:val="20"/>
        </w:rPr>
        <w:lastRenderedPageBreak/>
        <w:t>Článek II.</w:t>
      </w:r>
    </w:p>
    <w:p w:rsidR="009007D1" w:rsidRPr="002F1C02" w:rsidRDefault="009007D1" w:rsidP="009007D1">
      <w:pPr>
        <w:jc w:val="center"/>
        <w:rPr>
          <w:b/>
          <w:sz w:val="20"/>
          <w:u w:val="single"/>
        </w:rPr>
      </w:pPr>
      <w:r w:rsidRPr="002F1C02">
        <w:rPr>
          <w:b/>
          <w:sz w:val="20"/>
          <w:u w:val="single"/>
        </w:rPr>
        <w:t>Druhy pojištění, předměty pojištění, pojistné částky a spoluúčasti</w:t>
      </w:r>
    </w:p>
    <w:p w:rsidR="009007D1" w:rsidRPr="002F1C02" w:rsidRDefault="009007D1" w:rsidP="009007D1">
      <w:pPr>
        <w:pStyle w:val="Nadpis1"/>
        <w:jc w:val="both"/>
      </w:pPr>
      <w:bookmarkStart w:id="1" w:name="_Toc367839348"/>
      <w:r w:rsidRPr="002F1C02">
        <w:t>ŽIVELNÍ POJIŠTĚNÍ</w:t>
      </w:r>
      <w:bookmarkEnd w:id="1"/>
    </w:p>
    <w:p w:rsidR="009007D1" w:rsidRPr="002F1C02" w:rsidRDefault="009007D1" w:rsidP="009007D1">
      <w:pPr>
        <w:tabs>
          <w:tab w:val="left" w:pos="-720"/>
        </w:tabs>
        <w:spacing w:before="120"/>
        <w:jc w:val="both"/>
        <w:rPr>
          <w:sz w:val="20"/>
          <w:szCs w:val="22"/>
        </w:rPr>
      </w:pPr>
      <w:r w:rsidRPr="002F1C02">
        <w:rPr>
          <w:sz w:val="20"/>
          <w:szCs w:val="22"/>
        </w:rPr>
        <w:t>Živelní pojištění je upraveno Všeobecnými pojistnými podmínkami pro pojištění majetku VPPM 1/07 (dále jen VPPM 1/07) a Doplňkovými pojistnými podmínkami pojištění pro případ poškození nebo zničení věci živelní událostí DPPŽU3 MP 1/07 (dále jen DPPŽU3 MP 1/07) a Doplňkovými pojistnými podmínkami pro pojištění úniku kapaliny z technického zařízení DPPUK3 MP 1/07 (dále jen DPPUK3 MP 1/07)</w:t>
      </w:r>
    </w:p>
    <w:p w:rsidR="009007D1" w:rsidRPr="002F1C02" w:rsidRDefault="009007D1" w:rsidP="009007D1">
      <w:pPr>
        <w:spacing w:before="120"/>
        <w:ind w:left="2700" w:hanging="2700"/>
        <w:jc w:val="both"/>
        <w:rPr>
          <w:b/>
          <w:sz w:val="20"/>
        </w:rPr>
      </w:pPr>
      <w:r w:rsidRPr="002F1C02">
        <w:rPr>
          <w:sz w:val="20"/>
        </w:rPr>
        <w:t xml:space="preserve">Pojištění se sjednává v rozsahu:   </w:t>
      </w:r>
      <w:r w:rsidRPr="002F1C02">
        <w:rPr>
          <w:sz w:val="20"/>
        </w:rPr>
        <w:tab/>
      </w:r>
      <w:proofErr w:type="spellStart"/>
      <w:r w:rsidRPr="002F1C02">
        <w:rPr>
          <w:b/>
          <w:bCs/>
          <w:sz w:val="20"/>
        </w:rPr>
        <w:t>Flexa</w:t>
      </w:r>
      <w:proofErr w:type="spellEnd"/>
      <w:r w:rsidRPr="002F1C02">
        <w:rPr>
          <w:b/>
          <w:bCs/>
          <w:sz w:val="20"/>
        </w:rPr>
        <w:t xml:space="preserve"> (tj.</w:t>
      </w:r>
      <w:r w:rsidRPr="002F1C02">
        <w:rPr>
          <w:b/>
          <w:sz w:val="20"/>
        </w:rPr>
        <w:t xml:space="preserve"> požár, úder blesku, výbuch, pád letadla nebo sportovního létajícího zařízení nebo jeho části)</w:t>
      </w:r>
    </w:p>
    <w:p w:rsidR="009007D1" w:rsidRPr="002F1C02" w:rsidRDefault="009007D1" w:rsidP="009007D1">
      <w:pPr>
        <w:spacing w:before="120"/>
        <w:ind w:left="2700"/>
        <w:jc w:val="both"/>
        <w:rPr>
          <w:b/>
          <w:sz w:val="20"/>
        </w:rPr>
      </w:pPr>
      <w:r w:rsidRPr="002F1C02">
        <w:rPr>
          <w:b/>
          <w:sz w:val="20"/>
        </w:rPr>
        <w:t>Vichřice</w:t>
      </w:r>
    </w:p>
    <w:p w:rsidR="009007D1" w:rsidRPr="002F1C02" w:rsidRDefault="009007D1" w:rsidP="009007D1">
      <w:pPr>
        <w:spacing w:before="120"/>
        <w:ind w:left="2700"/>
        <w:jc w:val="both"/>
        <w:rPr>
          <w:b/>
          <w:sz w:val="20"/>
        </w:rPr>
      </w:pPr>
      <w:r w:rsidRPr="002F1C02">
        <w:rPr>
          <w:b/>
          <w:sz w:val="20"/>
        </w:rPr>
        <w:t>Krupobití</w:t>
      </w:r>
    </w:p>
    <w:p w:rsidR="009007D1" w:rsidRPr="002F1C02" w:rsidRDefault="009007D1" w:rsidP="009007D1">
      <w:pPr>
        <w:spacing w:before="120"/>
        <w:ind w:left="2700"/>
        <w:jc w:val="both"/>
        <w:rPr>
          <w:b/>
          <w:i/>
          <w:iCs/>
          <w:sz w:val="20"/>
        </w:rPr>
      </w:pPr>
      <w:r w:rsidRPr="002F1C02">
        <w:rPr>
          <w:b/>
          <w:sz w:val="20"/>
        </w:rPr>
        <w:t>Povodeň a záplava v příčinné souvislosti s povodní</w:t>
      </w:r>
    </w:p>
    <w:p w:rsidR="009007D1" w:rsidRPr="002F1C02" w:rsidRDefault="009007D1" w:rsidP="009007D1">
      <w:pPr>
        <w:spacing w:before="120"/>
        <w:ind w:left="2700"/>
        <w:jc w:val="both"/>
        <w:rPr>
          <w:b/>
          <w:sz w:val="20"/>
        </w:rPr>
      </w:pPr>
      <w:r w:rsidRPr="002F1C02">
        <w:rPr>
          <w:b/>
          <w:sz w:val="20"/>
        </w:rPr>
        <w:t>Záplava způsobená živelní událostí jinak než v příčinné souvislosti s povodní</w:t>
      </w:r>
    </w:p>
    <w:p w:rsidR="009007D1" w:rsidRPr="002F1C02" w:rsidRDefault="009007D1" w:rsidP="009007D1">
      <w:pPr>
        <w:spacing w:before="120"/>
        <w:ind w:left="2700"/>
        <w:jc w:val="both"/>
        <w:rPr>
          <w:b/>
          <w:sz w:val="20"/>
        </w:rPr>
      </w:pPr>
      <w:r w:rsidRPr="002F1C02">
        <w:rPr>
          <w:b/>
          <w:sz w:val="20"/>
        </w:rPr>
        <w:t>Pád stromů nebo stožárů nebo jiných věcí, pokud nejsou součástí pojištěné věci nebo souboru pojištěných věcí</w:t>
      </w:r>
    </w:p>
    <w:p w:rsidR="009007D1" w:rsidRPr="002F1C02" w:rsidRDefault="009007D1" w:rsidP="009007D1">
      <w:pPr>
        <w:spacing w:before="120"/>
        <w:ind w:left="2700"/>
        <w:jc w:val="both"/>
        <w:rPr>
          <w:b/>
          <w:sz w:val="20"/>
        </w:rPr>
      </w:pPr>
      <w:r w:rsidRPr="002F1C02">
        <w:rPr>
          <w:b/>
          <w:sz w:val="20"/>
        </w:rPr>
        <w:t>Tíha sněhu a námrazy je-li pojištěna budova</w:t>
      </w:r>
    </w:p>
    <w:p w:rsidR="009007D1" w:rsidRPr="002F1C02" w:rsidRDefault="009007D1" w:rsidP="009007D1">
      <w:pPr>
        <w:pStyle w:val="Nadpis7"/>
        <w:rPr>
          <w:color w:val="auto"/>
        </w:rPr>
      </w:pPr>
      <w:r w:rsidRPr="002F1C02">
        <w:rPr>
          <w:color w:val="auto"/>
        </w:rPr>
        <w:t>Únik kapaliny z technického zařízení</w:t>
      </w:r>
    </w:p>
    <w:p w:rsidR="009007D1" w:rsidRPr="002F1C02" w:rsidRDefault="009007D1" w:rsidP="009007D1">
      <w:pPr>
        <w:tabs>
          <w:tab w:val="left" w:pos="2715"/>
          <w:tab w:val="left" w:pos="2865"/>
        </w:tabs>
        <w:jc w:val="both"/>
        <w:rPr>
          <w:sz w:val="20"/>
        </w:rPr>
      </w:pPr>
      <w:r w:rsidRPr="002F1C02">
        <w:rPr>
          <w:sz w:val="20"/>
        </w:rPr>
        <w:tab/>
      </w:r>
      <w:r w:rsidRPr="002F1C02">
        <w:rPr>
          <w:sz w:val="20"/>
        </w:rPr>
        <w:tab/>
      </w:r>
    </w:p>
    <w:p w:rsidR="009007D1" w:rsidRPr="002F1C02" w:rsidRDefault="009007D1" w:rsidP="009007D1">
      <w:pPr>
        <w:jc w:val="both"/>
        <w:rPr>
          <w:sz w:val="20"/>
        </w:rPr>
      </w:pPr>
      <w:r w:rsidRPr="002F1C02">
        <w:rPr>
          <w:sz w:val="20"/>
        </w:rPr>
        <w:t xml:space="preserve">Za poškození nebo zničení pojištěných věcí v přímé souvislosti s úderem blesku se považují škody vzniklé v přímé souvislosti s viditelnými destrukčními účinky blesku na budovu nebo stavbu, ve které byly v době vzniku pojistné události uloženy. </w:t>
      </w:r>
    </w:p>
    <w:p w:rsidR="009007D1" w:rsidRPr="002F1C02" w:rsidRDefault="009007D1" w:rsidP="009007D1">
      <w:pPr>
        <w:jc w:val="both"/>
        <w:rPr>
          <w:sz w:val="20"/>
        </w:rPr>
      </w:pPr>
    </w:p>
    <w:p w:rsidR="009007D1" w:rsidRPr="002F1C02" w:rsidRDefault="009007D1" w:rsidP="009007D1">
      <w:pPr>
        <w:jc w:val="both"/>
        <w:rPr>
          <w:sz w:val="20"/>
        </w:rPr>
      </w:pPr>
      <w:r w:rsidRPr="002F1C02">
        <w:rPr>
          <w:iCs/>
          <w:sz w:val="20"/>
          <w:szCs w:val="20"/>
        </w:rPr>
        <w:t xml:space="preserve">Odchylně od čl. 2 bodu 2, písmena a), </w:t>
      </w:r>
      <w:proofErr w:type="spellStart"/>
      <w:r w:rsidRPr="002F1C02">
        <w:rPr>
          <w:iCs/>
          <w:sz w:val="20"/>
          <w:szCs w:val="20"/>
        </w:rPr>
        <w:t>aa</w:t>
      </w:r>
      <w:proofErr w:type="spellEnd"/>
      <w:r w:rsidRPr="002F1C02">
        <w:rPr>
          <w:iCs/>
          <w:sz w:val="20"/>
          <w:szCs w:val="20"/>
        </w:rPr>
        <w:t>), ab) DPPŽU3 MP 1/07 a čl. 6 DPPŽU3 MP 1/07 se pod pojmem povodeň a</w:t>
      </w:r>
      <w:r w:rsidRPr="002F1C02">
        <w:rPr>
          <w:bCs/>
          <w:sz w:val="20"/>
          <w:szCs w:val="20"/>
        </w:rPr>
        <w:t xml:space="preserve"> </w:t>
      </w:r>
      <w:r w:rsidRPr="002F1C02">
        <w:rPr>
          <w:sz w:val="20"/>
        </w:rPr>
        <w:t>záplava v příčinné souvislosti s povodní rozumí jakýkoliv dosažený průtok vody v místech pojištění uvedených v pojistné smlouvě.</w:t>
      </w:r>
    </w:p>
    <w:p w:rsidR="009007D1" w:rsidRPr="002F1C02" w:rsidRDefault="009007D1" w:rsidP="009007D1">
      <w:pPr>
        <w:pStyle w:val="Zkladntextodsazen3"/>
        <w:ind w:left="0"/>
        <w:rPr>
          <w:iCs/>
        </w:rPr>
      </w:pPr>
      <w:r w:rsidRPr="002F1C02">
        <w:rPr>
          <w:b/>
          <w:bCs/>
        </w:rPr>
        <w:t>Odchylně od čl. 7, bodu 1, písmene a)</w:t>
      </w:r>
      <w:r w:rsidRPr="002F1C02">
        <w:t xml:space="preserve"> DPP ŽU3 MP 1/07 </w:t>
      </w:r>
      <w:r w:rsidRPr="002F1C02">
        <w:rPr>
          <w:b/>
          <w:bCs/>
        </w:rPr>
        <w:t xml:space="preserve"> </w:t>
      </w:r>
      <w:r w:rsidRPr="002F1C02">
        <w:rPr>
          <w:szCs w:val="22"/>
        </w:rPr>
        <w:t>se p</w:t>
      </w:r>
      <w:r w:rsidRPr="002F1C02">
        <w:t xml:space="preserve">ojištění pro pojistná nebezpečí </w:t>
      </w:r>
      <w:r w:rsidRPr="002F1C02">
        <w:rPr>
          <w:b/>
          <w:bCs/>
        </w:rPr>
        <w:t>povodeň a záplava v příčinné souvislosti s povodní a záplava způsobená živelní událostí jinak než v příčinné souvislosti s povodní</w:t>
      </w:r>
      <w:r w:rsidRPr="002F1C02">
        <w:t xml:space="preserve"> sjednává s maximálním ročním limitem plnění pojistitele ve výši 50.000.000,- Kč pro jednu a všechny škody nastalé v průběhu pojistného roku. Tento limit plnění se vztahuje na všechny škody způsobené pojistným nebezpečím povodeň a záplava v příčinné souvislosti s povodní  a záplava způsobená živelní událostí jinak než v příčinné souvislosti s povodní na všechny předměty pojištění uvedené v bodě 1.1., 1.2., 1.3., 1.4..</w:t>
      </w:r>
      <w:r w:rsidRPr="002F1C02">
        <w:rPr>
          <w:iCs/>
        </w:rPr>
        <w:t xml:space="preserve">  (živelní pojištění,)</w:t>
      </w:r>
      <w:r w:rsidRPr="002F1C02">
        <w:t xml:space="preserve"> článku II.</w:t>
      </w:r>
      <w:r w:rsidRPr="002F1C02">
        <w:rPr>
          <w:iCs/>
        </w:rPr>
        <w:t xml:space="preserve">  a je zároveň ročním limitem plnění pro celou pojistnou smlouvu na tato pojistná nebezpečí.</w:t>
      </w:r>
    </w:p>
    <w:p w:rsidR="009007D1" w:rsidRPr="002F1C02" w:rsidRDefault="009007D1" w:rsidP="009007D1">
      <w:pPr>
        <w:pStyle w:val="Nadpis2"/>
        <w:numPr>
          <w:ilvl w:val="0"/>
          <w:numId w:val="0"/>
        </w:numPr>
        <w:jc w:val="both"/>
      </w:pPr>
      <w:r w:rsidRPr="002F1C02">
        <w:rPr>
          <w:iCs/>
        </w:rPr>
        <w:t xml:space="preserve">Pro </w:t>
      </w:r>
      <w:r w:rsidRPr="002F1C02">
        <w:t>stavební součásti v místě pojištění, elektrickou zabezpečovací signalizaci a schránky, jejichž obsah je pojištěn, se sjednává pro riziko povodeň a záplava limit plnění 2.000.000,- Kč</w:t>
      </w:r>
    </w:p>
    <w:p w:rsidR="009007D1" w:rsidRPr="002F1C02" w:rsidRDefault="009007D1" w:rsidP="009007D1">
      <w:pPr>
        <w:pStyle w:val="Zkladntextodsazen3"/>
        <w:ind w:left="0"/>
        <w:rPr>
          <w:i/>
          <w:iCs/>
        </w:rPr>
      </w:pPr>
      <w:r w:rsidRPr="002F1C02">
        <w:t xml:space="preserve">Pojištění pro pojistná nebezpečí </w:t>
      </w:r>
      <w:r w:rsidRPr="002F1C02">
        <w:rPr>
          <w:b/>
          <w:bCs/>
        </w:rPr>
        <w:t xml:space="preserve">vichřice, krupobití </w:t>
      </w:r>
      <w:r w:rsidRPr="002F1C02">
        <w:t>se sjednává s maximálním ročním limitem plnění pojistitele ve výši 5</w:t>
      </w:r>
      <w:r w:rsidR="00D57785" w:rsidRPr="002F1C02">
        <w:t>0</w:t>
      </w:r>
      <w:r w:rsidRPr="002F1C02">
        <w:t>.000.000,- Kč pro jednu a všechny škody nastalé v průběhu pojistného roku. Tento limit plnění se vztahuje na všechny škody způsobené pojistným nebezpečím vichřice, krupobití na všechny předměty pojištění uvedené v bodě  1.1.</w:t>
      </w:r>
      <w:r w:rsidRPr="002F1C02">
        <w:rPr>
          <w:i/>
          <w:iCs/>
        </w:rPr>
        <w:t xml:space="preserve"> </w:t>
      </w:r>
      <w:r w:rsidRPr="002F1C02">
        <w:rPr>
          <w:iCs/>
        </w:rPr>
        <w:t xml:space="preserve">(živelní pojištění) </w:t>
      </w:r>
      <w:r w:rsidRPr="002F1C02">
        <w:t>článku</w:t>
      </w:r>
      <w:r w:rsidRPr="002F1C02">
        <w:rPr>
          <w:iCs/>
        </w:rPr>
        <w:t xml:space="preserve"> II. a je zároveň ročním limitem plnění pro celou pojistnou smlouvu na tato pojistná nebezpečí.</w:t>
      </w:r>
      <w:r w:rsidRPr="002F1C02">
        <w:rPr>
          <w:i/>
          <w:iCs/>
        </w:rPr>
        <w:t xml:space="preserve"> </w:t>
      </w:r>
    </w:p>
    <w:p w:rsidR="009007D1" w:rsidRPr="002F1C02" w:rsidRDefault="009007D1" w:rsidP="009007D1">
      <w:pPr>
        <w:pStyle w:val="Zkladntextodsazen3"/>
        <w:ind w:left="0"/>
        <w:rPr>
          <w:i/>
        </w:rPr>
      </w:pPr>
      <w:r w:rsidRPr="002F1C02">
        <w:t xml:space="preserve">Pojištění pro pojistné nebezpečí </w:t>
      </w:r>
      <w:r w:rsidRPr="002F1C02">
        <w:rPr>
          <w:b/>
          <w:bCs/>
        </w:rPr>
        <w:t>únik kapaliny z technického zařízení</w:t>
      </w:r>
      <w:r w:rsidRPr="002F1C02">
        <w:t xml:space="preserve"> se sjednává s maximálním ročním limitem plnění pojistitele ve výši  </w:t>
      </w:r>
      <w:r w:rsidR="00D57785" w:rsidRPr="002F1C02">
        <w:t>2</w:t>
      </w:r>
      <w:r w:rsidRPr="002F1C02">
        <w:t>5.000.000,-.Kč pro jednu a všechny škody nastalé v průběhu pojistného roku. Tento limit plnění se vztahuje na všechny škody způsobené pojistným nebezpečím únik kapaliny z technického zařízení na všechny předměty pojištění uvedené v bod</w:t>
      </w:r>
      <w:r w:rsidRPr="002F1C02">
        <w:rPr>
          <w:iCs/>
        </w:rPr>
        <w:t>ech 1.1., 1.2., 1.3. (živelní pojištění)</w:t>
      </w:r>
      <w:r w:rsidRPr="002F1C02">
        <w:t xml:space="preserve"> článku II. a je zároveň ročním limitem plnění pro celou pojistnou smlouvu na toto pojistné nebezpečí. </w:t>
      </w:r>
    </w:p>
    <w:p w:rsidR="009007D1" w:rsidRPr="002F1C02" w:rsidRDefault="009007D1" w:rsidP="009007D1">
      <w:pPr>
        <w:pStyle w:val="Zkladntextodsazen3"/>
        <w:ind w:left="0"/>
        <w:rPr>
          <w:i/>
        </w:rPr>
      </w:pPr>
      <w:r w:rsidRPr="002F1C02">
        <w:t xml:space="preserve">Pojištění pro pojistné nebezpečí </w:t>
      </w:r>
      <w:r w:rsidRPr="002F1C02">
        <w:rPr>
          <w:b/>
          <w:bCs/>
        </w:rPr>
        <w:t>tíha sněhu nebo námrazy</w:t>
      </w:r>
      <w:r w:rsidRPr="002F1C02">
        <w:t xml:space="preserve"> se sjednává s maximálním ročním limitem plnění pojistitele ve výši  </w:t>
      </w:r>
      <w:r w:rsidR="00D57785" w:rsidRPr="002F1C02">
        <w:t>2</w:t>
      </w:r>
      <w:r w:rsidRPr="002F1C02">
        <w:t>5.000.000,-.Kč pro jednu a všechny škody nastalé v průběhu pojistného roku. Tento limit plnění se vztahuje na všechny škody způsobené pojistným nebezpečím tíha sněhu nebo námrazy na všechny předměty pojištění uvedené v bod</w:t>
      </w:r>
      <w:r w:rsidRPr="002F1C02">
        <w:rPr>
          <w:iCs/>
        </w:rPr>
        <w:t>ě 1.1 (živelní pojištění)</w:t>
      </w:r>
      <w:r w:rsidRPr="002F1C02">
        <w:t xml:space="preserve"> článku II. a je zároveň ročním limitem plnění pro celou pojistnou smlouvu na toto pojistné nebezpečí. </w:t>
      </w:r>
    </w:p>
    <w:p w:rsidR="009007D1" w:rsidRPr="002F1C02" w:rsidRDefault="009007D1" w:rsidP="009007D1">
      <w:pPr>
        <w:pStyle w:val="Zkladntextodsazen3"/>
        <w:ind w:left="0"/>
        <w:rPr>
          <w:i/>
        </w:rPr>
      </w:pPr>
      <w:r w:rsidRPr="002F1C02">
        <w:lastRenderedPageBreak/>
        <w:t xml:space="preserve">Pojištění pro pojistné nebezpečí </w:t>
      </w:r>
      <w:r w:rsidRPr="002F1C02">
        <w:rPr>
          <w:b/>
          <w:bCs/>
        </w:rPr>
        <w:t>pád stromů, stožárů a jiných předmětů</w:t>
      </w:r>
      <w:r w:rsidRPr="002F1C02">
        <w:t xml:space="preserve"> se sjednává s maximálním ročním limitem plnění pojistitele ve výši  </w:t>
      </w:r>
      <w:r w:rsidR="00D57785" w:rsidRPr="002F1C02">
        <w:t>2</w:t>
      </w:r>
      <w:r w:rsidRPr="002F1C02">
        <w:t>5.000.000,-.Kč pro jednu a všechny škody nastalé v průběhu pojistného roku. Tento limit plnění se vztahuje na všechny škody způsobené pojistným nebezpečím pád stromů, stožárů a jiných předmětů na všechny předměty pojištění uvedené v bod</w:t>
      </w:r>
      <w:r w:rsidRPr="002F1C02">
        <w:rPr>
          <w:iCs/>
        </w:rPr>
        <w:t>ě 1.1. a 1.4. (živelní pojištění)</w:t>
      </w:r>
      <w:r w:rsidRPr="002F1C02">
        <w:t xml:space="preserve"> článku II. a je zároveň ročním limitem plnění pro celou pojistnou smlouvu na toto pojistné nebezpečí. </w:t>
      </w:r>
    </w:p>
    <w:p w:rsidR="009007D1" w:rsidRPr="002F1C02" w:rsidRDefault="009007D1" w:rsidP="009007D1">
      <w:pPr>
        <w:pStyle w:val="Zkladntextodsazen3"/>
        <w:ind w:left="0"/>
      </w:pPr>
      <w:r w:rsidRPr="002F1C02">
        <w:rPr>
          <w:color w:val="000000"/>
        </w:rPr>
        <w:t xml:space="preserve">Odchylně od čl. 2 bodu 1 a čl. 8 bodu 3 </w:t>
      </w:r>
      <w:r w:rsidRPr="002F1C02">
        <w:rPr>
          <w:szCs w:val="22"/>
        </w:rPr>
        <w:t xml:space="preserve">DPPŽU3 MP 1/07 </w:t>
      </w:r>
      <w:r w:rsidRPr="002F1C02">
        <w:rPr>
          <w:color w:val="000000"/>
        </w:rPr>
        <w:t xml:space="preserve">je pojištěno i poškození nebo zničení pojištěných věcí nebo jejich součástí </w:t>
      </w:r>
      <w:r w:rsidRPr="002F1C02">
        <w:rPr>
          <w:b/>
          <w:color w:val="000000"/>
        </w:rPr>
        <w:t>přepětím nebo indukcí</w:t>
      </w:r>
      <w:r w:rsidRPr="002F1C02">
        <w:rPr>
          <w:color w:val="000000"/>
        </w:rPr>
        <w:t xml:space="preserve">, která nastala v souvislosti s úderem blesku. Toto pojištění se sjednává s ročním limitem plnění pojistitele ve výši </w:t>
      </w:r>
      <w:r w:rsidR="00D57785" w:rsidRPr="002F1C02">
        <w:rPr>
          <w:color w:val="000000"/>
        </w:rPr>
        <w:t>5</w:t>
      </w:r>
      <w:r w:rsidRPr="002F1C02">
        <w:rPr>
          <w:color w:val="000000"/>
        </w:rPr>
        <w:t>.000.000,-Kč.</w:t>
      </w:r>
    </w:p>
    <w:p w:rsidR="009007D1" w:rsidRPr="002F1C02" w:rsidRDefault="009007D1" w:rsidP="009007D1">
      <w:pPr>
        <w:pStyle w:val="Zkladntextodsazen3"/>
        <w:ind w:left="0"/>
        <w:rPr>
          <w:b/>
        </w:rPr>
      </w:pPr>
      <w:r w:rsidRPr="002F1C02">
        <w:rPr>
          <w:b/>
        </w:rPr>
        <w:t>SPOLUÚČASTI:</w:t>
      </w:r>
    </w:p>
    <w:p w:rsidR="009007D1" w:rsidRPr="002F1C02" w:rsidRDefault="009007D1" w:rsidP="009007D1">
      <w:pPr>
        <w:pStyle w:val="Zkladntextodsazen3"/>
        <w:ind w:left="0"/>
      </w:pPr>
      <w:r w:rsidRPr="002F1C02">
        <w:t xml:space="preserve">Pojištění pro pojistné nebezpečí </w:t>
      </w:r>
      <w:r w:rsidRPr="002F1C02">
        <w:rPr>
          <w:b/>
          <w:bCs/>
        </w:rPr>
        <w:t>povodeň a záplava v příčinné souvislosti s povodní a záplava způsobená živelní událostí jinak než v příčinné souvislosti s povodní</w:t>
      </w:r>
      <w:r w:rsidRPr="002F1C02">
        <w:t xml:space="preserve"> se sjednává se spoluúčastí z pojistného plnění pro každou pojistnou událost ve výši 10% min. 100.000,-Kč.</w:t>
      </w:r>
    </w:p>
    <w:p w:rsidR="009007D1" w:rsidRPr="002F1C02" w:rsidRDefault="009007D1" w:rsidP="009007D1">
      <w:pPr>
        <w:pStyle w:val="Zkladntextodsazen3"/>
        <w:ind w:left="0"/>
      </w:pPr>
      <w:r w:rsidRPr="002F1C02">
        <w:t xml:space="preserve">Pojištění pro pojistné nebezpečí </w:t>
      </w:r>
      <w:r w:rsidRPr="002F1C02">
        <w:rPr>
          <w:b/>
          <w:bCs/>
        </w:rPr>
        <w:t>vichřice a krupobití</w:t>
      </w:r>
      <w:r w:rsidRPr="002F1C02">
        <w:t xml:space="preserve"> se sjednává se spoluúčastí z pojistného plnění pro každou pojistnou událost ve výši 10.000,-Kč.</w:t>
      </w:r>
    </w:p>
    <w:p w:rsidR="009007D1" w:rsidRPr="002F1C02" w:rsidRDefault="009007D1" w:rsidP="009007D1">
      <w:pPr>
        <w:pStyle w:val="Zkladntextodsazen3"/>
        <w:ind w:left="0"/>
      </w:pPr>
      <w:r w:rsidRPr="002F1C02">
        <w:t xml:space="preserve">Pojištění pro pojistné nebezpečí </w:t>
      </w:r>
      <w:r w:rsidRPr="002F1C02">
        <w:rPr>
          <w:b/>
          <w:bCs/>
        </w:rPr>
        <w:t>únik kapaliny z technického zařízení</w:t>
      </w:r>
      <w:r w:rsidRPr="002F1C02">
        <w:t xml:space="preserve"> se sjednává se spoluúčastí z pojistného plnění pro každou pojistnou událost ve výši 5.000,-Kč.</w:t>
      </w:r>
    </w:p>
    <w:p w:rsidR="009007D1" w:rsidRPr="002F1C02" w:rsidRDefault="009007D1" w:rsidP="009007D1">
      <w:pPr>
        <w:pStyle w:val="Zkladntextodsazen3"/>
        <w:ind w:left="0"/>
      </w:pPr>
      <w:r w:rsidRPr="002F1C02">
        <w:t xml:space="preserve">Pojištění pro pojistné nebezpečí </w:t>
      </w:r>
      <w:r w:rsidRPr="002F1C02">
        <w:rPr>
          <w:b/>
          <w:bCs/>
        </w:rPr>
        <w:t>tíha sněhu nebo námrazy</w:t>
      </w:r>
      <w:r w:rsidRPr="002F1C02">
        <w:t xml:space="preserve"> se sjednává se spoluúčastí z pojistného plnění pro každou pojistnou událost ve výši 10.000,-Kč.</w:t>
      </w:r>
    </w:p>
    <w:p w:rsidR="009007D1" w:rsidRPr="002F1C02" w:rsidRDefault="009007D1" w:rsidP="009007D1">
      <w:pPr>
        <w:pStyle w:val="Zkladntextodsazen3"/>
        <w:ind w:left="0"/>
      </w:pPr>
      <w:r w:rsidRPr="002F1C02">
        <w:t xml:space="preserve">Pojištění pro pojistné nebezpečí </w:t>
      </w:r>
      <w:r w:rsidRPr="002F1C02">
        <w:rPr>
          <w:b/>
          <w:bCs/>
        </w:rPr>
        <w:t>pád stromů, stožárů a jiných předmětů</w:t>
      </w:r>
      <w:r w:rsidRPr="002F1C02">
        <w:t xml:space="preserve"> se sjednává se spoluúčastí z pojistného plnění pro každou pojistnou událost ve výši 10.000,-Kč.</w:t>
      </w:r>
    </w:p>
    <w:p w:rsidR="009007D1" w:rsidRPr="002F1C02" w:rsidRDefault="009007D1" w:rsidP="009007D1">
      <w:pPr>
        <w:pStyle w:val="Zkladntextodsazen3"/>
        <w:ind w:left="0"/>
      </w:pPr>
      <w:r w:rsidRPr="002F1C02">
        <w:t xml:space="preserve">Pojištění pro pojistné nebezpečí </w:t>
      </w:r>
      <w:r w:rsidRPr="002F1C02">
        <w:rPr>
          <w:color w:val="000000"/>
        </w:rPr>
        <w:t xml:space="preserve">poškození nebo zničení pojištěných věcí nebo jejich součástí </w:t>
      </w:r>
      <w:r w:rsidRPr="002F1C02">
        <w:rPr>
          <w:b/>
          <w:color w:val="000000"/>
        </w:rPr>
        <w:t>přepětím nebo indukcí</w:t>
      </w:r>
      <w:r w:rsidRPr="002F1C02">
        <w:rPr>
          <w:color w:val="000000"/>
        </w:rPr>
        <w:t>, která nastala v souvislosti s úderem blesku,</w:t>
      </w:r>
      <w:r w:rsidRPr="002F1C02">
        <w:t xml:space="preserve"> se sjednává se spoluúčastí z pojistného plnění pro každou pojistnou událost ve výši 5.000,-Kč.</w:t>
      </w:r>
    </w:p>
    <w:p w:rsidR="009007D1" w:rsidRPr="002F1C02" w:rsidRDefault="009007D1" w:rsidP="009007D1">
      <w:pPr>
        <w:pStyle w:val="Zkladntextodsazen3"/>
        <w:ind w:left="0"/>
      </w:pPr>
      <w:r w:rsidRPr="002F1C02">
        <w:t>Pro ostatní pojištěná nebezpečí se sjednává pojištění se spoluúčastí uvedenou v následujících bodech živelního pojištění:</w:t>
      </w:r>
    </w:p>
    <w:p w:rsidR="009007D1" w:rsidRPr="002F1C02" w:rsidRDefault="009007D1" w:rsidP="009007D1">
      <w:pPr>
        <w:pStyle w:val="Nadpis2"/>
        <w:tabs>
          <w:tab w:val="clear" w:pos="360"/>
          <w:tab w:val="num" w:pos="426"/>
        </w:tabs>
        <w:ind w:left="360" w:hanging="360"/>
        <w:jc w:val="both"/>
      </w:pPr>
      <w:bookmarkStart w:id="2" w:name="_Toc367839349"/>
      <w:bookmarkStart w:id="3" w:name="_Toc367839409"/>
      <w:r w:rsidRPr="002F1C02">
        <w:t xml:space="preserve">Sjednává se pojištění </w:t>
      </w:r>
      <w:bookmarkEnd w:id="2"/>
      <w:r w:rsidRPr="002F1C02">
        <w:rPr>
          <w:b/>
        </w:rPr>
        <w:t>souboru budov a hal dle účetní evidence.</w:t>
      </w:r>
    </w:p>
    <w:p w:rsidR="009007D1" w:rsidRPr="002F1C02" w:rsidRDefault="009007D1" w:rsidP="009007D1">
      <w:pPr>
        <w:tabs>
          <w:tab w:val="num" w:pos="426"/>
          <w:tab w:val="right" w:leader="dot" w:pos="5103"/>
          <w:tab w:val="left" w:pos="5529"/>
          <w:tab w:val="right" w:pos="9214"/>
        </w:tabs>
        <w:ind w:left="426"/>
        <w:jc w:val="both"/>
        <w:rPr>
          <w:sz w:val="20"/>
        </w:rPr>
      </w:pPr>
      <w:r w:rsidRPr="002F1C02">
        <w:rPr>
          <w:b/>
          <w:bCs/>
          <w:sz w:val="20"/>
        </w:rPr>
        <w:t xml:space="preserve">Místo pojištění: dle čl. I bodu 7  </w:t>
      </w:r>
    </w:p>
    <w:p w:rsidR="009007D1" w:rsidRPr="002F1C02" w:rsidRDefault="009007D1" w:rsidP="009007D1">
      <w:pPr>
        <w:tabs>
          <w:tab w:val="num" w:pos="426"/>
          <w:tab w:val="right" w:leader="dot" w:pos="5103"/>
          <w:tab w:val="left" w:pos="5529"/>
          <w:tab w:val="right" w:pos="9214"/>
        </w:tabs>
        <w:ind w:left="426"/>
        <w:jc w:val="both"/>
        <w:rPr>
          <w:sz w:val="20"/>
        </w:rPr>
      </w:pPr>
    </w:p>
    <w:p w:rsidR="009007D1" w:rsidRPr="002F1C02" w:rsidRDefault="009007D1" w:rsidP="009007D1">
      <w:pPr>
        <w:tabs>
          <w:tab w:val="num" w:pos="426"/>
          <w:tab w:val="right" w:leader="dot" w:pos="5103"/>
          <w:tab w:val="left" w:pos="5529"/>
          <w:tab w:val="right" w:pos="9214"/>
        </w:tabs>
        <w:ind w:left="426"/>
        <w:jc w:val="both"/>
        <w:rPr>
          <w:b/>
          <w:bCs/>
          <w:sz w:val="20"/>
        </w:rPr>
      </w:pPr>
      <w:r w:rsidRPr="002F1C02">
        <w:rPr>
          <w:b/>
          <w:bCs/>
          <w:sz w:val="20"/>
        </w:rPr>
        <w:t>Celková pojistná částka činí:.</w:t>
      </w:r>
      <w:r w:rsidRPr="002F1C02">
        <w:rPr>
          <w:b/>
          <w:bCs/>
          <w:sz w:val="20"/>
        </w:rPr>
        <w:tab/>
        <w:t>3.206.916.443,-Kč.</w:t>
      </w:r>
    </w:p>
    <w:p w:rsidR="009007D1" w:rsidRPr="002F1C02" w:rsidRDefault="009007D1" w:rsidP="009007D1">
      <w:pPr>
        <w:tabs>
          <w:tab w:val="num" w:pos="426"/>
          <w:tab w:val="right" w:leader="dot" w:pos="5103"/>
          <w:tab w:val="left" w:pos="5529"/>
          <w:tab w:val="right" w:pos="9214"/>
        </w:tabs>
        <w:ind w:left="426"/>
        <w:jc w:val="both"/>
        <w:rPr>
          <w:b/>
          <w:bCs/>
          <w:sz w:val="20"/>
        </w:rPr>
      </w:pPr>
    </w:p>
    <w:p w:rsidR="009007D1" w:rsidRPr="002F1C02" w:rsidRDefault="009007D1" w:rsidP="009007D1">
      <w:pPr>
        <w:tabs>
          <w:tab w:val="num" w:pos="426"/>
          <w:tab w:val="right" w:leader="dot" w:pos="5557"/>
        </w:tabs>
        <w:ind w:left="426"/>
        <w:jc w:val="both"/>
        <w:rPr>
          <w:sz w:val="20"/>
        </w:rPr>
      </w:pPr>
      <w:r w:rsidRPr="002F1C02">
        <w:rPr>
          <w:sz w:val="20"/>
        </w:rPr>
        <w:t>Pojištění se sjednává se spoluúčastí ve výši 20.000,-Kč</w:t>
      </w:r>
    </w:p>
    <w:p w:rsidR="009007D1" w:rsidRPr="002F1C02" w:rsidRDefault="009007D1" w:rsidP="009007D1">
      <w:pPr>
        <w:pStyle w:val="Nadpis2"/>
        <w:tabs>
          <w:tab w:val="clear" w:pos="360"/>
          <w:tab w:val="num" w:pos="426"/>
        </w:tabs>
        <w:ind w:left="360" w:hanging="360"/>
        <w:jc w:val="both"/>
      </w:pPr>
      <w:r w:rsidRPr="002F1C02">
        <w:t xml:space="preserve">Sjednává se pojištění movitého majetku dle účetní evidence </w:t>
      </w:r>
      <w:r w:rsidRPr="002F1C02">
        <w:rPr>
          <w:b/>
        </w:rPr>
        <w:t>(soubor vlastních a cizích věcí movitých).</w:t>
      </w:r>
    </w:p>
    <w:p w:rsidR="009007D1" w:rsidRPr="002F1C02" w:rsidRDefault="009007D1" w:rsidP="009007D1">
      <w:pPr>
        <w:tabs>
          <w:tab w:val="num" w:pos="426"/>
          <w:tab w:val="right" w:leader="dot" w:pos="5103"/>
          <w:tab w:val="left" w:pos="5529"/>
          <w:tab w:val="right" w:pos="9214"/>
        </w:tabs>
        <w:ind w:left="426"/>
        <w:jc w:val="both"/>
        <w:rPr>
          <w:i/>
          <w:iCs/>
          <w:sz w:val="20"/>
        </w:rPr>
      </w:pPr>
      <w:bookmarkStart w:id="4" w:name="_Toc367839352"/>
      <w:r w:rsidRPr="002F1C02">
        <w:rPr>
          <w:b/>
          <w:bCs/>
          <w:sz w:val="20"/>
        </w:rPr>
        <w:t>Místo pojištění:</w:t>
      </w:r>
      <w:r w:rsidRPr="002F1C02">
        <w:rPr>
          <w:b/>
          <w:bCs/>
          <w:i/>
          <w:iCs/>
          <w:sz w:val="20"/>
        </w:rPr>
        <w:t xml:space="preserve"> </w:t>
      </w:r>
      <w:r w:rsidRPr="002F1C02">
        <w:rPr>
          <w:b/>
          <w:bCs/>
          <w:sz w:val="20"/>
        </w:rPr>
        <w:t xml:space="preserve">dle čl. I bodu 7  </w:t>
      </w:r>
    </w:p>
    <w:p w:rsidR="009007D1" w:rsidRPr="002F1C02" w:rsidRDefault="009007D1" w:rsidP="009007D1">
      <w:pPr>
        <w:tabs>
          <w:tab w:val="num" w:pos="426"/>
          <w:tab w:val="right" w:leader="dot" w:pos="5103"/>
          <w:tab w:val="left" w:pos="5529"/>
          <w:tab w:val="right" w:pos="9214"/>
        </w:tabs>
        <w:ind w:left="426"/>
        <w:jc w:val="both"/>
        <w:rPr>
          <w:b/>
          <w:bCs/>
          <w:sz w:val="20"/>
        </w:rPr>
      </w:pPr>
    </w:p>
    <w:p w:rsidR="009007D1" w:rsidRPr="002F1C02" w:rsidRDefault="009007D1" w:rsidP="009007D1">
      <w:pPr>
        <w:tabs>
          <w:tab w:val="num" w:pos="426"/>
          <w:tab w:val="right" w:leader="dot" w:pos="5103"/>
          <w:tab w:val="left" w:pos="5529"/>
          <w:tab w:val="right" w:pos="9214"/>
        </w:tabs>
        <w:ind w:left="426"/>
        <w:jc w:val="both"/>
        <w:rPr>
          <w:b/>
          <w:bCs/>
          <w:sz w:val="20"/>
        </w:rPr>
      </w:pPr>
      <w:r w:rsidRPr="002F1C02">
        <w:rPr>
          <w:b/>
          <w:bCs/>
          <w:sz w:val="20"/>
        </w:rPr>
        <w:t>Celková pojistná částka činí:.</w:t>
      </w:r>
      <w:r w:rsidRPr="002F1C02">
        <w:rPr>
          <w:b/>
          <w:bCs/>
          <w:sz w:val="20"/>
        </w:rPr>
        <w:tab/>
        <w:t>2.162.600.000,-Kč.</w:t>
      </w:r>
    </w:p>
    <w:p w:rsidR="009007D1" w:rsidRPr="002F1C02" w:rsidRDefault="009007D1" w:rsidP="009007D1">
      <w:pPr>
        <w:tabs>
          <w:tab w:val="num" w:pos="426"/>
          <w:tab w:val="right" w:leader="dot" w:pos="5103"/>
        </w:tabs>
        <w:ind w:left="426"/>
        <w:jc w:val="both"/>
        <w:rPr>
          <w:sz w:val="20"/>
        </w:rPr>
      </w:pPr>
    </w:p>
    <w:p w:rsidR="009007D1" w:rsidRPr="002F1C02" w:rsidRDefault="009007D1" w:rsidP="009007D1">
      <w:pPr>
        <w:tabs>
          <w:tab w:val="num" w:pos="426"/>
          <w:tab w:val="right" w:leader="dot" w:pos="5557"/>
        </w:tabs>
        <w:ind w:left="426"/>
        <w:jc w:val="both"/>
        <w:rPr>
          <w:sz w:val="20"/>
        </w:rPr>
      </w:pPr>
      <w:r w:rsidRPr="002F1C02">
        <w:rPr>
          <w:sz w:val="20"/>
        </w:rPr>
        <w:t>Pojištění se sjednává se spoluúčastí ve výši 20.000,-Kč</w:t>
      </w:r>
    </w:p>
    <w:p w:rsidR="009007D1" w:rsidRPr="002F1C02" w:rsidRDefault="009007D1" w:rsidP="009007D1">
      <w:pPr>
        <w:pStyle w:val="Nadpis2"/>
        <w:tabs>
          <w:tab w:val="clear" w:pos="360"/>
          <w:tab w:val="num" w:pos="426"/>
        </w:tabs>
        <w:ind w:left="360" w:hanging="360"/>
        <w:jc w:val="both"/>
      </w:pPr>
      <w:bookmarkStart w:id="5" w:name="_Toc367839353"/>
      <w:bookmarkEnd w:id="4"/>
      <w:r w:rsidRPr="002F1C02">
        <w:t xml:space="preserve">Sjednává se pojištění </w:t>
      </w:r>
      <w:bookmarkEnd w:id="5"/>
      <w:r w:rsidRPr="002F1C02">
        <w:rPr>
          <w:b/>
        </w:rPr>
        <w:t>souboru zásob.</w:t>
      </w:r>
    </w:p>
    <w:p w:rsidR="009007D1" w:rsidRPr="002F1C02" w:rsidRDefault="009007D1" w:rsidP="009007D1">
      <w:pPr>
        <w:tabs>
          <w:tab w:val="num" w:pos="426"/>
          <w:tab w:val="right" w:leader="dot" w:pos="5103"/>
          <w:tab w:val="left" w:pos="5529"/>
          <w:tab w:val="right" w:pos="9214"/>
        </w:tabs>
        <w:ind w:left="426"/>
        <w:jc w:val="both"/>
        <w:rPr>
          <w:sz w:val="20"/>
        </w:rPr>
      </w:pPr>
      <w:r w:rsidRPr="002F1C02">
        <w:rPr>
          <w:b/>
          <w:bCs/>
          <w:sz w:val="20"/>
        </w:rPr>
        <w:t>Místo pojištění:</w:t>
      </w:r>
      <w:r w:rsidRPr="002F1C02">
        <w:rPr>
          <w:b/>
          <w:bCs/>
          <w:i/>
          <w:iCs/>
          <w:sz w:val="20"/>
        </w:rPr>
        <w:t xml:space="preserve"> </w:t>
      </w:r>
      <w:r w:rsidRPr="002F1C02">
        <w:rPr>
          <w:b/>
          <w:bCs/>
          <w:sz w:val="20"/>
        </w:rPr>
        <w:t xml:space="preserve">dle čl. I bodu 7  </w:t>
      </w:r>
    </w:p>
    <w:p w:rsidR="009007D1" w:rsidRPr="002F1C02" w:rsidRDefault="009007D1" w:rsidP="009007D1">
      <w:pPr>
        <w:tabs>
          <w:tab w:val="num" w:pos="426"/>
          <w:tab w:val="right" w:leader="dot" w:pos="5103"/>
          <w:tab w:val="left" w:pos="5529"/>
          <w:tab w:val="right" w:pos="9214"/>
        </w:tabs>
        <w:ind w:left="426"/>
        <w:jc w:val="both"/>
        <w:rPr>
          <w:b/>
          <w:bCs/>
          <w:sz w:val="20"/>
        </w:rPr>
      </w:pPr>
    </w:p>
    <w:p w:rsidR="009007D1" w:rsidRPr="002F1C02" w:rsidRDefault="009007D1" w:rsidP="009007D1">
      <w:pPr>
        <w:tabs>
          <w:tab w:val="num" w:pos="426"/>
          <w:tab w:val="right" w:leader="dot" w:pos="5103"/>
          <w:tab w:val="left" w:pos="5529"/>
          <w:tab w:val="right" w:pos="9214"/>
        </w:tabs>
        <w:ind w:left="426"/>
        <w:jc w:val="both"/>
        <w:rPr>
          <w:b/>
          <w:bCs/>
          <w:sz w:val="20"/>
        </w:rPr>
      </w:pPr>
      <w:r w:rsidRPr="002F1C02">
        <w:rPr>
          <w:b/>
          <w:bCs/>
          <w:sz w:val="20"/>
        </w:rPr>
        <w:t>Celková pojistná částka činí:.</w:t>
      </w:r>
      <w:r w:rsidRPr="002F1C02">
        <w:rPr>
          <w:b/>
          <w:bCs/>
          <w:sz w:val="20"/>
        </w:rPr>
        <w:tab/>
        <w:t>25.900.000,-Kč.</w:t>
      </w:r>
    </w:p>
    <w:p w:rsidR="009007D1" w:rsidRPr="002F1C02" w:rsidRDefault="009007D1" w:rsidP="009007D1">
      <w:pPr>
        <w:tabs>
          <w:tab w:val="num" w:pos="426"/>
          <w:tab w:val="right" w:leader="dot" w:pos="5103"/>
        </w:tabs>
        <w:ind w:left="426"/>
        <w:jc w:val="both"/>
        <w:rPr>
          <w:sz w:val="20"/>
        </w:rPr>
      </w:pPr>
    </w:p>
    <w:p w:rsidR="009007D1" w:rsidRPr="002F1C02" w:rsidRDefault="009007D1" w:rsidP="009007D1">
      <w:pPr>
        <w:tabs>
          <w:tab w:val="num" w:pos="426"/>
          <w:tab w:val="right" w:leader="dot" w:pos="5557"/>
        </w:tabs>
        <w:ind w:left="426"/>
        <w:jc w:val="both"/>
        <w:rPr>
          <w:sz w:val="20"/>
        </w:rPr>
      </w:pPr>
      <w:r w:rsidRPr="002F1C02">
        <w:rPr>
          <w:sz w:val="20"/>
        </w:rPr>
        <w:t>Pojištění se sjedná</w:t>
      </w:r>
      <w:bookmarkStart w:id="6" w:name="_Toc367839354"/>
      <w:r w:rsidRPr="002F1C02">
        <w:rPr>
          <w:sz w:val="20"/>
        </w:rPr>
        <w:t>vá se spoluúčastí ve výši 20.000,-Kč</w:t>
      </w:r>
    </w:p>
    <w:p w:rsidR="009007D1" w:rsidRPr="002F1C02" w:rsidRDefault="009007D1" w:rsidP="009007D1">
      <w:pPr>
        <w:pStyle w:val="Nadpis2"/>
        <w:tabs>
          <w:tab w:val="clear" w:pos="360"/>
          <w:tab w:val="num" w:pos="426"/>
        </w:tabs>
        <w:ind w:left="360" w:hanging="360"/>
        <w:jc w:val="both"/>
      </w:pPr>
      <w:bookmarkStart w:id="7" w:name="_Toc367839355"/>
      <w:bookmarkEnd w:id="6"/>
      <w:r w:rsidRPr="002F1C02">
        <w:t xml:space="preserve">Sjednává se pojištění </w:t>
      </w:r>
      <w:r w:rsidRPr="002F1C02">
        <w:rPr>
          <w:b/>
        </w:rPr>
        <w:t>souboru oplocení, opěrných zdí</w:t>
      </w:r>
      <w:bookmarkEnd w:id="7"/>
      <w:r w:rsidRPr="002F1C02">
        <w:t>.</w:t>
      </w:r>
    </w:p>
    <w:p w:rsidR="009007D1" w:rsidRPr="002F1C02" w:rsidRDefault="009007D1" w:rsidP="009007D1">
      <w:pPr>
        <w:tabs>
          <w:tab w:val="num" w:pos="426"/>
          <w:tab w:val="right" w:leader="dot" w:pos="5103"/>
          <w:tab w:val="left" w:pos="5529"/>
          <w:tab w:val="right" w:pos="9214"/>
        </w:tabs>
        <w:ind w:left="426"/>
        <w:jc w:val="both"/>
        <w:rPr>
          <w:sz w:val="20"/>
        </w:rPr>
      </w:pPr>
      <w:bookmarkStart w:id="8" w:name="_Toc367839356"/>
      <w:r w:rsidRPr="002F1C02">
        <w:rPr>
          <w:b/>
          <w:bCs/>
          <w:sz w:val="20"/>
        </w:rPr>
        <w:t>Místo pojištění:</w:t>
      </w:r>
      <w:r w:rsidRPr="002F1C02">
        <w:rPr>
          <w:b/>
          <w:bCs/>
          <w:i/>
          <w:iCs/>
          <w:sz w:val="20"/>
        </w:rPr>
        <w:t xml:space="preserve"> </w:t>
      </w:r>
      <w:r w:rsidRPr="002F1C02">
        <w:rPr>
          <w:b/>
          <w:bCs/>
          <w:sz w:val="20"/>
        </w:rPr>
        <w:t xml:space="preserve">dle čl. I bodu 7  </w:t>
      </w:r>
    </w:p>
    <w:p w:rsidR="009007D1" w:rsidRPr="002F1C02" w:rsidRDefault="009007D1" w:rsidP="009007D1">
      <w:pPr>
        <w:tabs>
          <w:tab w:val="num" w:pos="426"/>
          <w:tab w:val="right" w:leader="dot" w:pos="5103"/>
          <w:tab w:val="left" w:pos="5529"/>
          <w:tab w:val="right" w:pos="9214"/>
        </w:tabs>
        <w:jc w:val="both"/>
        <w:rPr>
          <w:b/>
          <w:bCs/>
          <w:sz w:val="20"/>
        </w:rPr>
      </w:pPr>
    </w:p>
    <w:p w:rsidR="009007D1" w:rsidRPr="002F1C02" w:rsidRDefault="009007D1" w:rsidP="009007D1">
      <w:pPr>
        <w:tabs>
          <w:tab w:val="num" w:pos="426"/>
          <w:tab w:val="right" w:leader="dot" w:pos="5103"/>
          <w:tab w:val="left" w:pos="5529"/>
          <w:tab w:val="right" w:pos="9214"/>
        </w:tabs>
        <w:ind w:left="426"/>
        <w:jc w:val="both"/>
        <w:rPr>
          <w:b/>
          <w:bCs/>
          <w:sz w:val="20"/>
        </w:rPr>
      </w:pPr>
      <w:r w:rsidRPr="002F1C02">
        <w:rPr>
          <w:b/>
          <w:bCs/>
          <w:sz w:val="20"/>
        </w:rPr>
        <w:t>Celková pojistná částka činí:.</w:t>
      </w:r>
      <w:r w:rsidRPr="002F1C02">
        <w:rPr>
          <w:b/>
          <w:bCs/>
          <w:sz w:val="20"/>
        </w:rPr>
        <w:tab/>
        <w:t>1.000.000,-Kč.</w:t>
      </w:r>
    </w:p>
    <w:p w:rsidR="009007D1" w:rsidRPr="002F1C02" w:rsidRDefault="009007D1" w:rsidP="009007D1">
      <w:pPr>
        <w:tabs>
          <w:tab w:val="num" w:pos="426"/>
          <w:tab w:val="right" w:leader="dot" w:pos="5103"/>
        </w:tabs>
        <w:ind w:left="426"/>
        <w:jc w:val="both"/>
        <w:rPr>
          <w:sz w:val="20"/>
        </w:rPr>
      </w:pPr>
    </w:p>
    <w:p w:rsidR="009007D1" w:rsidRPr="002F1C02" w:rsidRDefault="009007D1" w:rsidP="009007D1">
      <w:pPr>
        <w:tabs>
          <w:tab w:val="num" w:pos="426"/>
          <w:tab w:val="right" w:leader="dot" w:pos="5557"/>
        </w:tabs>
        <w:ind w:left="426"/>
        <w:jc w:val="both"/>
        <w:rPr>
          <w:sz w:val="20"/>
        </w:rPr>
      </w:pPr>
      <w:r w:rsidRPr="002F1C02">
        <w:rPr>
          <w:sz w:val="20"/>
        </w:rPr>
        <w:t>Pojištění se sjednává se spoluúčastí ve výši 20.000,-Kč</w:t>
      </w:r>
    </w:p>
    <w:bookmarkEnd w:id="8"/>
    <w:p w:rsidR="009007D1" w:rsidRPr="002F1C02" w:rsidRDefault="009007D1" w:rsidP="009007D1">
      <w:pPr>
        <w:ind w:left="426"/>
        <w:jc w:val="both"/>
        <w:rPr>
          <w:sz w:val="20"/>
        </w:rPr>
      </w:pPr>
    </w:p>
    <w:p w:rsidR="009007D1" w:rsidRPr="002F1C02" w:rsidRDefault="009007D1" w:rsidP="009007D1">
      <w:pPr>
        <w:pStyle w:val="Nadpis1"/>
        <w:jc w:val="both"/>
      </w:pPr>
      <w:bookmarkStart w:id="9" w:name="_Toc367839365"/>
      <w:r w:rsidRPr="002F1C02">
        <w:lastRenderedPageBreak/>
        <w:t>POJIŠTĚNÍ ODCIZENÍ</w:t>
      </w:r>
      <w:bookmarkEnd w:id="9"/>
      <w:r w:rsidRPr="002F1C02">
        <w:t xml:space="preserve"> a Vandalismu</w:t>
      </w:r>
    </w:p>
    <w:p w:rsidR="009007D1" w:rsidRPr="002F1C02" w:rsidRDefault="009007D1" w:rsidP="009007D1">
      <w:pPr>
        <w:tabs>
          <w:tab w:val="left" w:pos="-720"/>
        </w:tabs>
        <w:spacing w:before="120"/>
        <w:jc w:val="both"/>
        <w:rPr>
          <w:sz w:val="20"/>
          <w:szCs w:val="22"/>
        </w:rPr>
      </w:pPr>
      <w:r w:rsidRPr="002F1C02">
        <w:rPr>
          <w:sz w:val="20"/>
          <w:szCs w:val="22"/>
        </w:rPr>
        <w:t>Pojištění pro případ odcizení je upraveno Všeobecnými pojistnými podmínkami pro pojištění majetku VPPM 1/07 (dále jen VPPM 1/07) a Doplňkovými pojistnými podmínkami pro pojištění odcizení věci DPPOV3 MP 1/07 (dále jen DPPOV3 MP 1/07). Způsob zabezpečení níže uvedených předmětů pojištění je uveden v článku 8 DPPOV3 MP 1/07.</w:t>
      </w:r>
    </w:p>
    <w:p w:rsidR="009007D1" w:rsidRPr="002F1C02" w:rsidRDefault="009007D1" w:rsidP="009007D1">
      <w:pPr>
        <w:tabs>
          <w:tab w:val="left" w:pos="-720"/>
        </w:tabs>
        <w:spacing w:before="120"/>
        <w:jc w:val="both"/>
        <w:rPr>
          <w:sz w:val="20"/>
          <w:szCs w:val="22"/>
        </w:rPr>
      </w:pPr>
      <w:r w:rsidRPr="002F1C02">
        <w:rPr>
          <w:sz w:val="20"/>
          <w:szCs w:val="22"/>
        </w:rPr>
        <w:t>Odchylně od DPPOV3 MP 1/07 se ujednává:</w:t>
      </w:r>
    </w:p>
    <w:p w:rsidR="009007D1" w:rsidRPr="002F1C02" w:rsidRDefault="009007D1" w:rsidP="009007D1">
      <w:pPr>
        <w:numPr>
          <w:ilvl w:val="0"/>
          <w:numId w:val="7"/>
        </w:numPr>
        <w:tabs>
          <w:tab w:val="left" w:pos="-720"/>
        </w:tabs>
        <w:spacing w:before="120"/>
        <w:jc w:val="both"/>
        <w:rPr>
          <w:sz w:val="20"/>
          <w:szCs w:val="22"/>
        </w:rPr>
      </w:pPr>
      <w:r w:rsidRPr="002F1C02">
        <w:rPr>
          <w:sz w:val="20"/>
          <w:szCs w:val="22"/>
        </w:rPr>
        <w:t>na místě pojištění B. Němcové 585/54, České Budějovice je postačující trezor NTS 03 – bezpečnostní třídy I.</w:t>
      </w:r>
    </w:p>
    <w:p w:rsidR="009007D1" w:rsidRPr="002F1C02" w:rsidRDefault="009007D1" w:rsidP="009007D1">
      <w:pPr>
        <w:numPr>
          <w:ilvl w:val="0"/>
          <w:numId w:val="7"/>
        </w:numPr>
        <w:tabs>
          <w:tab w:val="left" w:pos="-720"/>
        </w:tabs>
        <w:spacing w:before="120"/>
        <w:jc w:val="both"/>
        <w:rPr>
          <w:sz w:val="20"/>
          <w:szCs w:val="22"/>
        </w:rPr>
      </w:pPr>
      <w:r w:rsidRPr="002F1C02">
        <w:rPr>
          <w:sz w:val="20"/>
          <w:szCs w:val="22"/>
        </w:rPr>
        <w:t xml:space="preserve">pro léčebnu LTRN </w:t>
      </w:r>
      <w:proofErr w:type="spellStart"/>
      <w:r w:rsidRPr="002F1C02">
        <w:rPr>
          <w:sz w:val="20"/>
          <w:szCs w:val="22"/>
        </w:rPr>
        <w:t>Hrudkov</w:t>
      </w:r>
      <w:proofErr w:type="spellEnd"/>
      <w:r w:rsidRPr="002F1C02">
        <w:rPr>
          <w:sz w:val="20"/>
          <w:szCs w:val="22"/>
        </w:rPr>
        <w:t>, pošta Vyšší Brod se schvaluje trezor nezjištěné konstrukce – bez certifikace kriminalistického ústavu</w:t>
      </w:r>
    </w:p>
    <w:p w:rsidR="009007D1" w:rsidRPr="002F1C02" w:rsidRDefault="009007D1" w:rsidP="009007D1">
      <w:pPr>
        <w:numPr>
          <w:ilvl w:val="0"/>
          <w:numId w:val="7"/>
        </w:numPr>
        <w:tabs>
          <w:tab w:val="left" w:pos="-720"/>
        </w:tabs>
        <w:spacing w:before="120"/>
        <w:jc w:val="both"/>
        <w:rPr>
          <w:sz w:val="20"/>
          <w:szCs w:val="22"/>
        </w:rPr>
      </w:pPr>
      <w:r w:rsidRPr="002F1C02">
        <w:rPr>
          <w:sz w:val="20"/>
          <w:szCs w:val="22"/>
        </w:rPr>
        <w:t>pro soubor movitého majetku a zásob poskytne pojistitel plnění do limitu:</w:t>
      </w:r>
    </w:p>
    <w:p w:rsidR="009007D1" w:rsidRPr="002F1C02" w:rsidRDefault="009007D1" w:rsidP="009007D1">
      <w:pPr>
        <w:numPr>
          <w:ilvl w:val="0"/>
          <w:numId w:val="8"/>
        </w:numPr>
        <w:tabs>
          <w:tab w:val="left" w:pos="-720"/>
        </w:tabs>
        <w:spacing w:before="120"/>
        <w:jc w:val="both"/>
        <w:rPr>
          <w:sz w:val="20"/>
          <w:szCs w:val="22"/>
        </w:rPr>
      </w:pPr>
      <w:r w:rsidRPr="002F1C02">
        <w:rPr>
          <w:sz w:val="20"/>
          <w:szCs w:val="22"/>
        </w:rPr>
        <w:t xml:space="preserve">50.000,- Kč, pokud byly pojištěné věci umístěny v uzamčeném prostoru, jehož všechny vstupní dveře byly zabezpečeny zámkem s cylindrickou vložkou nebo </w:t>
      </w:r>
      <w:proofErr w:type="spellStart"/>
      <w:r w:rsidRPr="002F1C02">
        <w:rPr>
          <w:sz w:val="20"/>
          <w:szCs w:val="22"/>
        </w:rPr>
        <w:t>dózickým</w:t>
      </w:r>
      <w:proofErr w:type="spellEnd"/>
      <w:r w:rsidRPr="002F1C02">
        <w:rPr>
          <w:sz w:val="20"/>
          <w:szCs w:val="22"/>
        </w:rPr>
        <w:t xml:space="preserve"> zámkem nebo visacím zámkem</w:t>
      </w:r>
    </w:p>
    <w:p w:rsidR="009007D1" w:rsidRPr="002F1C02" w:rsidRDefault="009007D1" w:rsidP="009007D1">
      <w:pPr>
        <w:numPr>
          <w:ilvl w:val="0"/>
          <w:numId w:val="8"/>
        </w:numPr>
        <w:tabs>
          <w:tab w:val="left" w:pos="-720"/>
        </w:tabs>
        <w:spacing w:before="120"/>
        <w:jc w:val="both"/>
        <w:rPr>
          <w:sz w:val="20"/>
          <w:szCs w:val="22"/>
        </w:rPr>
      </w:pPr>
      <w:r w:rsidRPr="002F1C02">
        <w:rPr>
          <w:sz w:val="20"/>
          <w:szCs w:val="22"/>
        </w:rPr>
        <w:t>250.000,- Kč, pokud byly pojištěné věci umístěny v uzamčeném prostoru, jehož všechny vstupní dveře byly zabezpečeny zámkem s cylindrickou bezpečnostní vložkou</w:t>
      </w:r>
    </w:p>
    <w:p w:rsidR="009007D1" w:rsidRPr="002F1C02" w:rsidRDefault="009007D1" w:rsidP="009007D1">
      <w:pPr>
        <w:numPr>
          <w:ilvl w:val="0"/>
          <w:numId w:val="8"/>
        </w:numPr>
        <w:tabs>
          <w:tab w:val="left" w:pos="-720"/>
        </w:tabs>
        <w:spacing w:before="120"/>
        <w:jc w:val="both"/>
        <w:rPr>
          <w:sz w:val="20"/>
          <w:szCs w:val="22"/>
        </w:rPr>
      </w:pPr>
      <w:r w:rsidRPr="002F1C02">
        <w:rPr>
          <w:sz w:val="20"/>
          <w:szCs w:val="22"/>
        </w:rPr>
        <w:t>500.000,- Kč, pokud byly pojištěné věci umístěny v uzamčeném prostoru, jehož všechny vstupní dveře byly zabezpečeny buď</w:t>
      </w:r>
    </w:p>
    <w:p w:rsidR="009007D1" w:rsidRPr="002F1C02" w:rsidRDefault="009007D1" w:rsidP="009007D1">
      <w:pPr>
        <w:numPr>
          <w:ilvl w:val="0"/>
          <w:numId w:val="7"/>
        </w:numPr>
        <w:tabs>
          <w:tab w:val="left" w:pos="-720"/>
        </w:tabs>
        <w:spacing w:before="120"/>
        <w:jc w:val="both"/>
        <w:rPr>
          <w:sz w:val="20"/>
          <w:szCs w:val="22"/>
        </w:rPr>
      </w:pPr>
      <w:r w:rsidRPr="002F1C02">
        <w:rPr>
          <w:sz w:val="20"/>
          <w:szCs w:val="22"/>
        </w:rPr>
        <w:t>zámkem s cylindrickou vložkou a bezpečnostním kováním nebo</w:t>
      </w:r>
    </w:p>
    <w:p w:rsidR="009007D1" w:rsidRPr="002F1C02" w:rsidRDefault="009007D1" w:rsidP="009007D1">
      <w:pPr>
        <w:numPr>
          <w:ilvl w:val="0"/>
          <w:numId w:val="7"/>
        </w:numPr>
        <w:tabs>
          <w:tab w:val="left" w:pos="-720"/>
        </w:tabs>
        <w:spacing w:before="120"/>
        <w:jc w:val="both"/>
        <w:rPr>
          <w:sz w:val="20"/>
          <w:szCs w:val="22"/>
        </w:rPr>
      </w:pPr>
      <w:r w:rsidRPr="002F1C02">
        <w:rPr>
          <w:sz w:val="20"/>
          <w:szCs w:val="22"/>
        </w:rPr>
        <w:t xml:space="preserve">dvěma </w:t>
      </w:r>
      <w:proofErr w:type="spellStart"/>
      <w:r w:rsidRPr="002F1C02">
        <w:rPr>
          <w:sz w:val="20"/>
          <w:szCs w:val="22"/>
        </w:rPr>
        <w:t>bezpečnostnímí</w:t>
      </w:r>
      <w:proofErr w:type="spellEnd"/>
      <w:r w:rsidRPr="002F1C02">
        <w:rPr>
          <w:sz w:val="20"/>
          <w:szCs w:val="22"/>
        </w:rPr>
        <w:t xml:space="preserve"> visacími zámky nebo</w:t>
      </w:r>
    </w:p>
    <w:p w:rsidR="009007D1" w:rsidRPr="002F1C02" w:rsidRDefault="009007D1" w:rsidP="009007D1">
      <w:pPr>
        <w:numPr>
          <w:ilvl w:val="0"/>
          <w:numId w:val="7"/>
        </w:numPr>
        <w:tabs>
          <w:tab w:val="left" w:pos="-720"/>
        </w:tabs>
        <w:spacing w:before="120"/>
        <w:jc w:val="both"/>
        <w:rPr>
          <w:sz w:val="20"/>
          <w:szCs w:val="22"/>
        </w:rPr>
      </w:pPr>
      <w:r w:rsidRPr="002F1C02">
        <w:rPr>
          <w:sz w:val="20"/>
          <w:szCs w:val="22"/>
        </w:rPr>
        <w:t xml:space="preserve">z vnitřní strany zabezpečeny ocelovou závorou uzamčenou bezpečnostním visacím zámkem s třmenem o průměru min. </w:t>
      </w:r>
      <w:smartTag w:uri="urn:schemas-microsoft-com:office:smarttags" w:element="metricconverter">
        <w:smartTagPr>
          <w:attr w:name="ProductID" w:val="9 mm"/>
        </w:smartTagPr>
        <w:r w:rsidRPr="002F1C02">
          <w:rPr>
            <w:sz w:val="20"/>
            <w:szCs w:val="22"/>
          </w:rPr>
          <w:t>9 mm</w:t>
        </w:r>
      </w:smartTag>
    </w:p>
    <w:p w:rsidR="009007D1" w:rsidRPr="002F1C02" w:rsidRDefault="00D57785" w:rsidP="009007D1">
      <w:pPr>
        <w:numPr>
          <w:ilvl w:val="0"/>
          <w:numId w:val="8"/>
        </w:numPr>
        <w:tabs>
          <w:tab w:val="left" w:pos="-720"/>
        </w:tabs>
        <w:spacing w:before="120"/>
        <w:jc w:val="both"/>
        <w:rPr>
          <w:sz w:val="20"/>
          <w:szCs w:val="22"/>
        </w:rPr>
      </w:pPr>
      <w:r w:rsidRPr="002F1C02">
        <w:rPr>
          <w:sz w:val="20"/>
          <w:szCs w:val="22"/>
        </w:rPr>
        <w:t>5</w:t>
      </w:r>
      <w:r w:rsidR="009007D1" w:rsidRPr="002F1C02">
        <w:rPr>
          <w:sz w:val="20"/>
          <w:szCs w:val="22"/>
        </w:rPr>
        <w:t>.000.000,- Kč, pokud byly pojištěné věci zabezpečeny buď</w:t>
      </w:r>
    </w:p>
    <w:p w:rsidR="009007D1" w:rsidRPr="002F1C02" w:rsidRDefault="009007D1" w:rsidP="009007D1">
      <w:pPr>
        <w:numPr>
          <w:ilvl w:val="0"/>
          <w:numId w:val="7"/>
        </w:numPr>
        <w:tabs>
          <w:tab w:val="left" w:pos="-720"/>
        </w:tabs>
        <w:spacing w:before="120"/>
        <w:jc w:val="both"/>
        <w:rPr>
          <w:sz w:val="20"/>
          <w:szCs w:val="22"/>
        </w:rPr>
      </w:pPr>
      <w:r w:rsidRPr="002F1C02">
        <w:rPr>
          <w:sz w:val="20"/>
          <w:szCs w:val="22"/>
        </w:rPr>
        <w:t>způsobem uvedeným pod písm. c) a současně byl celý areál hlídán kvalifikovanou funkční fyzickou minimálně jednočlennou ostrahou ozbrojenou nabitou služební krátkou palnou zbraní nebo doprovázenou služebním psem nebo</w:t>
      </w:r>
    </w:p>
    <w:p w:rsidR="009007D1" w:rsidRPr="002F1C02" w:rsidRDefault="009007D1" w:rsidP="009007D1">
      <w:pPr>
        <w:numPr>
          <w:ilvl w:val="0"/>
          <w:numId w:val="7"/>
        </w:numPr>
        <w:tabs>
          <w:tab w:val="left" w:pos="-720"/>
        </w:tabs>
        <w:spacing w:before="120"/>
        <w:jc w:val="both"/>
        <w:rPr>
          <w:sz w:val="20"/>
          <w:szCs w:val="22"/>
        </w:rPr>
      </w:pPr>
      <w:r w:rsidRPr="002F1C02">
        <w:rPr>
          <w:sz w:val="20"/>
          <w:szCs w:val="22"/>
        </w:rPr>
        <w:t xml:space="preserve">pokud byly pojištěné věci umístěny v uzamčeném prostoru, jehož všechny vstupní dveře byly plné, z vnitřní strany opatřené ocelovým plechem tloušťky </w:t>
      </w:r>
      <w:smartTag w:uri="urn:schemas-microsoft-com:office:smarttags" w:element="metricconverter">
        <w:smartTagPr>
          <w:attr w:name="ProductID" w:val="1 mm"/>
        </w:smartTagPr>
        <w:r w:rsidRPr="002F1C02">
          <w:rPr>
            <w:sz w:val="20"/>
            <w:szCs w:val="22"/>
          </w:rPr>
          <w:t>1 mm</w:t>
        </w:r>
      </w:smartTag>
      <w:r w:rsidRPr="002F1C02">
        <w:rPr>
          <w:sz w:val="20"/>
          <w:szCs w:val="22"/>
        </w:rPr>
        <w:t xml:space="preserve"> a zabezpečeny bezpečnostním zámkem a současně funkční elektrickou zabezpečovací signalizací (dále jen EZS) s čidly na zasklenou plochu, kontaktními a prostorovými čidly a signál EZS je sveden na stanoviště fyzické ostrahy se stálou obsluhou.</w:t>
      </w:r>
    </w:p>
    <w:p w:rsidR="009007D1" w:rsidRPr="002F1C02" w:rsidRDefault="009007D1" w:rsidP="009007D1">
      <w:pPr>
        <w:tabs>
          <w:tab w:val="left" w:pos="-720"/>
        </w:tabs>
        <w:spacing w:before="120"/>
        <w:jc w:val="both"/>
        <w:rPr>
          <w:sz w:val="20"/>
          <w:szCs w:val="22"/>
        </w:rPr>
      </w:pPr>
      <w:r w:rsidRPr="002F1C02">
        <w:rPr>
          <w:sz w:val="20"/>
          <w:szCs w:val="22"/>
        </w:rPr>
        <w:t>Pro místa pojištění a), b) uvedená v čl. I bod 7 se ujednává, že pro limit plnění 500.000,- Kč je postačující zabezpečení viz varianta b), čl. II bod 2, pro plnění 1.000.000,- Kč je pro dveře do uzamčeného prostoru postačující bezpečnostní uzamykací systém a pro prosklené plochy oken a dveří je postačující běžné zasklení, dále od 1.000.000,- Kč a výše je postačující bezpečnostní uzamykací systém a přídavný bezpečnostní zámek, pro prosklené plochy oken a dveří je postačující běžné zasklení.</w:t>
      </w:r>
    </w:p>
    <w:p w:rsidR="009007D1" w:rsidRPr="002F1C02" w:rsidRDefault="009007D1" w:rsidP="009007D1">
      <w:pPr>
        <w:tabs>
          <w:tab w:val="left" w:pos="-720"/>
        </w:tabs>
        <w:spacing w:before="120"/>
        <w:jc w:val="both"/>
        <w:rPr>
          <w:sz w:val="20"/>
          <w:szCs w:val="22"/>
        </w:rPr>
      </w:pPr>
      <w:r w:rsidRPr="002F1C02">
        <w:rPr>
          <w:sz w:val="20"/>
          <w:szCs w:val="22"/>
        </w:rPr>
        <w:t>Dále se ujednává:</w:t>
      </w:r>
    </w:p>
    <w:p w:rsidR="009007D1" w:rsidRPr="002F1C02" w:rsidRDefault="009007D1" w:rsidP="009007D1">
      <w:pPr>
        <w:tabs>
          <w:tab w:val="left" w:pos="-720"/>
        </w:tabs>
        <w:spacing w:before="120"/>
        <w:jc w:val="both"/>
        <w:rPr>
          <w:sz w:val="20"/>
          <w:szCs w:val="22"/>
        </w:rPr>
      </w:pPr>
      <w:r w:rsidRPr="002F1C02">
        <w:rPr>
          <w:sz w:val="20"/>
          <w:szCs w:val="22"/>
        </w:rPr>
        <w:t>Pro místo pojištění B. Němcové 585/54 (horní areál):</w:t>
      </w:r>
    </w:p>
    <w:p w:rsidR="009007D1" w:rsidRPr="002F1C02" w:rsidRDefault="009007D1" w:rsidP="009007D1">
      <w:pPr>
        <w:numPr>
          <w:ilvl w:val="0"/>
          <w:numId w:val="9"/>
        </w:numPr>
        <w:tabs>
          <w:tab w:val="left" w:pos="-720"/>
        </w:tabs>
        <w:spacing w:before="120"/>
        <w:jc w:val="both"/>
        <w:rPr>
          <w:sz w:val="20"/>
          <w:szCs w:val="22"/>
        </w:rPr>
      </w:pPr>
      <w:r w:rsidRPr="002F1C02">
        <w:rPr>
          <w:sz w:val="20"/>
          <w:szCs w:val="22"/>
        </w:rPr>
        <w:t xml:space="preserve">v objektu ústavní lékárny uvnitř areálu nemocnice je pro dveře do uzamčeného prostoru postačující zámek s cylindrickou vložkou nebo </w:t>
      </w:r>
      <w:proofErr w:type="spellStart"/>
      <w:r w:rsidRPr="002F1C02">
        <w:rPr>
          <w:sz w:val="20"/>
          <w:szCs w:val="22"/>
        </w:rPr>
        <w:t>dózickým</w:t>
      </w:r>
      <w:proofErr w:type="spellEnd"/>
      <w:r w:rsidRPr="002F1C02">
        <w:rPr>
          <w:sz w:val="20"/>
          <w:szCs w:val="22"/>
        </w:rPr>
        <w:t xml:space="preserve"> zámkem, prosklené plochy v přízemí budou opatřeny buď bezpečnostním sklem, případně vnější nebo vnitřní mříží (z vnější strany nerozebíratelným způsobem kotvenou) a dále uzamčený prostor je opatřen EZS s čidly se svodem signálu na velín bezpečnostní agentury s nepřetržitou službou.</w:t>
      </w:r>
    </w:p>
    <w:p w:rsidR="009007D1" w:rsidRPr="002F1C02" w:rsidRDefault="009007D1" w:rsidP="009007D1">
      <w:pPr>
        <w:numPr>
          <w:ilvl w:val="0"/>
          <w:numId w:val="9"/>
        </w:numPr>
        <w:tabs>
          <w:tab w:val="left" w:pos="-720"/>
        </w:tabs>
        <w:spacing w:before="120"/>
        <w:jc w:val="both"/>
        <w:rPr>
          <w:sz w:val="20"/>
          <w:szCs w:val="22"/>
        </w:rPr>
      </w:pPr>
      <w:r w:rsidRPr="002F1C02">
        <w:rPr>
          <w:sz w:val="20"/>
          <w:szCs w:val="22"/>
        </w:rPr>
        <w:t xml:space="preserve">V objektu lékárny (vstupní terminál nemocnice) je pro dveře do uzamčeného prostoru postačující zámek s cylindrickou vložkou nebo </w:t>
      </w:r>
      <w:proofErr w:type="spellStart"/>
      <w:r w:rsidRPr="002F1C02">
        <w:rPr>
          <w:sz w:val="20"/>
          <w:szCs w:val="22"/>
        </w:rPr>
        <w:t>dózickým</w:t>
      </w:r>
      <w:proofErr w:type="spellEnd"/>
      <w:r w:rsidRPr="002F1C02">
        <w:rPr>
          <w:sz w:val="20"/>
          <w:szCs w:val="22"/>
        </w:rPr>
        <w:t xml:space="preserve"> zámkem a uzamčený prostor je opatřen EZS s čidly se svodem signálu na velín bezpečnostní agentury s nepřetržitou službou</w:t>
      </w:r>
    </w:p>
    <w:p w:rsidR="009007D1" w:rsidRPr="002F1C02" w:rsidRDefault="009007D1" w:rsidP="009007D1">
      <w:pPr>
        <w:numPr>
          <w:ilvl w:val="0"/>
          <w:numId w:val="9"/>
        </w:numPr>
        <w:tabs>
          <w:tab w:val="left" w:pos="-720"/>
        </w:tabs>
        <w:spacing w:before="120"/>
        <w:jc w:val="both"/>
        <w:rPr>
          <w:sz w:val="20"/>
          <w:szCs w:val="22"/>
        </w:rPr>
      </w:pPr>
      <w:r w:rsidRPr="002F1C02">
        <w:rPr>
          <w:sz w:val="20"/>
          <w:szCs w:val="22"/>
        </w:rPr>
        <w:t xml:space="preserve">Ve skladu vybraného zdravotnického materiálu je uzamčený prostor opatřen zámkem s cylindrickou bezpečnostní vložkou, nebo dvěma visacími bezpečnostními zámky se třmenem typu </w:t>
      </w:r>
      <w:proofErr w:type="spellStart"/>
      <w:r w:rsidRPr="002F1C02">
        <w:rPr>
          <w:sz w:val="20"/>
          <w:szCs w:val="22"/>
        </w:rPr>
        <w:t>Hardened</w:t>
      </w:r>
      <w:proofErr w:type="spellEnd"/>
      <w:r w:rsidRPr="002F1C02">
        <w:rPr>
          <w:sz w:val="20"/>
          <w:szCs w:val="22"/>
        </w:rPr>
        <w:t xml:space="preserve"> o síle min. </w:t>
      </w:r>
      <w:smartTag w:uri="urn:schemas-microsoft-com:office:smarttags" w:element="metricconverter">
        <w:smartTagPr>
          <w:attr w:name="ProductID" w:val="10 mm"/>
        </w:smartTagPr>
        <w:r w:rsidRPr="002F1C02">
          <w:rPr>
            <w:sz w:val="20"/>
            <w:szCs w:val="22"/>
          </w:rPr>
          <w:t>10 mm</w:t>
        </w:r>
      </w:smartTag>
      <w:r w:rsidRPr="002F1C02">
        <w:rPr>
          <w:sz w:val="20"/>
          <w:szCs w:val="22"/>
        </w:rPr>
        <w:t>.</w:t>
      </w:r>
    </w:p>
    <w:p w:rsidR="009007D1" w:rsidRPr="002F1C02" w:rsidRDefault="009007D1" w:rsidP="009007D1">
      <w:pPr>
        <w:numPr>
          <w:ilvl w:val="0"/>
          <w:numId w:val="9"/>
        </w:numPr>
        <w:tabs>
          <w:tab w:val="left" w:pos="-720"/>
        </w:tabs>
        <w:spacing w:before="120"/>
        <w:jc w:val="both"/>
        <w:rPr>
          <w:sz w:val="20"/>
          <w:szCs w:val="22"/>
        </w:rPr>
      </w:pPr>
      <w:r w:rsidRPr="002F1C02">
        <w:rPr>
          <w:sz w:val="20"/>
          <w:szCs w:val="22"/>
        </w:rPr>
        <w:t>V budově sportovního lékařství budou dveře do uzamčeného prostoru opatřeny bezpečnostním uzamykacím systémem</w:t>
      </w:r>
    </w:p>
    <w:p w:rsidR="009007D1" w:rsidRPr="002F1C02" w:rsidRDefault="009007D1" w:rsidP="009007D1">
      <w:pPr>
        <w:numPr>
          <w:ilvl w:val="0"/>
          <w:numId w:val="9"/>
        </w:numPr>
        <w:tabs>
          <w:tab w:val="left" w:pos="-720"/>
        </w:tabs>
        <w:spacing w:before="120"/>
        <w:jc w:val="both"/>
        <w:rPr>
          <w:sz w:val="20"/>
          <w:szCs w:val="22"/>
        </w:rPr>
      </w:pPr>
      <w:r w:rsidRPr="002F1C02">
        <w:rPr>
          <w:sz w:val="20"/>
          <w:szCs w:val="22"/>
        </w:rPr>
        <w:lastRenderedPageBreak/>
        <w:t>V budově kontroly léčiv budou venkovní dveře do provozu kontroly léčiv opatřeny bezpečnostním uzamykacím systémem.</w:t>
      </w:r>
    </w:p>
    <w:p w:rsidR="009007D1" w:rsidRPr="002F1C02" w:rsidRDefault="009007D1" w:rsidP="009007D1">
      <w:pPr>
        <w:jc w:val="both"/>
        <w:rPr>
          <w:sz w:val="20"/>
        </w:rPr>
      </w:pPr>
    </w:p>
    <w:p w:rsidR="009007D1" w:rsidRPr="002F1C02" w:rsidRDefault="009007D1" w:rsidP="009007D1">
      <w:pPr>
        <w:pStyle w:val="Zkladntext3"/>
        <w:numPr>
          <w:ilvl w:val="0"/>
          <w:numId w:val="0"/>
        </w:numPr>
        <w:tabs>
          <w:tab w:val="clear" w:pos="6237"/>
        </w:tabs>
        <w:spacing w:before="120"/>
        <w:ind w:left="540" w:hanging="540"/>
        <w:rPr>
          <w:bCs/>
          <w:szCs w:val="24"/>
        </w:rPr>
      </w:pPr>
      <w:r w:rsidRPr="002F1C02">
        <w:rPr>
          <w:bCs/>
          <w:szCs w:val="24"/>
        </w:rPr>
        <w:t xml:space="preserve">2.1. </w:t>
      </w:r>
      <w:r w:rsidRPr="002F1C02">
        <w:rPr>
          <w:bCs/>
          <w:szCs w:val="24"/>
        </w:rPr>
        <w:tab/>
        <w:t>POJIŠTĚNÍ ODCIZENÍ</w:t>
      </w:r>
    </w:p>
    <w:p w:rsidR="009007D1" w:rsidRPr="002F1C02" w:rsidRDefault="009007D1" w:rsidP="009007D1">
      <w:pPr>
        <w:jc w:val="both"/>
        <w:rPr>
          <w:i/>
          <w:iCs/>
          <w:sz w:val="20"/>
        </w:rPr>
      </w:pPr>
    </w:p>
    <w:p w:rsidR="009007D1" w:rsidRPr="002F1C02" w:rsidRDefault="009007D1" w:rsidP="009007D1">
      <w:pPr>
        <w:jc w:val="both"/>
        <w:rPr>
          <w:b/>
          <w:bCs/>
          <w:sz w:val="20"/>
        </w:rPr>
      </w:pPr>
      <w:r w:rsidRPr="002F1C02">
        <w:rPr>
          <w:sz w:val="20"/>
        </w:rPr>
        <w:t xml:space="preserve">Sjednává se základní pojištění v rozsahu čl. 2, bodu </w:t>
      </w:r>
      <w:smartTag w:uri="urn:schemas-microsoft-com:office:smarttags" w:element="metricconverter">
        <w:smartTagPr>
          <w:attr w:name="ProductID" w:val="1 a"/>
        </w:smartTagPr>
        <w:r w:rsidRPr="002F1C02">
          <w:rPr>
            <w:sz w:val="20"/>
          </w:rPr>
          <w:t>1 a</w:t>
        </w:r>
      </w:smartTag>
      <w:r w:rsidRPr="002F1C02">
        <w:rPr>
          <w:sz w:val="20"/>
        </w:rPr>
        <w:t xml:space="preserve"> bodu 2a) DPPOV3 MP 1/07 </w:t>
      </w:r>
      <w:r w:rsidRPr="002F1C02">
        <w:rPr>
          <w:b/>
          <w:bCs/>
          <w:sz w:val="20"/>
        </w:rPr>
        <w:t>"odcizení věci krádeží vloupáním" a „odcizení věci loupeží“.</w:t>
      </w:r>
    </w:p>
    <w:p w:rsidR="009007D1" w:rsidRPr="002F1C02" w:rsidRDefault="009007D1" w:rsidP="009007D1">
      <w:pPr>
        <w:pStyle w:val="Nadpis3"/>
        <w:tabs>
          <w:tab w:val="clear" w:pos="720"/>
        </w:tabs>
        <w:ind w:left="709" w:hanging="709"/>
        <w:jc w:val="both"/>
      </w:pPr>
      <w:bookmarkStart w:id="10" w:name="_Toc367839366"/>
      <w:r w:rsidRPr="002F1C02">
        <w:t xml:space="preserve">Sjednává se pojištění </w:t>
      </w:r>
      <w:bookmarkEnd w:id="10"/>
      <w:r w:rsidRPr="002F1C02">
        <w:t xml:space="preserve">movitého majetku dle účetní evidence a souboru zásob </w:t>
      </w:r>
      <w:r w:rsidRPr="002F1C02">
        <w:rPr>
          <w:b/>
        </w:rPr>
        <w:t>(soubor vlastních a cizích věcí movitých)</w:t>
      </w:r>
    </w:p>
    <w:p w:rsidR="009007D1" w:rsidRPr="002F1C02" w:rsidRDefault="009007D1" w:rsidP="009007D1">
      <w:pPr>
        <w:tabs>
          <w:tab w:val="left" w:pos="-720"/>
        </w:tabs>
        <w:ind w:left="709" w:hanging="709"/>
        <w:jc w:val="both"/>
        <w:rPr>
          <w:sz w:val="20"/>
        </w:rPr>
      </w:pPr>
    </w:p>
    <w:p w:rsidR="009007D1" w:rsidRPr="002F1C02" w:rsidRDefault="009007D1" w:rsidP="009007D1">
      <w:pPr>
        <w:tabs>
          <w:tab w:val="right" w:leader="dot" w:pos="5103"/>
          <w:tab w:val="left" w:pos="5529"/>
          <w:tab w:val="right" w:pos="9214"/>
        </w:tabs>
        <w:ind w:left="709"/>
        <w:jc w:val="both"/>
        <w:rPr>
          <w:i/>
          <w:iCs/>
          <w:sz w:val="20"/>
        </w:rPr>
      </w:pPr>
      <w:bookmarkStart w:id="11" w:name="_Toc367839367"/>
      <w:r w:rsidRPr="002F1C02">
        <w:rPr>
          <w:b/>
          <w:bCs/>
          <w:sz w:val="20"/>
        </w:rPr>
        <w:t>Místo pojištění:</w:t>
      </w:r>
      <w:r w:rsidRPr="002F1C02">
        <w:rPr>
          <w:b/>
          <w:bCs/>
          <w:i/>
          <w:iCs/>
          <w:sz w:val="20"/>
        </w:rPr>
        <w:t xml:space="preserve"> </w:t>
      </w:r>
      <w:r w:rsidRPr="002F1C02">
        <w:rPr>
          <w:b/>
          <w:bCs/>
          <w:sz w:val="20"/>
        </w:rPr>
        <w:t>dle</w:t>
      </w:r>
      <w:r w:rsidRPr="002F1C02">
        <w:rPr>
          <w:b/>
          <w:bCs/>
          <w:i/>
          <w:iCs/>
          <w:sz w:val="20"/>
        </w:rPr>
        <w:t xml:space="preserve"> </w:t>
      </w:r>
      <w:r w:rsidRPr="002F1C02">
        <w:rPr>
          <w:b/>
          <w:bCs/>
          <w:sz w:val="20"/>
        </w:rPr>
        <w:t xml:space="preserve">čl. I bodu 7  </w:t>
      </w:r>
    </w:p>
    <w:p w:rsidR="009007D1" w:rsidRPr="002F1C02" w:rsidRDefault="009007D1" w:rsidP="009007D1">
      <w:pPr>
        <w:tabs>
          <w:tab w:val="right" w:leader="dot" w:pos="5103"/>
          <w:tab w:val="left" w:pos="5529"/>
          <w:tab w:val="right" w:pos="9214"/>
        </w:tabs>
        <w:ind w:left="709"/>
        <w:jc w:val="both"/>
        <w:rPr>
          <w:b/>
          <w:bCs/>
          <w:sz w:val="20"/>
        </w:rPr>
      </w:pPr>
    </w:p>
    <w:p w:rsidR="009007D1" w:rsidRPr="002F1C02" w:rsidRDefault="009007D1" w:rsidP="009007D1">
      <w:pPr>
        <w:tabs>
          <w:tab w:val="right" w:leader="dot" w:pos="5103"/>
          <w:tab w:val="left" w:pos="5529"/>
          <w:tab w:val="right" w:pos="9214"/>
        </w:tabs>
        <w:ind w:left="709"/>
        <w:jc w:val="both"/>
        <w:rPr>
          <w:b/>
          <w:bCs/>
          <w:sz w:val="20"/>
        </w:rPr>
      </w:pPr>
      <w:r w:rsidRPr="002F1C02">
        <w:rPr>
          <w:b/>
          <w:bCs/>
          <w:sz w:val="20"/>
        </w:rPr>
        <w:t>Celková pojistná částka činí:.</w:t>
      </w:r>
      <w:r w:rsidRPr="002F1C02">
        <w:rPr>
          <w:b/>
          <w:bCs/>
          <w:sz w:val="20"/>
        </w:rPr>
        <w:tab/>
      </w:r>
      <w:r w:rsidR="00D57785" w:rsidRPr="002F1C02">
        <w:rPr>
          <w:b/>
          <w:bCs/>
          <w:sz w:val="20"/>
        </w:rPr>
        <w:t>5</w:t>
      </w:r>
      <w:r w:rsidRPr="002F1C02">
        <w:rPr>
          <w:b/>
          <w:bCs/>
          <w:sz w:val="20"/>
        </w:rPr>
        <w:t>.000.000,-Kč.</w:t>
      </w:r>
    </w:p>
    <w:p w:rsidR="009007D1" w:rsidRPr="002F1C02" w:rsidRDefault="009007D1" w:rsidP="009007D1">
      <w:pPr>
        <w:tabs>
          <w:tab w:val="right" w:leader="dot" w:pos="5103"/>
        </w:tabs>
        <w:ind w:left="709"/>
        <w:jc w:val="both"/>
        <w:rPr>
          <w:sz w:val="20"/>
        </w:rPr>
      </w:pPr>
    </w:p>
    <w:p w:rsidR="009007D1" w:rsidRPr="002F1C02" w:rsidRDefault="009007D1" w:rsidP="009007D1">
      <w:pPr>
        <w:ind w:left="709"/>
        <w:jc w:val="both"/>
        <w:rPr>
          <w:sz w:val="20"/>
        </w:rPr>
      </w:pPr>
      <w:r w:rsidRPr="002F1C02">
        <w:rPr>
          <w:sz w:val="20"/>
        </w:rPr>
        <w:t>Pojištění se sjednává na první riziko.</w:t>
      </w:r>
    </w:p>
    <w:p w:rsidR="009007D1" w:rsidRPr="002F1C02" w:rsidRDefault="009007D1" w:rsidP="009007D1">
      <w:pPr>
        <w:tabs>
          <w:tab w:val="right" w:leader="dot" w:pos="5557"/>
        </w:tabs>
        <w:ind w:left="709"/>
        <w:jc w:val="both"/>
        <w:rPr>
          <w:sz w:val="20"/>
        </w:rPr>
      </w:pPr>
      <w:r w:rsidRPr="002F1C02">
        <w:rPr>
          <w:sz w:val="20"/>
        </w:rPr>
        <w:t>Pojištění se sjednává se spoluúčastí ve výši 1.000,-Kč</w:t>
      </w:r>
    </w:p>
    <w:p w:rsidR="009007D1" w:rsidRPr="002F1C02" w:rsidRDefault="009007D1" w:rsidP="009007D1">
      <w:pPr>
        <w:pStyle w:val="Nadpis3"/>
        <w:tabs>
          <w:tab w:val="clear" w:pos="720"/>
          <w:tab w:val="num" w:pos="-1980"/>
        </w:tabs>
        <w:ind w:left="720" w:hanging="720"/>
        <w:jc w:val="both"/>
      </w:pPr>
      <w:bookmarkStart w:id="12" w:name="_Toc367839368"/>
      <w:bookmarkEnd w:id="11"/>
      <w:r w:rsidRPr="002F1C02">
        <w:t xml:space="preserve">Sjednává se pojištění </w:t>
      </w:r>
      <w:r w:rsidRPr="002F1C02">
        <w:rPr>
          <w:b/>
        </w:rPr>
        <w:t>souboru platných tuzemských i cizozemských státovek, bankovek a oběžných mincí (peníze v hotovosti)</w:t>
      </w:r>
      <w:r w:rsidRPr="002F1C02">
        <w:t xml:space="preserve"> </w:t>
      </w:r>
      <w:bookmarkEnd w:id="12"/>
      <w:r w:rsidRPr="002F1C02">
        <w:t xml:space="preserve"> </w:t>
      </w:r>
    </w:p>
    <w:p w:rsidR="009007D1" w:rsidRPr="002F1C02" w:rsidRDefault="009007D1" w:rsidP="009007D1">
      <w:pPr>
        <w:tabs>
          <w:tab w:val="right" w:leader="dot" w:pos="5103"/>
        </w:tabs>
        <w:ind w:left="720" w:hanging="720"/>
        <w:jc w:val="both"/>
        <w:rPr>
          <w:sz w:val="20"/>
        </w:rPr>
      </w:pPr>
    </w:p>
    <w:p w:rsidR="009007D1" w:rsidRPr="002F1C02" w:rsidRDefault="009007D1" w:rsidP="009007D1">
      <w:pPr>
        <w:tabs>
          <w:tab w:val="right" w:leader="dot" w:pos="5103"/>
          <w:tab w:val="left" w:pos="5529"/>
          <w:tab w:val="right" w:pos="9214"/>
        </w:tabs>
        <w:ind w:left="720" w:hanging="11"/>
        <w:jc w:val="both"/>
        <w:rPr>
          <w:i/>
          <w:iCs/>
          <w:sz w:val="20"/>
        </w:rPr>
      </w:pPr>
      <w:r w:rsidRPr="002F1C02">
        <w:rPr>
          <w:b/>
          <w:bCs/>
          <w:sz w:val="20"/>
        </w:rPr>
        <w:t>Místo pojištění:</w:t>
      </w:r>
      <w:r w:rsidRPr="002F1C02">
        <w:rPr>
          <w:b/>
          <w:bCs/>
          <w:i/>
          <w:iCs/>
          <w:sz w:val="20"/>
        </w:rPr>
        <w:t xml:space="preserve"> </w:t>
      </w:r>
      <w:r w:rsidRPr="002F1C02">
        <w:rPr>
          <w:b/>
          <w:bCs/>
          <w:sz w:val="20"/>
        </w:rPr>
        <w:t>dle</w:t>
      </w:r>
      <w:r w:rsidRPr="002F1C02">
        <w:rPr>
          <w:b/>
          <w:bCs/>
          <w:i/>
          <w:iCs/>
          <w:sz w:val="20"/>
        </w:rPr>
        <w:t xml:space="preserve"> </w:t>
      </w:r>
      <w:r w:rsidRPr="002F1C02">
        <w:rPr>
          <w:b/>
          <w:bCs/>
          <w:sz w:val="20"/>
        </w:rPr>
        <w:t xml:space="preserve">čl. I bodu 7  </w:t>
      </w:r>
    </w:p>
    <w:p w:rsidR="009007D1" w:rsidRPr="002F1C02" w:rsidRDefault="009007D1" w:rsidP="009007D1">
      <w:pPr>
        <w:tabs>
          <w:tab w:val="right" w:leader="dot" w:pos="5103"/>
          <w:tab w:val="left" w:pos="5529"/>
          <w:tab w:val="right" w:pos="9214"/>
        </w:tabs>
        <w:ind w:left="720" w:hanging="11"/>
        <w:jc w:val="both"/>
        <w:rPr>
          <w:b/>
          <w:bCs/>
          <w:sz w:val="20"/>
        </w:rPr>
      </w:pPr>
    </w:p>
    <w:p w:rsidR="009007D1" w:rsidRPr="002F1C02" w:rsidRDefault="009007D1" w:rsidP="009007D1">
      <w:pPr>
        <w:tabs>
          <w:tab w:val="right" w:leader="dot" w:pos="5103"/>
          <w:tab w:val="left" w:pos="5529"/>
          <w:tab w:val="right" w:pos="9214"/>
        </w:tabs>
        <w:ind w:left="720" w:hanging="11"/>
        <w:jc w:val="both"/>
        <w:rPr>
          <w:b/>
          <w:bCs/>
          <w:sz w:val="20"/>
        </w:rPr>
      </w:pPr>
      <w:r w:rsidRPr="002F1C02">
        <w:rPr>
          <w:b/>
          <w:bCs/>
          <w:sz w:val="20"/>
        </w:rPr>
        <w:t>Celková pojistná částka činí:.</w:t>
      </w:r>
      <w:r w:rsidRPr="002F1C02">
        <w:rPr>
          <w:b/>
          <w:bCs/>
          <w:sz w:val="20"/>
        </w:rPr>
        <w:tab/>
        <w:t>300.000,-Kč.</w:t>
      </w:r>
    </w:p>
    <w:p w:rsidR="009007D1" w:rsidRPr="002F1C02" w:rsidRDefault="009007D1" w:rsidP="009007D1">
      <w:pPr>
        <w:tabs>
          <w:tab w:val="right" w:leader="dot" w:pos="5103"/>
        </w:tabs>
        <w:ind w:left="720" w:hanging="11"/>
        <w:jc w:val="both"/>
        <w:rPr>
          <w:sz w:val="20"/>
        </w:rPr>
      </w:pPr>
    </w:p>
    <w:p w:rsidR="009007D1" w:rsidRPr="002F1C02" w:rsidRDefault="009007D1" w:rsidP="009007D1">
      <w:pPr>
        <w:ind w:left="720" w:hanging="11"/>
        <w:jc w:val="both"/>
        <w:rPr>
          <w:sz w:val="20"/>
        </w:rPr>
      </w:pPr>
      <w:r w:rsidRPr="002F1C02">
        <w:rPr>
          <w:sz w:val="20"/>
        </w:rPr>
        <w:t>Pojištění se sjednává na první riziko.</w:t>
      </w:r>
    </w:p>
    <w:p w:rsidR="009007D1" w:rsidRPr="002F1C02" w:rsidRDefault="009007D1" w:rsidP="009007D1">
      <w:pPr>
        <w:tabs>
          <w:tab w:val="right" w:leader="dot" w:pos="5557"/>
        </w:tabs>
        <w:ind w:left="720" w:hanging="11"/>
        <w:jc w:val="both"/>
        <w:rPr>
          <w:sz w:val="20"/>
        </w:rPr>
      </w:pPr>
      <w:r w:rsidRPr="002F1C02">
        <w:rPr>
          <w:sz w:val="20"/>
        </w:rPr>
        <w:t>Pojištění se sjednává se spoluúčastí ve výši 1.000,-Kč</w:t>
      </w:r>
    </w:p>
    <w:p w:rsidR="009007D1" w:rsidRPr="002F1C02" w:rsidRDefault="009007D1" w:rsidP="009007D1">
      <w:pPr>
        <w:pStyle w:val="Nadpis3"/>
        <w:tabs>
          <w:tab w:val="clear" w:pos="720"/>
        </w:tabs>
        <w:ind w:left="720" w:hanging="720"/>
        <w:jc w:val="both"/>
      </w:pPr>
      <w:bookmarkStart w:id="13" w:name="_Toc367839373"/>
      <w:bookmarkStart w:id="14" w:name="_Toc367839370"/>
      <w:r w:rsidRPr="002F1C02">
        <w:t xml:space="preserve">Sjednává se pojištění </w:t>
      </w:r>
      <w:bookmarkEnd w:id="13"/>
      <w:r w:rsidRPr="002F1C02">
        <w:rPr>
          <w:b/>
        </w:rPr>
        <w:t>stavebních součástí míst pojištění, elektrické zabezpečovací signalizace a schránek, jejichž obsah je pojištěn</w:t>
      </w:r>
    </w:p>
    <w:p w:rsidR="009007D1" w:rsidRPr="002F1C02" w:rsidRDefault="009007D1" w:rsidP="009007D1">
      <w:pPr>
        <w:ind w:left="720" w:hanging="720"/>
        <w:jc w:val="both"/>
        <w:rPr>
          <w:sz w:val="20"/>
        </w:rPr>
      </w:pPr>
    </w:p>
    <w:p w:rsidR="009007D1" w:rsidRPr="002F1C02" w:rsidRDefault="009007D1" w:rsidP="009007D1">
      <w:pPr>
        <w:ind w:left="720" w:hanging="11"/>
        <w:jc w:val="both"/>
        <w:rPr>
          <w:i/>
          <w:iCs/>
          <w:sz w:val="20"/>
        </w:rPr>
      </w:pPr>
      <w:r w:rsidRPr="002F1C02">
        <w:rPr>
          <w:b/>
          <w:bCs/>
          <w:sz w:val="20"/>
        </w:rPr>
        <w:t>Místo pojištění:</w:t>
      </w:r>
      <w:r w:rsidRPr="002F1C02">
        <w:rPr>
          <w:b/>
          <w:bCs/>
          <w:i/>
          <w:iCs/>
          <w:sz w:val="20"/>
        </w:rPr>
        <w:t xml:space="preserve"> </w:t>
      </w:r>
      <w:r w:rsidRPr="002F1C02">
        <w:rPr>
          <w:b/>
          <w:bCs/>
          <w:sz w:val="20"/>
        </w:rPr>
        <w:t xml:space="preserve">dle čl. I bodu 7 </w:t>
      </w:r>
    </w:p>
    <w:p w:rsidR="009007D1" w:rsidRPr="002F1C02" w:rsidRDefault="009007D1" w:rsidP="009007D1">
      <w:pPr>
        <w:ind w:left="720" w:hanging="11"/>
        <w:jc w:val="both"/>
        <w:rPr>
          <w:b/>
          <w:bCs/>
          <w:sz w:val="20"/>
        </w:rPr>
      </w:pPr>
    </w:p>
    <w:p w:rsidR="009007D1" w:rsidRPr="002F1C02" w:rsidRDefault="009007D1" w:rsidP="009007D1">
      <w:pPr>
        <w:tabs>
          <w:tab w:val="right" w:leader="dot" w:pos="5103"/>
          <w:tab w:val="left" w:pos="5529"/>
          <w:tab w:val="right" w:pos="9214"/>
        </w:tabs>
        <w:ind w:left="720" w:hanging="11"/>
        <w:jc w:val="both"/>
        <w:rPr>
          <w:b/>
          <w:bCs/>
          <w:sz w:val="20"/>
        </w:rPr>
      </w:pPr>
      <w:r w:rsidRPr="002F1C02">
        <w:rPr>
          <w:b/>
          <w:bCs/>
          <w:sz w:val="20"/>
        </w:rPr>
        <w:t>Celková pojistná částka činí:.</w:t>
      </w:r>
      <w:r w:rsidRPr="002F1C02">
        <w:rPr>
          <w:b/>
          <w:bCs/>
          <w:sz w:val="20"/>
        </w:rPr>
        <w:tab/>
        <w:t>1.000.000,-Kč.</w:t>
      </w:r>
    </w:p>
    <w:p w:rsidR="009007D1" w:rsidRPr="002F1C02" w:rsidRDefault="009007D1" w:rsidP="009007D1">
      <w:pPr>
        <w:ind w:left="720" w:hanging="11"/>
        <w:jc w:val="both"/>
        <w:rPr>
          <w:sz w:val="20"/>
        </w:rPr>
      </w:pPr>
    </w:p>
    <w:p w:rsidR="009007D1" w:rsidRPr="002F1C02" w:rsidRDefault="009007D1" w:rsidP="009007D1">
      <w:pPr>
        <w:ind w:left="720" w:hanging="11"/>
        <w:jc w:val="both"/>
        <w:rPr>
          <w:sz w:val="20"/>
        </w:rPr>
      </w:pPr>
      <w:r w:rsidRPr="002F1C02">
        <w:rPr>
          <w:sz w:val="20"/>
        </w:rPr>
        <w:t>Pojištění se sjednává na první riziko.</w:t>
      </w:r>
    </w:p>
    <w:p w:rsidR="009007D1" w:rsidRPr="002F1C02" w:rsidRDefault="009007D1" w:rsidP="009007D1">
      <w:pPr>
        <w:ind w:left="720" w:hanging="11"/>
        <w:jc w:val="both"/>
        <w:rPr>
          <w:sz w:val="20"/>
        </w:rPr>
      </w:pPr>
      <w:r w:rsidRPr="002F1C02">
        <w:rPr>
          <w:sz w:val="20"/>
        </w:rPr>
        <w:t>Pojištění se sjednává se spoluúčastí ve výši 1.000,-Kč</w:t>
      </w:r>
      <w:bookmarkStart w:id="15" w:name="_Toc367839378"/>
      <w:bookmarkEnd w:id="14"/>
    </w:p>
    <w:p w:rsidR="009007D1" w:rsidRPr="002F1C02" w:rsidRDefault="009007D1" w:rsidP="009007D1">
      <w:pPr>
        <w:pStyle w:val="Nadpis3"/>
        <w:tabs>
          <w:tab w:val="clear" w:pos="720"/>
        </w:tabs>
        <w:ind w:left="720" w:hanging="720"/>
        <w:jc w:val="both"/>
      </w:pPr>
      <w:r w:rsidRPr="002F1C02">
        <w:t xml:space="preserve">Sjednává se pojištění </w:t>
      </w:r>
      <w:r w:rsidRPr="002F1C02">
        <w:rPr>
          <w:b/>
        </w:rPr>
        <w:t>peněz přepravovaných pověřenou osobou</w:t>
      </w:r>
      <w:r w:rsidRPr="002F1C02">
        <w:t xml:space="preserve"> (dále jen "posel").</w:t>
      </w:r>
      <w:bookmarkEnd w:id="15"/>
      <w:r w:rsidRPr="002F1C02">
        <w:t xml:space="preserve"> Toto pojištění se sjednává pouze v rozsahu </w:t>
      </w:r>
      <w:r w:rsidRPr="002F1C02">
        <w:rPr>
          <w:b/>
          <w:bCs/>
        </w:rPr>
        <w:t>„odcizení věci loupeží“</w:t>
      </w:r>
    </w:p>
    <w:p w:rsidR="009007D1" w:rsidRPr="002F1C02" w:rsidRDefault="009007D1" w:rsidP="009007D1">
      <w:pPr>
        <w:tabs>
          <w:tab w:val="num" w:pos="720"/>
          <w:tab w:val="right" w:leader="dot" w:pos="5103"/>
        </w:tabs>
        <w:ind w:left="426"/>
        <w:jc w:val="both"/>
        <w:rPr>
          <w:b/>
          <w:bCs/>
          <w:sz w:val="20"/>
        </w:rPr>
      </w:pPr>
    </w:p>
    <w:p w:rsidR="009007D1" w:rsidRPr="002F1C02" w:rsidRDefault="009007D1" w:rsidP="009007D1">
      <w:pPr>
        <w:tabs>
          <w:tab w:val="num" w:pos="720"/>
          <w:tab w:val="right" w:leader="dot" w:pos="5103"/>
        </w:tabs>
        <w:ind w:left="709"/>
        <w:jc w:val="both"/>
        <w:rPr>
          <w:b/>
          <w:bCs/>
          <w:sz w:val="20"/>
        </w:rPr>
      </w:pPr>
      <w:r w:rsidRPr="002F1C02">
        <w:rPr>
          <w:b/>
          <w:bCs/>
          <w:sz w:val="20"/>
        </w:rPr>
        <w:t>Pojistná částka činí</w:t>
      </w:r>
      <w:r w:rsidRPr="002F1C02">
        <w:rPr>
          <w:b/>
          <w:bCs/>
          <w:sz w:val="20"/>
        </w:rPr>
        <w:tab/>
        <w:t>500.000,-Kč.</w:t>
      </w:r>
    </w:p>
    <w:p w:rsidR="009007D1" w:rsidRPr="002F1C02" w:rsidRDefault="009007D1" w:rsidP="009007D1">
      <w:pPr>
        <w:tabs>
          <w:tab w:val="num" w:pos="720"/>
        </w:tabs>
        <w:ind w:left="426"/>
        <w:jc w:val="both"/>
        <w:rPr>
          <w:sz w:val="20"/>
        </w:rPr>
      </w:pPr>
    </w:p>
    <w:p w:rsidR="009007D1" w:rsidRPr="002F1C02" w:rsidRDefault="009007D1" w:rsidP="009007D1">
      <w:pPr>
        <w:tabs>
          <w:tab w:val="num" w:pos="720"/>
        </w:tabs>
        <w:ind w:left="709"/>
        <w:jc w:val="both"/>
        <w:rPr>
          <w:sz w:val="20"/>
        </w:rPr>
      </w:pPr>
      <w:r w:rsidRPr="002F1C02">
        <w:rPr>
          <w:sz w:val="20"/>
        </w:rPr>
        <w:t>Pojištění se sjednává na první riziko.</w:t>
      </w:r>
    </w:p>
    <w:p w:rsidR="009007D1" w:rsidRPr="002F1C02" w:rsidRDefault="009007D1" w:rsidP="009007D1">
      <w:pPr>
        <w:tabs>
          <w:tab w:val="num" w:pos="720"/>
          <w:tab w:val="right" w:leader="dot" w:pos="5557"/>
        </w:tabs>
        <w:ind w:left="709"/>
        <w:jc w:val="both"/>
        <w:rPr>
          <w:sz w:val="20"/>
        </w:rPr>
      </w:pPr>
      <w:r w:rsidRPr="002F1C02">
        <w:rPr>
          <w:sz w:val="20"/>
        </w:rPr>
        <w:t>Pojištění se sjednává se spoluúčastí ve výši 1% min. 1.000,-Kč.</w:t>
      </w:r>
    </w:p>
    <w:p w:rsidR="009007D1" w:rsidRPr="002F1C02" w:rsidRDefault="009007D1" w:rsidP="009007D1">
      <w:pPr>
        <w:pStyle w:val="Zkladntext22"/>
        <w:tabs>
          <w:tab w:val="num" w:pos="720"/>
        </w:tabs>
        <w:spacing w:before="120"/>
        <w:ind w:left="709"/>
        <w:rPr>
          <w:iCs/>
        </w:rPr>
      </w:pPr>
      <w:r w:rsidRPr="002F1C02">
        <w:t xml:space="preserve">Dojde-li k loupežnému přepadení posla při přepravě svěřených hodnot z místa převzetí do místa určení o tyto hodnoty, je pojistitel oprávněn snížit své plnění, pokud nebyla přeprava prováděna dle čl. 8 DPPOV3 MP 1/07.   </w:t>
      </w:r>
    </w:p>
    <w:p w:rsidR="009007D1" w:rsidRPr="002F1C02" w:rsidRDefault="009007D1" w:rsidP="009007D1">
      <w:pPr>
        <w:tabs>
          <w:tab w:val="num" w:pos="720"/>
        </w:tabs>
        <w:spacing w:before="120"/>
        <w:ind w:left="709"/>
        <w:jc w:val="both"/>
        <w:rPr>
          <w:sz w:val="20"/>
        </w:rPr>
      </w:pPr>
      <w:r w:rsidRPr="002F1C02">
        <w:rPr>
          <w:sz w:val="20"/>
        </w:rPr>
        <w:t>Pojištění se vztahuje i na případy:</w:t>
      </w:r>
    </w:p>
    <w:p w:rsidR="009007D1" w:rsidRPr="002F1C02" w:rsidRDefault="009007D1" w:rsidP="009007D1">
      <w:pPr>
        <w:tabs>
          <w:tab w:val="num" w:pos="720"/>
        </w:tabs>
        <w:ind w:left="709"/>
        <w:jc w:val="both"/>
        <w:rPr>
          <w:sz w:val="20"/>
        </w:rPr>
      </w:pPr>
      <w:r w:rsidRPr="002F1C02">
        <w:rPr>
          <w:sz w:val="20"/>
        </w:rPr>
        <w:t>kdy pachatel bezprostředně před nebo po přepravě zásilky peněz a cenin použije proti pojištěnému, jeho pracovníkovi nebo jiné osobě pověřené pojistníkem násilí nebo hrozbu bezprostředního násilí,</w:t>
      </w:r>
    </w:p>
    <w:p w:rsidR="009007D1" w:rsidRPr="002F1C02" w:rsidRDefault="009007D1" w:rsidP="009007D1">
      <w:pPr>
        <w:tabs>
          <w:tab w:val="num" w:pos="720"/>
        </w:tabs>
        <w:ind w:left="709"/>
        <w:jc w:val="both"/>
        <w:rPr>
          <w:sz w:val="20"/>
        </w:rPr>
      </w:pPr>
      <w:r w:rsidRPr="002F1C02">
        <w:rPr>
          <w:sz w:val="20"/>
        </w:rPr>
        <w:t>odcizení nebo ztráty přepravovaných peněz a cenin, kdy byl posel následkem dopravní nebo jiné nehody zbaven možnosti svěřené peníze a ceniny opatrovat.</w:t>
      </w:r>
    </w:p>
    <w:p w:rsidR="009007D1" w:rsidRPr="002F1C02" w:rsidRDefault="009007D1" w:rsidP="009007D1">
      <w:pPr>
        <w:tabs>
          <w:tab w:val="num" w:pos="720"/>
        </w:tabs>
        <w:spacing w:before="120"/>
        <w:ind w:left="709"/>
        <w:jc w:val="both"/>
        <w:rPr>
          <w:sz w:val="20"/>
        </w:rPr>
      </w:pPr>
      <w:r w:rsidRPr="002F1C02">
        <w:rPr>
          <w:sz w:val="20"/>
        </w:rPr>
        <w:t>Z pojištění jsou vyloučeny škody, které vzniknou zpronevěrou poslem.</w:t>
      </w:r>
    </w:p>
    <w:p w:rsidR="009007D1" w:rsidRPr="002F1C02" w:rsidRDefault="009007D1" w:rsidP="009007D1">
      <w:pPr>
        <w:jc w:val="both"/>
        <w:rPr>
          <w:sz w:val="20"/>
        </w:rPr>
      </w:pPr>
    </w:p>
    <w:p w:rsidR="009007D1" w:rsidRPr="002F1C02" w:rsidRDefault="009007D1" w:rsidP="009007D1">
      <w:pPr>
        <w:pStyle w:val="Zkladntext3"/>
        <w:numPr>
          <w:ilvl w:val="0"/>
          <w:numId w:val="0"/>
        </w:numPr>
        <w:tabs>
          <w:tab w:val="clear" w:pos="6237"/>
        </w:tabs>
        <w:spacing w:before="120"/>
        <w:ind w:left="540" w:hanging="540"/>
        <w:rPr>
          <w:bCs/>
          <w:szCs w:val="24"/>
        </w:rPr>
      </w:pPr>
      <w:r w:rsidRPr="002F1C02">
        <w:rPr>
          <w:bCs/>
          <w:szCs w:val="24"/>
        </w:rPr>
        <w:br w:type="page"/>
      </w:r>
      <w:r w:rsidRPr="002F1C02">
        <w:rPr>
          <w:bCs/>
          <w:szCs w:val="24"/>
        </w:rPr>
        <w:lastRenderedPageBreak/>
        <w:t>2.2.</w:t>
      </w:r>
      <w:r w:rsidRPr="002F1C02">
        <w:rPr>
          <w:bCs/>
          <w:szCs w:val="24"/>
        </w:rPr>
        <w:tab/>
      </w:r>
      <w:r w:rsidRPr="002F1C02">
        <w:t>POJIŠTĚNÍ VANDALISMU</w:t>
      </w:r>
    </w:p>
    <w:p w:rsidR="009007D1" w:rsidRPr="002F1C02" w:rsidRDefault="009007D1" w:rsidP="009007D1">
      <w:pPr>
        <w:pStyle w:val="Zkladntext3"/>
        <w:numPr>
          <w:ilvl w:val="0"/>
          <w:numId w:val="0"/>
        </w:numPr>
        <w:tabs>
          <w:tab w:val="clear" w:pos="6237"/>
        </w:tabs>
        <w:spacing w:before="120"/>
        <w:rPr>
          <w:b w:val="0"/>
          <w:szCs w:val="24"/>
        </w:rPr>
      </w:pPr>
      <w:r w:rsidRPr="002F1C02">
        <w:rPr>
          <w:b w:val="0"/>
          <w:szCs w:val="24"/>
        </w:rPr>
        <w:t xml:space="preserve">Sjednává se pojištění v rozsahu </w:t>
      </w:r>
      <w:proofErr w:type="spellStart"/>
      <w:r w:rsidRPr="002F1C02">
        <w:rPr>
          <w:b w:val="0"/>
          <w:szCs w:val="24"/>
        </w:rPr>
        <w:t>čl</w:t>
      </w:r>
      <w:proofErr w:type="spellEnd"/>
      <w:r w:rsidRPr="002F1C02">
        <w:rPr>
          <w:b w:val="0"/>
          <w:szCs w:val="24"/>
        </w:rPr>
        <w:t xml:space="preserve"> 2, bodu 2 b) </w:t>
      </w:r>
      <w:r w:rsidRPr="002F1C02">
        <w:rPr>
          <w:b w:val="0"/>
          <w:bCs/>
        </w:rPr>
        <w:t>DPPOV3 MP 1/07</w:t>
      </w:r>
      <w:r w:rsidRPr="002F1C02">
        <w:t xml:space="preserve"> </w:t>
      </w:r>
      <w:r w:rsidRPr="002F1C02">
        <w:rPr>
          <w:b w:val="0"/>
          <w:szCs w:val="24"/>
        </w:rPr>
        <w:t xml:space="preserve"> pro pojistné nebezpečí úmyslné poškození nebo úmyslné zničení věci (dále jen </w:t>
      </w:r>
      <w:r w:rsidRPr="002F1C02">
        <w:rPr>
          <w:bCs/>
          <w:szCs w:val="24"/>
        </w:rPr>
        <w:t>vandalismus)</w:t>
      </w:r>
      <w:r w:rsidRPr="002F1C02">
        <w:rPr>
          <w:b w:val="0"/>
          <w:szCs w:val="24"/>
        </w:rPr>
        <w:t xml:space="preserve"> a v rozsahu čl. 2 bodu </w:t>
      </w:r>
      <w:smartTag w:uri="urn:schemas-microsoft-com:office:smarttags" w:element="metricconverter">
        <w:smartTagPr>
          <w:attr w:name="ProductID" w:val="3 a"/>
        </w:smartTagPr>
        <w:r w:rsidRPr="002F1C02">
          <w:rPr>
            <w:b w:val="0"/>
            <w:szCs w:val="24"/>
          </w:rPr>
          <w:t>3 a</w:t>
        </w:r>
      </w:smartTag>
      <w:r w:rsidRPr="002F1C02">
        <w:rPr>
          <w:b w:val="0"/>
          <w:szCs w:val="24"/>
        </w:rPr>
        <w:t>), b). Pro případ, že pachatel vandalismu byl zjištěn, se sjednává, že právo na pojistné plnění vzniká jen tehdy, byl-li pachatel uznán vinným pravomocným rozhodnutím orgánů činných v trestním řízení.</w:t>
      </w:r>
    </w:p>
    <w:p w:rsidR="009007D1" w:rsidRPr="002F1C02" w:rsidRDefault="009007D1" w:rsidP="009007D1">
      <w:pPr>
        <w:pStyle w:val="Nadpis3"/>
        <w:numPr>
          <w:ilvl w:val="2"/>
          <w:numId w:val="6"/>
        </w:numPr>
        <w:tabs>
          <w:tab w:val="clear" w:pos="720"/>
        </w:tabs>
        <w:jc w:val="both"/>
        <w:rPr>
          <w:bCs/>
        </w:rPr>
      </w:pPr>
      <w:bookmarkStart w:id="16" w:name="_Toc367839381"/>
      <w:r w:rsidRPr="002F1C02">
        <w:t xml:space="preserve">Sjednává </w:t>
      </w:r>
      <w:bookmarkEnd w:id="16"/>
      <w:r w:rsidRPr="002F1C02">
        <w:t xml:space="preserve">se pojištění </w:t>
      </w:r>
      <w:r w:rsidRPr="002F1C02">
        <w:rPr>
          <w:bCs/>
        </w:rPr>
        <w:t xml:space="preserve">souboru budov a hal, movitého majetku dle účetní evidence </w:t>
      </w:r>
      <w:r w:rsidRPr="002F1C02">
        <w:rPr>
          <w:b/>
          <w:bCs/>
        </w:rPr>
        <w:t>(soubor vlastních a cizích věcí movitých)</w:t>
      </w:r>
      <w:r w:rsidRPr="002F1C02">
        <w:rPr>
          <w:bCs/>
        </w:rPr>
        <w:t>, souboru zásob, souboru oplocení, opěrných zdí, souboru platných tuzemských i cizozemských státovek, bankovek a oběžných mincí (peněz v hotovosti), stavebních součástí míst pojištění, elektrické zabezpečovací signalizace a schránek, jejichž obsah je pojištěn.</w:t>
      </w:r>
    </w:p>
    <w:p w:rsidR="009007D1" w:rsidRPr="002F1C02" w:rsidRDefault="009007D1" w:rsidP="009007D1">
      <w:pPr>
        <w:ind w:left="720" w:hanging="720"/>
        <w:jc w:val="both"/>
      </w:pPr>
    </w:p>
    <w:p w:rsidR="009007D1" w:rsidRPr="002F1C02" w:rsidRDefault="009007D1" w:rsidP="009007D1">
      <w:pPr>
        <w:tabs>
          <w:tab w:val="right" w:leader="dot" w:pos="5103"/>
          <w:tab w:val="left" w:pos="5529"/>
          <w:tab w:val="right" w:pos="9214"/>
        </w:tabs>
        <w:ind w:left="709"/>
        <w:jc w:val="both"/>
        <w:rPr>
          <w:i/>
          <w:iCs/>
          <w:sz w:val="20"/>
        </w:rPr>
      </w:pPr>
      <w:r w:rsidRPr="002F1C02">
        <w:rPr>
          <w:b/>
          <w:bCs/>
          <w:sz w:val="20"/>
        </w:rPr>
        <w:t>Místo pojištění:</w:t>
      </w:r>
      <w:r w:rsidRPr="002F1C02">
        <w:rPr>
          <w:b/>
          <w:bCs/>
          <w:i/>
          <w:iCs/>
          <w:sz w:val="20"/>
        </w:rPr>
        <w:t xml:space="preserve"> </w:t>
      </w:r>
      <w:r w:rsidRPr="002F1C02">
        <w:rPr>
          <w:b/>
          <w:bCs/>
          <w:sz w:val="20"/>
        </w:rPr>
        <w:t xml:space="preserve">dle čl. I bodu 7  </w:t>
      </w:r>
    </w:p>
    <w:p w:rsidR="009007D1" w:rsidRPr="002F1C02" w:rsidRDefault="009007D1" w:rsidP="009007D1">
      <w:pPr>
        <w:tabs>
          <w:tab w:val="right" w:leader="dot" w:pos="5103"/>
          <w:tab w:val="left" w:pos="5529"/>
          <w:tab w:val="right" w:pos="9214"/>
        </w:tabs>
        <w:ind w:left="709"/>
        <w:jc w:val="both"/>
        <w:rPr>
          <w:b/>
          <w:bCs/>
          <w:sz w:val="20"/>
        </w:rPr>
      </w:pPr>
    </w:p>
    <w:p w:rsidR="009007D1" w:rsidRPr="002F1C02" w:rsidRDefault="009007D1" w:rsidP="009007D1">
      <w:pPr>
        <w:tabs>
          <w:tab w:val="right" w:leader="dot" w:pos="5103"/>
          <w:tab w:val="left" w:pos="5529"/>
          <w:tab w:val="right" w:pos="9214"/>
        </w:tabs>
        <w:ind w:left="709"/>
        <w:jc w:val="both"/>
        <w:rPr>
          <w:b/>
          <w:bCs/>
          <w:sz w:val="20"/>
        </w:rPr>
      </w:pPr>
      <w:r w:rsidRPr="002F1C02">
        <w:rPr>
          <w:b/>
          <w:bCs/>
          <w:sz w:val="20"/>
        </w:rPr>
        <w:t>Celková pojistná částka činí:.</w:t>
      </w:r>
      <w:r w:rsidRPr="002F1C02">
        <w:rPr>
          <w:b/>
          <w:bCs/>
          <w:sz w:val="20"/>
        </w:rPr>
        <w:tab/>
        <w:t>500.000,-Kč.</w:t>
      </w:r>
    </w:p>
    <w:p w:rsidR="009007D1" w:rsidRPr="002F1C02" w:rsidRDefault="009007D1" w:rsidP="009007D1">
      <w:pPr>
        <w:tabs>
          <w:tab w:val="left" w:pos="-720"/>
        </w:tabs>
        <w:ind w:left="709"/>
        <w:jc w:val="both"/>
        <w:rPr>
          <w:sz w:val="20"/>
        </w:rPr>
      </w:pPr>
    </w:p>
    <w:p w:rsidR="009007D1" w:rsidRPr="002F1C02" w:rsidRDefault="009007D1" w:rsidP="009007D1">
      <w:pPr>
        <w:tabs>
          <w:tab w:val="left" w:pos="-720"/>
        </w:tabs>
        <w:ind w:left="709"/>
        <w:jc w:val="both"/>
        <w:rPr>
          <w:sz w:val="20"/>
        </w:rPr>
      </w:pPr>
      <w:r w:rsidRPr="002F1C02">
        <w:rPr>
          <w:sz w:val="20"/>
        </w:rPr>
        <w:t>Pojištění se sjednává na první riziko.</w:t>
      </w:r>
    </w:p>
    <w:p w:rsidR="009007D1" w:rsidRPr="002F1C02" w:rsidRDefault="009007D1" w:rsidP="009007D1">
      <w:pPr>
        <w:tabs>
          <w:tab w:val="right" w:leader="dot" w:pos="5670"/>
        </w:tabs>
        <w:ind w:left="709"/>
        <w:jc w:val="both"/>
        <w:rPr>
          <w:sz w:val="20"/>
        </w:rPr>
      </w:pPr>
      <w:r w:rsidRPr="002F1C02">
        <w:rPr>
          <w:sz w:val="20"/>
        </w:rPr>
        <w:t>Pojištění se sjednává se spoluúčastí ve výši 5.000,- Kč.</w:t>
      </w:r>
    </w:p>
    <w:p w:rsidR="009007D1" w:rsidRPr="002F1C02" w:rsidRDefault="009007D1" w:rsidP="009007D1">
      <w:pPr>
        <w:tabs>
          <w:tab w:val="right" w:leader="dot" w:pos="5670"/>
        </w:tabs>
        <w:ind w:left="709"/>
        <w:jc w:val="both"/>
        <w:rPr>
          <w:sz w:val="20"/>
        </w:rPr>
      </w:pPr>
    </w:p>
    <w:bookmarkEnd w:id="3"/>
    <w:p w:rsidR="009007D1" w:rsidRPr="002F1C02" w:rsidRDefault="009007D1" w:rsidP="009007D1">
      <w:pPr>
        <w:pStyle w:val="Nadpis1"/>
        <w:tabs>
          <w:tab w:val="clear" w:pos="360"/>
        </w:tabs>
        <w:ind w:left="360" w:hanging="360"/>
      </w:pPr>
      <w:r w:rsidRPr="002F1C02">
        <w:t>POJIŠTĚNÍ ODPOVĚDNOSTI ZA ŠKODU</w:t>
      </w:r>
    </w:p>
    <w:p w:rsidR="009007D1" w:rsidRPr="002F1C02" w:rsidRDefault="009007D1" w:rsidP="009007D1">
      <w:pPr>
        <w:jc w:val="both"/>
        <w:rPr>
          <w:sz w:val="20"/>
        </w:rPr>
      </w:pPr>
      <w:r w:rsidRPr="002F1C02">
        <w:rPr>
          <w:sz w:val="20"/>
        </w:rPr>
        <w:t>Pojištění odpovědnosti za škodu je upraveno Všeobecnými pojistnými podmínkami pro pojištění odpovědnosti za škodu VPP OD 1/07 (dále jen VPP).</w:t>
      </w:r>
    </w:p>
    <w:p w:rsidR="009007D1" w:rsidRPr="002F1C02" w:rsidRDefault="009007D1" w:rsidP="009007D1">
      <w:pPr>
        <w:jc w:val="both"/>
        <w:rPr>
          <w:sz w:val="20"/>
        </w:rPr>
      </w:pPr>
    </w:p>
    <w:p w:rsidR="009007D1" w:rsidRPr="002F1C02" w:rsidRDefault="009007D1" w:rsidP="009007D1">
      <w:pPr>
        <w:jc w:val="both"/>
        <w:rPr>
          <w:sz w:val="20"/>
          <w:szCs w:val="20"/>
        </w:rPr>
      </w:pPr>
      <w:r w:rsidRPr="002F1C02">
        <w:rPr>
          <w:sz w:val="20"/>
          <w:szCs w:val="20"/>
        </w:rPr>
        <w:t xml:space="preserve">Není-li dále v pojistné smlouvě ujednáno jinak, odchylně od čl. 3 bod 3 VPP se ujednává, že předpokladem vzniku práva na plnění je, že příčina škodné události nastala v době od 1. 2. 2005 a nárok poškozeného na náhradu škody vůči pojištěnému byl vznesen během pojistné doby a zároveň příčina nebyla pojištěnému známa v době sjednání pojištění. Známou příčinou v předchozí větě se rozumí doručení požadavku třetí osoby Nemocnici České Budějovice, a. s. na náhradu škody s jednoznačně vyčísleným požadavkem na výši takového požadovaného plnění. </w:t>
      </w:r>
    </w:p>
    <w:p w:rsidR="009007D1" w:rsidRPr="002F1C02" w:rsidRDefault="009007D1" w:rsidP="009007D1">
      <w:pPr>
        <w:pStyle w:val="Nadpis2"/>
        <w:numPr>
          <w:ilvl w:val="0"/>
          <w:numId w:val="0"/>
        </w:numPr>
        <w:tabs>
          <w:tab w:val="num" w:pos="540"/>
        </w:tabs>
        <w:jc w:val="both"/>
      </w:pPr>
      <w:r w:rsidRPr="002F1C02">
        <w:t>Podmínkou vzniku práva na pojistné plnění je nahlášení škodných událostí z tohoto pojištění  nejpozději do jednoho měsíce po skončení trvání pojištění.</w:t>
      </w:r>
    </w:p>
    <w:p w:rsidR="009007D1" w:rsidRPr="002F1C02" w:rsidRDefault="009007D1" w:rsidP="009007D1">
      <w:pPr>
        <w:pStyle w:val="Nadpis2"/>
        <w:tabs>
          <w:tab w:val="clear" w:pos="360"/>
          <w:tab w:val="num" w:pos="-1800"/>
          <w:tab w:val="num" w:pos="540"/>
        </w:tabs>
        <w:ind w:left="540" w:hanging="540"/>
        <w:jc w:val="both"/>
      </w:pPr>
      <w:r w:rsidRPr="002F1C02">
        <w:t>Pojišťuje se subjektivní i objektivní odpovědnost pojištěného za škodu vzniklou jinému událostí, která by mohla být důvodem vzniku práva na plnění pojistitele v souvislosti s činnostmi pojištěného uvedenými ve výpisu z obchodního rejstříku (s výjimkou komplexního poskytování zdravotnických služeb) nebo v souvislosti se vztahy z této činnosti vyplývajícími, jestliže pojištěný za škodu odpovídá v důsledku svého jednání nebo vztahu z doby trvání pojištění a to v rozsahu vymezeném VPP a příslušnými DPP.</w:t>
      </w:r>
    </w:p>
    <w:p w:rsidR="009007D1" w:rsidRPr="002F1C02" w:rsidRDefault="009007D1" w:rsidP="009007D1">
      <w:pPr>
        <w:ind w:left="540"/>
        <w:jc w:val="both"/>
        <w:rPr>
          <w:b/>
          <w:sz w:val="20"/>
        </w:rPr>
      </w:pPr>
    </w:p>
    <w:p w:rsidR="009007D1" w:rsidRPr="002F1C02" w:rsidRDefault="009007D1" w:rsidP="009007D1">
      <w:pPr>
        <w:ind w:left="540"/>
        <w:jc w:val="both"/>
        <w:rPr>
          <w:sz w:val="20"/>
        </w:rPr>
      </w:pPr>
      <w:r w:rsidRPr="002F1C02">
        <w:rPr>
          <w:sz w:val="20"/>
        </w:rPr>
        <w:t>Toto pojištění se vztahuje i na odpovědnost pojištěného za škody vyplývající z vlastnictví nebo držby nemovitosti.</w:t>
      </w:r>
    </w:p>
    <w:p w:rsidR="009007D1" w:rsidRPr="002F1C02" w:rsidRDefault="009007D1" w:rsidP="009007D1">
      <w:pPr>
        <w:ind w:left="540"/>
        <w:jc w:val="both"/>
        <w:rPr>
          <w:sz w:val="20"/>
        </w:rPr>
      </w:pPr>
    </w:p>
    <w:p w:rsidR="009007D1" w:rsidRPr="002F1C02" w:rsidRDefault="009007D1" w:rsidP="009007D1">
      <w:pPr>
        <w:ind w:left="540" w:hanging="540"/>
        <w:jc w:val="both"/>
        <w:rPr>
          <w:sz w:val="20"/>
        </w:rPr>
      </w:pPr>
      <w:r w:rsidRPr="002F1C02">
        <w:rPr>
          <w:sz w:val="20"/>
        </w:rPr>
        <w:t>3.2.</w:t>
      </w:r>
      <w:r w:rsidRPr="002F1C02">
        <w:rPr>
          <w:sz w:val="20"/>
        </w:rPr>
        <w:tab/>
        <w:t>Pojištění odpovědnosti za škodu způsobenou vadným výrobkem  je upraveno Všeobecnými pojistnými podmínkami pro pojištění odpovědnosti za škodu VPP OD 1/07 (dále jen VPP) a Doplňkovými pojistnými podmínkami pro pojištění odpovědnosti za škodu způsobenou vadným výrobkem  DPPVV P 1/07.</w:t>
      </w:r>
    </w:p>
    <w:p w:rsidR="009007D1" w:rsidRPr="002F1C02" w:rsidRDefault="009007D1" w:rsidP="009007D1">
      <w:pPr>
        <w:jc w:val="both"/>
        <w:rPr>
          <w:sz w:val="20"/>
        </w:rPr>
      </w:pPr>
    </w:p>
    <w:p w:rsidR="009007D1" w:rsidRPr="002F1C02" w:rsidRDefault="009007D1" w:rsidP="009007D1">
      <w:pPr>
        <w:ind w:left="540"/>
        <w:jc w:val="both"/>
        <w:rPr>
          <w:sz w:val="20"/>
        </w:rPr>
      </w:pPr>
      <w:r w:rsidRPr="002F1C02">
        <w:rPr>
          <w:sz w:val="20"/>
        </w:rPr>
        <w:t>Pojištění odpovědnosti za škodu způsobenou vadným výrobkem se vztahuje na:</w:t>
      </w:r>
      <w:r w:rsidR="003474F9" w:rsidRPr="002F1C02">
        <w:rPr>
          <w:sz w:val="20"/>
        </w:rPr>
        <w:t xml:space="preserve"> </w:t>
      </w:r>
      <w:r w:rsidRPr="002F1C02">
        <w:rPr>
          <w:sz w:val="20"/>
        </w:rPr>
        <w:t>všechny výrobky</w:t>
      </w:r>
    </w:p>
    <w:p w:rsidR="009007D1" w:rsidRPr="002F1C02" w:rsidRDefault="009007D1" w:rsidP="009007D1">
      <w:pPr>
        <w:pStyle w:val="Zkladntext"/>
        <w:spacing w:before="120"/>
        <w:ind w:left="540"/>
        <w:rPr>
          <w:sz w:val="20"/>
          <w:szCs w:val="24"/>
        </w:rPr>
      </w:pPr>
      <w:r w:rsidRPr="002F1C02">
        <w:rPr>
          <w:sz w:val="20"/>
          <w:szCs w:val="24"/>
        </w:rPr>
        <w:t>Pojistník musí uplatnit nárok na plnění vůči pojistiteli ve lhůtě jednoho měsíce od skončení pojištění.</w:t>
      </w:r>
    </w:p>
    <w:p w:rsidR="009007D1" w:rsidRPr="002F1C02" w:rsidRDefault="009007D1" w:rsidP="009007D1">
      <w:pPr>
        <w:pStyle w:val="Nadpis2"/>
        <w:numPr>
          <w:ilvl w:val="0"/>
          <w:numId w:val="0"/>
        </w:numPr>
        <w:tabs>
          <w:tab w:val="num" w:pos="540"/>
        </w:tabs>
        <w:ind w:left="540" w:hanging="540"/>
        <w:jc w:val="both"/>
      </w:pPr>
      <w:r w:rsidRPr="002F1C02">
        <w:rPr>
          <w:bCs/>
          <w:szCs w:val="24"/>
        </w:rPr>
        <w:t xml:space="preserve">3.3.     </w:t>
      </w:r>
      <w:r w:rsidRPr="002F1C02">
        <w:t>Ujednává se, že pojištění se vztahuje i na odpovědnost za škodu za cizí věci vnesené a odložené na místě k tomu určeném.</w:t>
      </w:r>
    </w:p>
    <w:p w:rsidR="009007D1" w:rsidRPr="002F1C02" w:rsidRDefault="009007D1" w:rsidP="009007D1">
      <w:pPr>
        <w:pStyle w:val="Nadpis2"/>
        <w:numPr>
          <w:ilvl w:val="0"/>
          <w:numId w:val="0"/>
        </w:numPr>
        <w:tabs>
          <w:tab w:val="num" w:pos="540"/>
        </w:tabs>
        <w:ind w:left="540" w:hanging="540"/>
        <w:jc w:val="both"/>
      </w:pPr>
      <w:r w:rsidRPr="002F1C02">
        <w:t>3.4.</w:t>
      </w:r>
      <w:r w:rsidRPr="002F1C02">
        <w:tab/>
        <w:t>Odchylně od článku 4, bodu 1, písm. f) VPP se ujednává, že pojištění se vztahuje i na náhradu nákladů vynaložených zdravotní pojišťovnou na zdravotní péči ve prospěch zaměstnanců pojištěného v důsledku nedbalostního protiprávního jednání pojištěného. Toto pojištění se však vztahuje jen na případy, kdy na odpovědnost za pracovní úraz nebo nemoc z povolání, ke kterým se náklady na zdravotní péči vážou, se vztahuje zákonné pojištění odpovědnosti zaměstnavatele za škodu při pracovním i nepracovním úrazu nebo nemoci z povolání. Toto pojištění se vztahuje i na náhradu nákladů vynaložených zdravotní pojišťovnou na zdravotní péči ve prospěch třetích osob.</w:t>
      </w:r>
    </w:p>
    <w:p w:rsidR="009007D1" w:rsidRPr="002F1C02" w:rsidRDefault="009007D1" w:rsidP="009007D1">
      <w:pPr>
        <w:pStyle w:val="Nadpis2"/>
        <w:numPr>
          <w:ilvl w:val="0"/>
          <w:numId w:val="0"/>
        </w:numPr>
        <w:tabs>
          <w:tab w:val="num" w:pos="540"/>
        </w:tabs>
        <w:ind w:left="540" w:hanging="540"/>
        <w:jc w:val="both"/>
      </w:pPr>
      <w:r w:rsidRPr="002F1C02">
        <w:lastRenderedPageBreak/>
        <w:t>3.5.</w:t>
      </w:r>
      <w:r w:rsidRPr="002F1C02">
        <w:tab/>
        <w:t>Odchylně od článku 4, bodu 2, písm. b) VPP se ujednává, že se pojištění vztahuje i na odpovědnost za škodu vzniklou na věcech, které nejsou ve vlastnictví pojištěného, které však pojištěný převzal za účelem provedení objednané činnosti (zpracování, oprava, úprava,</w:t>
      </w:r>
      <w:r w:rsidR="00D57785" w:rsidRPr="002F1C02">
        <w:t xml:space="preserve"> </w:t>
      </w:r>
      <w:r w:rsidRPr="002F1C02">
        <w:t>úschova,</w:t>
      </w:r>
      <w:r w:rsidR="00D57785" w:rsidRPr="002F1C02">
        <w:t xml:space="preserve"> </w:t>
      </w:r>
      <w:r w:rsidRPr="002F1C02">
        <w:t>prodej,</w:t>
      </w:r>
      <w:r w:rsidR="00D57785" w:rsidRPr="002F1C02">
        <w:t xml:space="preserve"> </w:t>
      </w:r>
      <w:r w:rsidRPr="002F1C02">
        <w:t>uskladnění, poskytnutí odborné pomoci apod., dojde-li k jejich poškození, zničení  nebo pohřešování. Pojištění se nevztahuje na ztrátu věci.</w:t>
      </w:r>
    </w:p>
    <w:p w:rsidR="009007D1" w:rsidRPr="002F1C02" w:rsidRDefault="009007D1" w:rsidP="009007D1">
      <w:pPr>
        <w:ind w:left="540"/>
        <w:jc w:val="both"/>
        <w:rPr>
          <w:sz w:val="20"/>
        </w:rPr>
      </w:pPr>
    </w:p>
    <w:p w:rsidR="009007D1" w:rsidRPr="002F1C02" w:rsidRDefault="009007D1" w:rsidP="009007D1">
      <w:pPr>
        <w:ind w:left="540" w:hanging="540"/>
        <w:jc w:val="both"/>
        <w:rPr>
          <w:b/>
          <w:sz w:val="20"/>
        </w:rPr>
      </w:pPr>
      <w:r w:rsidRPr="002F1C02">
        <w:rPr>
          <w:b/>
          <w:sz w:val="20"/>
        </w:rPr>
        <w:t>Společný limit pojistného plnění pro body 3.1., 3.2., 3.3., 3.4. 3.5. činí:………………………50.000.000,-Kč</w:t>
      </w:r>
    </w:p>
    <w:p w:rsidR="009007D1" w:rsidRPr="002F1C02" w:rsidRDefault="009007D1" w:rsidP="009007D1">
      <w:pPr>
        <w:jc w:val="both"/>
        <w:rPr>
          <w:sz w:val="20"/>
        </w:rPr>
      </w:pPr>
      <w:r w:rsidRPr="002F1C02">
        <w:rPr>
          <w:sz w:val="20"/>
        </w:rPr>
        <w:t>Pojištění pro bod 3.1. se sjednává se spoluúčastí ve výši 20.000,-Kč, pro bod 3.2. a 3.4. se sjednává se spoluúčastí ve výši 5.000,-Kč, pro bod 3.3. a 3.5. se sjednává se spoluúčastí ve výši 500,-Kč.</w:t>
      </w:r>
    </w:p>
    <w:p w:rsidR="009007D1" w:rsidRPr="002F1C02" w:rsidRDefault="009007D1" w:rsidP="009007D1">
      <w:pPr>
        <w:ind w:left="540" w:hanging="540"/>
        <w:jc w:val="both"/>
        <w:rPr>
          <w:sz w:val="20"/>
        </w:rPr>
      </w:pPr>
      <w:r w:rsidRPr="002F1C02">
        <w:rPr>
          <w:sz w:val="20"/>
        </w:rPr>
        <w:t>Pojištění se sjednává pro územní rozsah: Česká republika.</w:t>
      </w:r>
    </w:p>
    <w:p w:rsidR="009007D1" w:rsidRPr="002F1C02" w:rsidRDefault="009007D1" w:rsidP="009007D1">
      <w:pPr>
        <w:pStyle w:val="Nadpis2"/>
        <w:numPr>
          <w:ilvl w:val="0"/>
          <w:numId w:val="0"/>
        </w:numPr>
        <w:ind w:left="540" w:hanging="540"/>
        <w:jc w:val="both"/>
      </w:pPr>
      <w:r w:rsidRPr="002F1C02">
        <w:t>3.6.</w:t>
      </w:r>
      <w:r w:rsidRPr="002F1C02">
        <w:tab/>
        <w:t>Odchylně od článku 4, bodu 2, písm. a) VPP se ujednává, že pojištění se vztahuje i na odpovědnost za škodu vzniklou   jinak než na zdraví, usmrcením, poškozením, zničením nebo pohřešováním věci. Pojištění se nevztahuje na škodu vzniklou pokutou, finanční sankcí, penálem apod.</w:t>
      </w:r>
    </w:p>
    <w:p w:rsidR="009007D1" w:rsidRPr="002F1C02" w:rsidRDefault="009007D1" w:rsidP="009007D1">
      <w:pPr>
        <w:pStyle w:val="Nadpis2"/>
        <w:numPr>
          <w:ilvl w:val="0"/>
          <w:numId w:val="0"/>
        </w:numPr>
        <w:tabs>
          <w:tab w:val="left" w:pos="540"/>
        </w:tabs>
        <w:ind w:left="540"/>
        <w:jc w:val="both"/>
      </w:pPr>
      <w:proofErr w:type="spellStart"/>
      <w:r w:rsidRPr="002F1C02">
        <w:t>Sublimit</w:t>
      </w:r>
      <w:proofErr w:type="spellEnd"/>
      <w:r w:rsidRPr="002F1C02">
        <w:t xml:space="preserve"> pojistného plnění (horní hranice plnění pojistitele pro jednu a všechny škody nastalé v průběhu pojistného roku) činí  5.000.000,-Kč ze společného limitu pojistného plnění pro body </w:t>
      </w:r>
      <w:r w:rsidRPr="002F1C02">
        <w:rPr>
          <w:bCs/>
          <w:szCs w:val="24"/>
        </w:rPr>
        <w:t>3.1. až 3.5.</w:t>
      </w:r>
    </w:p>
    <w:p w:rsidR="009007D1" w:rsidRPr="002F1C02" w:rsidRDefault="009007D1" w:rsidP="009007D1">
      <w:pPr>
        <w:tabs>
          <w:tab w:val="left" w:pos="540"/>
          <w:tab w:val="left" w:pos="900"/>
        </w:tabs>
        <w:ind w:left="540"/>
        <w:jc w:val="both"/>
        <w:rPr>
          <w:sz w:val="20"/>
          <w:szCs w:val="20"/>
        </w:rPr>
      </w:pPr>
      <w:r w:rsidRPr="002F1C02">
        <w:rPr>
          <w:sz w:val="20"/>
          <w:szCs w:val="20"/>
        </w:rPr>
        <w:t>(Pojištění v tomto bodě pojistné smlouvy se nevztahuje na škody vzniklé ušlým ziskem).</w:t>
      </w:r>
    </w:p>
    <w:p w:rsidR="009007D1" w:rsidRPr="002F1C02" w:rsidRDefault="009007D1" w:rsidP="009007D1">
      <w:pPr>
        <w:ind w:left="540"/>
        <w:jc w:val="both"/>
        <w:rPr>
          <w:sz w:val="20"/>
        </w:rPr>
      </w:pPr>
      <w:r w:rsidRPr="002F1C02">
        <w:rPr>
          <w:sz w:val="20"/>
        </w:rPr>
        <w:t>Pojištění se sjednává se spoluúčastí ve výši: 10.000,-Kč</w:t>
      </w:r>
    </w:p>
    <w:p w:rsidR="009007D1" w:rsidRPr="002F1C02" w:rsidRDefault="009007D1" w:rsidP="009007D1">
      <w:pPr>
        <w:ind w:left="540"/>
        <w:jc w:val="both"/>
        <w:rPr>
          <w:b/>
          <w:sz w:val="20"/>
        </w:rPr>
      </w:pPr>
      <w:r w:rsidRPr="002F1C02">
        <w:rPr>
          <w:sz w:val="20"/>
        </w:rPr>
        <w:t>Pojištění se sjednává na územní rozsah: Česká republika</w:t>
      </w:r>
    </w:p>
    <w:p w:rsidR="009007D1" w:rsidRPr="002F1C02" w:rsidRDefault="009007D1" w:rsidP="009007D1"/>
    <w:p w:rsidR="009007D1" w:rsidRPr="002F1C02" w:rsidRDefault="009007D1" w:rsidP="009007D1">
      <w:pPr>
        <w:ind w:left="540" w:hanging="540"/>
        <w:jc w:val="both"/>
        <w:rPr>
          <w:sz w:val="20"/>
          <w:szCs w:val="20"/>
        </w:rPr>
      </w:pPr>
      <w:r w:rsidRPr="002F1C02">
        <w:rPr>
          <w:sz w:val="20"/>
          <w:szCs w:val="20"/>
        </w:rPr>
        <w:t>3.7.  Odchylně od čl. 4., odst. 2., písm. f) VPP se pojištění vztahuje na odpovědnost provozovatele nestátního zdravotnického zařízení v souladu s DPPNZZ P 1/07 (dále jen DPP). Pojistitel prohlašuje, že doplňkové pojistné podmínky DPPNZZ P 1/07 lze analogicky aplikovat i pro poskytovatele zdravotních služeb podle zákona č. 372/2011 Sb., o zdravotních službách a podmínkách jejich poskytování (zákon o zdravotních službách), ve znění pozdějších předpisů.</w:t>
      </w:r>
    </w:p>
    <w:p w:rsidR="009007D1" w:rsidRPr="002F1C02" w:rsidRDefault="009007D1" w:rsidP="009007D1">
      <w:pPr>
        <w:ind w:left="540" w:hanging="540"/>
        <w:jc w:val="both"/>
        <w:rPr>
          <w:sz w:val="20"/>
          <w:szCs w:val="20"/>
        </w:rPr>
      </w:pPr>
    </w:p>
    <w:p w:rsidR="009007D1" w:rsidRPr="002F1C02" w:rsidRDefault="009007D1" w:rsidP="009007D1">
      <w:pPr>
        <w:ind w:left="540"/>
        <w:jc w:val="both"/>
        <w:rPr>
          <w:sz w:val="20"/>
          <w:szCs w:val="20"/>
        </w:rPr>
      </w:pPr>
      <w:r w:rsidRPr="002F1C02">
        <w:rPr>
          <w:sz w:val="20"/>
          <w:szCs w:val="20"/>
        </w:rPr>
        <w:t xml:space="preserve">Odchylně od čl. 2 odst. 1. DPP se ujednává, že předpokladem vzniku práva na plnění je, že příčina škodné události nastala v době od 1. 2. </w:t>
      </w:r>
      <w:smartTag w:uri="urn:schemas-microsoft-com:office:smarttags" w:element="metricconverter">
        <w:smartTagPr>
          <w:attr w:name="ProductID" w:val="2006 a"/>
        </w:smartTagPr>
        <w:r w:rsidRPr="002F1C02">
          <w:rPr>
            <w:sz w:val="20"/>
            <w:szCs w:val="20"/>
          </w:rPr>
          <w:t>2006 a</w:t>
        </w:r>
      </w:smartTag>
      <w:r w:rsidRPr="002F1C02">
        <w:rPr>
          <w:sz w:val="20"/>
          <w:szCs w:val="20"/>
        </w:rPr>
        <w:t xml:space="preserve"> nárok poškozeného na náhradu škody vůči pojištěnému byl vznesen během pojistné doby a zároveň příčina nebyla pojištěnému známa v době sjednání pojištění. Podmínkou vzniku práva na pojistné plnění je nahlášení škodných událostí z tohoto pojištění nejpozději do jednoho měsíce po skončení trvání pojištění. </w:t>
      </w:r>
    </w:p>
    <w:p w:rsidR="009007D1" w:rsidRPr="002F1C02" w:rsidRDefault="009007D1" w:rsidP="009007D1">
      <w:pPr>
        <w:pStyle w:val="Nadpis2"/>
        <w:numPr>
          <w:ilvl w:val="0"/>
          <w:numId w:val="0"/>
        </w:numPr>
        <w:tabs>
          <w:tab w:val="left" w:pos="540"/>
        </w:tabs>
        <w:ind w:left="540"/>
        <w:jc w:val="both"/>
        <w:rPr>
          <w:bCs/>
          <w:szCs w:val="24"/>
        </w:rPr>
      </w:pPr>
      <w:proofErr w:type="spellStart"/>
      <w:r w:rsidRPr="002F1C02">
        <w:t>Sublimit</w:t>
      </w:r>
      <w:proofErr w:type="spellEnd"/>
      <w:r w:rsidRPr="002F1C02">
        <w:t xml:space="preserve"> pojistného plnění (horní hranice plnění pojistitele pro jednu</w:t>
      </w:r>
      <w:r w:rsidR="009C5929" w:rsidRPr="002F1C02">
        <w:t xml:space="preserve"> </w:t>
      </w:r>
      <w:r w:rsidR="00DF706C" w:rsidRPr="002F1C02">
        <w:t>pojistnou událost</w:t>
      </w:r>
      <w:r w:rsidRPr="002F1C02">
        <w:t xml:space="preserve">) činí  </w:t>
      </w:r>
      <w:r w:rsidR="009C5929" w:rsidRPr="002F1C02">
        <w:t>6</w:t>
      </w:r>
      <w:r w:rsidRPr="002F1C02">
        <w:t xml:space="preserve">0.000.000,-Kč ze společného limitu pojistného plnění pro body </w:t>
      </w:r>
      <w:r w:rsidRPr="002F1C02">
        <w:rPr>
          <w:bCs/>
          <w:szCs w:val="24"/>
        </w:rPr>
        <w:t>3.1. až 3.5.</w:t>
      </w:r>
    </w:p>
    <w:p w:rsidR="009C5929" w:rsidRPr="002F1C02" w:rsidRDefault="009C5929" w:rsidP="009C5929">
      <w:pPr>
        <w:ind w:left="567"/>
        <w:rPr>
          <w:sz w:val="20"/>
          <w:szCs w:val="20"/>
        </w:rPr>
      </w:pPr>
      <w:r w:rsidRPr="002F1C02">
        <w:rPr>
          <w:sz w:val="20"/>
          <w:szCs w:val="20"/>
        </w:rPr>
        <w:t>Pojistná plnění vyplacená z pojistných událostí nastalých v průběhu jednoho pojistného období (12 kalendářních měsíců po sobě jdoucích) nesmí přesáhnout 120.000.000,-Kč.</w:t>
      </w:r>
    </w:p>
    <w:p w:rsidR="009007D1" w:rsidRPr="002F1C02" w:rsidRDefault="009007D1" w:rsidP="009007D1">
      <w:pPr>
        <w:ind w:firstLine="540"/>
        <w:rPr>
          <w:sz w:val="20"/>
          <w:szCs w:val="20"/>
        </w:rPr>
      </w:pPr>
      <w:r w:rsidRPr="002F1C02">
        <w:rPr>
          <w:sz w:val="20"/>
          <w:szCs w:val="20"/>
        </w:rPr>
        <w:t>Pojištění se sjednává se spoluúčastí ve výši: 50.000,-Kč</w:t>
      </w:r>
    </w:p>
    <w:p w:rsidR="009007D1" w:rsidRPr="002F1C02" w:rsidRDefault="009007D1" w:rsidP="009007D1">
      <w:pPr>
        <w:ind w:firstLine="540"/>
        <w:rPr>
          <w:sz w:val="20"/>
          <w:szCs w:val="20"/>
        </w:rPr>
      </w:pPr>
      <w:r w:rsidRPr="002F1C02">
        <w:rPr>
          <w:sz w:val="20"/>
          <w:szCs w:val="20"/>
        </w:rPr>
        <w:t>Pojištění se sjednává pro územní rozsah: Česká republika</w:t>
      </w:r>
    </w:p>
    <w:p w:rsidR="009007D1" w:rsidRPr="002F1C02" w:rsidRDefault="009007D1" w:rsidP="009007D1">
      <w:pPr>
        <w:ind w:left="540"/>
        <w:jc w:val="both"/>
        <w:rPr>
          <w:sz w:val="20"/>
        </w:rPr>
      </w:pPr>
    </w:p>
    <w:p w:rsidR="009007D1" w:rsidRPr="002F1C02" w:rsidRDefault="009007D1" w:rsidP="009007D1">
      <w:pPr>
        <w:numPr>
          <w:ilvl w:val="1"/>
          <w:numId w:val="10"/>
        </w:numPr>
        <w:ind w:left="540" w:hanging="540"/>
        <w:jc w:val="both"/>
        <w:rPr>
          <w:sz w:val="20"/>
        </w:rPr>
      </w:pPr>
      <w:r w:rsidRPr="002F1C02">
        <w:rPr>
          <w:sz w:val="20"/>
        </w:rPr>
        <w:t xml:space="preserve">    Pojištění se vztahuje i na peněžitou náhradu nemajetkové újmy způsobené poškozenému neoprávněným zásahem do jeho práva na ochranu osobnosti ve smyslu §11 a násl. Občanského zákoníku v souvislosti s vyšetřováním nebo léčením, je-li pojištěný povinen k její úhradě na základě pravomocného soudního rozhodnutí dle §13, odst. 2, 3 občanského zákoníku.</w:t>
      </w:r>
    </w:p>
    <w:p w:rsidR="009007D1" w:rsidRPr="002F1C02" w:rsidRDefault="009007D1" w:rsidP="009007D1">
      <w:pPr>
        <w:ind w:left="540"/>
        <w:jc w:val="both"/>
        <w:rPr>
          <w:sz w:val="20"/>
          <w:szCs w:val="20"/>
        </w:rPr>
      </w:pPr>
      <w:r w:rsidRPr="002F1C02">
        <w:rPr>
          <w:sz w:val="20"/>
          <w:szCs w:val="20"/>
        </w:rPr>
        <w:t xml:space="preserve">Předpokladem vzniku práva na plnění je, že příčina škodné události nastala v době od 1.2.2006 a nárok poškozeného na náhradu škody vůči pojištěnému byl vznesen během pojistné doby a zároveň příčina nebyla pojištěnému známa v době sjednání pojištění. Podmínkou vzniku práva na pojistné plnění je nahlášení škodných událostí z tohoto pojištění nejpozději do jednoho měsíce po skončení trvání pojištění. </w:t>
      </w:r>
    </w:p>
    <w:p w:rsidR="009007D1" w:rsidRPr="002F1C02" w:rsidRDefault="009007D1" w:rsidP="009007D1">
      <w:pPr>
        <w:pStyle w:val="Nadpis2"/>
        <w:numPr>
          <w:ilvl w:val="0"/>
          <w:numId w:val="0"/>
        </w:numPr>
        <w:tabs>
          <w:tab w:val="left" w:pos="540"/>
        </w:tabs>
        <w:ind w:left="540"/>
        <w:jc w:val="both"/>
        <w:rPr>
          <w:bCs/>
          <w:szCs w:val="24"/>
        </w:rPr>
      </w:pPr>
      <w:proofErr w:type="spellStart"/>
      <w:r w:rsidRPr="002F1C02">
        <w:t>Sublimit</w:t>
      </w:r>
      <w:proofErr w:type="spellEnd"/>
      <w:r w:rsidRPr="002F1C02">
        <w:t xml:space="preserve"> pojistného plnění (horní hranice plnění pojistitele pro jednu a všechny škody nastalé v průběhu pojistného roku) činí 40.000.000,-Kč ze společného limitu pojistného plnění pro body 3.1. až 3.5.</w:t>
      </w:r>
    </w:p>
    <w:p w:rsidR="009007D1" w:rsidRPr="002F1C02" w:rsidRDefault="009007D1" w:rsidP="009007D1">
      <w:pPr>
        <w:ind w:left="540"/>
        <w:jc w:val="both"/>
        <w:rPr>
          <w:sz w:val="20"/>
        </w:rPr>
      </w:pPr>
      <w:r w:rsidRPr="002F1C02">
        <w:rPr>
          <w:sz w:val="20"/>
        </w:rPr>
        <w:t>Pojištění se sjednává se spoluúčastí ve výši</w:t>
      </w:r>
      <w:r w:rsidR="0088726A" w:rsidRPr="002F1C02">
        <w:rPr>
          <w:sz w:val="20"/>
        </w:rPr>
        <w:t xml:space="preserve"> </w:t>
      </w:r>
      <w:r w:rsidRPr="002F1C02">
        <w:rPr>
          <w:sz w:val="20"/>
        </w:rPr>
        <w:t>100.000,-Kč</w:t>
      </w:r>
    </w:p>
    <w:p w:rsidR="009007D1" w:rsidRPr="002F1C02" w:rsidRDefault="009007D1" w:rsidP="009007D1">
      <w:pPr>
        <w:ind w:left="540"/>
        <w:jc w:val="both"/>
        <w:rPr>
          <w:sz w:val="20"/>
        </w:rPr>
      </w:pPr>
      <w:r w:rsidRPr="002F1C02">
        <w:rPr>
          <w:sz w:val="20"/>
          <w:szCs w:val="20"/>
        </w:rPr>
        <w:t>Pojištění se sjednává na územní rozsah: Česká republika</w:t>
      </w:r>
    </w:p>
    <w:p w:rsidR="009007D1" w:rsidRPr="002F1C02" w:rsidRDefault="009007D1" w:rsidP="009007D1">
      <w:pPr>
        <w:tabs>
          <w:tab w:val="left" w:pos="-1620"/>
        </w:tabs>
        <w:jc w:val="center"/>
        <w:rPr>
          <w:b/>
          <w:sz w:val="20"/>
        </w:rPr>
      </w:pPr>
    </w:p>
    <w:p w:rsidR="009007D1" w:rsidRPr="002F1C02" w:rsidRDefault="009007D1" w:rsidP="009007D1">
      <w:pPr>
        <w:numPr>
          <w:ilvl w:val="1"/>
          <w:numId w:val="10"/>
        </w:numPr>
        <w:ind w:left="540" w:hanging="540"/>
        <w:jc w:val="both"/>
        <w:rPr>
          <w:sz w:val="20"/>
        </w:rPr>
      </w:pPr>
      <w:r w:rsidRPr="002F1C02">
        <w:rPr>
          <w:sz w:val="20"/>
        </w:rPr>
        <w:t xml:space="preserve">    </w:t>
      </w:r>
      <w:r w:rsidRPr="002F1C02">
        <w:rPr>
          <w:sz w:val="20"/>
          <w:szCs w:val="20"/>
        </w:rPr>
        <w:t xml:space="preserve">Odchylně od článku 4, bodu 2, písm. h) VPP se ujednává, že pojištění se vztahuje i na škodu vzniklou na věcech zaměstnanců při plnění pracovních úkolů nebo v přímé souvislosti s nimi. </w:t>
      </w:r>
    </w:p>
    <w:p w:rsidR="009007D1" w:rsidRPr="002F1C02" w:rsidRDefault="009007D1" w:rsidP="009007D1">
      <w:pPr>
        <w:ind w:left="540"/>
        <w:jc w:val="both"/>
        <w:rPr>
          <w:sz w:val="20"/>
        </w:rPr>
      </w:pPr>
    </w:p>
    <w:p w:rsidR="009007D1" w:rsidRPr="002F1C02" w:rsidRDefault="009007D1" w:rsidP="009007D1">
      <w:pPr>
        <w:ind w:left="540"/>
        <w:jc w:val="both"/>
        <w:rPr>
          <w:sz w:val="20"/>
        </w:rPr>
      </w:pPr>
      <w:proofErr w:type="spellStart"/>
      <w:r w:rsidRPr="002F1C02">
        <w:rPr>
          <w:sz w:val="20"/>
          <w:szCs w:val="20"/>
        </w:rPr>
        <w:t>Sublimit</w:t>
      </w:r>
      <w:proofErr w:type="spellEnd"/>
      <w:r w:rsidRPr="002F1C02">
        <w:rPr>
          <w:sz w:val="20"/>
          <w:szCs w:val="20"/>
        </w:rPr>
        <w:t xml:space="preserve"> pojistného plnění (horní hranice plnění pojistitele pro jednu a všechny </w:t>
      </w:r>
      <w:r w:rsidRPr="002F1C02">
        <w:rPr>
          <w:sz w:val="20"/>
        </w:rPr>
        <w:t xml:space="preserve">škody nastalé v průběhu pojistného roku) </w:t>
      </w:r>
      <w:r w:rsidRPr="002F1C02">
        <w:rPr>
          <w:sz w:val="20"/>
          <w:szCs w:val="20"/>
        </w:rPr>
        <w:t>činí 200.000,-Kč ze společného limitu pojistného plnění pro body 3.1. až 3.5.</w:t>
      </w:r>
    </w:p>
    <w:p w:rsidR="009007D1" w:rsidRPr="002F1C02" w:rsidRDefault="009007D1" w:rsidP="009007D1">
      <w:pPr>
        <w:ind w:left="540"/>
        <w:jc w:val="both"/>
        <w:rPr>
          <w:sz w:val="20"/>
        </w:rPr>
      </w:pPr>
      <w:r w:rsidRPr="002F1C02">
        <w:rPr>
          <w:sz w:val="20"/>
          <w:szCs w:val="20"/>
        </w:rPr>
        <w:t>Pojištění se sjednává se spoluúčastí ve výši: 1.000,-Kč</w:t>
      </w:r>
    </w:p>
    <w:p w:rsidR="009007D1" w:rsidRPr="002F1C02" w:rsidRDefault="009007D1" w:rsidP="009007D1">
      <w:pPr>
        <w:ind w:left="540"/>
        <w:jc w:val="both"/>
        <w:rPr>
          <w:sz w:val="20"/>
        </w:rPr>
      </w:pPr>
      <w:r w:rsidRPr="002F1C02">
        <w:rPr>
          <w:sz w:val="20"/>
          <w:szCs w:val="20"/>
        </w:rPr>
        <w:t>Pojištění se sjednává na územní rozsah: Česká republika</w:t>
      </w:r>
    </w:p>
    <w:p w:rsidR="009007D1" w:rsidRPr="002F1C02" w:rsidRDefault="009007D1" w:rsidP="009007D1">
      <w:pPr>
        <w:tabs>
          <w:tab w:val="left" w:pos="-1620"/>
        </w:tabs>
        <w:rPr>
          <w:b/>
          <w:sz w:val="20"/>
        </w:rPr>
      </w:pPr>
    </w:p>
    <w:p w:rsidR="009007D1" w:rsidRPr="002F1C02" w:rsidRDefault="009007D1" w:rsidP="009007D1">
      <w:pPr>
        <w:numPr>
          <w:ilvl w:val="1"/>
          <w:numId w:val="10"/>
        </w:numPr>
        <w:ind w:left="540" w:hanging="540"/>
        <w:jc w:val="both"/>
        <w:rPr>
          <w:sz w:val="20"/>
          <w:szCs w:val="20"/>
        </w:rPr>
      </w:pPr>
      <w:r w:rsidRPr="002F1C02">
        <w:rPr>
          <w:sz w:val="20"/>
          <w:szCs w:val="20"/>
        </w:rPr>
        <w:t xml:space="preserve">Pojištění se rovněž vztahuje na škody na zdraví fyzických osob způsobené v souvislosti s aplikací vakcíny proti chřipce A/H1N1 pojištěným. Pojistitel neposkytne plnění za předpokladu, že pojištěný aplikoval vakcínu proti chřipce A/H1N1 vědomě v rozporu se zásadami pro očkování vydanými Ministerstvem zdravotnictví České republiky.  </w:t>
      </w:r>
    </w:p>
    <w:p w:rsidR="009007D1" w:rsidRPr="002F1C02" w:rsidRDefault="009007D1" w:rsidP="009007D1">
      <w:pPr>
        <w:ind w:left="540"/>
        <w:rPr>
          <w:i/>
          <w:color w:val="0000FF"/>
          <w:sz w:val="20"/>
          <w:szCs w:val="20"/>
        </w:rPr>
      </w:pPr>
    </w:p>
    <w:p w:rsidR="009007D1" w:rsidRPr="002F1C02" w:rsidRDefault="009007D1" w:rsidP="009007D1">
      <w:pPr>
        <w:ind w:left="540"/>
        <w:jc w:val="both"/>
        <w:rPr>
          <w:sz w:val="20"/>
        </w:rPr>
      </w:pPr>
      <w:proofErr w:type="spellStart"/>
      <w:r w:rsidRPr="002F1C02">
        <w:rPr>
          <w:sz w:val="20"/>
        </w:rPr>
        <w:t>Sublimit</w:t>
      </w:r>
      <w:proofErr w:type="spellEnd"/>
      <w:r w:rsidRPr="002F1C02">
        <w:rPr>
          <w:sz w:val="20"/>
        </w:rPr>
        <w:t xml:space="preserve"> pojistného plnění (horní hranice plnění pojistitele pro jednu a všechny škody nastalé v průběhu pojistného roku) činí 10.000.000,-Kč</w:t>
      </w:r>
      <w:r w:rsidRPr="002F1C02">
        <w:rPr>
          <w:sz w:val="20"/>
          <w:szCs w:val="20"/>
        </w:rPr>
        <w:t xml:space="preserve"> ze společného limitu pojistného plnění pro body 3.1. až 3.5.</w:t>
      </w:r>
    </w:p>
    <w:p w:rsidR="009007D1" w:rsidRPr="002F1C02" w:rsidRDefault="009007D1" w:rsidP="009007D1">
      <w:pPr>
        <w:ind w:left="540"/>
        <w:jc w:val="both"/>
        <w:rPr>
          <w:sz w:val="20"/>
        </w:rPr>
      </w:pPr>
      <w:r w:rsidRPr="002F1C02">
        <w:rPr>
          <w:sz w:val="20"/>
        </w:rPr>
        <w:t>Pojištění se sjednává se spoluúčastí ve výši 50.000,-Kč</w:t>
      </w:r>
    </w:p>
    <w:p w:rsidR="009007D1" w:rsidRPr="002F1C02" w:rsidRDefault="009007D1" w:rsidP="009007D1">
      <w:pPr>
        <w:ind w:left="540"/>
        <w:jc w:val="both"/>
        <w:rPr>
          <w:sz w:val="20"/>
        </w:rPr>
      </w:pPr>
      <w:r w:rsidRPr="002F1C02">
        <w:rPr>
          <w:sz w:val="20"/>
        </w:rPr>
        <w:t>Pojištění se sjednává na území: České republiky</w:t>
      </w:r>
    </w:p>
    <w:p w:rsidR="009007D1" w:rsidRPr="002F1C02" w:rsidRDefault="009007D1" w:rsidP="009007D1">
      <w:pPr>
        <w:jc w:val="both"/>
        <w:rPr>
          <w:sz w:val="20"/>
          <w:szCs w:val="20"/>
        </w:rPr>
      </w:pPr>
    </w:p>
    <w:p w:rsidR="009007D1" w:rsidRPr="002F1C02" w:rsidRDefault="009007D1" w:rsidP="009007D1">
      <w:pPr>
        <w:numPr>
          <w:ilvl w:val="1"/>
          <w:numId w:val="10"/>
        </w:numPr>
        <w:ind w:left="540" w:hanging="540"/>
        <w:jc w:val="both"/>
        <w:rPr>
          <w:sz w:val="20"/>
          <w:szCs w:val="20"/>
        </w:rPr>
      </w:pPr>
      <w:r w:rsidRPr="002F1C02">
        <w:rPr>
          <w:sz w:val="20"/>
          <w:szCs w:val="20"/>
        </w:rPr>
        <w:t>Odchylně od článku 4, bodu 2, písm. c) VPP se ujednává, že pojištění se vztahuje i na odpovědnost za škodu vzniklou na věcech, které sice nejsou ve vlastnictví pojištěného, které však pojištěný oprávněně užívá s výjimkou škody na užívaném dopravním prostředku. Pojištění se nevztahuje na ztrátu věci.</w:t>
      </w:r>
      <w:r w:rsidRPr="002F1C02">
        <w:t xml:space="preserve"> </w:t>
      </w:r>
    </w:p>
    <w:p w:rsidR="009007D1" w:rsidRPr="002F1C02" w:rsidRDefault="009007D1" w:rsidP="009007D1">
      <w:pPr>
        <w:ind w:left="540"/>
        <w:rPr>
          <w:i/>
          <w:color w:val="0000FF"/>
          <w:sz w:val="20"/>
          <w:szCs w:val="20"/>
        </w:rPr>
      </w:pPr>
    </w:p>
    <w:p w:rsidR="009007D1" w:rsidRPr="002F1C02" w:rsidRDefault="009007D1" w:rsidP="009007D1">
      <w:pPr>
        <w:tabs>
          <w:tab w:val="right" w:leader="dot" w:pos="7371"/>
        </w:tabs>
        <w:ind w:left="540"/>
        <w:jc w:val="both"/>
        <w:rPr>
          <w:b/>
          <w:bCs/>
          <w:sz w:val="20"/>
        </w:rPr>
      </w:pPr>
      <w:proofErr w:type="spellStart"/>
      <w:r w:rsidRPr="002F1C02">
        <w:rPr>
          <w:sz w:val="20"/>
        </w:rPr>
        <w:t>Sublimit</w:t>
      </w:r>
      <w:proofErr w:type="spellEnd"/>
      <w:r w:rsidRPr="002F1C02">
        <w:rPr>
          <w:sz w:val="20"/>
        </w:rPr>
        <w:t xml:space="preserve"> pojistného plnění (horní hranice plnění pojistitele pro jednu a všechny škody nastalé v průběhu pojistného roku) činí 5.000.000,-Kč</w:t>
      </w:r>
      <w:r w:rsidRPr="002F1C02">
        <w:rPr>
          <w:sz w:val="20"/>
          <w:szCs w:val="20"/>
        </w:rPr>
        <w:t xml:space="preserve"> ze společného limitu pojistného plnění pro body 3.1. až 3.5.</w:t>
      </w:r>
    </w:p>
    <w:p w:rsidR="009007D1" w:rsidRPr="002F1C02" w:rsidRDefault="009007D1" w:rsidP="009007D1">
      <w:pPr>
        <w:ind w:left="540"/>
        <w:jc w:val="both"/>
        <w:rPr>
          <w:sz w:val="20"/>
        </w:rPr>
      </w:pPr>
      <w:r w:rsidRPr="002F1C02">
        <w:rPr>
          <w:sz w:val="20"/>
        </w:rPr>
        <w:t>Pojištění se sjednává se spoluúčastí ve výši 5.000,-Kč</w:t>
      </w:r>
    </w:p>
    <w:p w:rsidR="009007D1" w:rsidRPr="002F1C02" w:rsidRDefault="009007D1" w:rsidP="009007D1">
      <w:pPr>
        <w:ind w:left="540"/>
        <w:jc w:val="both"/>
        <w:rPr>
          <w:sz w:val="20"/>
        </w:rPr>
      </w:pPr>
      <w:r w:rsidRPr="002F1C02">
        <w:rPr>
          <w:sz w:val="20"/>
        </w:rPr>
        <w:t>Pojištění se sjednává na území: České republiky</w:t>
      </w:r>
    </w:p>
    <w:p w:rsidR="009007D1" w:rsidRPr="002F1C02" w:rsidRDefault="009007D1" w:rsidP="009007D1">
      <w:pPr>
        <w:ind w:left="540"/>
        <w:jc w:val="both"/>
        <w:rPr>
          <w:sz w:val="20"/>
        </w:rPr>
      </w:pPr>
    </w:p>
    <w:p w:rsidR="009007D1" w:rsidRPr="002F1C02" w:rsidRDefault="009007D1" w:rsidP="009007D1">
      <w:pPr>
        <w:numPr>
          <w:ilvl w:val="1"/>
          <w:numId w:val="10"/>
        </w:numPr>
        <w:tabs>
          <w:tab w:val="clear" w:pos="360"/>
          <w:tab w:val="num" w:pos="567"/>
        </w:tabs>
        <w:ind w:left="567" w:hanging="567"/>
        <w:jc w:val="both"/>
        <w:rPr>
          <w:iCs/>
          <w:color w:val="000000"/>
          <w:sz w:val="20"/>
          <w:szCs w:val="20"/>
        </w:rPr>
      </w:pPr>
      <w:r w:rsidRPr="002F1C02">
        <w:rPr>
          <w:iCs/>
          <w:color w:val="000000"/>
          <w:sz w:val="20"/>
          <w:szCs w:val="20"/>
        </w:rPr>
        <w:t>Ujednává se, že pojištěnými podle této pojistné smlouvy jsou rovněž medici, studenti vysokých škol, studenti středních škol, žáci, dobrovolníci, lékaři a zdravotničtí pracovníci jiných poskytovatelů zdravotních služeb, kteří jsou na stážích, školeních a praxích u pojištěného. Pokud přejde na pojistitele vůči těmto osobám právo na náhradu škody nebo jiné obdobné právo ve smyslu ustanovení § 2820 zákona č. 89/2012 Sb., občanský zákoník, pojistitel se tímto vzdává uplatnění tohoto práva.</w:t>
      </w:r>
    </w:p>
    <w:p w:rsidR="009007D1" w:rsidRPr="002F1C02" w:rsidRDefault="009007D1" w:rsidP="009007D1">
      <w:pPr>
        <w:ind w:left="567"/>
        <w:jc w:val="both"/>
        <w:rPr>
          <w:iCs/>
          <w:color w:val="000000"/>
          <w:sz w:val="20"/>
          <w:szCs w:val="20"/>
        </w:rPr>
      </w:pPr>
    </w:p>
    <w:p w:rsidR="009007D1" w:rsidRPr="002F1C02" w:rsidRDefault="009007D1" w:rsidP="009007D1">
      <w:pPr>
        <w:numPr>
          <w:ilvl w:val="1"/>
          <w:numId w:val="10"/>
        </w:numPr>
        <w:tabs>
          <w:tab w:val="clear" w:pos="360"/>
          <w:tab w:val="num" w:pos="567"/>
        </w:tabs>
        <w:ind w:left="567" w:hanging="567"/>
        <w:jc w:val="both"/>
        <w:rPr>
          <w:iCs/>
          <w:color w:val="000000"/>
          <w:sz w:val="20"/>
          <w:szCs w:val="20"/>
        </w:rPr>
      </w:pPr>
      <w:r w:rsidRPr="002F1C02">
        <w:rPr>
          <w:iCs/>
          <w:color w:val="000000"/>
          <w:sz w:val="20"/>
          <w:szCs w:val="20"/>
        </w:rPr>
        <w:t>Pro případ újmy, která byla způsobena jinými osobami než zaměstnanci pojištěného, se ujednává, že pojištění se vztahuje i na odpovědnost za újmu způsobenou třetí osobě v rozsahu sjednaném touto pojistnou smlouvou, kterou způsobila taková osoba vykonávající na odborných pracovištích pojištěného odbornou činnost pro svého zaměstnavatele nebo pro vlastní potřebu (stáže, specializační pobyty, odborná a školící praxe v rámci přípravy na výkon povolání, apod.). Z pojištění jsou však vyloučeny újmy způsobené těmito osobami, pokud byla příslušná činnost vykonávána bez odborného dohledu oprávněného zaměstnance nebo pracovníka pojištěného, přestože je takový dohled pro výkon příslušné činnosti nutný.</w:t>
      </w:r>
    </w:p>
    <w:p w:rsidR="009007D1" w:rsidRPr="002F1C02" w:rsidRDefault="009007D1" w:rsidP="009007D1">
      <w:pPr>
        <w:pStyle w:val="Odstavecseseznamem"/>
        <w:rPr>
          <w:iCs/>
          <w:color w:val="000000"/>
          <w:sz w:val="20"/>
          <w:szCs w:val="20"/>
        </w:rPr>
      </w:pPr>
    </w:p>
    <w:p w:rsidR="009007D1" w:rsidRPr="002F1C02" w:rsidRDefault="009007D1" w:rsidP="009007D1">
      <w:pPr>
        <w:numPr>
          <w:ilvl w:val="1"/>
          <w:numId w:val="10"/>
        </w:numPr>
        <w:tabs>
          <w:tab w:val="clear" w:pos="360"/>
          <w:tab w:val="num" w:pos="567"/>
        </w:tabs>
        <w:ind w:left="567" w:hanging="567"/>
        <w:jc w:val="both"/>
        <w:rPr>
          <w:iCs/>
          <w:color w:val="000000"/>
          <w:sz w:val="20"/>
          <w:szCs w:val="20"/>
        </w:rPr>
      </w:pPr>
      <w:r w:rsidRPr="002F1C02">
        <w:rPr>
          <w:iCs/>
          <w:color w:val="000000"/>
          <w:sz w:val="20"/>
          <w:szCs w:val="20"/>
        </w:rPr>
        <w:t>Odchylně od čl. 4, bodu 3, písm. b) a c) VPP OD 1/07 se ujednává se, že pojištění se vztahuje i na odpovědnost za škody způsobené jiným subjektům nebo podnikatelským subjektům, ve kterých má pojištěný nebo osoby jemu blízké většinovou majetkovou účast společnostem (křížová odpovědnost).</w:t>
      </w:r>
    </w:p>
    <w:p w:rsidR="009007D1" w:rsidRPr="002F1C02" w:rsidRDefault="009007D1" w:rsidP="009007D1">
      <w:pPr>
        <w:rPr>
          <w:sz w:val="20"/>
          <w:szCs w:val="20"/>
        </w:rPr>
      </w:pPr>
    </w:p>
    <w:p w:rsidR="009007D1" w:rsidRPr="002F1C02" w:rsidRDefault="009007D1" w:rsidP="009007D1">
      <w:pPr>
        <w:tabs>
          <w:tab w:val="right" w:leader="dot" w:pos="7371"/>
        </w:tabs>
        <w:spacing w:before="120"/>
        <w:ind w:left="567"/>
        <w:jc w:val="both"/>
        <w:rPr>
          <w:b/>
          <w:bCs/>
          <w:sz w:val="20"/>
        </w:rPr>
      </w:pPr>
      <w:r w:rsidRPr="002F1C02">
        <w:rPr>
          <w:sz w:val="20"/>
        </w:rPr>
        <w:t xml:space="preserve">Společný </w:t>
      </w:r>
      <w:proofErr w:type="spellStart"/>
      <w:r w:rsidRPr="002F1C02">
        <w:rPr>
          <w:sz w:val="20"/>
        </w:rPr>
        <w:t>sublimit</w:t>
      </w:r>
      <w:proofErr w:type="spellEnd"/>
      <w:r w:rsidRPr="002F1C02">
        <w:rPr>
          <w:sz w:val="20"/>
        </w:rPr>
        <w:t xml:space="preserve"> pojistného plnění (horní hranice plnění pojistitele pro jednu a všechny škody nastalé v průběhu pojistného roku) pro body 3.12, 3.13 a 3.14. činí 5.000.000,-Kč.</w:t>
      </w:r>
    </w:p>
    <w:p w:rsidR="009007D1" w:rsidRPr="002F1C02" w:rsidRDefault="009007D1" w:rsidP="009007D1">
      <w:pPr>
        <w:ind w:left="567"/>
        <w:jc w:val="both"/>
        <w:rPr>
          <w:sz w:val="20"/>
        </w:rPr>
      </w:pPr>
      <w:r w:rsidRPr="002F1C02">
        <w:rPr>
          <w:sz w:val="20"/>
        </w:rPr>
        <w:t>Pojištění se sjednává se spoluúčastí ………..10.000,-Kč</w:t>
      </w:r>
    </w:p>
    <w:p w:rsidR="009007D1" w:rsidRPr="002F1C02" w:rsidRDefault="009007D1" w:rsidP="009007D1">
      <w:pPr>
        <w:ind w:left="567"/>
        <w:jc w:val="both"/>
        <w:rPr>
          <w:sz w:val="20"/>
        </w:rPr>
      </w:pPr>
      <w:r w:rsidRPr="002F1C02">
        <w:rPr>
          <w:sz w:val="20"/>
        </w:rPr>
        <w:t>Pojištění se sjednává na území: České republiky</w:t>
      </w:r>
    </w:p>
    <w:p w:rsidR="009007D1" w:rsidRPr="002F1C02" w:rsidRDefault="009007D1" w:rsidP="009007D1">
      <w:pPr>
        <w:ind w:left="540"/>
        <w:jc w:val="both"/>
        <w:rPr>
          <w:sz w:val="20"/>
          <w:szCs w:val="20"/>
        </w:rPr>
      </w:pPr>
    </w:p>
    <w:p w:rsidR="009007D1" w:rsidRPr="002F1C02" w:rsidRDefault="009007D1" w:rsidP="009007D1">
      <w:pPr>
        <w:pStyle w:val="Nadpis1"/>
        <w:numPr>
          <w:ilvl w:val="0"/>
          <w:numId w:val="0"/>
        </w:numPr>
      </w:pPr>
      <w:bookmarkStart w:id="17" w:name="_Toc367839399"/>
      <w:r w:rsidRPr="002F1C02">
        <w:rPr>
          <w:u w:val="none"/>
        </w:rPr>
        <w:t xml:space="preserve">4.    </w:t>
      </w:r>
      <w:r w:rsidRPr="002F1C02">
        <w:t>POJIŠTĚNÍ STROJŮ</w:t>
      </w:r>
      <w:bookmarkEnd w:id="17"/>
      <w:r w:rsidRPr="002F1C02">
        <w:t xml:space="preserve"> a elektroniky </w:t>
      </w:r>
    </w:p>
    <w:p w:rsidR="009007D1" w:rsidRPr="002F1C02" w:rsidRDefault="009007D1" w:rsidP="009007D1">
      <w:pPr>
        <w:tabs>
          <w:tab w:val="left" w:pos="-720"/>
        </w:tabs>
        <w:spacing w:before="120"/>
        <w:jc w:val="both"/>
        <w:rPr>
          <w:sz w:val="20"/>
          <w:szCs w:val="22"/>
        </w:rPr>
      </w:pPr>
      <w:r w:rsidRPr="002F1C02">
        <w:rPr>
          <w:sz w:val="20"/>
          <w:szCs w:val="22"/>
        </w:rPr>
        <w:t>Pojištění strojů a elektroniky je upraveno VPP pro pojištění majetku VPPM 1/07 (dále jen VPPM 1/07) a DPP pro pojištění strojů a elektroniky DPPSE4 (dále jen DPPSE4).</w:t>
      </w:r>
    </w:p>
    <w:p w:rsidR="009007D1" w:rsidRPr="002F1C02" w:rsidRDefault="009007D1" w:rsidP="009007D1">
      <w:pPr>
        <w:pStyle w:val="Nadpis2"/>
        <w:numPr>
          <w:ilvl w:val="0"/>
          <w:numId w:val="0"/>
        </w:numPr>
      </w:pPr>
      <w:r w:rsidRPr="002F1C02">
        <w:t xml:space="preserve">4.1.     Sjednává se pojištění </w:t>
      </w:r>
      <w:r w:rsidRPr="002F1C02">
        <w:rPr>
          <w:b/>
        </w:rPr>
        <w:t xml:space="preserve">souboru vlastní a cizí elektroniky </w:t>
      </w:r>
    </w:p>
    <w:p w:rsidR="009007D1" w:rsidRPr="002F1C02" w:rsidRDefault="009007D1" w:rsidP="009007D1">
      <w:pPr>
        <w:ind w:left="540"/>
        <w:jc w:val="both"/>
        <w:rPr>
          <w:sz w:val="20"/>
          <w:szCs w:val="20"/>
        </w:rPr>
      </w:pPr>
      <w:r w:rsidRPr="002F1C02">
        <w:rPr>
          <w:sz w:val="20"/>
          <w:szCs w:val="20"/>
        </w:rPr>
        <w:t>Jedná se o soubor zařízení, strojů a přístrojů, lékařských přístrojů a elektroniky</w:t>
      </w:r>
    </w:p>
    <w:p w:rsidR="009007D1" w:rsidRPr="002F1C02" w:rsidRDefault="009007D1" w:rsidP="009007D1">
      <w:pPr>
        <w:ind w:left="540"/>
        <w:jc w:val="both"/>
        <w:rPr>
          <w:b/>
          <w:sz w:val="20"/>
        </w:rPr>
      </w:pPr>
      <w:r w:rsidRPr="002F1C02">
        <w:rPr>
          <w:b/>
          <w:sz w:val="20"/>
          <w:szCs w:val="20"/>
        </w:rPr>
        <w:t>Elektronika je řádně vedena v účetní evidenci pojištěného</w:t>
      </w:r>
      <w:r w:rsidRPr="002F1C02">
        <w:rPr>
          <w:b/>
          <w:sz w:val="20"/>
        </w:rPr>
        <w:t xml:space="preserve">. </w:t>
      </w:r>
    </w:p>
    <w:p w:rsidR="009007D1" w:rsidRPr="002F1C02" w:rsidRDefault="009007D1" w:rsidP="009007D1">
      <w:pPr>
        <w:spacing w:before="120"/>
        <w:ind w:left="540"/>
        <w:jc w:val="both"/>
        <w:rPr>
          <w:b/>
          <w:sz w:val="20"/>
        </w:rPr>
      </w:pPr>
      <w:r w:rsidRPr="002F1C02">
        <w:rPr>
          <w:b/>
          <w:sz w:val="20"/>
        </w:rPr>
        <w:t>Elektronika je v dobrém technickém stavu a funkční.</w:t>
      </w:r>
    </w:p>
    <w:p w:rsidR="009007D1" w:rsidRPr="002F1C02" w:rsidRDefault="009007D1" w:rsidP="009007D1">
      <w:pPr>
        <w:tabs>
          <w:tab w:val="right" w:leader="dot" w:pos="5103"/>
          <w:tab w:val="left" w:pos="5529"/>
          <w:tab w:val="right" w:pos="9214"/>
        </w:tabs>
        <w:ind w:left="540"/>
        <w:jc w:val="both"/>
        <w:rPr>
          <w:sz w:val="20"/>
        </w:rPr>
      </w:pPr>
      <w:r w:rsidRPr="002F1C02">
        <w:rPr>
          <w:b/>
          <w:bCs/>
          <w:sz w:val="20"/>
        </w:rPr>
        <w:t xml:space="preserve">Místo pojištění: dle čl. I bodu 7 </w:t>
      </w:r>
    </w:p>
    <w:p w:rsidR="009007D1" w:rsidRPr="002F1C02" w:rsidRDefault="009007D1" w:rsidP="009007D1">
      <w:pPr>
        <w:tabs>
          <w:tab w:val="right" w:leader="dot" w:pos="5103"/>
        </w:tabs>
        <w:ind w:left="540"/>
        <w:jc w:val="both"/>
        <w:rPr>
          <w:b/>
          <w:sz w:val="20"/>
        </w:rPr>
      </w:pPr>
      <w:r w:rsidRPr="002F1C02">
        <w:rPr>
          <w:b/>
          <w:sz w:val="20"/>
        </w:rPr>
        <w:t>Celková pojistná částka činí</w:t>
      </w:r>
      <w:r w:rsidRPr="002F1C02">
        <w:rPr>
          <w:b/>
          <w:sz w:val="20"/>
        </w:rPr>
        <w:tab/>
        <w:t>3.000.000,- Kč.</w:t>
      </w:r>
    </w:p>
    <w:p w:rsidR="009007D1" w:rsidRPr="002F1C02" w:rsidRDefault="009007D1" w:rsidP="009007D1">
      <w:pPr>
        <w:ind w:left="540"/>
        <w:jc w:val="both"/>
        <w:rPr>
          <w:sz w:val="20"/>
        </w:rPr>
      </w:pPr>
      <w:r w:rsidRPr="002F1C02">
        <w:rPr>
          <w:sz w:val="20"/>
        </w:rPr>
        <w:t>Pojištění se sjednává na první riziko.</w:t>
      </w:r>
    </w:p>
    <w:p w:rsidR="009007D1" w:rsidRPr="002F1C02" w:rsidRDefault="009007D1" w:rsidP="009007D1">
      <w:pPr>
        <w:tabs>
          <w:tab w:val="left" w:pos="-720"/>
        </w:tabs>
        <w:ind w:left="540"/>
        <w:jc w:val="both"/>
        <w:rPr>
          <w:sz w:val="20"/>
        </w:rPr>
      </w:pPr>
      <w:r w:rsidRPr="002F1C02">
        <w:rPr>
          <w:sz w:val="20"/>
        </w:rPr>
        <w:t xml:space="preserve">Pojištění se sjednává se spoluúčastí ve výši 5.000,- Kč. </w:t>
      </w:r>
    </w:p>
    <w:p w:rsidR="009007D1" w:rsidRPr="002F1C02" w:rsidRDefault="009007D1" w:rsidP="009007D1">
      <w:pPr>
        <w:tabs>
          <w:tab w:val="left" w:pos="-1620"/>
        </w:tabs>
        <w:jc w:val="center"/>
        <w:rPr>
          <w:b/>
          <w:sz w:val="20"/>
        </w:rPr>
      </w:pPr>
    </w:p>
    <w:p w:rsidR="009007D1" w:rsidRPr="002F1C02" w:rsidRDefault="009007D1" w:rsidP="009007D1">
      <w:pPr>
        <w:tabs>
          <w:tab w:val="left" w:pos="-1620"/>
        </w:tabs>
        <w:jc w:val="center"/>
        <w:rPr>
          <w:b/>
          <w:sz w:val="20"/>
        </w:rPr>
      </w:pPr>
    </w:p>
    <w:p w:rsidR="009007D1" w:rsidRPr="002F1C02" w:rsidRDefault="009007D1" w:rsidP="009007D1">
      <w:pPr>
        <w:tabs>
          <w:tab w:val="left" w:pos="-1620"/>
        </w:tabs>
        <w:jc w:val="center"/>
        <w:rPr>
          <w:b/>
          <w:sz w:val="20"/>
        </w:rPr>
      </w:pPr>
      <w:r w:rsidRPr="002F1C02">
        <w:rPr>
          <w:b/>
          <w:sz w:val="20"/>
        </w:rPr>
        <w:t>Článek III.</w:t>
      </w:r>
    </w:p>
    <w:p w:rsidR="009007D1" w:rsidRPr="002F1C02" w:rsidRDefault="009007D1" w:rsidP="009007D1">
      <w:pPr>
        <w:numPr>
          <w:ilvl w:val="12"/>
          <w:numId w:val="0"/>
        </w:numPr>
        <w:spacing w:after="240"/>
        <w:jc w:val="center"/>
        <w:rPr>
          <w:b/>
          <w:sz w:val="20"/>
          <w:u w:val="single"/>
        </w:rPr>
      </w:pPr>
      <w:r w:rsidRPr="002F1C02">
        <w:rPr>
          <w:b/>
          <w:sz w:val="20"/>
          <w:u w:val="single"/>
        </w:rPr>
        <w:t xml:space="preserve">Výklad pojmů </w:t>
      </w:r>
    </w:p>
    <w:p w:rsidR="009007D1" w:rsidRPr="002F1C02" w:rsidRDefault="009007D1" w:rsidP="009007D1">
      <w:pPr>
        <w:numPr>
          <w:ilvl w:val="12"/>
          <w:numId w:val="0"/>
        </w:numPr>
        <w:spacing w:after="240"/>
        <w:rPr>
          <w:b/>
          <w:sz w:val="20"/>
        </w:rPr>
      </w:pPr>
      <w:r w:rsidRPr="002F1C02">
        <w:rPr>
          <w:b/>
          <w:sz w:val="20"/>
        </w:rPr>
        <w:t>Vedle pojmů, jejichž výklad je uveden ve VPP a příslušných DPP se pro účely pojistné smlouvy přijímá tento výklad dalších pojmů dotčených pojištěním podle této pojistné smlouvy:</w:t>
      </w:r>
    </w:p>
    <w:p w:rsidR="009007D1" w:rsidRPr="002F1C02" w:rsidRDefault="009007D1" w:rsidP="009007D1">
      <w:pPr>
        <w:numPr>
          <w:ilvl w:val="12"/>
          <w:numId w:val="0"/>
        </w:numPr>
        <w:jc w:val="both"/>
        <w:rPr>
          <w:sz w:val="16"/>
          <w:szCs w:val="16"/>
        </w:rPr>
      </w:pPr>
      <w:r w:rsidRPr="002F1C02">
        <w:rPr>
          <w:sz w:val="16"/>
          <w:szCs w:val="16"/>
        </w:rPr>
        <w:t>Za</w:t>
      </w:r>
      <w:r w:rsidRPr="002F1C02">
        <w:rPr>
          <w:b/>
          <w:sz w:val="16"/>
          <w:szCs w:val="16"/>
        </w:rPr>
        <w:t xml:space="preserve"> budovy</w:t>
      </w:r>
      <w:r w:rsidRPr="002F1C02">
        <w:rPr>
          <w:sz w:val="16"/>
          <w:szCs w:val="16"/>
        </w:rPr>
        <w:t xml:space="preserve"> se pro účely tohoto pojištění považují objekty nemovitého charakteru (včetně stavebních součástí a příslušenství), které jsou převážně uzavřeny obvodovými stěnami a střešními konstrukcemi a které jsou určeny k tomu, aby chránily lidi, zvířata nebo věci před působením vnějších vlivů.</w:t>
      </w:r>
    </w:p>
    <w:p w:rsidR="009007D1" w:rsidRPr="002F1C02" w:rsidRDefault="009007D1" w:rsidP="009007D1">
      <w:pPr>
        <w:numPr>
          <w:ilvl w:val="12"/>
          <w:numId w:val="0"/>
        </w:numPr>
        <w:jc w:val="both"/>
        <w:rPr>
          <w:sz w:val="16"/>
          <w:szCs w:val="16"/>
        </w:rPr>
      </w:pPr>
      <w:r w:rsidRPr="002F1C02">
        <w:rPr>
          <w:b/>
          <w:sz w:val="16"/>
          <w:szCs w:val="16"/>
        </w:rPr>
        <w:t>Celkový limit pojistného plnění</w:t>
      </w:r>
      <w:r w:rsidRPr="002F1C02">
        <w:rPr>
          <w:sz w:val="16"/>
          <w:szCs w:val="16"/>
        </w:rPr>
        <w:t xml:space="preserve"> tvoří součet limitů pojistného plnění jednotlivých předmětů pojištění.</w:t>
      </w:r>
    </w:p>
    <w:p w:rsidR="009007D1" w:rsidRPr="002F1C02" w:rsidRDefault="009007D1" w:rsidP="009007D1">
      <w:pPr>
        <w:numPr>
          <w:ilvl w:val="12"/>
          <w:numId w:val="0"/>
        </w:numPr>
        <w:jc w:val="both"/>
        <w:rPr>
          <w:sz w:val="16"/>
          <w:szCs w:val="16"/>
        </w:rPr>
      </w:pPr>
      <w:r w:rsidRPr="002F1C02">
        <w:rPr>
          <w:b/>
          <w:sz w:val="16"/>
          <w:szCs w:val="16"/>
        </w:rPr>
        <w:t>Celkovou novou cenou</w:t>
      </w:r>
      <w:r w:rsidRPr="002F1C02">
        <w:rPr>
          <w:sz w:val="16"/>
          <w:szCs w:val="16"/>
        </w:rPr>
        <w:t xml:space="preserve"> tvoří součet nových cen za jednotlivé předměty pojištění.</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 xml:space="preserve">cennosti </w:t>
      </w:r>
      <w:r w:rsidRPr="002F1C02">
        <w:rPr>
          <w:sz w:val="16"/>
          <w:szCs w:val="16"/>
        </w:rPr>
        <w:t>se pro účely tohoto pojištění považují:</w:t>
      </w:r>
    </w:p>
    <w:p w:rsidR="009007D1" w:rsidRPr="002F1C02" w:rsidRDefault="009007D1" w:rsidP="009007D1">
      <w:pPr>
        <w:numPr>
          <w:ilvl w:val="0"/>
          <w:numId w:val="11"/>
        </w:numPr>
        <w:jc w:val="both"/>
        <w:rPr>
          <w:sz w:val="16"/>
          <w:szCs w:val="16"/>
        </w:rPr>
      </w:pPr>
      <w:r w:rsidRPr="002F1C02">
        <w:rPr>
          <w:sz w:val="16"/>
          <w:szCs w:val="16"/>
        </w:rPr>
        <w:t>peníze, kterými jsou platné tuzemské a zahraniční bankovky a mince,</w:t>
      </w:r>
    </w:p>
    <w:p w:rsidR="009007D1" w:rsidRPr="002F1C02" w:rsidRDefault="009007D1" w:rsidP="009007D1">
      <w:pPr>
        <w:numPr>
          <w:ilvl w:val="0"/>
          <w:numId w:val="11"/>
        </w:numPr>
        <w:jc w:val="both"/>
        <w:rPr>
          <w:sz w:val="16"/>
          <w:szCs w:val="16"/>
        </w:rPr>
      </w:pPr>
      <w:r w:rsidRPr="002F1C02">
        <w:rPr>
          <w:sz w:val="16"/>
          <w:szCs w:val="16"/>
        </w:rPr>
        <w:t>drahé kovy, mince a další předměty z drahých kovů, perly, drahokamy a předměty z nich vyrobené,</w:t>
      </w:r>
    </w:p>
    <w:p w:rsidR="009007D1" w:rsidRPr="002F1C02" w:rsidRDefault="009007D1" w:rsidP="009007D1">
      <w:pPr>
        <w:numPr>
          <w:ilvl w:val="0"/>
          <w:numId w:val="11"/>
        </w:numPr>
        <w:jc w:val="both"/>
        <w:rPr>
          <w:sz w:val="16"/>
          <w:szCs w:val="16"/>
        </w:rPr>
      </w:pPr>
      <w:r w:rsidRPr="002F1C02">
        <w:rPr>
          <w:sz w:val="16"/>
          <w:szCs w:val="16"/>
        </w:rPr>
        <w:t>šekové knížky, platební karty a jiné obdobné dokumenty, cenné papíry a ceniny (např. poštovní známky, kolky, dálniční známky), přísně zúčtovatelné tiskopisy (např. lístky,  kupóny MHD, předplacené telefonní karty).</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 xml:space="preserve">cizí věci převzaté </w:t>
      </w:r>
      <w:r w:rsidRPr="002F1C02">
        <w:rPr>
          <w:sz w:val="16"/>
          <w:szCs w:val="16"/>
        </w:rPr>
        <w:t>se pro účely tohoto pojištění považují věci, které pojistník smluvně převzal.</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 xml:space="preserve">cizí věci movité </w:t>
      </w:r>
      <w:r w:rsidRPr="002F1C02">
        <w:rPr>
          <w:sz w:val="16"/>
          <w:szCs w:val="16"/>
        </w:rPr>
        <w:t>se pro účely tohoto pojištění považují cizí věci movité běžného charakteru, které sice nejsou ve vlastnictví pojištěného, byly však pojištěnému zapůjčeny anebo jich po právu užívá z jiného důvodu nebo je má oprávněně u sebe.</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motorová vozidla</w:t>
      </w:r>
      <w:r w:rsidRPr="002F1C02">
        <w:rPr>
          <w:sz w:val="16"/>
          <w:szCs w:val="16"/>
        </w:rPr>
        <w:t xml:space="preserve"> se pro účely tohoto pojištění považují osobní a nákladní motorová vozidla s přidělenou SPZ (RZ), jakož i návěsy a přívěsy k těmto vozidlům s přidělenou RZ.</w:t>
      </w:r>
    </w:p>
    <w:p w:rsidR="009007D1" w:rsidRPr="002F1C02" w:rsidRDefault="009007D1" w:rsidP="009007D1">
      <w:pPr>
        <w:numPr>
          <w:ilvl w:val="12"/>
          <w:numId w:val="0"/>
        </w:numPr>
        <w:jc w:val="both"/>
        <w:rPr>
          <w:sz w:val="16"/>
          <w:szCs w:val="16"/>
        </w:rPr>
      </w:pPr>
      <w:r w:rsidRPr="002F1C02">
        <w:rPr>
          <w:b/>
          <w:sz w:val="16"/>
          <w:szCs w:val="16"/>
        </w:rPr>
        <w:t>Obecnou cenou</w:t>
      </w:r>
      <w:r w:rsidRPr="002F1C02">
        <w:rPr>
          <w:sz w:val="16"/>
          <w:szCs w:val="16"/>
        </w:rPr>
        <w:t xml:space="preserve"> se pro účely tohoto pojištění rozumí tržní cena daného předmětu pojištění obvyklá v daném místě.</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 xml:space="preserve">ostatní vlastní věci movité </w:t>
      </w:r>
      <w:r w:rsidRPr="002F1C02">
        <w:rPr>
          <w:sz w:val="16"/>
          <w:szCs w:val="16"/>
        </w:rPr>
        <w:t>se pro účely tohoto pojištění považují všechny vlastní věci movité běžného charakteru, s výjimkou zásob.</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 xml:space="preserve">příslušenství budovy nebo stavby </w:t>
      </w:r>
      <w:r w:rsidRPr="002F1C02">
        <w:rPr>
          <w:sz w:val="16"/>
          <w:szCs w:val="16"/>
        </w:rPr>
        <w:t>se pro účely tohoto pojištění považují věci, které se nacházejí v budově nebo stavbě, věci připevněné na vnějších částech budovy nebo stavby. Jde o věci, které jsou určeny k tomu, aby byly s budovou nebo stavbou trvale užívány a jsou zpravidla k budově nebo stavbě odmontovatelně připojeny (např. antény, domácí vodárny, bojlery).</w:t>
      </w:r>
    </w:p>
    <w:p w:rsidR="009007D1" w:rsidRPr="002F1C02" w:rsidRDefault="009007D1" w:rsidP="009007D1">
      <w:pPr>
        <w:numPr>
          <w:ilvl w:val="12"/>
          <w:numId w:val="0"/>
        </w:numPr>
        <w:jc w:val="both"/>
        <w:rPr>
          <w:sz w:val="16"/>
          <w:szCs w:val="16"/>
        </w:rPr>
      </w:pPr>
      <w:r w:rsidRPr="002F1C02">
        <w:rPr>
          <w:b/>
          <w:bCs/>
          <w:sz w:val="16"/>
          <w:szCs w:val="16"/>
        </w:rPr>
        <w:t xml:space="preserve">Stavba – </w:t>
      </w:r>
      <w:r w:rsidRPr="002F1C02">
        <w:rPr>
          <w:sz w:val="16"/>
          <w:szCs w:val="16"/>
        </w:rPr>
        <w:t>za stavbu (rozumí se tím i její část) se pro účel pojistné smlouvy považují veškerá stavební díla bez</w:t>
      </w:r>
      <w:r w:rsidRPr="002F1C02">
        <w:rPr>
          <w:b/>
          <w:bCs/>
          <w:sz w:val="16"/>
          <w:szCs w:val="16"/>
        </w:rPr>
        <w:t xml:space="preserve"> </w:t>
      </w:r>
      <w:r w:rsidRPr="002F1C02">
        <w:rPr>
          <w:sz w:val="16"/>
          <w:szCs w:val="16"/>
        </w:rPr>
        <w:t>ohledu na</w:t>
      </w:r>
      <w:r w:rsidRPr="002F1C02">
        <w:rPr>
          <w:b/>
          <w:bCs/>
          <w:sz w:val="16"/>
          <w:szCs w:val="16"/>
        </w:rPr>
        <w:t xml:space="preserve"> </w:t>
      </w:r>
      <w:r w:rsidRPr="002F1C02">
        <w:rPr>
          <w:sz w:val="16"/>
          <w:szCs w:val="16"/>
        </w:rPr>
        <w:t>jejich stavebně technické provedení, účel a dobu trvání.  Stavba</w:t>
      </w:r>
      <w:r w:rsidRPr="002F1C02">
        <w:rPr>
          <w:b/>
          <w:sz w:val="16"/>
          <w:szCs w:val="16"/>
        </w:rPr>
        <w:t xml:space="preserve"> </w:t>
      </w:r>
      <w:r w:rsidRPr="002F1C02">
        <w:rPr>
          <w:sz w:val="16"/>
          <w:szCs w:val="16"/>
        </w:rPr>
        <w:t>je obecně širší pojem než budova. Za stavby se pro účely tohoto pojištění považují objekty zpravidla nemovitého charakteru (včetně stavebních součástí a příslušenství), které se od budov odlišují tím, že jsou zpravidla nezastřešeny (např. ploty, chodníky, nádrže).</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 xml:space="preserve">stavební součásti budovy nebo stavby </w:t>
      </w:r>
      <w:r w:rsidRPr="002F1C02">
        <w:rPr>
          <w:sz w:val="16"/>
          <w:szCs w:val="16"/>
        </w:rPr>
        <w:t>se pro účely tohoto pojištění považují věci, které k ní podle povahy patří a nemohou být odděleny bez toho, aby se tím budova nebo stavba znehodnotila. Zpravidla jde o věci, které jsou k budově nebo stavbě pevně připojeny (např. vestavěný nábytek, obklady stěn a stropů, příčky, instalace, malby stěn, tapety).</w:t>
      </w:r>
    </w:p>
    <w:p w:rsidR="009007D1" w:rsidRPr="002F1C02" w:rsidRDefault="009007D1" w:rsidP="009007D1">
      <w:pPr>
        <w:numPr>
          <w:ilvl w:val="12"/>
          <w:numId w:val="0"/>
        </w:numPr>
        <w:jc w:val="both"/>
        <w:rPr>
          <w:sz w:val="16"/>
          <w:szCs w:val="16"/>
        </w:rPr>
      </w:pPr>
      <w:r w:rsidRPr="002F1C02">
        <w:rPr>
          <w:b/>
          <w:bCs/>
          <w:sz w:val="16"/>
          <w:szCs w:val="16"/>
        </w:rPr>
        <w:t>Škodný průběh</w:t>
      </w:r>
      <w:r w:rsidRPr="002F1C02">
        <w:rPr>
          <w:sz w:val="16"/>
          <w:szCs w:val="16"/>
        </w:rPr>
        <w:t xml:space="preserve"> je poměr mezi vyplaceným pojistným plněním (vč. rezervy na škody vzniklé, nahlášené, ale v době poskytnutí bonifikace nevyplacené) a přijatým pojistným, přičemž vyplacené pojistné plnění i přijaté pojistné jsou vztahovány k roku účinnosti příslušné pojistné smlouvy. Škodný průběh je upraven o regresy.</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 xml:space="preserve">věci movité běžného charakteru </w:t>
      </w:r>
      <w:r w:rsidRPr="002F1C02">
        <w:rPr>
          <w:sz w:val="16"/>
          <w:szCs w:val="16"/>
        </w:rPr>
        <w:t xml:space="preserve">se pro účely pojištění </w:t>
      </w:r>
      <w:r w:rsidRPr="002F1C02">
        <w:rPr>
          <w:b/>
          <w:sz w:val="16"/>
          <w:szCs w:val="16"/>
        </w:rPr>
        <w:t>nepovažují</w:t>
      </w:r>
      <w:r w:rsidRPr="002F1C02">
        <w:rPr>
          <w:sz w:val="16"/>
          <w:szCs w:val="16"/>
        </w:rPr>
        <w:t>:</w:t>
      </w:r>
    </w:p>
    <w:p w:rsidR="009007D1" w:rsidRPr="002F1C02" w:rsidRDefault="009007D1" w:rsidP="009007D1">
      <w:pPr>
        <w:numPr>
          <w:ilvl w:val="0"/>
          <w:numId w:val="11"/>
        </w:numPr>
        <w:jc w:val="both"/>
        <w:rPr>
          <w:sz w:val="16"/>
          <w:szCs w:val="16"/>
        </w:rPr>
      </w:pPr>
      <w:r w:rsidRPr="002F1C02">
        <w:rPr>
          <w:sz w:val="16"/>
          <w:szCs w:val="16"/>
        </w:rPr>
        <w:t>cennosti,</w:t>
      </w:r>
    </w:p>
    <w:p w:rsidR="009007D1" w:rsidRPr="002F1C02" w:rsidRDefault="009007D1" w:rsidP="009007D1">
      <w:pPr>
        <w:numPr>
          <w:ilvl w:val="0"/>
          <w:numId w:val="11"/>
        </w:numPr>
        <w:jc w:val="both"/>
        <w:rPr>
          <w:sz w:val="16"/>
          <w:szCs w:val="16"/>
        </w:rPr>
      </w:pPr>
      <w:r w:rsidRPr="002F1C02">
        <w:rPr>
          <w:sz w:val="16"/>
          <w:szCs w:val="16"/>
        </w:rPr>
        <w:t>věci zvláštní hodnoty,</w:t>
      </w:r>
    </w:p>
    <w:p w:rsidR="009007D1" w:rsidRPr="002F1C02" w:rsidRDefault="009007D1" w:rsidP="009007D1">
      <w:pPr>
        <w:numPr>
          <w:ilvl w:val="0"/>
          <w:numId w:val="11"/>
        </w:numPr>
        <w:jc w:val="both"/>
        <w:rPr>
          <w:sz w:val="16"/>
          <w:szCs w:val="16"/>
        </w:rPr>
      </w:pPr>
      <w:r w:rsidRPr="002F1C02">
        <w:rPr>
          <w:sz w:val="16"/>
          <w:szCs w:val="16"/>
        </w:rPr>
        <w:t>písemnosti, dokumenty, nosiče dat, prototypy, neprodejné výstavní exponáty, vzorky,</w:t>
      </w:r>
    </w:p>
    <w:p w:rsidR="009007D1" w:rsidRPr="002F1C02" w:rsidRDefault="009007D1" w:rsidP="009007D1">
      <w:pPr>
        <w:numPr>
          <w:ilvl w:val="0"/>
          <w:numId w:val="11"/>
        </w:numPr>
        <w:jc w:val="both"/>
        <w:rPr>
          <w:sz w:val="16"/>
          <w:szCs w:val="16"/>
        </w:rPr>
      </w:pPr>
      <w:r w:rsidRPr="002F1C02">
        <w:rPr>
          <w:sz w:val="16"/>
          <w:szCs w:val="16"/>
        </w:rPr>
        <w:t>cizí věci převzaté,</w:t>
      </w:r>
    </w:p>
    <w:p w:rsidR="009007D1" w:rsidRPr="002F1C02" w:rsidRDefault="009007D1" w:rsidP="009007D1">
      <w:pPr>
        <w:numPr>
          <w:ilvl w:val="0"/>
          <w:numId w:val="11"/>
        </w:numPr>
        <w:jc w:val="both"/>
        <w:rPr>
          <w:sz w:val="16"/>
          <w:szCs w:val="16"/>
        </w:rPr>
      </w:pPr>
      <w:r w:rsidRPr="002F1C02">
        <w:rPr>
          <w:sz w:val="16"/>
          <w:szCs w:val="16"/>
        </w:rPr>
        <w:t>motorová a přípojná vozidla s přidělenou RZ.</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věci zvláštní hodnoty</w:t>
      </w:r>
      <w:r w:rsidRPr="002F1C02">
        <w:rPr>
          <w:sz w:val="16"/>
          <w:szCs w:val="16"/>
        </w:rPr>
        <w:t xml:space="preserve"> se pro účely tohoto pojištění považují:</w:t>
      </w:r>
    </w:p>
    <w:p w:rsidR="009007D1" w:rsidRPr="002F1C02" w:rsidRDefault="009007D1" w:rsidP="009007D1">
      <w:pPr>
        <w:numPr>
          <w:ilvl w:val="0"/>
          <w:numId w:val="11"/>
        </w:numPr>
        <w:jc w:val="both"/>
        <w:rPr>
          <w:sz w:val="16"/>
          <w:szCs w:val="16"/>
        </w:rPr>
      </w:pPr>
      <w:r w:rsidRPr="002F1C02">
        <w:rPr>
          <w:b/>
          <w:sz w:val="16"/>
          <w:szCs w:val="16"/>
        </w:rPr>
        <w:t>věci umělecké hodnoty</w:t>
      </w:r>
      <w:r w:rsidRPr="002F1C02">
        <w:rPr>
          <w:sz w:val="16"/>
          <w:szCs w:val="16"/>
        </w:rPr>
        <w:t>, kterými jsou obrazy, grafická a sochařská díla, výrobky ze skla, keramiky a porcelánu, ručně vázané koberce, gobelíny apod.; jde o originální nebo unikátní díla, jejichž prodejní cena není dána pouze výrobními náklady, ale i uměleckou hodnotou a autorem díla,</w:t>
      </w:r>
    </w:p>
    <w:p w:rsidR="009007D1" w:rsidRPr="002F1C02" w:rsidRDefault="009007D1" w:rsidP="009007D1">
      <w:pPr>
        <w:numPr>
          <w:ilvl w:val="0"/>
          <w:numId w:val="11"/>
        </w:numPr>
        <w:jc w:val="both"/>
        <w:rPr>
          <w:sz w:val="16"/>
          <w:szCs w:val="16"/>
        </w:rPr>
      </w:pPr>
      <w:r w:rsidRPr="002F1C02">
        <w:rPr>
          <w:b/>
          <w:sz w:val="16"/>
          <w:szCs w:val="16"/>
        </w:rPr>
        <w:t>věci historické hodnoty</w:t>
      </w:r>
      <w:r w:rsidRPr="002F1C02">
        <w:rPr>
          <w:sz w:val="16"/>
          <w:szCs w:val="16"/>
        </w:rPr>
        <w:t>, kterými jsou věci, jejichž hodnota je dána tím, že mají vztah k historii, historické osobě či události apod.,</w:t>
      </w:r>
    </w:p>
    <w:p w:rsidR="009007D1" w:rsidRPr="002F1C02" w:rsidRDefault="009007D1" w:rsidP="009007D1">
      <w:pPr>
        <w:numPr>
          <w:ilvl w:val="0"/>
          <w:numId w:val="11"/>
        </w:numPr>
        <w:jc w:val="both"/>
        <w:rPr>
          <w:sz w:val="16"/>
          <w:szCs w:val="16"/>
        </w:rPr>
      </w:pPr>
      <w:r w:rsidRPr="002F1C02">
        <w:rPr>
          <w:b/>
          <w:sz w:val="16"/>
          <w:szCs w:val="16"/>
        </w:rPr>
        <w:t>starožitnosti</w:t>
      </w:r>
      <w:r w:rsidRPr="002F1C02">
        <w:rPr>
          <w:sz w:val="16"/>
          <w:szCs w:val="16"/>
        </w:rPr>
        <w:t>, kterými jsou věci zpravidla starší než 100 let, které mají taktéž uměleckou hodnotu, případně charakter unikátů,</w:t>
      </w:r>
    </w:p>
    <w:p w:rsidR="009007D1" w:rsidRPr="002F1C02" w:rsidRDefault="009007D1" w:rsidP="009007D1">
      <w:pPr>
        <w:numPr>
          <w:ilvl w:val="0"/>
          <w:numId w:val="11"/>
        </w:numPr>
        <w:jc w:val="both"/>
        <w:rPr>
          <w:sz w:val="16"/>
          <w:szCs w:val="16"/>
        </w:rPr>
      </w:pPr>
      <w:r w:rsidRPr="002F1C02">
        <w:rPr>
          <w:sz w:val="16"/>
          <w:szCs w:val="16"/>
        </w:rPr>
        <w:t>sbírky.</w:t>
      </w:r>
    </w:p>
    <w:p w:rsidR="009007D1" w:rsidRPr="002F1C02" w:rsidRDefault="009007D1" w:rsidP="009007D1">
      <w:pPr>
        <w:numPr>
          <w:ilvl w:val="12"/>
          <w:numId w:val="0"/>
        </w:numPr>
        <w:jc w:val="both"/>
        <w:rPr>
          <w:sz w:val="16"/>
          <w:szCs w:val="16"/>
        </w:rPr>
      </w:pPr>
      <w:r w:rsidRPr="002F1C02">
        <w:rPr>
          <w:sz w:val="16"/>
          <w:szCs w:val="16"/>
        </w:rPr>
        <w:t xml:space="preserve">Za </w:t>
      </w:r>
      <w:r w:rsidRPr="002F1C02">
        <w:rPr>
          <w:b/>
          <w:sz w:val="16"/>
          <w:szCs w:val="16"/>
        </w:rPr>
        <w:t>zásoby</w:t>
      </w:r>
      <w:r w:rsidRPr="002F1C02">
        <w:rPr>
          <w:sz w:val="16"/>
          <w:szCs w:val="16"/>
        </w:rPr>
        <w:t xml:space="preserve"> se pro účely tohoto pojištění nepovažují:</w:t>
      </w:r>
    </w:p>
    <w:p w:rsidR="009007D1" w:rsidRPr="002F1C02" w:rsidRDefault="009007D1" w:rsidP="009007D1">
      <w:pPr>
        <w:numPr>
          <w:ilvl w:val="0"/>
          <w:numId w:val="11"/>
        </w:numPr>
        <w:jc w:val="both"/>
        <w:rPr>
          <w:sz w:val="16"/>
          <w:szCs w:val="16"/>
        </w:rPr>
      </w:pPr>
      <w:r w:rsidRPr="002F1C02">
        <w:rPr>
          <w:sz w:val="16"/>
          <w:szCs w:val="16"/>
        </w:rPr>
        <w:t>cennosti,</w:t>
      </w:r>
    </w:p>
    <w:p w:rsidR="009007D1" w:rsidRPr="002F1C02" w:rsidRDefault="009007D1" w:rsidP="009007D1">
      <w:pPr>
        <w:numPr>
          <w:ilvl w:val="0"/>
          <w:numId w:val="11"/>
        </w:numPr>
        <w:jc w:val="both"/>
        <w:rPr>
          <w:sz w:val="16"/>
          <w:szCs w:val="16"/>
        </w:rPr>
      </w:pPr>
      <w:r w:rsidRPr="002F1C02">
        <w:rPr>
          <w:sz w:val="16"/>
          <w:szCs w:val="16"/>
        </w:rPr>
        <w:t>věci zvláštní hodnoty.</w:t>
      </w:r>
    </w:p>
    <w:p w:rsidR="009007D1" w:rsidRPr="002F1C02" w:rsidRDefault="009007D1" w:rsidP="009007D1">
      <w:pPr>
        <w:numPr>
          <w:ilvl w:val="0"/>
          <w:numId w:val="11"/>
        </w:numPr>
        <w:jc w:val="both"/>
        <w:rPr>
          <w:sz w:val="16"/>
          <w:szCs w:val="16"/>
        </w:rPr>
      </w:pPr>
      <w:r w:rsidRPr="002F1C02">
        <w:rPr>
          <w:sz w:val="16"/>
          <w:szCs w:val="16"/>
        </w:rPr>
        <w:t>písemnosti, dokumenty, nosiče dat, prototypy, neprodejné výstavní exponáty, vzorky,</w:t>
      </w:r>
    </w:p>
    <w:p w:rsidR="009007D1" w:rsidRPr="002F1C02" w:rsidRDefault="009007D1" w:rsidP="009007D1">
      <w:pPr>
        <w:numPr>
          <w:ilvl w:val="0"/>
          <w:numId w:val="11"/>
        </w:numPr>
        <w:jc w:val="both"/>
        <w:rPr>
          <w:sz w:val="16"/>
          <w:szCs w:val="16"/>
        </w:rPr>
      </w:pPr>
      <w:r w:rsidRPr="002F1C02">
        <w:rPr>
          <w:sz w:val="16"/>
          <w:szCs w:val="16"/>
        </w:rPr>
        <w:t>cizí věci převzaté,</w:t>
      </w:r>
    </w:p>
    <w:p w:rsidR="009007D1" w:rsidRPr="002F1C02" w:rsidRDefault="009007D1" w:rsidP="009007D1">
      <w:pPr>
        <w:numPr>
          <w:ilvl w:val="12"/>
          <w:numId w:val="0"/>
        </w:numPr>
        <w:jc w:val="both"/>
        <w:rPr>
          <w:sz w:val="16"/>
          <w:szCs w:val="16"/>
        </w:rPr>
      </w:pPr>
      <w:r w:rsidRPr="002F1C02">
        <w:rPr>
          <w:sz w:val="16"/>
          <w:szCs w:val="16"/>
        </w:rPr>
        <w:t>není-li v pojistné smlouvě výslovně uvedeno jinak.</w:t>
      </w:r>
    </w:p>
    <w:p w:rsidR="009007D1" w:rsidRPr="002F1C02" w:rsidRDefault="009007D1" w:rsidP="009007D1">
      <w:pPr>
        <w:pStyle w:val="Zkladntext3"/>
        <w:tabs>
          <w:tab w:val="clear" w:pos="6237"/>
        </w:tabs>
        <w:rPr>
          <w:sz w:val="16"/>
          <w:szCs w:val="16"/>
        </w:rPr>
      </w:pPr>
      <w:r w:rsidRPr="002F1C02">
        <w:rPr>
          <w:bCs/>
          <w:sz w:val="16"/>
          <w:szCs w:val="16"/>
        </w:rPr>
        <w:t>Pojistným rokem</w:t>
      </w:r>
      <w:r w:rsidRPr="002F1C02">
        <w:rPr>
          <w:b w:val="0"/>
          <w:bCs/>
          <w:sz w:val="16"/>
          <w:szCs w:val="16"/>
        </w:rPr>
        <w:t xml:space="preserve"> </w:t>
      </w:r>
      <w:r w:rsidRPr="002F1C02">
        <w:rPr>
          <w:b w:val="0"/>
          <w:sz w:val="16"/>
          <w:szCs w:val="16"/>
        </w:rPr>
        <w:t>se rozumí</w:t>
      </w:r>
      <w:r w:rsidRPr="002F1C02">
        <w:rPr>
          <w:sz w:val="16"/>
          <w:szCs w:val="16"/>
        </w:rPr>
        <w:t xml:space="preserve"> období jednoho kalendářního roku, který počíná běžet dnem počátku pojištění.</w:t>
      </w:r>
    </w:p>
    <w:p w:rsidR="009007D1" w:rsidRPr="002F1C02" w:rsidRDefault="009007D1" w:rsidP="009007D1">
      <w:pPr>
        <w:pStyle w:val="Zkladntext3"/>
        <w:tabs>
          <w:tab w:val="clear" w:pos="6237"/>
        </w:tabs>
        <w:rPr>
          <w:bCs/>
          <w:sz w:val="16"/>
          <w:szCs w:val="16"/>
        </w:rPr>
      </w:pPr>
    </w:p>
    <w:p w:rsidR="009007D1" w:rsidRPr="002F1C02" w:rsidRDefault="009007D1" w:rsidP="009007D1">
      <w:pPr>
        <w:pStyle w:val="Zkladntext3"/>
        <w:tabs>
          <w:tab w:val="clear" w:pos="6237"/>
        </w:tabs>
        <w:rPr>
          <w:b w:val="0"/>
          <w:bCs/>
          <w:sz w:val="16"/>
          <w:szCs w:val="16"/>
        </w:rPr>
      </w:pPr>
      <w:proofErr w:type="spellStart"/>
      <w:r w:rsidRPr="002F1C02">
        <w:rPr>
          <w:bCs/>
          <w:sz w:val="16"/>
          <w:szCs w:val="16"/>
        </w:rPr>
        <w:t>Sublimit</w:t>
      </w:r>
      <w:proofErr w:type="spellEnd"/>
      <w:r w:rsidRPr="002F1C02">
        <w:rPr>
          <w:bCs/>
          <w:sz w:val="16"/>
          <w:szCs w:val="16"/>
        </w:rPr>
        <w:t xml:space="preserve"> plnění - </w:t>
      </w:r>
      <w:r w:rsidRPr="002F1C02">
        <w:rPr>
          <w:b w:val="0"/>
          <w:bCs/>
          <w:sz w:val="16"/>
          <w:szCs w:val="16"/>
        </w:rPr>
        <w:t xml:space="preserve">sjednaný </w:t>
      </w:r>
      <w:proofErr w:type="spellStart"/>
      <w:r w:rsidRPr="002F1C02">
        <w:rPr>
          <w:b w:val="0"/>
          <w:bCs/>
          <w:sz w:val="16"/>
          <w:szCs w:val="16"/>
        </w:rPr>
        <w:t>sublimit</w:t>
      </w:r>
      <w:proofErr w:type="spellEnd"/>
      <w:r w:rsidRPr="002F1C02">
        <w:rPr>
          <w:b w:val="0"/>
          <w:bCs/>
          <w:sz w:val="16"/>
          <w:szCs w:val="16"/>
        </w:rPr>
        <w:t xml:space="preserve"> plnění uvedený v pojistné smlouvě je horní hranicí plnění pojistitele pro jednu a všechny škody nastalé z titulu dotčeného pojistného nebezpečí v době trvání pojistné smlouvy není-li v pojistné smlouvě uvedeno jinak. Pokud je pojištění sjednáno na dobu kratší než 12 měsíců, nebo delší než 12 měsíců a nejedná-li se v tom případě o víceleté pojistné smlouvy, jsou sjednané </w:t>
      </w:r>
      <w:proofErr w:type="spellStart"/>
      <w:r w:rsidRPr="002F1C02">
        <w:rPr>
          <w:b w:val="0"/>
          <w:bCs/>
          <w:sz w:val="16"/>
          <w:szCs w:val="16"/>
        </w:rPr>
        <w:t>sublimity</w:t>
      </w:r>
      <w:proofErr w:type="spellEnd"/>
      <w:r w:rsidRPr="002F1C02">
        <w:rPr>
          <w:b w:val="0"/>
          <w:bCs/>
          <w:sz w:val="16"/>
          <w:szCs w:val="16"/>
        </w:rPr>
        <w:t xml:space="preserve"> plnění pojistitele vztaženy na sjednanou dobu trvání pojištění. U víceletých pojistných smluv jsou sjednané </w:t>
      </w:r>
      <w:proofErr w:type="spellStart"/>
      <w:r w:rsidRPr="002F1C02">
        <w:rPr>
          <w:b w:val="0"/>
          <w:bCs/>
          <w:sz w:val="16"/>
          <w:szCs w:val="16"/>
        </w:rPr>
        <w:t>sublimity</w:t>
      </w:r>
      <w:proofErr w:type="spellEnd"/>
      <w:r w:rsidRPr="002F1C02">
        <w:rPr>
          <w:b w:val="0"/>
          <w:bCs/>
          <w:sz w:val="16"/>
          <w:szCs w:val="16"/>
        </w:rPr>
        <w:t xml:space="preserve"> plnění vždy limity plnění pro každý pojistný rok, není-li v dotčeném ustanovení pojistné smlouvy uvedeno jinak.</w:t>
      </w:r>
    </w:p>
    <w:p w:rsidR="009007D1" w:rsidRPr="002F1C02" w:rsidRDefault="009007D1" w:rsidP="009007D1">
      <w:pPr>
        <w:numPr>
          <w:ilvl w:val="12"/>
          <w:numId w:val="0"/>
        </w:numPr>
        <w:spacing w:before="240"/>
        <w:jc w:val="center"/>
        <w:rPr>
          <w:b/>
          <w:sz w:val="20"/>
        </w:rPr>
      </w:pPr>
    </w:p>
    <w:p w:rsidR="00AF1253" w:rsidRPr="002F1C02" w:rsidRDefault="00AF1253" w:rsidP="009007D1">
      <w:pPr>
        <w:numPr>
          <w:ilvl w:val="12"/>
          <w:numId w:val="0"/>
        </w:numPr>
        <w:spacing w:before="240"/>
        <w:jc w:val="center"/>
        <w:rPr>
          <w:b/>
          <w:sz w:val="20"/>
        </w:rPr>
      </w:pPr>
    </w:p>
    <w:p w:rsidR="00DF706C" w:rsidRPr="002F1C02" w:rsidRDefault="00DF706C" w:rsidP="009007D1">
      <w:pPr>
        <w:numPr>
          <w:ilvl w:val="12"/>
          <w:numId w:val="0"/>
        </w:numPr>
        <w:spacing w:before="240"/>
        <w:jc w:val="center"/>
        <w:rPr>
          <w:b/>
          <w:sz w:val="20"/>
        </w:rPr>
      </w:pPr>
    </w:p>
    <w:p w:rsidR="00AF1253" w:rsidRPr="002F1C02" w:rsidRDefault="00AF1253" w:rsidP="009007D1">
      <w:pPr>
        <w:numPr>
          <w:ilvl w:val="12"/>
          <w:numId w:val="0"/>
        </w:numPr>
        <w:spacing w:before="240"/>
        <w:jc w:val="center"/>
        <w:rPr>
          <w:b/>
          <w:sz w:val="20"/>
        </w:rPr>
      </w:pPr>
    </w:p>
    <w:p w:rsidR="009007D1" w:rsidRPr="002F1C02" w:rsidRDefault="009007D1" w:rsidP="009007D1">
      <w:pPr>
        <w:numPr>
          <w:ilvl w:val="12"/>
          <w:numId w:val="0"/>
        </w:numPr>
        <w:spacing w:before="240"/>
        <w:jc w:val="center"/>
        <w:rPr>
          <w:b/>
          <w:sz w:val="20"/>
        </w:rPr>
      </w:pPr>
      <w:r w:rsidRPr="002F1C02">
        <w:rPr>
          <w:b/>
          <w:sz w:val="20"/>
        </w:rPr>
        <w:lastRenderedPageBreak/>
        <w:t>Článek IV.</w:t>
      </w:r>
    </w:p>
    <w:p w:rsidR="009007D1" w:rsidRPr="002F1C02" w:rsidRDefault="009007D1" w:rsidP="009007D1">
      <w:pPr>
        <w:pStyle w:val="Nadpis9"/>
      </w:pPr>
      <w:r w:rsidRPr="002F1C02">
        <w:t>Hlášení škodných událostí</w:t>
      </w:r>
    </w:p>
    <w:p w:rsidR="009007D1" w:rsidRPr="002F1C02" w:rsidRDefault="009007D1" w:rsidP="009007D1">
      <w:pPr>
        <w:numPr>
          <w:ilvl w:val="12"/>
          <w:numId w:val="0"/>
        </w:numPr>
        <w:tabs>
          <w:tab w:val="left" w:pos="-720"/>
        </w:tabs>
        <w:jc w:val="both"/>
        <w:rPr>
          <w:sz w:val="20"/>
        </w:rPr>
      </w:pPr>
    </w:p>
    <w:p w:rsidR="009007D1" w:rsidRPr="002F1C02" w:rsidRDefault="009007D1" w:rsidP="009007D1">
      <w:pPr>
        <w:numPr>
          <w:ilvl w:val="12"/>
          <w:numId w:val="0"/>
        </w:numPr>
        <w:tabs>
          <w:tab w:val="left" w:pos="-720"/>
        </w:tabs>
        <w:jc w:val="both"/>
        <w:rPr>
          <w:sz w:val="20"/>
        </w:rPr>
      </w:pPr>
      <w:r w:rsidRPr="002F1C02">
        <w:rPr>
          <w:sz w:val="20"/>
        </w:rPr>
        <w:t>Vznik škodné události nahlásí pojistník bez zbytečného odkladu na příslušném tiskopisu, dopisem nebo faxem na adresu:</w:t>
      </w:r>
    </w:p>
    <w:p w:rsidR="009007D1" w:rsidRPr="002F1C02" w:rsidRDefault="009007D1" w:rsidP="009007D1">
      <w:pPr>
        <w:numPr>
          <w:ilvl w:val="12"/>
          <w:numId w:val="0"/>
        </w:numPr>
        <w:tabs>
          <w:tab w:val="left" w:pos="-720"/>
        </w:tabs>
        <w:ind w:left="720"/>
        <w:jc w:val="both"/>
        <w:rPr>
          <w:sz w:val="20"/>
        </w:rPr>
      </w:pPr>
    </w:p>
    <w:p w:rsidR="009007D1" w:rsidRPr="002F1C02" w:rsidRDefault="009007D1" w:rsidP="009007D1">
      <w:pPr>
        <w:numPr>
          <w:ilvl w:val="12"/>
          <w:numId w:val="0"/>
        </w:numPr>
        <w:tabs>
          <w:tab w:val="left" w:pos="-720"/>
        </w:tabs>
        <w:ind w:left="720"/>
        <w:jc w:val="both"/>
        <w:rPr>
          <w:b/>
          <w:bCs/>
          <w:sz w:val="22"/>
          <w:szCs w:val="22"/>
        </w:rPr>
      </w:pPr>
      <w:r w:rsidRPr="002F1C02">
        <w:rPr>
          <w:b/>
          <w:bCs/>
          <w:sz w:val="22"/>
          <w:szCs w:val="22"/>
        </w:rPr>
        <w:t xml:space="preserve">Česká podnikatelská pojišťovna, a.s., </w:t>
      </w:r>
      <w:proofErr w:type="spellStart"/>
      <w:r w:rsidRPr="002F1C02">
        <w:rPr>
          <w:b/>
          <w:bCs/>
          <w:sz w:val="22"/>
          <w:szCs w:val="22"/>
        </w:rPr>
        <w:t>Vienna</w:t>
      </w:r>
      <w:proofErr w:type="spellEnd"/>
      <w:r w:rsidRPr="002F1C02">
        <w:rPr>
          <w:b/>
          <w:bCs/>
          <w:sz w:val="22"/>
          <w:szCs w:val="22"/>
        </w:rPr>
        <w:t xml:space="preserve"> </w:t>
      </w:r>
      <w:proofErr w:type="spellStart"/>
      <w:r w:rsidRPr="002F1C02">
        <w:rPr>
          <w:b/>
          <w:bCs/>
          <w:sz w:val="22"/>
          <w:szCs w:val="22"/>
        </w:rPr>
        <w:t>Insurance</w:t>
      </w:r>
      <w:proofErr w:type="spellEnd"/>
      <w:r w:rsidRPr="002F1C02">
        <w:rPr>
          <w:b/>
          <w:bCs/>
          <w:sz w:val="22"/>
          <w:szCs w:val="22"/>
        </w:rPr>
        <w:t xml:space="preserve"> Group </w:t>
      </w:r>
    </w:p>
    <w:p w:rsidR="009007D1" w:rsidRPr="002F1C02" w:rsidRDefault="009007D1" w:rsidP="009007D1">
      <w:pPr>
        <w:numPr>
          <w:ilvl w:val="12"/>
          <w:numId w:val="0"/>
        </w:numPr>
        <w:tabs>
          <w:tab w:val="left" w:pos="-720"/>
        </w:tabs>
        <w:ind w:left="720"/>
        <w:jc w:val="both"/>
        <w:rPr>
          <w:b/>
          <w:bCs/>
          <w:sz w:val="22"/>
          <w:szCs w:val="22"/>
        </w:rPr>
      </w:pPr>
      <w:r w:rsidRPr="002F1C02">
        <w:rPr>
          <w:b/>
          <w:bCs/>
          <w:sz w:val="22"/>
          <w:szCs w:val="22"/>
        </w:rPr>
        <w:t xml:space="preserve">OLPU MO </w:t>
      </w:r>
    </w:p>
    <w:p w:rsidR="009007D1" w:rsidRPr="002F1C02" w:rsidRDefault="009007D1" w:rsidP="009007D1">
      <w:pPr>
        <w:numPr>
          <w:ilvl w:val="12"/>
          <w:numId w:val="0"/>
        </w:numPr>
        <w:tabs>
          <w:tab w:val="left" w:pos="-720"/>
        </w:tabs>
        <w:ind w:left="720"/>
        <w:jc w:val="both"/>
        <w:rPr>
          <w:b/>
          <w:bCs/>
          <w:sz w:val="22"/>
          <w:szCs w:val="22"/>
        </w:rPr>
      </w:pPr>
      <w:r w:rsidRPr="002F1C02">
        <w:rPr>
          <w:b/>
          <w:bCs/>
          <w:sz w:val="22"/>
          <w:szCs w:val="22"/>
        </w:rPr>
        <w:t xml:space="preserve">P.O.BOX 28 </w:t>
      </w:r>
    </w:p>
    <w:p w:rsidR="009007D1" w:rsidRPr="002F1C02" w:rsidRDefault="009007D1" w:rsidP="009007D1">
      <w:pPr>
        <w:numPr>
          <w:ilvl w:val="12"/>
          <w:numId w:val="0"/>
        </w:numPr>
        <w:tabs>
          <w:tab w:val="left" w:pos="-720"/>
        </w:tabs>
        <w:ind w:left="720"/>
        <w:jc w:val="both"/>
        <w:rPr>
          <w:b/>
          <w:bCs/>
          <w:sz w:val="22"/>
          <w:szCs w:val="22"/>
        </w:rPr>
      </w:pPr>
      <w:r w:rsidRPr="002F1C02">
        <w:rPr>
          <w:b/>
          <w:bCs/>
          <w:sz w:val="22"/>
          <w:szCs w:val="22"/>
        </w:rPr>
        <w:t xml:space="preserve">664 42  Modřice </w:t>
      </w:r>
    </w:p>
    <w:p w:rsidR="009007D1" w:rsidRPr="002F1C02" w:rsidRDefault="009007D1" w:rsidP="009007D1">
      <w:pPr>
        <w:numPr>
          <w:ilvl w:val="12"/>
          <w:numId w:val="0"/>
        </w:numPr>
        <w:tabs>
          <w:tab w:val="left" w:pos="-720"/>
        </w:tabs>
        <w:ind w:left="720"/>
        <w:jc w:val="both"/>
        <w:rPr>
          <w:b/>
          <w:bCs/>
          <w:sz w:val="22"/>
          <w:szCs w:val="22"/>
        </w:rPr>
      </w:pPr>
      <w:r w:rsidRPr="00BD149D">
        <w:rPr>
          <w:b/>
          <w:bCs/>
          <w:sz w:val="22"/>
          <w:szCs w:val="22"/>
          <w:highlight w:val="black"/>
        </w:rPr>
        <w:t>tel.: 841 444 555, fax: 547 213 468</w:t>
      </w:r>
      <w:r w:rsidRPr="002F1C02">
        <w:rPr>
          <w:b/>
          <w:bCs/>
          <w:sz w:val="22"/>
          <w:szCs w:val="22"/>
        </w:rPr>
        <w:t xml:space="preserve"> </w:t>
      </w:r>
    </w:p>
    <w:p w:rsidR="009007D1" w:rsidRPr="002F1C02" w:rsidRDefault="000B7C6C" w:rsidP="009007D1">
      <w:pPr>
        <w:numPr>
          <w:ilvl w:val="12"/>
          <w:numId w:val="0"/>
        </w:numPr>
        <w:tabs>
          <w:tab w:val="left" w:pos="-720"/>
        </w:tabs>
        <w:ind w:left="720"/>
        <w:jc w:val="both"/>
        <w:rPr>
          <w:b/>
          <w:bCs/>
          <w:sz w:val="22"/>
          <w:szCs w:val="22"/>
        </w:rPr>
      </w:pPr>
      <w:hyperlink r:id="rId9" w:history="1">
        <w:r w:rsidR="009007D1" w:rsidRPr="002F1C02">
          <w:rPr>
            <w:rStyle w:val="Hypertextovodkaz"/>
            <w:b/>
            <w:bCs/>
            <w:sz w:val="22"/>
            <w:szCs w:val="22"/>
          </w:rPr>
          <w:t>olpumo@cpp.cz</w:t>
        </w:r>
      </w:hyperlink>
      <w:r w:rsidR="009007D1" w:rsidRPr="002F1C02">
        <w:rPr>
          <w:b/>
          <w:bCs/>
          <w:sz w:val="22"/>
          <w:szCs w:val="22"/>
        </w:rPr>
        <w:t xml:space="preserve"> </w:t>
      </w:r>
    </w:p>
    <w:p w:rsidR="009007D1" w:rsidRPr="002F1C02" w:rsidRDefault="009007D1" w:rsidP="009007D1">
      <w:pPr>
        <w:numPr>
          <w:ilvl w:val="12"/>
          <w:numId w:val="0"/>
        </w:numPr>
        <w:spacing w:before="240"/>
        <w:jc w:val="center"/>
        <w:rPr>
          <w:b/>
          <w:sz w:val="20"/>
        </w:rPr>
      </w:pPr>
    </w:p>
    <w:p w:rsidR="009007D1" w:rsidRPr="002F1C02" w:rsidRDefault="009007D1" w:rsidP="009007D1">
      <w:pPr>
        <w:numPr>
          <w:ilvl w:val="12"/>
          <w:numId w:val="0"/>
        </w:numPr>
        <w:spacing w:before="240"/>
        <w:jc w:val="center"/>
        <w:rPr>
          <w:b/>
          <w:sz w:val="20"/>
        </w:rPr>
      </w:pPr>
      <w:r w:rsidRPr="002F1C02">
        <w:rPr>
          <w:b/>
          <w:sz w:val="20"/>
        </w:rPr>
        <w:t>Článek V.</w:t>
      </w:r>
    </w:p>
    <w:p w:rsidR="009007D1" w:rsidRPr="002F1C02" w:rsidRDefault="009007D1" w:rsidP="009007D1">
      <w:pPr>
        <w:numPr>
          <w:ilvl w:val="12"/>
          <w:numId w:val="0"/>
        </w:numPr>
        <w:jc w:val="center"/>
        <w:rPr>
          <w:b/>
          <w:sz w:val="20"/>
          <w:u w:val="single"/>
        </w:rPr>
      </w:pPr>
      <w:r w:rsidRPr="002F1C02">
        <w:rPr>
          <w:b/>
          <w:sz w:val="20"/>
          <w:u w:val="single"/>
        </w:rPr>
        <w:t>Plnění pojistitele</w:t>
      </w:r>
    </w:p>
    <w:p w:rsidR="009007D1" w:rsidRPr="002F1C02" w:rsidRDefault="009007D1" w:rsidP="009007D1">
      <w:pPr>
        <w:numPr>
          <w:ilvl w:val="0"/>
          <w:numId w:val="12"/>
        </w:numPr>
        <w:tabs>
          <w:tab w:val="left" w:pos="-720"/>
        </w:tabs>
        <w:spacing w:beforeLines="50" w:before="120"/>
        <w:ind w:left="360" w:hanging="360"/>
        <w:jc w:val="both"/>
        <w:rPr>
          <w:sz w:val="20"/>
        </w:rPr>
      </w:pPr>
      <w:r w:rsidRPr="002F1C02">
        <w:rPr>
          <w:sz w:val="20"/>
        </w:rPr>
        <w:t xml:space="preserve">Vznikne-li právo na plnění z pojistné události, poskytne pojistitel plnění podle </w:t>
      </w:r>
      <w:r w:rsidRPr="002F1C02">
        <w:rPr>
          <w:bCs/>
          <w:sz w:val="20"/>
        </w:rPr>
        <w:t>VPP</w:t>
      </w:r>
      <w:r w:rsidRPr="002F1C02">
        <w:rPr>
          <w:sz w:val="20"/>
        </w:rPr>
        <w:t xml:space="preserve">, </w:t>
      </w:r>
      <w:r w:rsidRPr="002F1C02">
        <w:rPr>
          <w:bCs/>
          <w:sz w:val="20"/>
        </w:rPr>
        <w:t>DPP</w:t>
      </w:r>
      <w:r w:rsidRPr="002F1C02">
        <w:rPr>
          <w:sz w:val="20"/>
        </w:rPr>
        <w:t xml:space="preserve"> a ujednání uvedených v této pojistné smlouvě.</w:t>
      </w:r>
    </w:p>
    <w:p w:rsidR="009007D1" w:rsidRPr="002F1C02" w:rsidRDefault="009007D1" w:rsidP="009007D1">
      <w:pPr>
        <w:numPr>
          <w:ilvl w:val="0"/>
          <w:numId w:val="12"/>
        </w:numPr>
        <w:tabs>
          <w:tab w:val="left" w:pos="-720"/>
        </w:tabs>
        <w:spacing w:beforeLines="50" w:before="120"/>
        <w:ind w:left="360" w:hanging="360"/>
        <w:jc w:val="both"/>
        <w:rPr>
          <w:sz w:val="20"/>
        </w:rPr>
      </w:pPr>
      <w:r w:rsidRPr="002F1C02">
        <w:rPr>
          <w:sz w:val="20"/>
        </w:rPr>
        <w:t>V případě plnění v cizí měně se pro přepočet použije kursu oficiálně vyhlášeného ČNB ke dni pojistné události.</w:t>
      </w:r>
    </w:p>
    <w:p w:rsidR="009007D1" w:rsidRPr="002F1C02" w:rsidRDefault="009007D1" w:rsidP="009007D1">
      <w:pPr>
        <w:numPr>
          <w:ilvl w:val="0"/>
          <w:numId w:val="12"/>
        </w:numPr>
        <w:tabs>
          <w:tab w:val="left" w:pos="-720"/>
        </w:tabs>
        <w:spacing w:beforeLines="50" w:before="120"/>
        <w:ind w:left="360" w:hanging="360"/>
        <w:jc w:val="both"/>
        <w:rPr>
          <w:sz w:val="20"/>
        </w:rPr>
      </w:pPr>
      <w:r w:rsidRPr="002F1C02">
        <w:rPr>
          <w:sz w:val="20"/>
        </w:rP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rsidR="009007D1" w:rsidRPr="002F1C02" w:rsidRDefault="009007D1" w:rsidP="009007D1">
      <w:pPr>
        <w:numPr>
          <w:ilvl w:val="0"/>
          <w:numId w:val="12"/>
        </w:numPr>
        <w:tabs>
          <w:tab w:val="left" w:pos="-720"/>
        </w:tabs>
        <w:spacing w:beforeLines="50" w:before="120"/>
        <w:ind w:left="360" w:hanging="360"/>
        <w:jc w:val="both"/>
        <w:rPr>
          <w:sz w:val="20"/>
        </w:rPr>
      </w:pPr>
      <w:r w:rsidRPr="002F1C02">
        <w:rPr>
          <w:sz w:val="20"/>
        </w:rPr>
        <w:t>Odchylně od čl. 11 bodu 3 VPPM 1/07 se za pojistnou událost považuje skutečnost způsobená pojistným nebezpečím, které nastalo v důsledku úmyslného jednání nebo úmyslného opomenutí osob oprávněných užívat pojištěnou věc nebo jiných osob z jejich podnětu, pokud tyto osoby nejsou pojistníkem, pojištěným, členem jejich domácnosti, jejich společníkem a zaměstnancem.</w:t>
      </w:r>
    </w:p>
    <w:p w:rsidR="009007D1" w:rsidRPr="002F1C02" w:rsidRDefault="009007D1" w:rsidP="009007D1">
      <w:pPr>
        <w:numPr>
          <w:ilvl w:val="12"/>
          <w:numId w:val="0"/>
        </w:numPr>
        <w:spacing w:before="240"/>
        <w:ind w:left="3540" w:firstLine="708"/>
        <w:rPr>
          <w:b/>
          <w:sz w:val="20"/>
        </w:rPr>
      </w:pPr>
    </w:p>
    <w:p w:rsidR="009007D1" w:rsidRPr="002F1C02" w:rsidRDefault="009007D1" w:rsidP="009007D1">
      <w:pPr>
        <w:numPr>
          <w:ilvl w:val="12"/>
          <w:numId w:val="0"/>
        </w:numPr>
        <w:spacing w:before="240"/>
        <w:ind w:left="3540" w:firstLine="708"/>
        <w:rPr>
          <w:b/>
          <w:sz w:val="20"/>
        </w:rPr>
      </w:pPr>
      <w:r w:rsidRPr="002F1C02">
        <w:rPr>
          <w:b/>
          <w:sz w:val="20"/>
        </w:rPr>
        <w:t>Článek VI.</w:t>
      </w:r>
    </w:p>
    <w:p w:rsidR="009007D1" w:rsidRPr="002F1C02" w:rsidRDefault="009007D1" w:rsidP="009007D1">
      <w:pPr>
        <w:jc w:val="center"/>
        <w:rPr>
          <w:b/>
          <w:sz w:val="20"/>
          <w:u w:val="single"/>
        </w:rPr>
      </w:pPr>
      <w:r w:rsidRPr="002F1C02">
        <w:rPr>
          <w:b/>
          <w:sz w:val="20"/>
          <w:u w:val="single"/>
        </w:rPr>
        <w:t>Výše a způsob placení pojistného</w:t>
      </w:r>
    </w:p>
    <w:p w:rsidR="009007D1" w:rsidRPr="002F1C02" w:rsidRDefault="009007D1" w:rsidP="009007D1">
      <w:pPr>
        <w:numPr>
          <w:ilvl w:val="0"/>
          <w:numId w:val="13"/>
        </w:numPr>
        <w:tabs>
          <w:tab w:val="left" w:pos="-1800"/>
        </w:tabs>
        <w:jc w:val="both"/>
        <w:rPr>
          <w:sz w:val="20"/>
        </w:rPr>
      </w:pPr>
      <w:r w:rsidRPr="002F1C02">
        <w:rPr>
          <w:sz w:val="20"/>
        </w:rPr>
        <w:t>Roční pojistné činí:</w:t>
      </w:r>
    </w:p>
    <w:p w:rsidR="009007D1" w:rsidRPr="002F1C02" w:rsidRDefault="009007D1" w:rsidP="009007D1">
      <w:pPr>
        <w:tabs>
          <w:tab w:val="left" w:pos="-1800"/>
        </w:tabs>
        <w:ind w:left="360"/>
        <w:jc w:val="both"/>
        <w:rPr>
          <w:sz w:val="20"/>
        </w:rPr>
      </w:pPr>
    </w:p>
    <w:p w:rsidR="009007D1" w:rsidRPr="002F1C02" w:rsidRDefault="009007D1" w:rsidP="009007D1">
      <w:pPr>
        <w:numPr>
          <w:ilvl w:val="0"/>
          <w:numId w:val="1"/>
        </w:numPr>
        <w:tabs>
          <w:tab w:val="left" w:pos="-720"/>
        </w:tabs>
        <w:jc w:val="both"/>
        <w:rPr>
          <w:b/>
          <w:sz w:val="20"/>
        </w:rPr>
      </w:pPr>
      <w:r w:rsidRPr="002F1C02">
        <w:rPr>
          <w:b/>
          <w:sz w:val="20"/>
        </w:rPr>
        <w:t>Živelní pojištění</w:t>
      </w:r>
    </w:p>
    <w:p w:rsidR="009007D1" w:rsidRPr="002F1C02" w:rsidRDefault="009007D1" w:rsidP="009007D1">
      <w:pPr>
        <w:numPr>
          <w:ilvl w:val="12"/>
          <w:numId w:val="0"/>
        </w:numPr>
        <w:tabs>
          <w:tab w:val="right" w:leader="dot" w:pos="9638"/>
        </w:tabs>
        <w:ind w:left="426"/>
        <w:jc w:val="both"/>
        <w:rPr>
          <w:sz w:val="20"/>
        </w:rPr>
      </w:pPr>
      <w:r w:rsidRPr="002F1C02">
        <w:rPr>
          <w:sz w:val="20"/>
        </w:rPr>
        <w:t xml:space="preserve">Roční pojistné </w:t>
      </w:r>
      <w:r w:rsidRPr="002F1C02">
        <w:rPr>
          <w:sz w:val="20"/>
        </w:rPr>
        <w:tab/>
        <w:t>.........................1.5</w:t>
      </w:r>
      <w:r w:rsidR="006616D7" w:rsidRPr="002F1C02">
        <w:rPr>
          <w:sz w:val="20"/>
        </w:rPr>
        <w:t>11.849</w:t>
      </w:r>
      <w:r w:rsidRPr="002F1C02">
        <w:rPr>
          <w:sz w:val="20"/>
        </w:rPr>
        <w:t>,-Kč</w:t>
      </w:r>
    </w:p>
    <w:p w:rsidR="009007D1" w:rsidRPr="002F1C02" w:rsidRDefault="009007D1" w:rsidP="009007D1">
      <w:pPr>
        <w:numPr>
          <w:ilvl w:val="12"/>
          <w:numId w:val="0"/>
        </w:numPr>
        <w:tabs>
          <w:tab w:val="right" w:leader="dot" w:pos="9638"/>
        </w:tabs>
        <w:ind w:left="851" w:hanging="426"/>
        <w:jc w:val="both"/>
        <w:rPr>
          <w:sz w:val="20"/>
        </w:rPr>
      </w:pPr>
    </w:p>
    <w:p w:rsidR="009007D1" w:rsidRPr="002F1C02" w:rsidRDefault="009007D1" w:rsidP="009007D1">
      <w:pPr>
        <w:numPr>
          <w:ilvl w:val="0"/>
          <w:numId w:val="1"/>
        </w:numPr>
        <w:tabs>
          <w:tab w:val="left" w:pos="-720"/>
        </w:tabs>
        <w:jc w:val="both"/>
        <w:rPr>
          <w:b/>
          <w:sz w:val="20"/>
        </w:rPr>
      </w:pPr>
      <w:r w:rsidRPr="002F1C02">
        <w:rPr>
          <w:b/>
          <w:sz w:val="20"/>
        </w:rPr>
        <w:t>Pojištění pro případ odcizení a úmyslného poškození nebo zničení věci</w:t>
      </w:r>
    </w:p>
    <w:p w:rsidR="009007D1" w:rsidRPr="002F1C02" w:rsidRDefault="009007D1" w:rsidP="009007D1">
      <w:pPr>
        <w:numPr>
          <w:ilvl w:val="12"/>
          <w:numId w:val="0"/>
        </w:numPr>
        <w:tabs>
          <w:tab w:val="right" w:leader="dot" w:pos="9638"/>
        </w:tabs>
        <w:ind w:left="426"/>
        <w:jc w:val="both"/>
        <w:rPr>
          <w:sz w:val="20"/>
        </w:rPr>
      </w:pPr>
      <w:r w:rsidRPr="002F1C02">
        <w:rPr>
          <w:sz w:val="20"/>
        </w:rPr>
        <w:t xml:space="preserve">Roční pojistné </w:t>
      </w:r>
      <w:r w:rsidRPr="002F1C02">
        <w:rPr>
          <w:sz w:val="20"/>
        </w:rPr>
        <w:tab/>
        <w:t>.........................</w:t>
      </w:r>
      <w:r w:rsidR="006616D7" w:rsidRPr="002F1C02">
        <w:rPr>
          <w:sz w:val="20"/>
        </w:rPr>
        <w:t>23</w:t>
      </w:r>
      <w:r w:rsidRPr="002F1C02">
        <w:rPr>
          <w:sz w:val="20"/>
        </w:rPr>
        <w:t>8.000,-Kč</w:t>
      </w:r>
    </w:p>
    <w:p w:rsidR="009007D1" w:rsidRPr="002F1C02" w:rsidRDefault="009007D1" w:rsidP="009007D1">
      <w:pPr>
        <w:numPr>
          <w:ilvl w:val="12"/>
          <w:numId w:val="0"/>
        </w:numPr>
        <w:tabs>
          <w:tab w:val="right" w:leader="dot" w:pos="9638"/>
        </w:tabs>
        <w:jc w:val="both"/>
        <w:rPr>
          <w:sz w:val="20"/>
        </w:rPr>
      </w:pPr>
    </w:p>
    <w:p w:rsidR="009007D1" w:rsidRPr="002F1C02" w:rsidRDefault="009007D1" w:rsidP="009007D1">
      <w:pPr>
        <w:numPr>
          <w:ilvl w:val="0"/>
          <w:numId w:val="1"/>
        </w:numPr>
        <w:tabs>
          <w:tab w:val="left" w:pos="-720"/>
        </w:tabs>
        <w:jc w:val="both"/>
        <w:rPr>
          <w:b/>
          <w:sz w:val="20"/>
        </w:rPr>
      </w:pPr>
      <w:r w:rsidRPr="002F1C02">
        <w:rPr>
          <w:b/>
          <w:sz w:val="20"/>
        </w:rPr>
        <w:t xml:space="preserve">Pojištění odpovědnosti za škodu </w:t>
      </w:r>
      <w:r w:rsidRPr="002F1C02">
        <w:rPr>
          <w:sz w:val="20"/>
        </w:rPr>
        <w:t>(podle odstavce 3.1. až 3.7. a 3.9. až 3.11.)</w:t>
      </w:r>
    </w:p>
    <w:p w:rsidR="009007D1" w:rsidRPr="002F1C02" w:rsidRDefault="009007D1" w:rsidP="009007D1">
      <w:pPr>
        <w:numPr>
          <w:ilvl w:val="12"/>
          <w:numId w:val="0"/>
        </w:numPr>
        <w:tabs>
          <w:tab w:val="right" w:leader="dot" w:pos="9638"/>
        </w:tabs>
        <w:ind w:left="426"/>
        <w:jc w:val="both"/>
        <w:rPr>
          <w:sz w:val="20"/>
        </w:rPr>
      </w:pPr>
      <w:r w:rsidRPr="002F1C02">
        <w:rPr>
          <w:sz w:val="20"/>
        </w:rPr>
        <w:t xml:space="preserve">Roční pojistné </w:t>
      </w:r>
      <w:r w:rsidRPr="002F1C02">
        <w:rPr>
          <w:sz w:val="20"/>
        </w:rPr>
        <w:tab/>
        <w:t>.........................2.</w:t>
      </w:r>
      <w:r w:rsidR="006616D7" w:rsidRPr="002F1C02">
        <w:rPr>
          <w:sz w:val="20"/>
        </w:rPr>
        <w:t>525</w:t>
      </w:r>
      <w:r w:rsidRPr="002F1C02">
        <w:rPr>
          <w:sz w:val="20"/>
        </w:rPr>
        <w:t>.200,-Kč</w:t>
      </w:r>
    </w:p>
    <w:p w:rsidR="009007D1" w:rsidRPr="002F1C02" w:rsidRDefault="009007D1" w:rsidP="009007D1">
      <w:pPr>
        <w:numPr>
          <w:ilvl w:val="12"/>
          <w:numId w:val="0"/>
        </w:numPr>
        <w:tabs>
          <w:tab w:val="right" w:leader="dot" w:pos="9638"/>
        </w:tabs>
        <w:ind w:left="426"/>
        <w:jc w:val="both"/>
        <w:rPr>
          <w:sz w:val="20"/>
        </w:rPr>
      </w:pPr>
      <w:r w:rsidRPr="002F1C02">
        <w:rPr>
          <w:b/>
          <w:sz w:val="20"/>
        </w:rPr>
        <w:t xml:space="preserve">Pojištění odpovědnosti za škodu </w:t>
      </w:r>
      <w:r w:rsidRPr="002F1C02">
        <w:rPr>
          <w:sz w:val="20"/>
        </w:rPr>
        <w:t>(podle odstavce 3.8.)</w:t>
      </w:r>
    </w:p>
    <w:p w:rsidR="009007D1" w:rsidRPr="002F1C02" w:rsidRDefault="009007D1" w:rsidP="009007D1">
      <w:pPr>
        <w:numPr>
          <w:ilvl w:val="12"/>
          <w:numId w:val="0"/>
        </w:numPr>
        <w:tabs>
          <w:tab w:val="right" w:leader="dot" w:pos="9638"/>
        </w:tabs>
        <w:ind w:left="426"/>
        <w:jc w:val="both"/>
        <w:rPr>
          <w:sz w:val="20"/>
        </w:rPr>
      </w:pPr>
      <w:r w:rsidRPr="002F1C02">
        <w:rPr>
          <w:sz w:val="20"/>
        </w:rPr>
        <w:t xml:space="preserve">Roční pojistné </w:t>
      </w:r>
      <w:r w:rsidRPr="002F1C02">
        <w:rPr>
          <w:sz w:val="20"/>
        </w:rPr>
        <w:tab/>
        <w:t>.........................3.900.000,-Kč</w:t>
      </w:r>
    </w:p>
    <w:p w:rsidR="009007D1" w:rsidRPr="002F1C02" w:rsidRDefault="009007D1" w:rsidP="009007D1">
      <w:pPr>
        <w:numPr>
          <w:ilvl w:val="12"/>
          <w:numId w:val="0"/>
        </w:numPr>
        <w:tabs>
          <w:tab w:val="right" w:leader="dot" w:pos="9638"/>
        </w:tabs>
        <w:ind w:left="426"/>
        <w:jc w:val="both"/>
        <w:rPr>
          <w:sz w:val="20"/>
        </w:rPr>
      </w:pPr>
    </w:p>
    <w:p w:rsidR="009007D1" w:rsidRPr="002F1C02" w:rsidRDefault="009007D1" w:rsidP="009007D1">
      <w:pPr>
        <w:numPr>
          <w:ilvl w:val="0"/>
          <w:numId w:val="1"/>
        </w:numPr>
        <w:tabs>
          <w:tab w:val="left" w:pos="-720"/>
        </w:tabs>
        <w:jc w:val="both"/>
        <w:rPr>
          <w:b/>
          <w:sz w:val="20"/>
        </w:rPr>
      </w:pPr>
      <w:r w:rsidRPr="002F1C02">
        <w:rPr>
          <w:b/>
          <w:sz w:val="20"/>
        </w:rPr>
        <w:t>Pojištění strojů, strojních zařízení a elektroniky</w:t>
      </w:r>
    </w:p>
    <w:p w:rsidR="009007D1" w:rsidRPr="002F1C02" w:rsidRDefault="009007D1" w:rsidP="009007D1">
      <w:pPr>
        <w:numPr>
          <w:ilvl w:val="12"/>
          <w:numId w:val="0"/>
        </w:numPr>
        <w:tabs>
          <w:tab w:val="right" w:leader="dot" w:pos="9638"/>
        </w:tabs>
        <w:ind w:left="426"/>
        <w:jc w:val="both"/>
        <w:rPr>
          <w:sz w:val="20"/>
        </w:rPr>
      </w:pPr>
      <w:r w:rsidRPr="002F1C02">
        <w:rPr>
          <w:sz w:val="20"/>
        </w:rPr>
        <w:t xml:space="preserve">Roční pojistné </w:t>
      </w:r>
      <w:r w:rsidRPr="002F1C02">
        <w:rPr>
          <w:sz w:val="20"/>
        </w:rPr>
        <w:tab/>
        <w:t>.........................39.895,-Kč</w:t>
      </w:r>
    </w:p>
    <w:p w:rsidR="009007D1" w:rsidRPr="002F1C02" w:rsidRDefault="009007D1" w:rsidP="009007D1">
      <w:pPr>
        <w:numPr>
          <w:ilvl w:val="12"/>
          <w:numId w:val="0"/>
        </w:numPr>
        <w:tabs>
          <w:tab w:val="right" w:leader="dot" w:pos="9638"/>
        </w:tabs>
        <w:ind w:left="851" w:hanging="426"/>
        <w:jc w:val="both"/>
        <w:rPr>
          <w:sz w:val="20"/>
        </w:rPr>
      </w:pPr>
    </w:p>
    <w:p w:rsidR="009007D1" w:rsidRPr="002F1C02" w:rsidRDefault="009007D1" w:rsidP="009007D1">
      <w:pPr>
        <w:tabs>
          <w:tab w:val="right" w:leader="dot" w:pos="9781"/>
        </w:tabs>
        <w:spacing w:before="120"/>
        <w:ind w:left="284" w:right="-709" w:hanging="284"/>
        <w:jc w:val="both"/>
        <w:rPr>
          <w:sz w:val="20"/>
        </w:rPr>
      </w:pPr>
      <w:r w:rsidRPr="002F1C02">
        <w:rPr>
          <w:b/>
          <w:sz w:val="20"/>
        </w:rPr>
        <w:t>Celkové roční pojistné činí</w:t>
      </w:r>
      <w:r w:rsidRPr="002F1C02">
        <w:rPr>
          <w:b/>
          <w:sz w:val="20"/>
        </w:rPr>
        <w:tab/>
        <w:t>......................</w:t>
      </w:r>
      <w:r w:rsidR="006616D7" w:rsidRPr="002F1C02">
        <w:rPr>
          <w:b/>
          <w:sz w:val="20"/>
        </w:rPr>
        <w:t>8.214.944</w:t>
      </w:r>
      <w:r w:rsidRPr="002F1C02">
        <w:rPr>
          <w:b/>
          <w:sz w:val="20"/>
        </w:rPr>
        <w:t>,- Kč</w:t>
      </w:r>
      <w:r w:rsidRPr="002F1C02">
        <w:rPr>
          <w:sz w:val="20"/>
        </w:rPr>
        <w:t>.</w:t>
      </w:r>
    </w:p>
    <w:p w:rsidR="009007D1" w:rsidRPr="002F1C02" w:rsidRDefault="009007D1" w:rsidP="009007D1">
      <w:pPr>
        <w:tabs>
          <w:tab w:val="right" w:leader="dot" w:pos="9638"/>
        </w:tabs>
        <w:spacing w:before="120"/>
        <w:jc w:val="both"/>
        <w:rPr>
          <w:sz w:val="20"/>
        </w:rPr>
      </w:pPr>
    </w:p>
    <w:p w:rsidR="009007D1" w:rsidRPr="002F1C02" w:rsidRDefault="009007D1" w:rsidP="009007D1">
      <w:pPr>
        <w:numPr>
          <w:ilvl w:val="0"/>
          <w:numId w:val="13"/>
        </w:numPr>
        <w:tabs>
          <w:tab w:val="left" w:pos="-1800"/>
        </w:tabs>
        <w:jc w:val="both"/>
        <w:rPr>
          <w:sz w:val="20"/>
        </w:rPr>
      </w:pPr>
      <w:r w:rsidRPr="002F1C02">
        <w:rPr>
          <w:sz w:val="20"/>
        </w:rPr>
        <w:t xml:space="preserve">Pojistné se považuje za zaplacené okamžikem připsání příslušné částky pojistného na účet pojistitele, je-li placena prostřednictvím peněžního ústavu. </w:t>
      </w:r>
    </w:p>
    <w:p w:rsidR="00AF1253" w:rsidRPr="002F1C02" w:rsidRDefault="00AF1253" w:rsidP="00AF1253">
      <w:pPr>
        <w:tabs>
          <w:tab w:val="left" w:pos="-1800"/>
        </w:tabs>
        <w:ind w:left="360"/>
        <w:jc w:val="both"/>
        <w:rPr>
          <w:sz w:val="20"/>
        </w:rPr>
      </w:pPr>
    </w:p>
    <w:p w:rsidR="00AF1253" w:rsidRPr="002F1C02" w:rsidRDefault="00AF1253" w:rsidP="00AF1253">
      <w:pPr>
        <w:tabs>
          <w:tab w:val="left" w:pos="-1800"/>
        </w:tabs>
        <w:ind w:left="360"/>
        <w:jc w:val="both"/>
        <w:rPr>
          <w:sz w:val="20"/>
        </w:rPr>
      </w:pPr>
    </w:p>
    <w:p w:rsidR="00AF1253" w:rsidRPr="002F1C02" w:rsidRDefault="00AF1253" w:rsidP="00AF1253">
      <w:pPr>
        <w:tabs>
          <w:tab w:val="left" w:pos="-1800"/>
        </w:tabs>
        <w:ind w:left="360"/>
        <w:jc w:val="both"/>
        <w:rPr>
          <w:sz w:val="20"/>
        </w:rPr>
      </w:pPr>
    </w:p>
    <w:p w:rsidR="00AF1253" w:rsidRPr="002F1C02" w:rsidRDefault="00AF1253" w:rsidP="00AF1253">
      <w:pPr>
        <w:tabs>
          <w:tab w:val="left" w:pos="-1800"/>
        </w:tabs>
        <w:ind w:left="360"/>
        <w:jc w:val="both"/>
        <w:rPr>
          <w:sz w:val="20"/>
        </w:rPr>
      </w:pPr>
    </w:p>
    <w:p w:rsidR="009007D1" w:rsidRPr="002F1C02" w:rsidRDefault="009007D1" w:rsidP="009007D1">
      <w:pPr>
        <w:numPr>
          <w:ilvl w:val="0"/>
          <w:numId w:val="13"/>
        </w:numPr>
        <w:tabs>
          <w:tab w:val="left" w:pos="-1800"/>
        </w:tabs>
        <w:jc w:val="both"/>
        <w:rPr>
          <w:sz w:val="20"/>
        </w:rPr>
      </w:pPr>
      <w:r w:rsidRPr="002F1C02">
        <w:rPr>
          <w:sz w:val="20"/>
        </w:rPr>
        <w:lastRenderedPageBreak/>
        <w:t>Způsob zaplacení pojistného</w:t>
      </w:r>
    </w:p>
    <w:p w:rsidR="009007D1" w:rsidRPr="002F1C02" w:rsidRDefault="009007D1" w:rsidP="009007D1">
      <w:pPr>
        <w:tabs>
          <w:tab w:val="right" w:leader="dot" w:pos="9638"/>
        </w:tabs>
        <w:ind w:left="360"/>
        <w:jc w:val="both"/>
        <w:rPr>
          <w:sz w:val="20"/>
        </w:rPr>
      </w:pPr>
      <w:r w:rsidRPr="002F1C02">
        <w:rPr>
          <w:sz w:val="20"/>
        </w:rPr>
        <w:t>Pojistné je pojistným běžným a bude placeno za čtvrtletní pojistná období k datu a v částkách takto:</w:t>
      </w:r>
    </w:p>
    <w:p w:rsidR="009007D1" w:rsidRPr="002F1C02" w:rsidRDefault="009007D1" w:rsidP="009007D1">
      <w:pPr>
        <w:tabs>
          <w:tab w:val="right" w:leader="dot" w:pos="9638"/>
        </w:tabs>
        <w:ind w:left="360"/>
        <w:jc w:val="both"/>
        <w:rPr>
          <w:sz w:val="20"/>
          <w:szCs w:val="20"/>
        </w:rPr>
      </w:pPr>
    </w:p>
    <w:tbl>
      <w:tblPr>
        <w:tblW w:w="0" w:type="auto"/>
        <w:tblInd w:w="540" w:type="dxa"/>
        <w:tblLook w:val="00A0" w:firstRow="1" w:lastRow="0" w:firstColumn="1" w:lastColumn="0" w:noHBand="0" w:noVBand="0"/>
      </w:tblPr>
      <w:tblGrid>
        <w:gridCol w:w="1863"/>
        <w:gridCol w:w="2025"/>
      </w:tblGrid>
      <w:tr w:rsidR="009007D1" w:rsidRPr="002F1C02" w:rsidTr="00F97DD7">
        <w:trPr>
          <w:trHeight w:val="173"/>
        </w:trPr>
        <w:tc>
          <w:tcPr>
            <w:tcW w:w="1863" w:type="dxa"/>
          </w:tcPr>
          <w:p w:rsidR="009007D1" w:rsidRPr="002F1C02" w:rsidRDefault="009007D1" w:rsidP="00F97DD7">
            <w:pPr>
              <w:tabs>
                <w:tab w:val="left" w:pos="1276"/>
                <w:tab w:val="left" w:pos="5387"/>
              </w:tabs>
              <w:jc w:val="center"/>
              <w:rPr>
                <w:sz w:val="20"/>
                <w:szCs w:val="20"/>
              </w:rPr>
            </w:pPr>
            <w:r w:rsidRPr="002F1C02">
              <w:rPr>
                <w:sz w:val="20"/>
                <w:szCs w:val="20"/>
              </w:rPr>
              <w:t>datum:</w:t>
            </w:r>
          </w:p>
        </w:tc>
        <w:tc>
          <w:tcPr>
            <w:tcW w:w="2025" w:type="dxa"/>
          </w:tcPr>
          <w:p w:rsidR="009007D1" w:rsidRPr="002F1C02" w:rsidRDefault="009007D1" w:rsidP="00F97DD7">
            <w:pPr>
              <w:tabs>
                <w:tab w:val="left" w:pos="1276"/>
                <w:tab w:val="left" w:pos="5387"/>
              </w:tabs>
              <w:jc w:val="center"/>
              <w:rPr>
                <w:sz w:val="20"/>
                <w:szCs w:val="20"/>
              </w:rPr>
            </w:pPr>
            <w:r w:rsidRPr="002F1C02">
              <w:rPr>
                <w:sz w:val="20"/>
                <w:szCs w:val="20"/>
              </w:rPr>
              <w:t>částka:</w:t>
            </w:r>
          </w:p>
        </w:tc>
      </w:tr>
      <w:tr w:rsidR="009007D1" w:rsidRPr="002F1C02" w:rsidTr="00F97DD7">
        <w:tc>
          <w:tcPr>
            <w:tcW w:w="1863" w:type="dxa"/>
          </w:tcPr>
          <w:p w:rsidR="009007D1" w:rsidRPr="002F1C02" w:rsidRDefault="009007D1" w:rsidP="00D77F75">
            <w:pPr>
              <w:tabs>
                <w:tab w:val="left" w:pos="1276"/>
                <w:tab w:val="left" w:pos="5387"/>
              </w:tabs>
              <w:ind w:left="360"/>
              <w:rPr>
                <w:sz w:val="20"/>
                <w:szCs w:val="20"/>
              </w:rPr>
            </w:pPr>
            <w:r w:rsidRPr="002F1C02">
              <w:rPr>
                <w:sz w:val="20"/>
                <w:szCs w:val="20"/>
              </w:rPr>
              <w:t>31. 1. 201</w:t>
            </w:r>
            <w:r w:rsidR="00D77F75">
              <w:rPr>
                <w:sz w:val="20"/>
                <w:szCs w:val="20"/>
              </w:rPr>
              <w:t>8</w:t>
            </w:r>
          </w:p>
        </w:tc>
        <w:tc>
          <w:tcPr>
            <w:tcW w:w="2025" w:type="dxa"/>
          </w:tcPr>
          <w:p w:rsidR="009007D1" w:rsidRPr="002F1C02" w:rsidRDefault="006616D7" w:rsidP="00F97DD7">
            <w:pPr>
              <w:tabs>
                <w:tab w:val="left" w:pos="1276"/>
                <w:tab w:val="left" w:pos="5387"/>
              </w:tabs>
              <w:rPr>
                <w:sz w:val="20"/>
                <w:szCs w:val="20"/>
              </w:rPr>
            </w:pPr>
            <w:r w:rsidRPr="002F1C02">
              <w:rPr>
                <w:sz w:val="20"/>
                <w:szCs w:val="20"/>
              </w:rPr>
              <w:t>2.053.736</w:t>
            </w:r>
            <w:r w:rsidR="009007D1" w:rsidRPr="002F1C02">
              <w:rPr>
                <w:sz w:val="20"/>
                <w:szCs w:val="20"/>
              </w:rPr>
              <w:t>,- Kč</w:t>
            </w:r>
          </w:p>
        </w:tc>
      </w:tr>
      <w:tr w:rsidR="009007D1" w:rsidRPr="002F1C02" w:rsidTr="00F97DD7">
        <w:tc>
          <w:tcPr>
            <w:tcW w:w="1863" w:type="dxa"/>
          </w:tcPr>
          <w:p w:rsidR="009007D1" w:rsidRPr="002F1C02" w:rsidRDefault="009007D1" w:rsidP="006616D7">
            <w:pPr>
              <w:tabs>
                <w:tab w:val="left" w:pos="1276"/>
                <w:tab w:val="left" w:pos="5387"/>
              </w:tabs>
              <w:ind w:left="360"/>
              <w:rPr>
                <w:sz w:val="20"/>
                <w:szCs w:val="20"/>
              </w:rPr>
            </w:pPr>
            <w:r w:rsidRPr="002F1C02">
              <w:rPr>
                <w:sz w:val="20"/>
                <w:szCs w:val="20"/>
              </w:rPr>
              <w:t>30. 4. 201</w:t>
            </w:r>
            <w:r w:rsidR="00D77F75">
              <w:rPr>
                <w:sz w:val="20"/>
                <w:szCs w:val="20"/>
              </w:rPr>
              <w:t>8</w:t>
            </w:r>
          </w:p>
        </w:tc>
        <w:tc>
          <w:tcPr>
            <w:tcW w:w="2025" w:type="dxa"/>
          </w:tcPr>
          <w:p w:rsidR="009007D1" w:rsidRPr="002F1C02" w:rsidRDefault="006616D7" w:rsidP="00F97DD7">
            <w:pPr>
              <w:tabs>
                <w:tab w:val="left" w:pos="1276"/>
                <w:tab w:val="left" w:pos="5387"/>
              </w:tabs>
              <w:rPr>
                <w:sz w:val="20"/>
                <w:szCs w:val="20"/>
              </w:rPr>
            </w:pPr>
            <w:r w:rsidRPr="002F1C02">
              <w:rPr>
                <w:sz w:val="20"/>
                <w:szCs w:val="20"/>
              </w:rPr>
              <w:t>2.053.736</w:t>
            </w:r>
            <w:r w:rsidR="009007D1" w:rsidRPr="002F1C02">
              <w:rPr>
                <w:sz w:val="20"/>
                <w:szCs w:val="20"/>
              </w:rPr>
              <w:t>,- Kč</w:t>
            </w:r>
          </w:p>
        </w:tc>
      </w:tr>
      <w:tr w:rsidR="009007D1" w:rsidRPr="002F1C02" w:rsidTr="00F97DD7">
        <w:tc>
          <w:tcPr>
            <w:tcW w:w="1863" w:type="dxa"/>
          </w:tcPr>
          <w:p w:rsidR="009007D1" w:rsidRPr="002F1C02" w:rsidRDefault="009007D1" w:rsidP="006616D7">
            <w:pPr>
              <w:tabs>
                <w:tab w:val="left" w:pos="1276"/>
                <w:tab w:val="left" w:pos="5387"/>
              </w:tabs>
              <w:ind w:left="360"/>
              <w:rPr>
                <w:sz w:val="20"/>
                <w:szCs w:val="20"/>
              </w:rPr>
            </w:pPr>
            <w:r w:rsidRPr="002F1C02">
              <w:rPr>
                <w:sz w:val="20"/>
                <w:szCs w:val="20"/>
              </w:rPr>
              <w:t>31. 7. 201</w:t>
            </w:r>
            <w:r w:rsidR="00D77F75">
              <w:rPr>
                <w:sz w:val="20"/>
                <w:szCs w:val="20"/>
              </w:rPr>
              <w:t>8</w:t>
            </w:r>
          </w:p>
        </w:tc>
        <w:tc>
          <w:tcPr>
            <w:tcW w:w="2025" w:type="dxa"/>
          </w:tcPr>
          <w:p w:rsidR="009007D1" w:rsidRPr="002F1C02" w:rsidRDefault="006616D7" w:rsidP="00F97DD7">
            <w:pPr>
              <w:tabs>
                <w:tab w:val="left" w:pos="1276"/>
                <w:tab w:val="left" w:pos="5387"/>
              </w:tabs>
              <w:rPr>
                <w:sz w:val="20"/>
                <w:szCs w:val="20"/>
              </w:rPr>
            </w:pPr>
            <w:r w:rsidRPr="002F1C02">
              <w:rPr>
                <w:sz w:val="20"/>
                <w:szCs w:val="20"/>
              </w:rPr>
              <w:t>2.053.736</w:t>
            </w:r>
            <w:r w:rsidR="009007D1" w:rsidRPr="002F1C02">
              <w:rPr>
                <w:sz w:val="20"/>
                <w:szCs w:val="20"/>
              </w:rPr>
              <w:t>,- Kč</w:t>
            </w:r>
          </w:p>
        </w:tc>
      </w:tr>
      <w:tr w:rsidR="009007D1" w:rsidRPr="002F1C02" w:rsidTr="00F97DD7">
        <w:tc>
          <w:tcPr>
            <w:tcW w:w="1863" w:type="dxa"/>
          </w:tcPr>
          <w:p w:rsidR="009007D1" w:rsidRPr="002F1C02" w:rsidRDefault="009007D1" w:rsidP="006616D7">
            <w:pPr>
              <w:tabs>
                <w:tab w:val="left" w:pos="1276"/>
                <w:tab w:val="left" w:pos="5387"/>
              </w:tabs>
              <w:ind w:left="360"/>
              <w:rPr>
                <w:sz w:val="20"/>
                <w:szCs w:val="20"/>
              </w:rPr>
            </w:pPr>
            <w:r w:rsidRPr="002F1C02">
              <w:rPr>
                <w:sz w:val="20"/>
                <w:szCs w:val="20"/>
              </w:rPr>
              <w:t>31. 10. 201</w:t>
            </w:r>
            <w:r w:rsidR="00D77F75">
              <w:rPr>
                <w:sz w:val="20"/>
                <w:szCs w:val="20"/>
              </w:rPr>
              <w:t>8</w:t>
            </w:r>
          </w:p>
        </w:tc>
        <w:tc>
          <w:tcPr>
            <w:tcW w:w="2025" w:type="dxa"/>
          </w:tcPr>
          <w:p w:rsidR="009007D1" w:rsidRPr="002F1C02" w:rsidRDefault="006616D7" w:rsidP="00F97DD7">
            <w:pPr>
              <w:tabs>
                <w:tab w:val="left" w:pos="1276"/>
                <w:tab w:val="left" w:pos="5387"/>
              </w:tabs>
              <w:rPr>
                <w:sz w:val="20"/>
                <w:szCs w:val="20"/>
              </w:rPr>
            </w:pPr>
            <w:r w:rsidRPr="002F1C02">
              <w:rPr>
                <w:sz w:val="20"/>
                <w:szCs w:val="20"/>
              </w:rPr>
              <w:t>2.053.736</w:t>
            </w:r>
            <w:r w:rsidR="009007D1" w:rsidRPr="002F1C02">
              <w:rPr>
                <w:sz w:val="20"/>
                <w:szCs w:val="20"/>
              </w:rPr>
              <w:t>,- Kč</w:t>
            </w:r>
          </w:p>
        </w:tc>
      </w:tr>
    </w:tbl>
    <w:p w:rsidR="009007D1" w:rsidRPr="002F1C02" w:rsidRDefault="009007D1" w:rsidP="009007D1">
      <w:pPr>
        <w:tabs>
          <w:tab w:val="left" w:pos="2835"/>
          <w:tab w:val="left" w:pos="5670"/>
        </w:tabs>
        <w:ind w:left="360"/>
        <w:jc w:val="both"/>
        <w:rPr>
          <w:sz w:val="20"/>
        </w:rPr>
      </w:pPr>
    </w:p>
    <w:p w:rsidR="009007D1" w:rsidRPr="002F1C02" w:rsidRDefault="009007D1" w:rsidP="009007D1">
      <w:pPr>
        <w:tabs>
          <w:tab w:val="left" w:pos="2835"/>
          <w:tab w:val="left" w:pos="5670"/>
        </w:tabs>
        <w:ind w:left="360"/>
        <w:jc w:val="both"/>
        <w:rPr>
          <w:sz w:val="20"/>
        </w:rPr>
      </w:pPr>
      <w:r w:rsidRPr="002F1C02">
        <w:rPr>
          <w:sz w:val="20"/>
        </w:rPr>
        <w:t>V následujících pojistných letech bude pojistné placeno za čtvrtletní pojistná období vždy k datu 31. 1., 30. 4., 31. 7. a 31. 10.</w:t>
      </w:r>
    </w:p>
    <w:p w:rsidR="009007D1" w:rsidRPr="002F1C02" w:rsidRDefault="009007D1" w:rsidP="009007D1">
      <w:pPr>
        <w:tabs>
          <w:tab w:val="left" w:pos="2835"/>
          <w:tab w:val="left" w:pos="5670"/>
        </w:tabs>
        <w:jc w:val="both"/>
        <w:rPr>
          <w:sz w:val="20"/>
        </w:rPr>
      </w:pPr>
    </w:p>
    <w:p w:rsidR="009007D1" w:rsidRPr="002F1C02" w:rsidRDefault="009007D1" w:rsidP="009007D1">
      <w:pPr>
        <w:numPr>
          <w:ilvl w:val="0"/>
          <w:numId w:val="13"/>
        </w:numPr>
        <w:tabs>
          <w:tab w:val="left" w:pos="-1800"/>
        </w:tabs>
        <w:jc w:val="both"/>
        <w:rPr>
          <w:sz w:val="20"/>
        </w:rPr>
      </w:pPr>
      <w:r w:rsidRPr="002F1C02">
        <w:rPr>
          <w:sz w:val="20"/>
        </w:rPr>
        <w:t xml:space="preserve">Pojistné bude placeno prostřednictvím peněžního ústavu bezhotovostním převodem z účtu na účet pojistitele č. </w:t>
      </w:r>
      <w:r w:rsidRPr="002F1C02">
        <w:rPr>
          <w:bCs/>
          <w:sz w:val="20"/>
          <w:szCs w:val="20"/>
        </w:rPr>
        <w:t xml:space="preserve">700135002/0800, </w:t>
      </w:r>
      <w:r w:rsidRPr="002F1C02">
        <w:rPr>
          <w:sz w:val="20"/>
        </w:rPr>
        <w:t>v. s. 0010076719 (číslo pojistné smlouvy).</w:t>
      </w:r>
    </w:p>
    <w:p w:rsidR="009007D1" w:rsidRPr="002F1C02" w:rsidRDefault="009007D1" w:rsidP="009007D1">
      <w:pPr>
        <w:tabs>
          <w:tab w:val="left" w:pos="2835"/>
          <w:tab w:val="center" w:pos="4876"/>
        </w:tabs>
        <w:spacing w:before="480"/>
        <w:jc w:val="center"/>
        <w:rPr>
          <w:b/>
          <w:sz w:val="20"/>
        </w:rPr>
      </w:pPr>
      <w:r w:rsidRPr="002F1C02">
        <w:rPr>
          <w:b/>
          <w:sz w:val="20"/>
        </w:rPr>
        <w:t>Článek VII.</w:t>
      </w:r>
    </w:p>
    <w:p w:rsidR="009007D1" w:rsidRPr="002F1C02" w:rsidRDefault="009007D1" w:rsidP="009007D1">
      <w:pPr>
        <w:jc w:val="center"/>
        <w:rPr>
          <w:b/>
          <w:sz w:val="20"/>
          <w:u w:val="single"/>
        </w:rPr>
      </w:pPr>
      <w:r w:rsidRPr="002F1C02">
        <w:rPr>
          <w:b/>
          <w:sz w:val="20"/>
          <w:u w:val="single"/>
        </w:rPr>
        <w:t>Závěrečná ustanovení</w:t>
      </w:r>
    </w:p>
    <w:p w:rsidR="009007D1" w:rsidRPr="002F1C02" w:rsidRDefault="009007D1" w:rsidP="009007D1">
      <w:pPr>
        <w:jc w:val="center"/>
        <w:rPr>
          <w:b/>
          <w:sz w:val="20"/>
          <w:u w:val="single"/>
        </w:rPr>
      </w:pPr>
    </w:p>
    <w:p w:rsidR="009007D1" w:rsidRPr="002F1C02" w:rsidRDefault="009007D1" w:rsidP="009007D1">
      <w:pPr>
        <w:numPr>
          <w:ilvl w:val="0"/>
          <w:numId w:val="14"/>
        </w:numPr>
        <w:rPr>
          <w:sz w:val="20"/>
          <w:szCs w:val="20"/>
        </w:rPr>
      </w:pPr>
      <w:r w:rsidRPr="002F1C02">
        <w:rPr>
          <w:sz w:val="20"/>
          <w:szCs w:val="20"/>
        </w:rPr>
        <w:t>Pojistná doba</w:t>
      </w:r>
    </w:p>
    <w:p w:rsidR="009007D1" w:rsidRPr="002F1C02" w:rsidRDefault="009007D1" w:rsidP="009007D1">
      <w:pPr>
        <w:ind w:firstLine="360"/>
        <w:rPr>
          <w:sz w:val="20"/>
          <w:szCs w:val="20"/>
        </w:rPr>
      </w:pPr>
      <w:r w:rsidRPr="002F1C02">
        <w:rPr>
          <w:sz w:val="20"/>
          <w:szCs w:val="20"/>
        </w:rPr>
        <w:t>Pojištění se sjednává na dobu jednoho roku.</w:t>
      </w:r>
    </w:p>
    <w:p w:rsidR="009007D1" w:rsidRPr="002F1C02" w:rsidRDefault="009007D1" w:rsidP="009007D1">
      <w:pPr>
        <w:ind w:firstLine="360"/>
        <w:rPr>
          <w:sz w:val="20"/>
          <w:szCs w:val="20"/>
        </w:rPr>
      </w:pPr>
      <w:r w:rsidRPr="002F1C02">
        <w:rPr>
          <w:sz w:val="20"/>
          <w:szCs w:val="20"/>
        </w:rPr>
        <w:t xml:space="preserve">Účinnost pojistné smlouvy nastala dne: 1.1.2008 </w:t>
      </w:r>
    </w:p>
    <w:p w:rsidR="009007D1" w:rsidRPr="002F1C02" w:rsidRDefault="009007D1" w:rsidP="009007D1">
      <w:pPr>
        <w:ind w:firstLine="360"/>
        <w:rPr>
          <w:sz w:val="20"/>
          <w:szCs w:val="20"/>
        </w:rPr>
      </w:pPr>
      <w:r w:rsidRPr="002F1C02">
        <w:rPr>
          <w:sz w:val="20"/>
          <w:szCs w:val="20"/>
        </w:rPr>
        <w:t>Účinnost tohoto dodatku nastala dne: 1.1.201</w:t>
      </w:r>
      <w:r w:rsidR="006616D7" w:rsidRPr="002F1C02">
        <w:rPr>
          <w:sz w:val="20"/>
          <w:szCs w:val="20"/>
        </w:rPr>
        <w:t>8</w:t>
      </w:r>
    </w:p>
    <w:p w:rsidR="009007D1" w:rsidRPr="002F1C02" w:rsidRDefault="009007D1" w:rsidP="009007D1">
      <w:pPr>
        <w:ind w:firstLine="360"/>
        <w:rPr>
          <w:sz w:val="20"/>
          <w:szCs w:val="20"/>
        </w:rPr>
      </w:pPr>
      <w:r w:rsidRPr="002F1C02">
        <w:rPr>
          <w:sz w:val="20"/>
          <w:szCs w:val="20"/>
        </w:rPr>
        <w:t>Pojištění se sjednává do: 31. 12. 201</w:t>
      </w:r>
      <w:r w:rsidR="006616D7" w:rsidRPr="002F1C02">
        <w:rPr>
          <w:sz w:val="20"/>
          <w:szCs w:val="20"/>
        </w:rPr>
        <w:t>8</w:t>
      </w:r>
    </w:p>
    <w:p w:rsidR="009007D1" w:rsidRPr="002F1C02" w:rsidRDefault="009007D1" w:rsidP="009007D1">
      <w:pPr>
        <w:spacing w:before="120"/>
        <w:ind w:left="360"/>
        <w:jc w:val="both"/>
        <w:rPr>
          <w:sz w:val="20"/>
          <w:szCs w:val="20"/>
        </w:rPr>
      </w:pPr>
      <w:r w:rsidRPr="002F1C02">
        <w:rPr>
          <w:sz w:val="20"/>
          <w:szCs w:val="20"/>
        </w:rPr>
        <w:t>Pojištění se prodlužuje vždy na další rok, pokud pojistník nebo pojistitel nesdělí písemně druhému účastníku smlouvy, nejméně 6 týdnů před uplynutím pojistného roku, že na dalším pojištění nemá zájem.</w:t>
      </w:r>
    </w:p>
    <w:p w:rsidR="009007D1" w:rsidRPr="002F1C02" w:rsidRDefault="009007D1" w:rsidP="009007D1">
      <w:pPr>
        <w:numPr>
          <w:ilvl w:val="0"/>
          <w:numId w:val="14"/>
        </w:numPr>
        <w:spacing w:before="120"/>
        <w:jc w:val="both"/>
        <w:rPr>
          <w:sz w:val="20"/>
        </w:rPr>
      </w:pPr>
      <w:r w:rsidRPr="002F1C02">
        <w:rPr>
          <w:sz w:val="20"/>
        </w:rPr>
        <w:t>Právní vztahy vzniklé z pojištění dle této pojistné smlouvy se řídí českými právními předpisy a případné spory z těchto právních vztahů vzniklé rozhodují české soudy.</w:t>
      </w:r>
    </w:p>
    <w:p w:rsidR="009007D1" w:rsidRPr="002F1C02" w:rsidRDefault="009007D1" w:rsidP="009007D1">
      <w:pPr>
        <w:numPr>
          <w:ilvl w:val="0"/>
          <w:numId w:val="14"/>
        </w:numPr>
        <w:spacing w:before="120"/>
        <w:jc w:val="both"/>
        <w:rPr>
          <w:sz w:val="20"/>
        </w:rPr>
      </w:pPr>
      <w:r w:rsidRPr="002F1C02">
        <w:rPr>
          <w:bCs/>
          <w:iCs/>
          <w:color w:val="000000"/>
          <w:sz w:val="20"/>
          <w:szCs w:val="20"/>
        </w:rPr>
        <w:t xml:space="preserve">Tento dodatek č. </w:t>
      </w:r>
      <w:r w:rsidR="00F62583" w:rsidRPr="002F1C02">
        <w:rPr>
          <w:bCs/>
          <w:iCs/>
          <w:color w:val="000000"/>
          <w:sz w:val="20"/>
          <w:szCs w:val="20"/>
        </w:rPr>
        <w:t>11</w:t>
      </w:r>
      <w:r w:rsidRPr="002F1C02">
        <w:rPr>
          <w:bCs/>
          <w:iCs/>
          <w:color w:val="000000"/>
          <w:sz w:val="20"/>
          <w:szCs w:val="20"/>
        </w:rPr>
        <w:t xml:space="preserve"> k pojistné smlouvě obsahuje aktuální a platné znění pojistné smlouvy ve znění jejích předchozích dodatků (tj. dodatků č. 1 až č. </w:t>
      </w:r>
      <w:r w:rsidR="00F62583" w:rsidRPr="002F1C02">
        <w:rPr>
          <w:bCs/>
          <w:iCs/>
          <w:color w:val="000000"/>
          <w:sz w:val="20"/>
          <w:szCs w:val="20"/>
        </w:rPr>
        <w:t>10</w:t>
      </w:r>
      <w:r w:rsidRPr="002F1C02">
        <w:rPr>
          <w:bCs/>
          <w:iCs/>
          <w:color w:val="000000"/>
          <w:sz w:val="20"/>
          <w:szCs w:val="20"/>
        </w:rPr>
        <w:t xml:space="preserve">) k datu účinnosti tohoto dodatku s tím, že platnost pojistných podmínek, které jsou přílohou pojistné smlouvy č. 0010076719, zůstává tímto dodatkem č. </w:t>
      </w:r>
      <w:r w:rsidR="00F62583" w:rsidRPr="002F1C02">
        <w:rPr>
          <w:bCs/>
          <w:iCs/>
          <w:color w:val="000000"/>
          <w:sz w:val="20"/>
          <w:szCs w:val="20"/>
        </w:rPr>
        <w:t>11</w:t>
      </w:r>
      <w:r w:rsidRPr="002F1C02">
        <w:rPr>
          <w:bCs/>
          <w:iCs/>
          <w:color w:val="000000"/>
          <w:sz w:val="20"/>
          <w:szCs w:val="20"/>
        </w:rPr>
        <w:t xml:space="preserve"> nezměněna. Bez ohledu na jiná ustanovení tohoto dodatku č. </w:t>
      </w:r>
      <w:r w:rsidR="00F62583" w:rsidRPr="002F1C02">
        <w:rPr>
          <w:bCs/>
          <w:iCs/>
          <w:color w:val="000000"/>
          <w:sz w:val="20"/>
          <w:szCs w:val="20"/>
        </w:rPr>
        <w:t>11</w:t>
      </w:r>
      <w:r w:rsidRPr="002F1C02">
        <w:rPr>
          <w:bCs/>
          <w:iCs/>
          <w:color w:val="000000"/>
          <w:sz w:val="20"/>
          <w:szCs w:val="20"/>
        </w:rPr>
        <w:t xml:space="preserve"> platí, že pokud by tímto dodatkem č. </w:t>
      </w:r>
      <w:r w:rsidR="00F62583" w:rsidRPr="002F1C02">
        <w:rPr>
          <w:bCs/>
          <w:iCs/>
          <w:color w:val="000000"/>
          <w:sz w:val="20"/>
          <w:szCs w:val="20"/>
        </w:rPr>
        <w:t>11</w:t>
      </w:r>
      <w:r w:rsidRPr="002F1C02">
        <w:rPr>
          <w:bCs/>
          <w:iCs/>
          <w:color w:val="000000"/>
          <w:sz w:val="20"/>
          <w:szCs w:val="20"/>
        </w:rPr>
        <w:t xml:space="preserve"> došlo k jakékoliv změně pojistné smlouvy v neprospěch pojistníka (pojištěného), tak se k takovým změnám nepřihlíží a platí původní ustanovení, která se váží k pojistné smlouvě č. 0010076719.</w:t>
      </w:r>
    </w:p>
    <w:p w:rsidR="00F62583" w:rsidRPr="002F1C02" w:rsidRDefault="00F62583" w:rsidP="00F62583">
      <w:pPr>
        <w:numPr>
          <w:ilvl w:val="0"/>
          <w:numId w:val="14"/>
        </w:numPr>
        <w:spacing w:before="120"/>
        <w:jc w:val="both"/>
        <w:rPr>
          <w:sz w:val="20"/>
        </w:rPr>
      </w:pPr>
      <w:r w:rsidRPr="002F1C02">
        <w:rPr>
          <w:sz w:val="20"/>
        </w:rPr>
        <w:t>Nebude-li výše škodného průběhu pojištěného za uplynulý pojistný rok vztažená k pojištění majetku dle Čl. II., bod 1., 2. a 4. této pojistné smlouvy (živelní pojištění, pojištění odcizení a vandalismu, pojištění strojů a elektroniky) vyšší než 20%, vyplatí pojistitel bonifikaci takto:</w:t>
      </w:r>
    </w:p>
    <w:p w:rsidR="00F62583" w:rsidRPr="002F1C02" w:rsidRDefault="00F62583" w:rsidP="00F62583">
      <w:pPr>
        <w:ind w:left="360"/>
        <w:jc w:val="both"/>
        <w:rPr>
          <w:sz w:val="20"/>
        </w:rPr>
      </w:pPr>
      <w:r w:rsidRPr="002F1C02">
        <w:rPr>
          <w:sz w:val="20"/>
        </w:rPr>
        <w:t>Škodní průběh</w:t>
      </w:r>
      <w:r w:rsidRPr="002F1C02">
        <w:rPr>
          <w:sz w:val="20"/>
        </w:rPr>
        <w:tab/>
      </w:r>
      <w:r w:rsidRPr="002F1C02">
        <w:rPr>
          <w:sz w:val="20"/>
        </w:rPr>
        <w:tab/>
      </w:r>
      <w:r w:rsidRPr="002F1C02">
        <w:rPr>
          <w:sz w:val="20"/>
        </w:rPr>
        <w:tab/>
      </w:r>
      <w:r w:rsidRPr="002F1C02">
        <w:rPr>
          <w:sz w:val="20"/>
        </w:rPr>
        <w:tab/>
      </w:r>
      <w:r w:rsidRPr="002F1C02">
        <w:rPr>
          <w:sz w:val="20"/>
        </w:rPr>
        <w:tab/>
      </w:r>
      <w:r w:rsidRPr="002F1C02">
        <w:rPr>
          <w:sz w:val="20"/>
        </w:rPr>
        <w:tab/>
      </w:r>
    </w:p>
    <w:p w:rsidR="00F62583" w:rsidRPr="002F1C02" w:rsidRDefault="00F62583" w:rsidP="00F62583">
      <w:pPr>
        <w:ind w:left="1776" w:firstLine="348"/>
        <w:rPr>
          <w:sz w:val="20"/>
        </w:rPr>
      </w:pPr>
      <w:r w:rsidRPr="002F1C02">
        <w:rPr>
          <w:sz w:val="20"/>
        </w:rPr>
        <w:t>od 0%</w:t>
      </w:r>
      <w:r w:rsidRPr="002F1C02">
        <w:rPr>
          <w:sz w:val="20"/>
        </w:rPr>
        <w:tab/>
      </w:r>
      <w:r w:rsidRPr="002F1C02">
        <w:rPr>
          <w:sz w:val="20"/>
        </w:rPr>
        <w:tab/>
        <w:t>do 5 %</w:t>
      </w:r>
      <w:r w:rsidRPr="002F1C02">
        <w:rPr>
          <w:sz w:val="20"/>
        </w:rPr>
        <w:tab/>
      </w:r>
      <w:r w:rsidRPr="002F1C02">
        <w:rPr>
          <w:sz w:val="20"/>
        </w:rPr>
        <w:tab/>
      </w:r>
      <w:r w:rsidRPr="002F1C02">
        <w:rPr>
          <w:sz w:val="20"/>
        </w:rPr>
        <w:tab/>
        <w:t>výše bonifikace 20%</w:t>
      </w:r>
    </w:p>
    <w:p w:rsidR="00F62583" w:rsidRPr="002F1C02" w:rsidRDefault="00F62583" w:rsidP="00F62583">
      <w:pPr>
        <w:ind w:left="1428" w:firstLine="696"/>
        <w:rPr>
          <w:sz w:val="20"/>
        </w:rPr>
      </w:pPr>
      <w:r w:rsidRPr="002F1C02">
        <w:rPr>
          <w:sz w:val="20"/>
        </w:rPr>
        <w:t>od 5,01%</w:t>
      </w:r>
      <w:r w:rsidRPr="002F1C02">
        <w:rPr>
          <w:sz w:val="20"/>
        </w:rPr>
        <w:tab/>
        <w:t>do 10 %</w:t>
      </w:r>
      <w:r w:rsidRPr="002F1C02">
        <w:rPr>
          <w:sz w:val="20"/>
        </w:rPr>
        <w:tab/>
      </w:r>
      <w:r w:rsidRPr="002F1C02">
        <w:rPr>
          <w:sz w:val="20"/>
        </w:rPr>
        <w:tab/>
      </w:r>
      <w:r w:rsidRPr="002F1C02">
        <w:rPr>
          <w:sz w:val="20"/>
        </w:rPr>
        <w:tab/>
        <w:t>výše bonifikace 15 %</w:t>
      </w:r>
    </w:p>
    <w:p w:rsidR="00F62583" w:rsidRPr="002F1C02" w:rsidRDefault="00F62583" w:rsidP="00F62583">
      <w:pPr>
        <w:ind w:left="1776" w:firstLine="348"/>
        <w:rPr>
          <w:sz w:val="20"/>
        </w:rPr>
      </w:pPr>
      <w:r w:rsidRPr="002F1C02">
        <w:rPr>
          <w:sz w:val="20"/>
        </w:rPr>
        <w:t>od 10,01%</w:t>
      </w:r>
      <w:r w:rsidRPr="002F1C02">
        <w:rPr>
          <w:sz w:val="20"/>
        </w:rPr>
        <w:tab/>
        <w:t>do 15 %</w:t>
      </w:r>
      <w:r w:rsidRPr="002F1C02">
        <w:rPr>
          <w:sz w:val="20"/>
        </w:rPr>
        <w:tab/>
      </w:r>
      <w:r w:rsidRPr="002F1C02">
        <w:rPr>
          <w:sz w:val="20"/>
        </w:rPr>
        <w:tab/>
      </w:r>
      <w:r w:rsidRPr="002F1C02">
        <w:rPr>
          <w:sz w:val="20"/>
        </w:rPr>
        <w:tab/>
        <w:t>výše bonifikace 10 %</w:t>
      </w:r>
    </w:p>
    <w:p w:rsidR="00F62583" w:rsidRPr="002F1C02" w:rsidRDefault="00F62583" w:rsidP="00F62583">
      <w:pPr>
        <w:ind w:left="1776" w:firstLine="348"/>
        <w:rPr>
          <w:sz w:val="20"/>
        </w:rPr>
      </w:pPr>
      <w:r w:rsidRPr="002F1C02">
        <w:rPr>
          <w:sz w:val="20"/>
        </w:rPr>
        <w:t>od 15,01%</w:t>
      </w:r>
      <w:r w:rsidRPr="002F1C02">
        <w:rPr>
          <w:sz w:val="20"/>
        </w:rPr>
        <w:tab/>
        <w:t>do 20%</w:t>
      </w:r>
      <w:r w:rsidRPr="002F1C02">
        <w:rPr>
          <w:sz w:val="20"/>
        </w:rPr>
        <w:tab/>
      </w:r>
      <w:r w:rsidRPr="002F1C02">
        <w:rPr>
          <w:sz w:val="20"/>
        </w:rPr>
        <w:tab/>
      </w:r>
      <w:r w:rsidRPr="002F1C02">
        <w:rPr>
          <w:sz w:val="20"/>
        </w:rPr>
        <w:tab/>
        <w:t>výše bonifikace 5%</w:t>
      </w:r>
    </w:p>
    <w:p w:rsidR="00F62583" w:rsidRPr="002F1C02" w:rsidRDefault="00F62583" w:rsidP="00F62583">
      <w:pPr>
        <w:ind w:left="360"/>
        <w:jc w:val="center"/>
        <w:rPr>
          <w:sz w:val="20"/>
        </w:rPr>
      </w:pPr>
    </w:p>
    <w:p w:rsidR="00F62583" w:rsidRPr="002F1C02" w:rsidRDefault="00F62583" w:rsidP="00F62583">
      <w:pPr>
        <w:pStyle w:val="Zkladntextodsazen"/>
        <w:ind w:left="360"/>
        <w:rPr>
          <w:b/>
          <w:i/>
        </w:rPr>
      </w:pPr>
      <w:r w:rsidRPr="002F1C02">
        <w:t>Překročí-li však škodný průběh v pojistném roce 40%, nevznikne nárok na vyplacení bonifikace ani v roce následujícím, i kdyby pro ní jinak byly splněny předpoklady.</w:t>
      </w:r>
    </w:p>
    <w:p w:rsidR="00F62583" w:rsidRPr="002F1C02" w:rsidRDefault="00F62583" w:rsidP="00F62583">
      <w:pPr>
        <w:pStyle w:val="Zkladntext"/>
        <w:spacing w:before="120"/>
        <w:ind w:left="357"/>
        <w:rPr>
          <w:sz w:val="20"/>
        </w:rPr>
      </w:pPr>
      <w:r w:rsidRPr="002F1C02">
        <w:rPr>
          <w:sz w:val="20"/>
        </w:rPr>
        <w:t xml:space="preserve">Základem pro stanovení výše bonifikace je přijaté pojistné za pojištění majetku dle Čl. II, bod 1., 2. a 4. za pojistný upisovací rok včetně dodatků této pojistné smlouvy. </w:t>
      </w:r>
    </w:p>
    <w:p w:rsidR="00F62583" w:rsidRPr="002F1C02" w:rsidRDefault="00F62583" w:rsidP="00F62583">
      <w:pPr>
        <w:pStyle w:val="Zkladntext"/>
        <w:ind w:left="360"/>
        <w:rPr>
          <w:sz w:val="20"/>
        </w:rPr>
      </w:pPr>
      <w:r w:rsidRPr="002F1C02">
        <w:rPr>
          <w:sz w:val="20"/>
        </w:rPr>
        <w:t>Podmínkou pro vyplacení bonifikace je uhrazení všech předepsaných splátek pojistného v daném pojistném roce. Nárok nevznikne při ukončení platnosti pojistné smlouvy před uplynutím celého pojistného roku.</w:t>
      </w:r>
    </w:p>
    <w:p w:rsidR="00F62583" w:rsidRPr="002F1C02" w:rsidRDefault="00F62583" w:rsidP="00F62583">
      <w:pPr>
        <w:pStyle w:val="Zkladntext"/>
        <w:spacing w:before="120"/>
        <w:ind w:left="357"/>
        <w:rPr>
          <w:sz w:val="20"/>
          <w:u w:val="single"/>
        </w:rPr>
      </w:pPr>
      <w:r w:rsidRPr="002F1C02">
        <w:rPr>
          <w:sz w:val="20"/>
          <w:u w:val="single"/>
        </w:rPr>
        <w:t>Škodný průběh (</w:t>
      </w:r>
      <w:proofErr w:type="spellStart"/>
      <w:r w:rsidRPr="002F1C02">
        <w:rPr>
          <w:sz w:val="20"/>
          <w:u w:val="single"/>
        </w:rPr>
        <w:t>Underwriting</w:t>
      </w:r>
      <w:proofErr w:type="spellEnd"/>
      <w:r w:rsidRPr="002F1C02">
        <w:rPr>
          <w:sz w:val="20"/>
          <w:u w:val="single"/>
        </w:rPr>
        <w:t xml:space="preserve"> </w:t>
      </w:r>
      <w:proofErr w:type="spellStart"/>
      <w:r w:rsidRPr="002F1C02">
        <w:rPr>
          <w:sz w:val="20"/>
          <w:u w:val="single"/>
        </w:rPr>
        <w:t>Year</w:t>
      </w:r>
      <w:proofErr w:type="spellEnd"/>
      <w:r w:rsidRPr="002F1C02">
        <w:rPr>
          <w:sz w:val="20"/>
          <w:u w:val="single"/>
        </w:rPr>
        <w:t xml:space="preserve">) je poměr mezi vyplaceným pojistným plněním vztahujícím se k pojištění majetku dle Čl. II, bod 1., 2. a 4. (vč. rezervy na škody vzniklé, nahlášené, ale v době poskytnutí bonifikace nevyplacené) sníženým o uhrazené regresy a přijatým pojistným za toto pojištění (výše pojistného je uvedena v ČI. VI., bod 1., 2. a 4. této pojistné smlouvy). Vyplacené pojistné plnění i přijaté pojistné jsou vztahovány k roku účinnosti příslušné pojistné smlouvy. U víceletých pojistných smluv se vyplacené pojistné plnění i přijaté pojistné započítává postupně do příslušných dalších let, přičemž hranicí mezi jednotlivými roky je datum výročí účinnosti </w:t>
      </w:r>
      <w:r w:rsidRPr="002F1C02">
        <w:rPr>
          <w:sz w:val="20"/>
          <w:u w:val="single"/>
        </w:rPr>
        <w:lastRenderedPageBreak/>
        <w:t>pojistné smlouvy. Rozhodující pro přiřazení vyplaceného plnění do jednotlivých let (upisovacích roků) je datum vzniku pojistné události.</w:t>
      </w:r>
    </w:p>
    <w:p w:rsidR="00F62583" w:rsidRPr="002F1C02" w:rsidRDefault="00F62583" w:rsidP="00F62583">
      <w:pPr>
        <w:pStyle w:val="Zkladntext"/>
        <w:spacing w:before="120"/>
        <w:ind w:left="357"/>
        <w:rPr>
          <w:sz w:val="20"/>
        </w:rPr>
      </w:pPr>
      <w:r w:rsidRPr="002F1C02">
        <w:rPr>
          <w:sz w:val="20"/>
        </w:rPr>
        <w:t xml:space="preserve">Pojistitel, na základě písemné žádosti pojistníka, vyhodnotí předchozí škodní průběh za uplynulý pojistný rok do 1. 4. a bonifikaci poukáže pojistníkovi jednorázově do 1. 5. </w:t>
      </w:r>
    </w:p>
    <w:p w:rsidR="00F62583" w:rsidRPr="002F1C02" w:rsidRDefault="00F62583" w:rsidP="00F62583">
      <w:pPr>
        <w:pStyle w:val="Zkladntext"/>
        <w:ind w:left="360"/>
        <w:rPr>
          <w:sz w:val="20"/>
        </w:rPr>
      </w:pPr>
      <w:r w:rsidRPr="002F1C02">
        <w:rPr>
          <w:sz w:val="20"/>
        </w:rPr>
        <w:t>Pojistitel má právo na vrácení příslušné části z vyplacené bonifikace v případě, že škodní průběh za uplynulý pojistný rok bude zvýšen v důsledku pojistné události po vyplacení bonifikace. Pojistník souhlasí s tím, že od pojistného plnění bude odečtena částka ve výši přeplacené bonifikace.</w:t>
      </w:r>
    </w:p>
    <w:p w:rsidR="009007D1" w:rsidRPr="002F1C02" w:rsidRDefault="009007D1" w:rsidP="009007D1">
      <w:pPr>
        <w:numPr>
          <w:ilvl w:val="0"/>
          <w:numId w:val="14"/>
        </w:numPr>
        <w:tabs>
          <w:tab w:val="left" w:pos="-720"/>
        </w:tabs>
        <w:spacing w:before="120"/>
        <w:jc w:val="both"/>
        <w:rPr>
          <w:sz w:val="20"/>
        </w:rPr>
      </w:pPr>
      <w:r w:rsidRPr="002F1C02">
        <w:rPr>
          <w:sz w:val="20"/>
        </w:rPr>
        <w:t xml:space="preserve">Pojistná smlouva byla vypracována ve </w:t>
      </w:r>
      <w:r w:rsidR="00E16D2D">
        <w:rPr>
          <w:sz w:val="20"/>
        </w:rPr>
        <w:t>2</w:t>
      </w:r>
      <w:r w:rsidRPr="002F1C02">
        <w:rPr>
          <w:sz w:val="20"/>
        </w:rPr>
        <w:t xml:space="preserve"> stejnopisech, pojistník obdrží 1 vyhotovení a pojistitel si ponechá </w:t>
      </w:r>
      <w:r w:rsidR="003474F9" w:rsidRPr="002F1C02">
        <w:rPr>
          <w:sz w:val="20"/>
        </w:rPr>
        <w:t>1</w:t>
      </w:r>
      <w:r w:rsidRPr="002F1C02">
        <w:rPr>
          <w:sz w:val="20"/>
        </w:rPr>
        <w:t xml:space="preserve"> vyhotovení. Tato pojistná smlouva obsahuje 13 stran a 2 přílohy.</w:t>
      </w:r>
    </w:p>
    <w:p w:rsidR="009007D1" w:rsidRPr="002F1C02" w:rsidRDefault="009007D1" w:rsidP="009007D1">
      <w:pPr>
        <w:pStyle w:val="Zkladntext21"/>
        <w:numPr>
          <w:ilvl w:val="0"/>
          <w:numId w:val="14"/>
        </w:numPr>
        <w:overflowPunct w:val="0"/>
        <w:autoSpaceDE w:val="0"/>
        <w:autoSpaceDN w:val="0"/>
        <w:adjustRightInd w:val="0"/>
        <w:spacing w:beforeLines="50" w:before="120"/>
        <w:textAlignment w:val="baseline"/>
      </w:pPr>
      <w:r w:rsidRPr="002F1C02">
        <w:t xml:space="preserve">Prohlášení smluvních stran: </w:t>
      </w:r>
    </w:p>
    <w:p w:rsidR="009007D1" w:rsidRPr="002F1C02" w:rsidRDefault="009007D1" w:rsidP="009007D1">
      <w:pPr>
        <w:pStyle w:val="Zkladntext21"/>
        <w:numPr>
          <w:ilvl w:val="0"/>
          <w:numId w:val="16"/>
        </w:numPr>
        <w:overflowPunct w:val="0"/>
        <w:autoSpaceDE w:val="0"/>
        <w:autoSpaceDN w:val="0"/>
        <w:adjustRightInd w:val="0"/>
        <w:textAlignment w:val="baseline"/>
      </w:pPr>
      <w:r w:rsidRPr="002F1C02">
        <w:t>Pojistník prohlašuje, že před uzavřením této pojistné smlouvy byl seznámen s obsahem pojistných podmínek, tyto převzal, a dále, že mu byly oznámeny informace o pojistiteli v rozsahu platných ustanovení § 66 odst. 1 zákona o pojistné smlouvě.</w:t>
      </w:r>
    </w:p>
    <w:p w:rsidR="009007D1" w:rsidRPr="002F1C02" w:rsidRDefault="009007D1" w:rsidP="009007D1">
      <w:pPr>
        <w:pStyle w:val="Zkladntext21"/>
        <w:numPr>
          <w:ilvl w:val="0"/>
          <w:numId w:val="16"/>
        </w:numPr>
        <w:overflowPunct w:val="0"/>
        <w:autoSpaceDE w:val="0"/>
        <w:autoSpaceDN w:val="0"/>
        <w:adjustRightInd w:val="0"/>
        <w:textAlignment w:val="baseline"/>
      </w:pPr>
      <w:r w:rsidRPr="002F1C02">
        <w:t xml:space="preserve">Smluvní strany pojistné smlouvy prohlašují, že si obsah této pojistné smlouvy, všeobecných a doplňkových pojistných podmínek, jakož i všech příloh pojistné smlouvy, před jejím podpisem přečetly, že je jim jasný a srozumitelný, a že s ním a s nimi bez výhrad souhlasí. Na důkaz toho připojují níže své podpisy. </w:t>
      </w:r>
    </w:p>
    <w:p w:rsidR="009007D1" w:rsidRPr="002F1C02" w:rsidRDefault="009007D1" w:rsidP="009007D1">
      <w:pPr>
        <w:numPr>
          <w:ilvl w:val="0"/>
          <w:numId w:val="14"/>
        </w:numPr>
        <w:tabs>
          <w:tab w:val="left" w:pos="-720"/>
        </w:tabs>
        <w:spacing w:before="120"/>
        <w:jc w:val="both"/>
        <w:rPr>
          <w:sz w:val="20"/>
        </w:rPr>
      </w:pPr>
      <w:r w:rsidRPr="002F1C02">
        <w:rPr>
          <w:sz w:val="20"/>
        </w:rPr>
        <w:t>Přílohy pojistné smlouvy:</w:t>
      </w:r>
    </w:p>
    <w:p w:rsidR="009007D1" w:rsidRPr="002F1C02" w:rsidRDefault="009007D1" w:rsidP="009007D1">
      <w:pPr>
        <w:tabs>
          <w:tab w:val="left" w:pos="360"/>
        </w:tabs>
        <w:jc w:val="both"/>
        <w:rPr>
          <w:sz w:val="12"/>
          <w:szCs w:val="12"/>
        </w:rPr>
      </w:pPr>
      <w:r w:rsidRPr="002F1C02">
        <w:rPr>
          <w:sz w:val="20"/>
        </w:rPr>
        <w:t xml:space="preserve"> </w:t>
      </w:r>
    </w:p>
    <w:p w:rsidR="009007D1" w:rsidRPr="002F1C02" w:rsidRDefault="009007D1" w:rsidP="009007D1">
      <w:pPr>
        <w:numPr>
          <w:ilvl w:val="0"/>
          <w:numId w:val="15"/>
        </w:numPr>
        <w:tabs>
          <w:tab w:val="left" w:pos="900"/>
        </w:tabs>
        <w:ind w:left="900" w:hanging="180"/>
        <w:jc w:val="both"/>
        <w:rPr>
          <w:sz w:val="20"/>
        </w:rPr>
      </w:pPr>
      <w:r w:rsidRPr="002F1C02">
        <w:rPr>
          <w:sz w:val="20"/>
        </w:rPr>
        <w:t>Výpis z OR pojištěného/pojistníka</w:t>
      </w:r>
    </w:p>
    <w:p w:rsidR="009007D1" w:rsidRPr="002F1C02" w:rsidRDefault="009007D1" w:rsidP="009007D1">
      <w:pPr>
        <w:numPr>
          <w:ilvl w:val="0"/>
          <w:numId w:val="15"/>
        </w:numPr>
        <w:tabs>
          <w:tab w:val="left" w:pos="900"/>
        </w:tabs>
        <w:ind w:left="900" w:hanging="180"/>
        <w:jc w:val="both"/>
        <w:rPr>
          <w:sz w:val="20"/>
        </w:rPr>
      </w:pPr>
      <w:r w:rsidRPr="002F1C02">
        <w:rPr>
          <w:sz w:val="20"/>
        </w:rPr>
        <w:t>VPP a DPP dle textu pojistné smlouvy</w:t>
      </w:r>
    </w:p>
    <w:p w:rsidR="009007D1" w:rsidRPr="002F1C02" w:rsidRDefault="009007D1" w:rsidP="009007D1">
      <w:pPr>
        <w:tabs>
          <w:tab w:val="left" w:pos="900"/>
        </w:tabs>
        <w:jc w:val="both"/>
        <w:rPr>
          <w:sz w:val="20"/>
        </w:rPr>
      </w:pPr>
    </w:p>
    <w:p w:rsidR="009007D1" w:rsidRPr="002F1C02" w:rsidRDefault="009007D1" w:rsidP="009007D1">
      <w:pPr>
        <w:tabs>
          <w:tab w:val="left" w:pos="900"/>
        </w:tabs>
        <w:jc w:val="both"/>
        <w:rPr>
          <w:sz w:val="20"/>
        </w:rPr>
      </w:pPr>
    </w:p>
    <w:p w:rsidR="009007D1" w:rsidRPr="002F1C02" w:rsidRDefault="009007D1" w:rsidP="009007D1">
      <w:pPr>
        <w:tabs>
          <w:tab w:val="left" w:pos="900"/>
        </w:tabs>
        <w:jc w:val="both"/>
        <w:rPr>
          <w:sz w:val="20"/>
        </w:rPr>
      </w:pPr>
    </w:p>
    <w:p w:rsidR="009007D1" w:rsidRPr="002F1C02" w:rsidRDefault="009007D1" w:rsidP="009007D1">
      <w:pPr>
        <w:tabs>
          <w:tab w:val="left" w:pos="900"/>
        </w:tabs>
        <w:jc w:val="both"/>
        <w:rPr>
          <w:sz w:val="20"/>
        </w:rPr>
      </w:pPr>
    </w:p>
    <w:p w:rsidR="009007D1" w:rsidRPr="002F1C02" w:rsidRDefault="009007D1" w:rsidP="009007D1">
      <w:pPr>
        <w:tabs>
          <w:tab w:val="left" w:pos="900"/>
        </w:tabs>
        <w:jc w:val="both"/>
        <w:rPr>
          <w:sz w:val="20"/>
        </w:rPr>
      </w:pPr>
    </w:p>
    <w:p w:rsidR="009007D1" w:rsidRPr="002F1C02" w:rsidRDefault="009007D1" w:rsidP="009007D1">
      <w:pPr>
        <w:tabs>
          <w:tab w:val="left" w:pos="900"/>
        </w:tabs>
        <w:jc w:val="both"/>
        <w:rPr>
          <w:sz w:val="20"/>
        </w:rPr>
      </w:pPr>
    </w:p>
    <w:p w:rsidR="009007D1" w:rsidRPr="002F1C02" w:rsidRDefault="009007D1" w:rsidP="009007D1">
      <w:pPr>
        <w:tabs>
          <w:tab w:val="left" w:pos="900"/>
        </w:tabs>
        <w:jc w:val="both"/>
        <w:rPr>
          <w:sz w:val="20"/>
        </w:rPr>
      </w:pPr>
    </w:p>
    <w:p w:rsidR="009007D1" w:rsidRPr="002F1C02" w:rsidRDefault="009007D1" w:rsidP="009007D1">
      <w:pPr>
        <w:tabs>
          <w:tab w:val="left" w:pos="900"/>
        </w:tabs>
        <w:jc w:val="both"/>
        <w:rPr>
          <w:sz w:val="20"/>
        </w:rPr>
      </w:pPr>
    </w:p>
    <w:p w:rsidR="009007D1" w:rsidRPr="002F1C02" w:rsidRDefault="009007D1" w:rsidP="009007D1">
      <w:pPr>
        <w:tabs>
          <w:tab w:val="left" w:pos="180"/>
        </w:tabs>
        <w:jc w:val="both"/>
        <w:rPr>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440"/>
        <w:gridCol w:w="720"/>
        <w:gridCol w:w="2700"/>
        <w:gridCol w:w="2520"/>
      </w:tblGrid>
      <w:tr w:rsidR="009007D1" w:rsidRPr="002F1C02" w:rsidTr="00F97DD7">
        <w:trPr>
          <w:cantSplit/>
        </w:trPr>
        <w:tc>
          <w:tcPr>
            <w:tcW w:w="2520" w:type="dxa"/>
            <w:tcBorders>
              <w:top w:val="nil"/>
              <w:left w:val="nil"/>
              <w:bottom w:val="nil"/>
              <w:right w:val="nil"/>
            </w:tcBorders>
          </w:tcPr>
          <w:p w:rsidR="009007D1" w:rsidRPr="002F1C02" w:rsidRDefault="001A2172"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r>
              <w:rPr>
                <w:sz w:val="20"/>
                <w:szCs w:val="20"/>
              </w:rPr>
              <w:t>V Českých Budějovicích</w:t>
            </w:r>
            <w:r w:rsidR="009007D1" w:rsidRPr="002F1C02">
              <w:rPr>
                <w:sz w:val="20"/>
                <w:szCs w:val="20"/>
              </w:rPr>
              <w:t xml:space="preserve"> dne</w:t>
            </w:r>
          </w:p>
        </w:tc>
        <w:tc>
          <w:tcPr>
            <w:tcW w:w="1440" w:type="dxa"/>
            <w:tcBorders>
              <w:top w:val="nil"/>
              <w:left w:val="nil"/>
              <w:bottom w:val="single" w:sz="4" w:space="0" w:color="auto"/>
              <w:right w:val="nil"/>
            </w:tcBorders>
          </w:tcPr>
          <w:p w:rsidR="009007D1" w:rsidRPr="002F1C02" w:rsidRDefault="00702470"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r w:rsidRPr="002F1C02">
              <w:rPr>
                <w:spacing w:val="-2"/>
                <w:sz w:val="20"/>
                <w:szCs w:val="20"/>
              </w:rPr>
              <w:t>20.12.2017</w:t>
            </w:r>
          </w:p>
        </w:tc>
        <w:tc>
          <w:tcPr>
            <w:tcW w:w="720" w:type="dxa"/>
            <w:tcBorders>
              <w:top w:val="nil"/>
              <w:left w:val="nil"/>
              <w:bottom w:val="nil"/>
              <w:right w:val="nil"/>
            </w:tcBorders>
          </w:tcPr>
          <w:p w:rsidR="009007D1" w:rsidRPr="002F1C02"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5220" w:type="dxa"/>
            <w:gridSpan w:val="2"/>
            <w:tcBorders>
              <w:top w:val="nil"/>
              <w:left w:val="nil"/>
              <w:bottom w:val="nil"/>
              <w:right w:val="nil"/>
            </w:tcBorders>
          </w:tcPr>
          <w:p w:rsidR="009007D1" w:rsidRPr="002F1C02" w:rsidRDefault="009007D1" w:rsidP="00F97DD7">
            <w:pPr>
              <w:tabs>
                <w:tab w:val="left" w:pos="-720"/>
                <w:tab w:val="left" w:pos="0"/>
                <w:tab w:val="left" w:pos="720"/>
                <w:tab w:val="left" w:pos="1440"/>
                <w:tab w:val="left" w:pos="2160"/>
                <w:tab w:val="left" w:pos="2880"/>
                <w:tab w:val="left" w:pos="3600"/>
                <w:tab w:val="left" w:pos="4320"/>
                <w:tab w:val="left" w:pos="5040"/>
              </w:tabs>
              <w:suppressAutoHyphens/>
              <w:jc w:val="center"/>
              <w:rPr>
                <w:sz w:val="20"/>
                <w:szCs w:val="20"/>
              </w:rPr>
            </w:pPr>
          </w:p>
        </w:tc>
      </w:tr>
      <w:tr w:rsidR="009007D1" w:rsidRPr="002F1C02" w:rsidTr="00F97DD7">
        <w:trPr>
          <w:cantSplit/>
        </w:trPr>
        <w:tc>
          <w:tcPr>
            <w:tcW w:w="2520" w:type="dxa"/>
            <w:tcBorders>
              <w:top w:val="nil"/>
              <w:left w:val="nil"/>
              <w:bottom w:val="nil"/>
              <w:right w:val="nil"/>
            </w:tcBorders>
          </w:tcPr>
          <w:p w:rsidR="009007D1" w:rsidRPr="002F1C02"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1440" w:type="dxa"/>
            <w:tcBorders>
              <w:top w:val="single" w:sz="4" w:space="0" w:color="auto"/>
              <w:left w:val="nil"/>
              <w:bottom w:val="nil"/>
              <w:right w:val="nil"/>
            </w:tcBorders>
          </w:tcPr>
          <w:p w:rsidR="009007D1" w:rsidRPr="002F1C02"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720" w:type="dxa"/>
            <w:tcBorders>
              <w:top w:val="nil"/>
              <w:left w:val="nil"/>
              <w:bottom w:val="nil"/>
              <w:right w:val="nil"/>
            </w:tcBorders>
          </w:tcPr>
          <w:p w:rsidR="009007D1" w:rsidRPr="002F1C02"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5220" w:type="dxa"/>
            <w:gridSpan w:val="2"/>
            <w:tcBorders>
              <w:top w:val="nil"/>
              <w:left w:val="nil"/>
              <w:bottom w:val="nil"/>
              <w:right w:val="nil"/>
            </w:tcBorders>
          </w:tcPr>
          <w:p w:rsidR="009007D1" w:rsidRPr="002F1C02" w:rsidRDefault="009007D1" w:rsidP="00F97DD7">
            <w:pPr>
              <w:tabs>
                <w:tab w:val="left" w:pos="-720"/>
                <w:tab w:val="left" w:pos="0"/>
                <w:tab w:val="left" w:pos="720"/>
                <w:tab w:val="left" w:pos="1440"/>
                <w:tab w:val="left" w:pos="2160"/>
                <w:tab w:val="left" w:pos="2880"/>
                <w:tab w:val="left" w:pos="3600"/>
                <w:tab w:val="left" w:pos="4320"/>
                <w:tab w:val="left" w:pos="5040"/>
              </w:tabs>
              <w:suppressAutoHyphens/>
              <w:jc w:val="center"/>
              <w:rPr>
                <w:sz w:val="20"/>
                <w:szCs w:val="20"/>
              </w:rPr>
            </w:pPr>
            <w:r w:rsidRPr="002F1C02">
              <w:rPr>
                <w:sz w:val="20"/>
                <w:szCs w:val="20"/>
              </w:rPr>
              <w:t xml:space="preserve">Česká podnikatelská pojišťovna, a.s., </w:t>
            </w:r>
            <w:proofErr w:type="spellStart"/>
            <w:r w:rsidRPr="002F1C02">
              <w:rPr>
                <w:sz w:val="20"/>
                <w:szCs w:val="20"/>
              </w:rPr>
              <w:t>Vienna</w:t>
            </w:r>
            <w:proofErr w:type="spellEnd"/>
            <w:r w:rsidRPr="002F1C02">
              <w:rPr>
                <w:sz w:val="20"/>
                <w:szCs w:val="20"/>
              </w:rPr>
              <w:t xml:space="preserve"> </w:t>
            </w:r>
            <w:proofErr w:type="spellStart"/>
            <w:r w:rsidRPr="002F1C02">
              <w:rPr>
                <w:sz w:val="20"/>
                <w:szCs w:val="20"/>
              </w:rPr>
              <w:t>Insurance</w:t>
            </w:r>
            <w:proofErr w:type="spellEnd"/>
            <w:r w:rsidRPr="002F1C02">
              <w:rPr>
                <w:sz w:val="20"/>
                <w:szCs w:val="20"/>
              </w:rPr>
              <w:t xml:space="preserve"> Group</w:t>
            </w:r>
          </w:p>
        </w:tc>
      </w:tr>
      <w:tr w:rsidR="009007D1" w:rsidRPr="000A693E" w:rsidTr="00F97DD7">
        <w:trPr>
          <w:cantSplit/>
          <w:trHeight w:val="570"/>
        </w:trPr>
        <w:tc>
          <w:tcPr>
            <w:tcW w:w="2520" w:type="dxa"/>
            <w:tcBorders>
              <w:top w:val="nil"/>
              <w:left w:val="nil"/>
              <w:bottom w:val="nil"/>
              <w:right w:val="nil"/>
            </w:tcBorders>
          </w:tcPr>
          <w:p w:rsidR="009007D1" w:rsidRPr="002F1C02" w:rsidRDefault="009007D1" w:rsidP="00F97D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1440" w:type="dxa"/>
            <w:tcBorders>
              <w:top w:val="nil"/>
              <w:left w:val="nil"/>
              <w:bottom w:val="nil"/>
              <w:right w:val="nil"/>
            </w:tcBorders>
          </w:tcPr>
          <w:p w:rsidR="009007D1" w:rsidRPr="002F1C02"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720" w:type="dxa"/>
            <w:tcBorders>
              <w:top w:val="nil"/>
              <w:left w:val="nil"/>
              <w:bottom w:val="nil"/>
              <w:right w:val="nil"/>
            </w:tcBorders>
          </w:tcPr>
          <w:p w:rsidR="009007D1" w:rsidRPr="002F1C02"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2700" w:type="dxa"/>
            <w:tcBorders>
              <w:top w:val="nil"/>
              <w:left w:val="nil"/>
              <w:bottom w:val="nil"/>
              <w:right w:val="nil"/>
            </w:tcBorders>
          </w:tcPr>
          <w:p w:rsidR="009007D1" w:rsidRPr="00BD149D" w:rsidRDefault="004B4BE0" w:rsidP="00F97DD7">
            <w:pPr>
              <w:tabs>
                <w:tab w:val="left" w:pos="-720"/>
                <w:tab w:val="left" w:pos="0"/>
                <w:tab w:val="left" w:pos="720"/>
                <w:tab w:val="left" w:pos="1440"/>
                <w:tab w:val="left" w:pos="2160"/>
                <w:tab w:val="left" w:pos="2880"/>
                <w:tab w:val="left" w:pos="3600"/>
                <w:tab w:val="left" w:pos="4320"/>
                <w:tab w:val="left" w:pos="5040"/>
              </w:tabs>
              <w:suppressAutoHyphens/>
              <w:jc w:val="center"/>
              <w:rPr>
                <w:sz w:val="20"/>
                <w:szCs w:val="20"/>
                <w:highlight w:val="black"/>
              </w:rPr>
            </w:pPr>
            <w:r w:rsidRPr="00BD149D">
              <w:rPr>
                <w:sz w:val="20"/>
                <w:szCs w:val="20"/>
                <w:highlight w:val="black"/>
              </w:rPr>
              <w:t>Ing. Pavel Cepek</w:t>
            </w:r>
          </w:p>
          <w:p w:rsidR="009007D1" w:rsidRPr="00BD149D" w:rsidRDefault="004B4BE0" w:rsidP="004B4BE0">
            <w:pPr>
              <w:tabs>
                <w:tab w:val="left" w:pos="-720"/>
                <w:tab w:val="left" w:pos="0"/>
                <w:tab w:val="left" w:pos="720"/>
                <w:tab w:val="left" w:pos="1440"/>
                <w:tab w:val="left" w:pos="2160"/>
                <w:tab w:val="left" w:pos="2880"/>
                <w:tab w:val="left" w:pos="3600"/>
                <w:tab w:val="left" w:pos="4320"/>
                <w:tab w:val="left" w:pos="5040"/>
              </w:tabs>
              <w:suppressAutoHyphens/>
              <w:jc w:val="center"/>
              <w:rPr>
                <w:sz w:val="20"/>
                <w:szCs w:val="20"/>
                <w:highlight w:val="black"/>
              </w:rPr>
            </w:pPr>
            <w:r w:rsidRPr="00BD149D">
              <w:rPr>
                <w:sz w:val="20"/>
                <w:szCs w:val="20"/>
                <w:highlight w:val="black"/>
              </w:rPr>
              <w:t>regionální ředitel</w:t>
            </w:r>
          </w:p>
        </w:tc>
        <w:tc>
          <w:tcPr>
            <w:tcW w:w="2520" w:type="dxa"/>
            <w:tcBorders>
              <w:top w:val="nil"/>
              <w:left w:val="nil"/>
              <w:bottom w:val="nil"/>
              <w:right w:val="nil"/>
            </w:tcBorders>
          </w:tcPr>
          <w:p w:rsidR="009007D1" w:rsidRPr="00BD149D" w:rsidRDefault="009007D1" w:rsidP="00F97DD7">
            <w:pPr>
              <w:tabs>
                <w:tab w:val="left" w:pos="-720"/>
                <w:tab w:val="left" w:pos="0"/>
                <w:tab w:val="left" w:pos="720"/>
                <w:tab w:val="left" w:pos="1440"/>
                <w:tab w:val="left" w:pos="2160"/>
                <w:tab w:val="left" w:pos="2880"/>
                <w:tab w:val="left" w:pos="3600"/>
                <w:tab w:val="left" w:pos="4320"/>
                <w:tab w:val="left" w:pos="5040"/>
              </w:tabs>
              <w:suppressAutoHyphens/>
              <w:jc w:val="center"/>
              <w:rPr>
                <w:sz w:val="20"/>
                <w:szCs w:val="20"/>
                <w:highlight w:val="black"/>
              </w:rPr>
            </w:pPr>
            <w:r w:rsidRPr="00BD149D">
              <w:rPr>
                <w:sz w:val="20"/>
                <w:szCs w:val="20"/>
                <w:highlight w:val="black"/>
              </w:rPr>
              <w:t>Ing.</w:t>
            </w:r>
            <w:r w:rsidR="00566041" w:rsidRPr="00BD149D">
              <w:rPr>
                <w:sz w:val="20"/>
                <w:szCs w:val="20"/>
                <w:highlight w:val="black"/>
              </w:rPr>
              <w:t xml:space="preserve"> Radek </w:t>
            </w:r>
            <w:proofErr w:type="spellStart"/>
            <w:r w:rsidR="00566041" w:rsidRPr="00BD149D">
              <w:rPr>
                <w:sz w:val="20"/>
                <w:szCs w:val="20"/>
                <w:highlight w:val="black"/>
              </w:rPr>
              <w:t>Mendlík</w:t>
            </w:r>
            <w:proofErr w:type="spellEnd"/>
          </w:p>
          <w:p w:rsidR="009007D1" w:rsidRPr="00BD149D" w:rsidRDefault="00566041" w:rsidP="00F97DD7">
            <w:pPr>
              <w:tabs>
                <w:tab w:val="left" w:pos="-720"/>
                <w:tab w:val="left" w:pos="0"/>
                <w:tab w:val="left" w:pos="720"/>
                <w:tab w:val="left" w:pos="1440"/>
                <w:tab w:val="left" w:pos="2160"/>
                <w:tab w:val="left" w:pos="2880"/>
                <w:tab w:val="left" w:pos="3600"/>
                <w:tab w:val="left" w:pos="4320"/>
                <w:tab w:val="left" w:pos="5040"/>
              </w:tabs>
              <w:suppressAutoHyphens/>
              <w:jc w:val="center"/>
              <w:rPr>
                <w:spacing w:val="-2"/>
                <w:sz w:val="20"/>
                <w:szCs w:val="20"/>
                <w:highlight w:val="black"/>
              </w:rPr>
            </w:pPr>
            <w:r w:rsidRPr="00BD149D">
              <w:rPr>
                <w:sz w:val="20"/>
                <w:szCs w:val="20"/>
                <w:highlight w:val="black"/>
              </w:rPr>
              <w:t>vedoucí referátu podnikatelských rizik</w:t>
            </w:r>
          </w:p>
        </w:tc>
      </w:tr>
      <w:tr w:rsidR="009007D1" w:rsidRPr="000A693E" w:rsidTr="00F97DD7">
        <w:trPr>
          <w:cantSplit/>
          <w:trHeight w:val="995"/>
        </w:trPr>
        <w:tc>
          <w:tcPr>
            <w:tcW w:w="2520" w:type="dxa"/>
            <w:tcBorders>
              <w:top w:val="nil"/>
              <w:left w:val="nil"/>
              <w:bottom w:val="nil"/>
              <w:right w:val="nil"/>
            </w:tcBorders>
          </w:tcPr>
          <w:p w:rsidR="009007D1" w:rsidRDefault="009007D1" w:rsidP="00F97D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p w:rsidR="009007D1" w:rsidRDefault="009007D1" w:rsidP="00F97D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p w:rsidR="009007D1" w:rsidRDefault="009007D1" w:rsidP="00F97D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p w:rsidR="009007D1" w:rsidRDefault="009007D1" w:rsidP="00F97D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p w:rsidR="009007D1" w:rsidRDefault="009007D1" w:rsidP="00F97D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p w:rsidR="009007D1" w:rsidRDefault="009007D1" w:rsidP="00F97D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p w:rsidR="009007D1" w:rsidRPr="000A693E" w:rsidRDefault="009007D1" w:rsidP="00F97D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1440" w:type="dxa"/>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720" w:type="dxa"/>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2700" w:type="dxa"/>
            <w:tcBorders>
              <w:top w:val="nil"/>
              <w:left w:val="nil"/>
              <w:bottom w:val="nil"/>
              <w:right w:val="nil"/>
            </w:tcBorders>
          </w:tcPr>
          <w:p w:rsidR="009007D1"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p>
          <w:p w:rsidR="009007D1"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p>
          <w:p w:rsidR="009007D1"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p>
          <w:p w:rsidR="009007D1"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p>
          <w:p w:rsidR="009007D1"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p>
          <w:p w:rsidR="009007D1"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p>
          <w:p w:rsidR="009007D1"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p>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p>
        </w:tc>
        <w:tc>
          <w:tcPr>
            <w:tcW w:w="2520" w:type="dxa"/>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jc w:val="center"/>
              <w:rPr>
                <w:sz w:val="20"/>
                <w:szCs w:val="20"/>
              </w:rPr>
            </w:pPr>
          </w:p>
        </w:tc>
      </w:tr>
      <w:tr w:rsidR="009007D1" w:rsidRPr="000A693E" w:rsidTr="00F97DD7">
        <w:trPr>
          <w:cantSplit/>
        </w:trPr>
        <w:tc>
          <w:tcPr>
            <w:tcW w:w="2520" w:type="dxa"/>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z w:val="20"/>
                <w:szCs w:val="20"/>
              </w:rPr>
            </w:pPr>
            <w:r w:rsidRPr="000A693E">
              <w:rPr>
                <w:sz w:val="20"/>
                <w:szCs w:val="20"/>
              </w:rPr>
              <w:t xml:space="preserve">V </w:t>
            </w:r>
            <w:r w:rsidRPr="002A03E4">
              <w:rPr>
                <w:sz w:val="20"/>
                <w:szCs w:val="20"/>
              </w:rPr>
              <w:t>Českých Budějovicích</w:t>
            </w:r>
            <w:r w:rsidRPr="000A693E">
              <w:rPr>
                <w:sz w:val="20"/>
                <w:szCs w:val="20"/>
              </w:rPr>
              <w:t xml:space="preserve"> dne</w:t>
            </w:r>
          </w:p>
        </w:tc>
        <w:tc>
          <w:tcPr>
            <w:tcW w:w="1440" w:type="dxa"/>
            <w:tcBorders>
              <w:top w:val="nil"/>
              <w:left w:val="nil"/>
              <w:bottom w:val="single" w:sz="4" w:space="0" w:color="auto"/>
              <w:right w:val="nil"/>
            </w:tcBorders>
          </w:tcPr>
          <w:p w:rsidR="009007D1" w:rsidRPr="000A693E" w:rsidRDefault="00702470" w:rsidP="00702470">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r>
              <w:rPr>
                <w:spacing w:val="-2"/>
                <w:sz w:val="20"/>
                <w:szCs w:val="20"/>
              </w:rPr>
              <w:t>20</w:t>
            </w:r>
            <w:r w:rsidR="009007D1">
              <w:rPr>
                <w:spacing w:val="-2"/>
                <w:sz w:val="20"/>
                <w:szCs w:val="20"/>
              </w:rPr>
              <w:t>.12.201</w:t>
            </w:r>
            <w:r>
              <w:rPr>
                <w:spacing w:val="-2"/>
                <w:sz w:val="20"/>
                <w:szCs w:val="20"/>
              </w:rPr>
              <w:t>7</w:t>
            </w:r>
          </w:p>
        </w:tc>
        <w:tc>
          <w:tcPr>
            <w:tcW w:w="720" w:type="dxa"/>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5220" w:type="dxa"/>
            <w:gridSpan w:val="2"/>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jc w:val="center"/>
              <w:rPr>
                <w:sz w:val="20"/>
                <w:szCs w:val="20"/>
              </w:rPr>
            </w:pPr>
          </w:p>
        </w:tc>
      </w:tr>
      <w:tr w:rsidR="009007D1" w:rsidRPr="00D245BB" w:rsidTr="00F97DD7">
        <w:trPr>
          <w:cantSplit/>
        </w:trPr>
        <w:tc>
          <w:tcPr>
            <w:tcW w:w="2520" w:type="dxa"/>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1440" w:type="dxa"/>
            <w:tcBorders>
              <w:top w:val="single" w:sz="4" w:space="0" w:color="auto"/>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720" w:type="dxa"/>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5220" w:type="dxa"/>
            <w:gridSpan w:val="2"/>
            <w:tcBorders>
              <w:top w:val="nil"/>
              <w:left w:val="nil"/>
              <w:bottom w:val="nil"/>
              <w:right w:val="nil"/>
            </w:tcBorders>
          </w:tcPr>
          <w:p w:rsidR="009007D1" w:rsidRPr="00A16D1E" w:rsidRDefault="009007D1" w:rsidP="00F97DD7">
            <w:pPr>
              <w:tabs>
                <w:tab w:val="left" w:pos="5103"/>
              </w:tabs>
              <w:jc w:val="center"/>
              <w:rPr>
                <w:spacing w:val="-2"/>
                <w:sz w:val="20"/>
                <w:szCs w:val="20"/>
              </w:rPr>
            </w:pPr>
            <w:r w:rsidRPr="002A03E4">
              <w:rPr>
                <w:spacing w:val="-2"/>
                <w:sz w:val="20"/>
                <w:szCs w:val="20"/>
              </w:rPr>
              <w:t>Nemocnice České Budějovice, a.s.</w:t>
            </w:r>
          </w:p>
        </w:tc>
      </w:tr>
      <w:tr w:rsidR="009007D1" w:rsidRPr="000A693E" w:rsidTr="00F97DD7">
        <w:trPr>
          <w:cantSplit/>
          <w:trHeight w:val="570"/>
        </w:trPr>
        <w:tc>
          <w:tcPr>
            <w:tcW w:w="2520" w:type="dxa"/>
            <w:tcBorders>
              <w:top w:val="nil"/>
              <w:left w:val="nil"/>
              <w:bottom w:val="nil"/>
              <w:right w:val="nil"/>
            </w:tcBorders>
          </w:tcPr>
          <w:p w:rsidR="009007D1" w:rsidRPr="000A693E" w:rsidRDefault="009007D1" w:rsidP="00F97DD7">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1440" w:type="dxa"/>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720" w:type="dxa"/>
            <w:tcBorders>
              <w:top w:val="nil"/>
              <w:left w:val="nil"/>
              <w:bottom w:val="nil"/>
              <w:right w:val="nil"/>
            </w:tcBorders>
          </w:tcPr>
          <w:p w:rsidR="009007D1" w:rsidRPr="000A693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rPr>
                <w:spacing w:val="-2"/>
                <w:sz w:val="20"/>
                <w:szCs w:val="20"/>
              </w:rPr>
            </w:pPr>
          </w:p>
        </w:tc>
        <w:tc>
          <w:tcPr>
            <w:tcW w:w="2700" w:type="dxa"/>
            <w:tcBorders>
              <w:top w:val="nil"/>
              <w:left w:val="nil"/>
              <w:bottom w:val="nil"/>
              <w:right w:val="nil"/>
            </w:tcBorders>
          </w:tcPr>
          <w:p w:rsidR="009007D1" w:rsidRPr="00755A5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jc w:val="center"/>
              <w:rPr>
                <w:sz w:val="20"/>
                <w:szCs w:val="20"/>
                <w:highlight w:val="black"/>
              </w:rPr>
            </w:pPr>
            <w:r w:rsidRPr="00755A5E">
              <w:rPr>
                <w:sz w:val="20"/>
                <w:szCs w:val="20"/>
                <w:highlight w:val="black"/>
              </w:rPr>
              <w:t>MUDr. Břetislav Shon</w:t>
            </w:r>
          </w:p>
          <w:p w:rsidR="009007D1" w:rsidRPr="00755A5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jc w:val="center"/>
              <w:rPr>
                <w:spacing w:val="-2"/>
                <w:sz w:val="20"/>
                <w:szCs w:val="20"/>
                <w:highlight w:val="black"/>
              </w:rPr>
            </w:pPr>
            <w:r w:rsidRPr="00755A5E">
              <w:rPr>
                <w:sz w:val="20"/>
                <w:szCs w:val="20"/>
                <w:highlight w:val="black"/>
              </w:rPr>
              <w:t>předseda představenstva</w:t>
            </w:r>
          </w:p>
        </w:tc>
        <w:tc>
          <w:tcPr>
            <w:tcW w:w="2520" w:type="dxa"/>
            <w:tcBorders>
              <w:top w:val="nil"/>
              <w:left w:val="nil"/>
              <w:bottom w:val="nil"/>
              <w:right w:val="nil"/>
            </w:tcBorders>
          </w:tcPr>
          <w:p w:rsidR="009007D1" w:rsidRPr="00755A5E" w:rsidRDefault="009007D1" w:rsidP="00F97DD7">
            <w:pPr>
              <w:tabs>
                <w:tab w:val="left" w:pos="-720"/>
                <w:tab w:val="left" w:pos="0"/>
                <w:tab w:val="left" w:pos="720"/>
                <w:tab w:val="left" w:pos="1440"/>
                <w:tab w:val="left" w:pos="2160"/>
                <w:tab w:val="left" w:pos="2880"/>
                <w:tab w:val="left" w:pos="3600"/>
                <w:tab w:val="left" w:pos="4320"/>
                <w:tab w:val="left" w:pos="5040"/>
              </w:tabs>
              <w:suppressAutoHyphens/>
              <w:jc w:val="center"/>
              <w:rPr>
                <w:spacing w:val="-2"/>
                <w:sz w:val="20"/>
                <w:szCs w:val="20"/>
                <w:highlight w:val="black"/>
              </w:rPr>
            </w:pPr>
            <w:r w:rsidRPr="00755A5E">
              <w:rPr>
                <w:sz w:val="20"/>
                <w:szCs w:val="20"/>
                <w:highlight w:val="black"/>
              </w:rPr>
              <w:t>MUDr</w:t>
            </w:r>
            <w:r w:rsidR="00702470" w:rsidRPr="00755A5E">
              <w:rPr>
                <w:sz w:val="20"/>
                <w:szCs w:val="20"/>
                <w:highlight w:val="black"/>
              </w:rPr>
              <w:t xml:space="preserve">. Jaroslav Novák    člen </w:t>
            </w:r>
            <w:r w:rsidRPr="00755A5E">
              <w:rPr>
                <w:sz w:val="20"/>
                <w:szCs w:val="20"/>
                <w:highlight w:val="black"/>
              </w:rPr>
              <w:t>představenstva</w:t>
            </w:r>
          </w:p>
        </w:tc>
      </w:tr>
    </w:tbl>
    <w:p w:rsidR="009007D1" w:rsidRPr="005308C2" w:rsidRDefault="009007D1" w:rsidP="009007D1">
      <w:pPr>
        <w:autoSpaceDE w:val="0"/>
        <w:autoSpaceDN w:val="0"/>
        <w:adjustRightInd w:val="0"/>
        <w:rPr>
          <w:u w:val="single"/>
        </w:rPr>
      </w:pPr>
    </w:p>
    <w:p w:rsidR="00917E32" w:rsidRPr="00233F0F" w:rsidRDefault="00917E32" w:rsidP="009007D1">
      <w:pPr>
        <w:spacing w:before="720"/>
        <w:jc w:val="both"/>
        <w:rPr>
          <w:rFonts w:asciiTheme="minorHAnsi" w:hAnsiTheme="minorHAnsi"/>
          <w:b/>
          <w:i/>
          <w:color w:val="0000FF"/>
          <w:w w:val="120"/>
          <w:sz w:val="32"/>
          <w:szCs w:val="32"/>
        </w:rPr>
      </w:pPr>
    </w:p>
    <w:sectPr w:rsidR="00917E32" w:rsidRPr="00233F0F" w:rsidSect="00330985">
      <w:headerReference w:type="default" r:id="rId10"/>
      <w:footerReference w:type="default" r:id="rId11"/>
      <w:pgSz w:w="11907" w:h="16840"/>
      <w:pgMar w:top="1843" w:right="1077" w:bottom="1438" w:left="1077" w:header="1021" w:footer="53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D1" w:rsidRDefault="009007D1">
      <w:r>
        <w:separator/>
      </w:r>
    </w:p>
  </w:endnote>
  <w:endnote w:type="continuationSeparator" w:id="0">
    <w:p w:rsidR="009007D1" w:rsidRDefault="0090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52" w:rsidRPr="00233F0F" w:rsidRDefault="00106E52" w:rsidP="00233F0F">
    <w:pPr>
      <w:pStyle w:val="Zpat"/>
      <w:jc w:val="center"/>
      <w:rPr>
        <w:rFonts w:asciiTheme="minorHAnsi" w:hAnsiTheme="minorHAnsi"/>
        <w:b/>
        <w:color w:val="808080" w:themeColor="background1" w:themeShade="80"/>
        <w:sz w:val="20"/>
        <w:szCs w:val="20"/>
      </w:rPr>
    </w:pPr>
    <w:r w:rsidRPr="00233F0F">
      <w:rPr>
        <w:rFonts w:asciiTheme="minorHAnsi" w:hAnsiTheme="minorHAnsi"/>
        <w:b/>
        <w:color w:val="808080" w:themeColor="background1" w:themeShade="80"/>
        <w:sz w:val="20"/>
        <w:szCs w:val="20"/>
      </w:rPr>
      <w:t xml:space="preserve">- </w:t>
    </w:r>
    <w:r w:rsidRPr="00233F0F">
      <w:rPr>
        <w:rFonts w:asciiTheme="minorHAnsi" w:hAnsiTheme="minorHAnsi"/>
        <w:b/>
        <w:color w:val="808080" w:themeColor="background1" w:themeShade="80"/>
        <w:sz w:val="20"/>
        <w:szCs w:val="20"/>
      </w:rPr>
      <w:fldChar w:fldCharType="begin"/>
    </w:r>
    <w:r w:rsidRPr="00233F0F">
      <w:rPr>
        <w:rFonts w:asciiTheme="minorHAnsi" w:hAnsiTheme="minorHAnsi"/>
        <w:b/>
        <w:color w:val="808080" w:themeColor="background1" w:themeShade="80"/>
        <w:sz w:val="20"/>
        <w:szCs w:val="20"/>
      </w:rPr>
      <w:instrText xml:space="preserve"> PAGE </w:instrText>
    </w:r>
    <w:r w:rsidRPr="00233F0F">
      <w:rPr>
        <w:rFonts w:asciiTheme="minorHAnsi" w:hAnsiTheme="minorHAnsi"/>
        <w:b/>
        <w:color w:val="808080" w:themeColor="background1" w:themeShade="80"/>
        <w:sz w:val="20"/>
        <w:szCs w:val="20"/>
      </w:rPr>
      <w:fldChar w:fldCharType="separate"/>
    </w:r>
    <w:r w:rsidR="000B7C6C">
      <w:rPr>
        <w:rFonts w:asciiTheme="minorHAnsi" w:hAnsiTheme="minorHAnsi"/>
        <w:b/>
        <w:noProof/>
        <w:color w:val="808080" w:themeColor="background1" w:themeShade="80"/>
        <w:sz w:val="20"/>
        <w:szCs w:val="20"/>
      </w:rPr>
      <w:t>2</w:t>
    </w:r>
    <w:r w:rsidRPr="00233F0F">
      <w:rPr>
        <w:rFonts w:asciiTheme="minorHAnsi" w:hAnsiTheme="minorHAnsi"/>
        <w:b/>
        <w:color w:val="808080" w:themeColor="background1" w:themeShade="80"/>
        <w:sz w:val="20"/>
        <w:szCs w:val="20"/>
      </w:rPr>
      <w:fldChar w:fldCharType="end"/>
    </w:r>
    <w:r w:rsidRPr="00233F0F">
      <w:rPr>
        <w:rFonts w:asciiTheme="minorHAnsi" w:hAnsiTheme="minorHAnsi"/>
        <w:b/>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D1" w:rsidRDefault="009007D1">
      <w:r>
        <w:separator/>
      </w:r>
    </w:p>
  </w:footnote>
  <w:footnote w:type="continuationSeparator" w:id="0">
    <w:p w:rsidR="009007D1" w:rsidRDefault="0090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52" w:rsidRPr="00233F0F" w:rsidRDefault="00441A7A">
    <w:pPr>
      <w:pStyle w:val="Zhlav"/>
      <w:jc w:val="right"/>
      <w:rPr>
        <w:rFonts w:asciiTheme="minorHAnsi" w:hAnsiTheme="minorHAnsi"/>
        <w:b/>
        <w:color w:val="808080"/>
        <w:sz w:val="20"/>
      </w:rPr>
    </w:pPr>
    <w:r w:rsidRPr="00233F0F">
      <w:rPr>
        <w:rFonts w:asciiTheme="minorHAnsi" w:hAnsiTheme="minorHAnsi"/>
        <w:b/>
        <w:color w:val="808080"/>
        <w:sz w:val="20"/>
      </w:rPr>
      <w:t>Česká podnikatelská pojišťovna, a.s., Vienna Insurance Group</w:t>
    </w:r>
  </w:p>
  <w:p w:rsidR="00106E52" w:rsidRPr="00233F0F" w:rsidRDefault="00106E52">
    <w:pPr>
      <w:pStyle w:val="Zhlav"/>
      <w:jc w:val="right"/>
      <w:rPr>
        <w:rFonts w:asciiTheme="minorHAnsi" w:hAnsiTheme="minorHAnsi"/>
        <w:b/>
        <w:color w:val="808080"/>
        <w:sz w:val="20"/>
      </w:rPr>
    </w:pPr>
    <w:r w:rsidRPr="00233F0F">
      <w:rPr>
        <w:rFonts w:asciiTheme="minorHAnsi" w:hAnsiTheme="minorHAnsi"/>
        <w:b/>
        <w:color w:val="808080"/>
        <w:sz w:val="20"/>
      </w:rPr>
      <w:t>D</w:t>
    </w:r>
    <w:r w:rsidR="009007D1">
      <w:rPr>
        <w:rFonts w:asciiTheme="minorHAnsi" w:hAnsiTheme="minorHAnsi"/>
        <w:b/>
        <w:color w:val="808080"/>
        <w:sz w:val="20"/>
      </w:rPr>
      <w:t>11</w:t>
    </w:r>
    <w:r w:rsidRPr="00233F0F">
      <w:rPr>
        <w:rFonts w:asciiTheme="minorHAnsi" w:hAnsiTheme="minorHAnsi"/>
        <w:b/>
        <w:color w:val="808080"/>
        <w:sz w:val="20"/>
      </w:rPr>
      <w:t xml:space="preserve"> k PS </w:t>
    </w:r>
    <w:r w:rsidR="009007D1">
      <w:rPr>
        <w:rFonts w:asciiTheme="minorHAnsi" w:hAnsiTheme="minorHAnsi"/>
        <w:b/>
        <w:color w:val="808080"/>
        <w:sz w:val="20"/>
      </w:rPr>
      <w:t>0010076719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E780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3215BB"/>
    <w:multiLevelType w:val="hybridMultilevel"/>
    <w:tmpl w:val="7CE24C02"/>
    <w:lvl w:ilvl="0" w:tplc="1AB05BF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105EBE"/>
    <w:multiLevelType w:val="hybridMultilevel"/>
    <w:tmpl w:val="4C40B82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FE309D"/>
    <w:multiLevelType w:val="hybridMultilevel"/>
    <w:tmpl w:val="87DC7866"/>
    <w:lvl w:ilvl="0" w:tplc="0405000F">
      <w:start w:val="1"/>
      <w:numFmt w:val="decimal"/>
      <w:lvlText w:val="%1."/>
      <w:lvlJc w:val="left"/>
      <w:pPr>
        <w:tabs>
          <w:tab w:val="num" w:pos="360"/>
        </w:tabs>
        <w:ind w:left="360" w:hanging="360"/>
      </w:pPr>
    </w:lvl>
    <w:lvl w:ilvl="1" w:tplc="697898D4">
      <w:start w:val="2"/>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36A14B0"/>
    <w:multiLevelType w:val="multilevel"/>
    <w:tmpl w:val="68DE7E1C"/>
    <w:lvl w:ilvl="0">
      <w:start w:val="1"/>
      <w:numFmt w:val="decimal"/>
      <w:pStyle w:val="Nadpis1"/>
      <w:lvlText w:val="%1."/>
      <w:lvlJc w:val="left"/>
      <w:pPr>
        <w:tabs>
          <w:tab w:val="num" w:pos="360"/>
        </w:tabs>
        <w:ind w:left="284" w:hanging="28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360"/>
        </w:tabs>
        <w:ind w:left="284" w:hanging="284"/>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3989722B"/>
    <w:multiLevelType w:val="hybridMultilevel"/>
    <w:tmpl w:val="FD1A51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D330A66"/>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F582308"/>
    <w:multiLevelType w:val="hybridMultilevel"/>
    <w:tmpl w:val="5A9098A4"/>
    <w:lvl w:ilvl="0" w:tplc="539639B8">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E65454"/>
    <w:multiLevelType w:val="hybridMultilevel"/>
    <w:tmpl w:val="CBCA88E0"/>
    <w:lvl w:ilvl="0" w:tplc="A7B2DD8A">
      <w:start w:val="1"/>
      <w:numFmt w:val="decimal"/>
      <w:lvlText w:val="%1."/>
      <w:lvlJc w:val="left"/>
      <w:pPr>
        <w:tabs>
          <w:tab w:val="num" w:pos="0"/>
        </w:tabs>
        <w:ind w:left="426"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B9C451A"/>
    <w:multiLevelType w:val="hybridMultilevel"/>
    <w:tmpl w:val="8214BA12"/>
    <w:lvl w:ilvl="0" w:tplc="D19E4002">
      <w:start w:val="1"/>
      <w:numFmt w:val="decimal"/>
      <w:lvlText w:val="%1."/>
      <w:lvlJc w:val="left"/>
      <w:pPr>
        <w:tabs>
          <w:tab w:val="num" w:pos="0"/>
        </w:tabs>
        <w:ind w:left="568" w:hanging="284"/>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C51F8"/>
    <w:multiLevelType w:val="singleLevel"/>
    <w:tmpl w:val="CFBE20B8"/>
    <w:lvl w:ilvl="0">
      <w:start w:val="1"/>
      <w:numFmt w:val="decimal"/>
      <w:lvlText w:val="%1."/>
      <w:legacy w:legacy="1" w:legacySpace="0" w:legacyIndent="283"/>
      <w:lvlJc w:val="left"/>
      <w:pPr>
        <w:ind w:left="426" w:hanging="283"/>
      </w:pPr>
    </w:lvl>
  </w:abstractNum>
  <w:abstractNum w:abstractNumId="13">
    <w:nsid w:val="682F0E0E"/>
    <w:multiLevelType w:val="multilevel"/>
    <w:tmpl w:val="BA503FA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0041F2E"/>
    <w:multiLevelType w:val="hybridMultilevel"/>
    <w:tmpl w:val="CBD2BC86"/>
    <w:lvl w:ilvl="0" w:tplc="FFFFFFFF">
      <w:start w:val="37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147778B"/>
    <w:multiLevelType w:val="hybridMultilevel"/>
    <w:tmpl w:val="D818B7D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5E703A8"/>
    <w:multiLevelType w:val="multilevel"/>
    <w:tmpl w:val="4176CD3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D86432C"/>
    <w:multiLevelType w:val="hybridMultilevel"/>
    <w:tmpl w:val="4064B98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12"/>
  </w:num>
  <w:num w:numId="2">
    <w:abstractNumId w:val="5"/>
  </w:num>
  <w:num w:numId="3">
    <w:abstractNumId w:val="11"/>
  </w:num>
  <w:num w:numId="4">
    <w:abstractNumId w:val="8"/>
  </w:num>
  <w:num w:numId="5">
    <w:abstractNumId w:val="14"/>
  </w:num>
  <w:num w:numId="6">
    <w:abstractNumId w:val="13"/>
  </w:num>
  <w:num w:numId="7">
    <w:abstractNumId w:val="2"/>
  </w:num>
  <w:num w:numId="8">
    <w:abstractNumId w:val="6"/>
  </w:num>
  <w:num w:numId="9">
    <w:abstractNumId w:val="3"/>
  </w:num>
  <w:num w:numId="10">
    <w:abstractNumId w:val="16"/>
  </w:num>
  <w:num w:numId="11">
    <w:abstractNumId w:val="0"/>
    <w:lvlOverride w:ilvl="0">
      <w:lvl w:ilvl="0">
        <w:start w:val="1"/>
        <w:numFmt w:val="bullet"/>
        <w:lvlText w:val=""/>
        <w:legacy w:legacy="1" w:legacySpace="0" w:legacyIndent="142"/>
        <w:lvlJc w:val="left"/>
        <w:pPr>
          <w:ind w:left="426" w:hanging="142"/>
        </w:pPr>
        <w:rPr>
          <w:rFonts w:ascii="Symbol" w:hAnsi="Symbol" w:hint="default"/>
        </w:rPr>
      </w:lvl>
    </w:lvlOverride>
  </w:num>
  <w:num w:numId="12">
    <w:abstractNumId w:val="7"/>
  </w:num>
  <w:num w:numId="13">
    <w:abstractNumId w:val="15"/>
  </w:num>
  <w:num w:numId="14">
    <w:abstractNumId w:val="4"/>
  </w:num>
  <w:num w:numId="15">
    <w:abstractNumId w:val="10"/>
  </w:num>
  <w:num w:numId="16">
    <w:abstractNumId w:val="17"/>
  </w:num>
  <w:num w:numId="17">
    <w:abstractNumId w:val="1"/>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D1"/>
    <w:rsid w:val="00043968"/>
    <w:rsid w:val="0006587F"/>
    <w:rsid w:val="00065AFC"/>
    <w:rsid w:val="00093DDE"/>
    <w:rsid w:val="000B7C6C"/>
    <w:rsid w:val="000D1989"/>
    <w:rsid w:val="00106E52"/>
    <w:rsid w:val="00107724"/>
    <w:rsid w:val="00144C42"/>
    <w:rsid w:val="00155BB2"/>
    <w:rsid w:val="00162BC9"/>
    <w:rsid w:val="00186944"/>
    <w:rsid w:val="001A2172"/>
    <w:rsid w:val="0020539F"/>
    <w:rsid w:val="00233F0F"/>
    <w:rsid w:val="00292B9B"/>
    <w:rsid w:val="002A1149"/>
    <w:rsid w:val="002A78FB"/>
    <w:rsid w:val="002B3A6E"/>
    <w:rsid w:val="002B404C"/>
    <w:rsid w:val="002E3E7B"/>
    <w:rsid w:val="002F1C02"/>
    <w:rsid w:val="002F4AA6"/>
    <w:rsid w:val="00305E70"/>
    <w:rsid w:val="00330985"/>
    <w:rsid w:val="003472B3"/>
    <w:rsid w:val="003474F9"/>
    <w:rsid w:val="003B1CD1"/>
    <w:rsid w:val="003C1FE1"/>
    <w:rsid w:val="003C5DED"/>
    <w:rsid w:val="003F61F6"/>
    <w:rsid w:val="0040099A"/>
    <w:rsid w:val="0042355A"/>
    <w:rsid w:val="00441A7A"/>
    <w:rsid w:val="0046359D"/>
    <w:rsid w:val="00487488"/>
    <w:rsid w:val="004B4BE0"/>
    <w:rsid w:val="004C5874"/>
    <w:rsid w:val="00503B4D"/>
    <w:rsid w:val="005365B5"/>
    <w:rsid w:val="00566041"/>
    <w:rsid w:val="00577ECE"/>
    <w:rsid w:val="00586161"/>
    <w:rsid w:val="00590F53"/>
    <w:rsid w:val="005D45ED"/>
    <w:rsid w:val="005F193D"/>
    <w:rsid w:val="00651F80"/>
    <w:rsid w:val="006616D7"/>
    <w:rsid w:val="0069139E"/>
    <w:rsid w:val="006B2E81"/>
    <w:rsid w:val="006C6CA9"/>
    <w:rsid w:val="00702470"/>
    <w:rsid w:val="00706F39"/>
    <w:rsid w:val="00733061"/>
    <w:rsid w:val="00755A5E"/>
    <w:rsid w:val="007612E4"/>
    <w:rsid w:val="00802E0E"/>
    <w:rsid w:val="00817D7C"/>
    <w:rsid w:val="0082455A"/>
    <w:rsid w:val="0085366B"/>
    <w:rsid w:val="0088726A"/>
    <w:rsid w:val="008B7FDB"/>
    <w:rsid w:val="009007D1"/>
    <w:rsid w:val="00917E32"/>
    <w:rsid w:val="00921312"/>
    <w:rsid w:val="00960DC5"/>
    <w:rsid w:val="00990D41"/>
    <w:rsid w:val="0099260A"/>
    <w:rsid w:val="00994AE5"/>
    <w:rsid w:val="009B1E30"/>
    <w:rsid w:val="009C5929"/>
    <w:rsid w:val="009C6B66"/>
    <w:rsid w:val="00A40352"/>
    <w:rsid w:val="00A56E50"/>
    <w:rsid w:val="00AC6D60"/>
    <w:rsid w:val="00AC6E54"/>
    <w:rsid w:val="00AE0796"/>
    <w:rsid w:val="00AF1253"/>
    <w:rsid w:val="00AF5966"/>
    <w:rsid w:val="00B12F47"/>
    <w:rsid w:val="00B50D30"/>
    <w:rsid w:val="00B8166E"/>
    <w:rsid w:val="00BD149D"/>
    <w:rsid w:val="00BE3572"/>
    <w:rsid w:val="00C3634B"/>
    <w:rsid w:val="00C75AAB"/>
    <w:rsid w:val="00C91F57"/>
    <w:rsid w:val="00CF3A80"/>
    <w:rsid w:val="00D15149"/>
    <w:rsid w:val="00D224C5"/>
    <w:rsid w:val="00D2464A"/>
    <w:rsid w:val="00D37594"/>
    <w:rsid w:val="00D515CA"/>
    <w:rsid w:val="00D57785"/>
    <w:rsid w:val="00D75BE8"/>
    <w:rsid w:val="00D77F75"/>
    <w:rsid w:val="00D81D6B"/>
    <w:rsid w:val="00DA72EB"/>
    <w:rsid w:val="00DD7558"/>
    <w:rsid w:val="00DF706C"/>
    <w:rsid w:val="00E06D07"/>
    <w:rsid w:val="00E16D2D"/>
    <w:rsid w:val="00E44EC6"/>
    <w:rsid w:val="00E977BC"/>
    <w:rsid w:val="00F3377D"/>
    <w:rsid w:val="00F40D33"/>
    <w:rsid w:val="00F62583"/>
    <w:rsid w:val="00F71A83"/>
    <w:rsid w:val="00F81CEA"/>
    <w:rsid w:val="00F97435"/>
    <w:rsid w:val="00FC56D2"/>
    <w:rsid w:val="00FC77E7"/>
    <w:rsid w:val="00FD6A52"/>
    <w:rsid w:val="00FD6DF0"/>
    <w:rsid w:val="00FF5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numPr>
        <w:numId w:val="2"/>
      </w:numPr>
      <w:spacing w:before="360"/>
      <w:outlineLvl w:val="0"/>
    </w:pPr>
    <w:rPr>
      <w:b/>
      <w:caps/>
      <w:sz w:val="20"/>
      <w:szCs w:val="20"/>
      <w:u w:val="single"/>
    </w:rPr>
  </w:style>
  <w:style w:type="paragraph" w:styleId="Nadpis2">
    <w:name w:val="heading 2"/>
    <w:basedOn w:val="Normln"/>
    <w:next w:val="Normln"/>
    <w:qFormat/>
    <w:pPr>
      <w:numPr>
        <w:ilvl w:val="1"/>
        <w:numId w:val="2"/>
      </w:numPr>
      <w:spacing w:before="160"/>
      <w:outlineLvl w:val="1"/>
    </w:pPr>
    <w:rPr>
      <w:sz w:val="20"/>
      <w:szCs w:val="20"/>
    </w:rPr>
  </w:style>
  <w:style w:type="paragraph" w:styleId="Nadpis3">
    <w:name w:val="heading 3"/>
    <w:basedOn w:val="Normln"/>
    <w:next w:val="Normln"/>
    <w:qFormat/>
    <w:pPr>
      <w:keepNext/>
      <w:numPr>
        <w:ilvl w:val="2"/>
        <w:numId w:val="2"/>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link w:val="ZkladntextChar"/>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pPr>
      <w:numPr>
        <w:ilvl w:val="12"/>
      </w:numPr>
      <w:tabs>
        <w:tab w:val="left" w:pos="6237"/>
      </w:tabs>
      <w:jc w:val="both"/>
    </w:pPr>
    <w:rPr>
      <w:b/>
      <w:sz w:val="20"/>
      <w:szCs w:val="20"/>
    </w:rPr>
  </w:style>
  <w:style w:type="paragraph" w:styleId="Zkladntextodsazen">
    <w:name w:val="Body Text Indent"/>
    <w:basedOn w:val="Normln"/>
    <w:link w:val="ZkladntextodsazenChar"/>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paragraph" w:customStyle="1" w:styleId="dka">
    <w:name w:val="řádka"/>
    <w:basedOn w:val="Normln"/>
    <w:rsid w:val="00F97435"/>
    <w:pPr>
      <w:overflowPunct w:val="0"/>
      <w:autoSpaceDE w:val="0"/>
      <w:autoSpaceDN w:val="0"/>
      <w:adjustRightInd w:val="0"/>
      <w:jc w:val="both"/>
      <w:textAlignment w:val="baseline"/>
    </w:pPr>
    <w:rPr>
      <w:szCs w:val="20"/>
    </w:rPr>
  </w:style>
  <w:style w:type="table" w:styleId="Mkatabulky">
    <w:name w:val="Table Grid"/>
    <w:basedOn w:val="Normlntabulka"/>
    <w:uiPriority w:val="59"/>
    <w:rsid w:val="002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2">
    <w:name w:val="Základní text 22"/>
    <w:basedOn w:val="Normln"/>
    <w:rsid w:val="009007D1"/>
    <w:pPr>
      <w:ind w:left="556"/>
      <w:jc w:val="both"/>
    </w:pPr>
    <w:rPr>
      <w:sz w:val="20"/>
      <w:szCs w:val="20"/>
    </w:rPr>
  </w:style>
  <w:style w:type="paragraph" w:customStyle="1" w:styleId="Zkladntext32">
    <w:name w:val="Základní text 32"/>
    <w:basedOn w:val="Normln"/>
    <w:rsid w:val="009007D1"/>
    <w:pPr>
      <w:tabs>
        <w:tab w:val="left" w:pos="-720"/>
      </w:tabs>
      <w:spacing w:line="360" w:lineRule="auto"/>
    </w:pPr>
    <w:rPr>
      <w:sz w:val="20"/>
      <w:szCs w:val="20"/>
    </w:rPr>
  </w:style>
  <w:style w:type="character" w:styleId="Hypertextovodkaz">
    <w:name w:val="Hyperlink"/>
    <w:rsid w:val="009007D1"/>
    <w:rPr>
      <w:color w:val="0000FF"/>
      <w:u w:val="single"/>
    </w:rPr>
  </w:style>
  <w:style w:type="paragraph" w:styleId="Odstavecseseznamem">
    <w:name w:val="List Paragraph"/>
    <w:basedOn w:val="Normln"/>
    <w:uiPriority w:val="34"/>
    <w:qFormat/>
    <w:rsid w:val="009007D1"/>
    <w:pPr>
      <w:ind w:left="720"/>
      <w:contextualSpacing/>
    </w:pPr>
  </w:style>
  <w:style w:type="character" w:customStyle="1" w:styleId="ZkladntextChar">
    <w:name w:val="Základní text Char"/>
    <w:basedOn w:val="Standardnpsmoodstavce"/>
    <w:link w:val="Zkladntext"/>
    <w:rsid w:val="00F62583"/>
    <w:rPr>
      <w:sz w:val="24"/>
    </w:rPr>
  </w:style>
  <w:style w:type="character" w:customStyle="1" w:styleId="ZkladntextodsazenChar">
    <w:name w:val="Základní text odsazený Char"/>
    <w:basedOn w:val="Standardnpsmoodstavce"/>
    <w:link w:val="Zkladntextodsazen"/>
    <w:rsid w:val="00F62583"/>
  </w:style>
  <w:style w:type="paragraph" w:styleId="Textbubliny">
    <w:name w:val="Balloon Text"/>
    <w:basedOn w:val="Normln"/>
    <w:link w:val="TextbublinyChar"/>
    <w:rsid w:val="002F1C02"/>
    <w:rPr>
      <w:rFonts w:ascii="Tahoma" w:hAnsi="Tahoma" w:cs="Tahoma"/>
      <w:sz w:val="16"/>
      <w:szCs w:val="16"/>
    </w:rPr>
  </w:style>
  <w:style w:type="character" w:customStyle="1" w:styleId="TextbublinyChar">
    <w:name w:val="Text bubliny Char"/>
    <w:basedOn w:val="Standardnpsmoodstavce"/>
    <w:link w:val="Textbubliny"/>
    <w:rsid w:val="002F1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numPr>
        <w:numId w:val="2"/>
      </w:numPr>
      <w:spacing w:before="360"/>
      <w:outlineLvl w:val="0"/>
    </w:pPr>
    <w:rPr>
      <w:b/>
      <w:caps/>
      <w:sz w:val="20"/>
      <w:szCs w:val="20"/>
      <w:u w:val="single"/>
    </w:rPr>
  </w:style>
  <w:style w:type="paragraph" w:styleId="Nadpis2">
    <w:name w:val="heading 2"/>
    <w:basedOn w:val="Normln"/>
    <w:next w:val="Normln"/>
    <w:qFormat/>
    <w:pPr>
      <w:numPr>
        <w:ilvl w:val="1"/>
        <w:numId w:val="2"/>
      </w:numPr>
      <w:spacing w:before="160"/>
      <w:outlineLvl w:val="1"/>
    </w:pPr>
    <w:rPr>
      <w:sz w:val="20"/>
      <w:szCs w:val="20"/>
    </w:rPr>
  </w:style>
  <w:style w:type="paragraph" w:styleId="Nadpis3">
    <w:name w:val="heading 3"/>
    <w:basedOn w:val="Normln"/>
    <w:next w:val="Normln"/>
    <w:qFormat/>
    <w:pPr>
      <w:keepNext/>
      <w:numPr>
        <w:ilvl w:val="2"/>
        <w:numId w:val="2"/>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link w:val="ZkladntextChar"/>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pPr>
      <w:numPr>
        <w:ilvl w:val="12"/>
      </w:numPr>
      <w:tabs>
        <w:tab w:val="left" w:pos="6237"/>
      </w:tabs>
      <w:jc w:val="both"/>
    </w:pPr>
    <w:rPr>
      <w:b/>
      <w:sz w:val="20"/>
      <w:szCs w:val="20"/>
    </w:rPr>
  </w:style>
  <w:style w:type="paragraph" w:styleId="Zkladntextodsazen">
    <w:name w:val="Body Text Indent"/>
    <w:basedOn w:val="Normln"/>
    <w:link w:val="ZkladntextodsazenChar"/>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paragraph" w:customStyle="1" w:styleId="dka">
    <w:name w:val="řádka"/>
    <w:basedOn w:val="Normln"/>
    <w:rsid w:val="00F97435"/>
    <w:pPr>
      <w:overflowPunct w:val="0"/>
      <w:autoSpaceDE w:val="0"/>
      <w:autoSpaceDN w:val="0"/>
      <w:adjustRightInd w:val="0"/>
      <w:jc w:val="both"/>
      <w:textAlignment w:val="baseline"/>
    </w:pPr>
    <w:rPr>
      <w:szCs w:val="20"/>
    </w:rPr>
  </w:style>
  <w:style w:type="table" w:styleId="Mkatabulky">
    <w:name w:val="Table Grid"/>
    <w:basedOn w:val="Normlntabulka"/>
    <w:uiPriority w:val="59"/>
    <w:rsid w:val="002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2">
    <w:name w:val="Základní text 22"/>
    <w:basedOn w:val="Normln"/>
    <w:rsid w:val="009007D1"/>
    <w:pPr>
      <w:ind w:left="556"/>
      <w:jc w:val="both"/>
    </w:pPr>
    <w:rPr>
      <w:sz w:val="20"/>
      <w:szCs w:val="20"/>
    </w:rPr>
  </w:style>
  <w:style w:type="paragraph" w:customStyle="1" w:styleId="Zkladntext32">
    <w:name w:val="Základní text 32"/>
    <w:basedOn w:val="Normln"/>
    <w:rsid w:val="009007D1"/>
    <w:pPr>
      <w:tabs>
        <w:tab w:val="left" w:pos="-720"/>
      </w:tabs>
      <w:spacing w:line="360" w:lineRule="auto"/>
    </w:pPr>
    <w:rPr>
      <w:sz w:val="20"/>
      <w:szCs w:val="20"/>
    </w:rPr>
  </w:style>
  <w:style w:type="character" w:styleId="Hypertextovodkaz">
    <w:name w:val="Hyperlink"/>
    <w:rsid w:val="009007D1"/>
    <w:rPr>
      <w:color w:val="0000FF"/>
      <w:u w:val="single"/>
    </w:rPr>
  </w:style>
  <w:style w:type="paragraph" w:styleId="Odstavecseseznamem">
    <w:name w:val="List Paragraph"/>
    <w:basedOn w:val="Normln"/>
    <w:uiPriority w:val="34"/>
    <w:qFormat/>
    <w:rsid w:val="009007D1"/>
    <w:pPr>
      <w:ind w:left="720"/>
      <w:contextualSpacing/>
    </w:pPr>
  </w:style>
  <w:style w:type="character" w:customStyle="1" w:styleId="ZkladntextChar">
    <w:name w:val="Základní text Char"/>
    <w:basedOn w:val="Standardnpsmoodstavce"/>
    <w:link w:val="Zkladntext"/>
    <w:rsid w:val="00F62583"/>
    <w:rPr>
      <w:sz w:val="24"/>
    </w:rPr>
  </w:style>
  <w:style w:type="character" w:customStyle="1" w:styleId="ZkladntextodsazenChar">
    <w:name w:val="Základní text odsazený Char"/>
    <w:basedOn w:val="Standardnpsmoodstavce"/>
    <w:link w:val="Zkladntextodsazen"/>
    <w:rsid w:val="00F62583"/>
  </w:style>
  <w:style w:type="paragraph" w:styleId="Textbubliny">
    <w:name w:val="Balloon Text"/>
    <w:basedOn w:val="Normln"/>
    <w:link w:val="TextbublinyChar"/>
    <w:rsid w:val="002F1C02"/>
    <w:rPr>
      <w:rFonts w:ascii="Tahoma" w:hAnsi="Tahoma" w:cs="Tahoma"/>
      <w:sz w:val="16"/>
      <w:szCs w:val="16"/>
    </w:rPr>
  </w:style>
  <w:style w:type="character" w:customStyle="1" w:styleId="TextbublinyChar">
    <w:name w:val="Text bubliny Char"/>
    <w:basedOn w:val="Standardnpsmoodstavce"/>
    <w:link w:val="Textbubliny"/>
    <w:rsid w:val="002F1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pumo@cpp.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phpob1\cpp\Materialy_underwriting\Vzorov&#233;%20smlouvy%20+%20kalkulace\Vzorov&#253;%20dodatek_2016.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19CB-52BD-4C38-99A4-DD44E08B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Vzorový dodatek_2016.dotx</Template>
  <TotalTime>1</TotalTime>
  <Pages>13</Pages>
  <Words>6058</Words>
  <Characters>35746</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Mendlík Radek</dc:creator>
  <cp:lastModifiedBy>Vaňková Miroslava</cp:lastModifiedBy>
  <cp:revision>2</cp:revision>
  <cp:lastPrinted>2018-02-12T05:56:00Z</cp:lastPrinted>
  <dcterms:created xsi:type="dcterms:W3CDTF">2018-03-28T08:22:00Z</dcterms:created>
  <dcterms:modified xsi:type="dcterms:W3CDTF">2018-03-28T08:22:00Z</dcterms:modified>
</cp:coreProperties>
</file>