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>I. P. Pavlova 6, 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</w:t>
      </w:r>
      <w:r w:rsidR="00577CB6">
        <w:rPr>
          <w:rFonts w:ascii="Times New Roman" w:hAnsi="Times New Roman"/>
          <w:sz w:val="24"/>
          <w:szCs w:val="24"/>
        </w:rPr>
        <w:t>: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A05A2C">
        <w:rPr>
          <w:rFonts w:ascii="Times New Roman" w:hAnsi="Times New Roman"/>
          <w:sz w:val="24"/>
          <w:szCs w:val="24"/>
        </w:rPr>
        <w:t>doc. MUDr. Roman Havlík, Ph</w:t>
      </w:r>
      <w:r w:rsidR="00AD3DD2">
        <w:rPr>
          <w:rFonts w:ascii="Times New Roman" w:hAnsi="Times New Roman"/>
          <w:sz w:val="24"/>
          <w:szCs w:val="24"/>
        </w:rPr>
        <w:t>.</w:t>
      </w:r>
      <w:r w:rsidR="00A05A2C">
        <w:rPr>
          <w:rFonts w:ascii="Times New Roman" w:hAnsi="Times New Roman"/>
          <w:sz w:val="24"/>
          <w:szCs w:val="24"/>
        </w:rPr>
        <w:t>D., ředitel</w:t>
      </w:r>
    </w:p>
    <w:p w:rsidR="006559F9" w:rsidRPr="001C3E44" w:rsidRDefault="006559F9" w:rsidP="00980777">
      <w:pPr>
        <w:pStyle w:val="Odstavecseseznamem"/>
        <w:spacing w:after="0"/>
        <w:ind w:left="3402" w:hanging="2693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="00221632">
        <w:rPr>
          <w:rFonts w:ascii="Times New Roman" w:hAnsi="Times New Roman"/>
          <w:sz w:val="24"/>
          <w:szCs w:val="24"/>
        </w:rPr>
        <w:t>Jiří Urbiš</w:t>
      </w:r>
      <w:r w:rsidR="00980777">
        <w:rPr>
          <w:rFonts w:ascii="Times New Roman" w:hAnsi="Times New Roman"/>
        </w:rPr>
        <w:t>, 588 442 </w:t>
      </w:r>
      <w:r w:rsidR="00221632">
        <w:rPr>
          <w:rFonts w:ascii="Times New Roman" w:hAnsi="Times New Roman"/>
        </w:rPr>
        <w:t>781</w:t>
      </w:r>
      <w:r w:rsidR="00980777">
        <w:rPr>
          <w:rFonts w:ascii="Times New Roman" w:hAnsi="Times New Roman"/>
        </w:rPr>
        <w:t xml:space="preserve">, </w:t>
      </w:r>
      <w:r w:rsidR="00221632">
        <w:rPr>
          <w:rFonts w:ascii="Times New Roman" w:hAnsi="Times New Roman"/>
        </w:rPr>
        <w:t>602 759.835</w:t>
      </w:r>
      <w:r w:rsidR="00980777">
        <w:rPr>
          <w:rFonts w:ascii="Times New Roman" w:hAnsi="Times New Roman"/>
        </w:rPr>
        <w:t xml:space="preserve">, e-mail: </w:t>
      </w:r>
      <w:hyperlink r:id="rId8" w:history="1">
        <w:r w:rsidR="001F77DF" w:rsidRPr="00025730">
          <w:rPr>
            <w:rStyle w:val="Hypertextovodkaz"/>
            <w:rFonts w:ascii="Times New Roman" w:hAnsi="Times New Roman"/>
          </w:rPr>
          <w:t>jiri.urbis</w:t>
        </w:r>
        <w:r w:rsidR="007B27C9">
          <w:rPr>
            <w:rStyle w:val="Hypertextovodkaz"/>
            <w:rFonts w:ascii="Times New Roman" w:hAnsi="Times New Roman"/>
          </w:rPr>
          <w:t>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b/>
          <w:sz w:val="24"/>
          <w:szCs w:val="24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F11649" w:rsidRDefault="003A5A2E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  <w:sz w:val="24"/>
              <w:szCs w:val="24"/>
            </w:rPr>
          </w:pPr>
          <w:r w:rsidRPr="003A5A2E">
            <w:rPr>
              <w:rFonts w:ascii="Times New Roman" w:hAnsi="Times New Roman"/>
              <w:b/>
              <w:sz w:val="24"/>
              <w:szCs w:val="24"/>
            </w:rPr>
            <w:t xml:space="preserve">Bosch </w:t>
          </w:r>
          <w:proofErr w:type="spellStart"/>
          <w:r w:rsidRPr="003A5A2E">
            <w:rPr>
              <w:rFonts w:ascii="Times New Roman" w:hAnsi="Times New Roman"/>
              <w:b/>
              <w:sz w:val="24"/>
              <w:szCs w:val="24"/>
            </w:rPr>
            <w:t>Termotechnika</w:t>
          </w:r>
          <w:proofErr w:type="spellEnd"/>
          <w:r w:rsidRPr="003A5A2E">
            <w:rPr>
              <w:rFonts w:ascii="Times New Roman" w:hAnsi="Times New Roman"/>
              <w:b/>
              <w:sz w:val="24"/>
              <w:szCs w:val="24"/>
            </w:rPr>
            <w:t xml:space="preserve">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r w:rsidR="003A5A2E">
        <w:t xml:space="preserve">Průmyslová 372/1, </w:t>
      </w:r>
      <w:proofErr w:type="gramStart"/>
      <w:r w:rsidR="003A5A2E">
        <w:t>108 00  Praha</w:t>
      </w:r>
      <w:proofErr w:type="gramEnd"/>
      <w:r w:rsidR="003A5A2E">
        <w:t xml:space="preserve"> 10</w:t>
      </w:r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3A5A2E">
            <w:t>18953573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3A5A2E">
            <w:t>CZ18953573</w:t>
          </w:r>
        </w:sdtContent>
      </w:sdt>
    </w:p>
    <w:p w:rsidR="006559F9" w:rsidRDefault="00F11649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 w:rsidR="003A5A2E">
            <w:t xml:space="preserve">: Robert </w:t>
          </w:r>
          <w:proofErr w:type="spellStart"/>
          <w:r w:rsidR="003A5A2E">
            <w:t>Vogt</w:t>
          </w:r>
          <w:proofErr w:type="spellEnd"/>
          <w:r w:rsidR="003A5A2E">
            <w:t>, prokurista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 xml:space="preserve">bankovní </w:t>
      </w:r>
      <w:proofErr w:type="spellStart"/>
      <w:r>
        <w:t>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 w:rsidR="003A5A2E">
            <w:t>Citibank</w:t>
          </w:r>
          <w:proofErr w:type="spellEnd"/>
          <w:r w:rsidR="003A5A2E">
            <w:t xml:space="preserve"> </w:t>
          </w:r>
          <w:proofErr w:type="spellStart"/>
          <w:r w:rsidR="003A5A2E">
            <w:t>Europe</w:t>
          </w:r>
          <w:proofErr w:type="spellEnd"/>
          <w:r w:rsidR="003A5A2E">
            <w:t xml:space="preserve"> </w:t>
          </w:r>
          <w:proofErr w:type="spellStart"/>
          <w:r w:rsidR="003A5A2E">
            <w:t>plc</w:t>
          </w:r>
          <w:proofErr w:type="spellEnd"/>
          <w:r w:rsidR="003A5A2E">
            <w:t>, organizační složka, Praha 6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 w:rsidR="003A5A2E">
            <w:t>2050250103/2600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53063D">
      <w:pPr>
        <w:spacing w:line="276" w:lineRule="auto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5B03D5" w:rsidRPr="005B03D5" w:rsidRDefault="00AD6131" w:rsidP="005B03D5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076FE8">
        <w:rPr>
          <w:b/>
          <w:bCs/>
          <w:sz w:val="22"/>
          <w:szCs w:val="22"/>
        </w:rPr>
        <w:t xml:space="preserve">Výměna hořáku </w:t>
      </w:r>
      <w:r w:rsidR="00A05A2C">
        <w:rPr>
          <w:b/>
          <w:bCs/>
          <w:sz w:val="22"/>
          <w:szCs w:val="22"/>
        </w:rPr>
        <w:t>plynové kotle</w:t>
      </w:r>
      <w:r w:rsidR="00F07C6C">
        <w:rPr>
          <w:b/>
          <w:bCs/>
          <w:sz w:val="22"/>
          <w:szCs w:val="22"/>
        </w:rPr>
        <w:t xml:space="preserve"> II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</w:t>
      </w:r>
      <w:r w:rsidR="00E50D97">
        <w:rPr>
          <w:b/>
          <w:sz w:val="22"/>
          <w:szCs w:val="22"/>
        </w:rPr>
        <w:t>000</w:t>
      </w:r>
      <w:r w:rsidR="00F07C6C">
        <w:rPr>
          <w:b/>
          <w:sz w:val="22"/>
          <w:szCs w:val="22"/>
        </w:rPr>
        <w:t>58</w:t>
      </w:r>
      <w:r w:rsidR="00E50D97">
        <w:rPr>
          <w:b/>
          <w:sz w:val="22"/>
          <w:szCs w:val="22"/>
        </w:rPr>
        <w:t>9</w:t>
      </w:r>
      <w:r w:rsidR="005B03D5" w:rsidRPr="0053063D">
        <w:rPr>
          <w:b/>
          <w:sz w:val="22"/>
          <w:szCs w:val="22"/>
        </w:rPr>
        <w:t>.</w:t>
      </w:r>
    </w:p>
    <w:p w:rsidR="00AD6131" w:rsidRPr="00A919E3" w:rsidRDefault="00AD6131" w:rsidP="00E05D29">
      <w:pPr>
        <w:jc w:val="both"/>
        <w:rPr>
          <w:b/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DE6968">
        <w:rPr>
          <w:bCs/>
          <w:iCs/>
          <w:sz w:val="22"/>
          <w:szCs w:val="22"/>
        </w:rPr>
        <w:t>a</w:t>
      </w:r>
      <w:r w:rsidR="00E60E51">
        <w:rPr>
          <w:bCs/>
          <w:iCs/>
          <w:sz w:val="22"/>
          <w:szCs w:val="22"/>
        </w:rPr>
        <w:t>reál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B03D5" w:rsidRPr="00A919E3" w:rsidRDefault="005B03D5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3B0207" w:rsidRPr="00577CB6" w:rsidRDefault="001246D6" w:rsidP="003B020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</w:r>
      <w:r w:rsidRPr="003B0207">
        <w:rPr>
          <w:sz w:val="22"/>
          <w:szCs w:val="22"/>
        </w:rPr>
        <w:t xml:space="preserve">Zhotovitel se zavazuje provést dílo </w:t>
      </w:r>
      <w:r w:rsidR="00050636" w:rsidRPr="003B0207">
        <w:rPr>
          <w:sz w:val="22"/>
          <w:szCs w:val="22"/>
        </w:rPr>
        <w:t xml:space="preserve">do </w:t>
      </w:r>
      <w:r w:rsidR="00577CB6">
        <w:rPr>
          <w:b/>
          <w:sz w:val="22"/>
          <w:szCs w:val="22"/>
        </w:rPr>
        <w:t>23 týdnů od podpisu této smlouvy</w:t>
      </w:r>
      <w:r w:rsidR="00050636" w:rsidRPr="003B0207">
        <w:rPr>
          <w:sz w:val="22"/>
          <w:szCs w:val="22"/>
        </w:rPr>
        <w:t>.</w:t>
      </w:r>
      <w:r w:rsidR="0057383A" w:rsidRPr="003B0207">
        <w:rPr>
          <w:sz w:val="22"/>
          <w:szCs w:val="22"/>
        </w:rPr>
        <w:t xml:space="preserve"> </w:t>
      </w:r>
      <w:r w:rsidR="00980777" w:rsidRPr="00577CB6">
        <w:rPr>
          <w:sz w:val="22"/>
          <w:szCs w:val="22"/>
        </w:rPr>
        <w:t>Postup prací musí být vždy předem odsouhlasen se zástupcem objednatele.</w:t>
      </w:r>
    </w:p>
    <w:p w:rsidR="00C41F70" w:rsidRPr="00577CB6" w:rsidRDefault="003B0207" w:rsidP="003B0207">
      <w:pPr>
        <w:jc w:val="both"/>
        <w:rPr>
          <w:sz w:val="22"/>
          <w:szCs w:val="22"/>
        </w:rPr>
      </w:pPr>
      <w:r w:rsidRPr="00577CB6">
        <w:rPr>
          <w:sz w:val="22"/>
          <w:szCs w:val="22"/>
        </w:rPr>
        <w:t xml:space="preserve"> 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r w:rsidR="005B03D5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12175762"/>
          <w:placeholder>
            <w:docPart w:val="DefaultPlaceholder_22675703"/>
          </w:placeholder>
        </w:sdtPr>
        <w:sdtEndPr/>
        <w:sdtContent>
          <w:r w:rsidR="003A5A2E">
            <w:rPr>
              <w:rFonts w:ascii="Times New Roman" w:hAnsi="Times New Roman"/>
              <w:b/>
            </w:rPr>
            <w:t>3 220 5</w:t>
          </w:r>
          <w:r w:rsidR="00396151">
            <w:rPr>
              <w:rFonts w:ascii="Times New Roman" w:hAnsi="Times New Roman"/>
              <w:b/>
            </w:rPr>
            <w:t>30</w:t>
          </w:r>
          <w:r w:rsidR="003A5A2E">
            <w:rPr>
              <w:rFonts w:ascii="Times New Roman" w:hAnsi="Times New Roman"/>
              <w:b/>
            </w:rPr>
            <w:t>,00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</w:t>
      </w:r>
      <w:r w:rsidR="0056274C">
        <w:rPr>
          <w:sz w:val="22"/>
          <w:szCs w:val="22"/>
        </w:rPr>
        <w:t xml:space="preserve"> se</w:t>
      </w:r>
      <w:r w:rsidRPr="00A919E3">
        <w:rPr>
          <w:sz w:val="22"/>
          <w:szCs w:val="22"/>
        </w:rPr>
        <w:t xml:space="preserve">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5B03D5" w:rsidRDefault="005F4682" w:rsidP="005B215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Cena díla bude objednatelem zhotoviteli hrazena bezhotovostním převodem na jeho bankovní účet uvedený v záhlaví této smlouvy. Za termín úhrady </w:t>
      </w:r>
      <w:r w:rsidR="00E55B7C" w:rsidRPr="00A919E3">
        <w:rPr>
          <w:sz w:val="22"/>
          <w:szCs w:val="22"/>
        </w:rPr>
        <w:lastRenderedPageBreak/>
        <w:t xml:space="preserve">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</w:t>
      </w:r>
      <w:r w:rsidR="00577CB6">
        <w:rPr>
          <w:b/>
          <w:sz w:val="22"/>
          <w:szCs w:val="22"/>
        </w:rPr>
        <w:t>000</w:t>
      </w:r>
      <w:r w:rsidR="00F07C6C">
        <w:rPr>
          <w:b/>
          <w:sz w:val="22"/>
          <w:szCs w:val="22"/>
        </w:rPr>
        <w:t>58</w:t>
      </w:r>
      <w:r w:rsidR="00E50D97">
        <w:rPr>
          <w:b/>
          <w:sz w:val="22"/>
          <w:szCs w:val="22"/>
        </w:rPr>
        <w:t>9</w:t>
      </w:r>
      <w:r w:rsidR="005B03D5" w:rsidRPr="0053063D">
        <w:rPr>
          <w:b/>
          <w:sz w:val="22"/>
          <w:szCs w:val="22"/>
        </w:rPr>
        <w:t>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</w:t>
      </w:r>
      <w:r w:rsidR="0056274C">
        <w:rPr>
          <w:sz w:val="22"/>
          <w:szCs w:val="22"/>
        </w:rPr>
        <w:t xml:space="preserve">po dobu zkušebního provozu a případně </w:t>
      </w:r>
      <w:r w:rsidRPr="00A919E3">
        <w:rPr>
          <w:sz w:val="22"/>
          <w:szCs w:val="22"/>
        </w:rPr>
        <w:t xml:space="preserve">do odstranění </w:t>
      </w:r>
      <w:r w:rsidR="0056274C">
        <w:rPr>
          <w:sz w:val="22"/>
          <w:szCs w:val="22"/>
        </w:rPr>
        <w:t xml:space="preserve">všech </w:t>
      </w:r>
      <w:r w:rsidRPr="00A919E3">
        <w:rPr>
          <w:sz w:val="22"/>
          <w:szCs w:val="22"/>
        </w:rPr>
        <w:t>vad a nedodělků, které by nebránily v užívání díla</w:t>
      </w:r>
      <w:r w:rsidR="0056274C">
        <w:rPr>
          <w:sz w:val="22"/>
          <w:szCs w:val="22"/>
        </w:rPr>
        <w:t xml:space="preserve"> (pokud nebudou odstraněny v průběhu zkušebného provozu)</w:t>
      </w:r>
      <w:r w:rsidRPr="00A919E3">
        <w:rPr>
          <w:sz w:val="22"/>
          <w:szCs w:val="22"/>
        </w:rPr>
        <w:t xml:space="preserve">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>V souladu s ustanovením §92e zákona o DPH č.235/2004 Sb. musí daňový doklad obsahovat sdělení, že výši dan</w:t>
      </w:r>
      <w:r w:rsidR="00A97E50">
        <w:rPr>
          <w:sz w:val="22"/>
          <w:szCs w:val="22"/>
        </w:rPr>
        <w:t xml:space="preserve">ě je povinen doplnit a přiznat </w:t>
      </w:r>
      <w:r w:rsidR="008511ED" w:rsidRPr="00A919E3">
        <w:rPr>
          <w:sz w:val="22"/>
          <w:szCs w:val="22"/>
        </w:rPr>
        <w:t xml:space="preserve">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03D5" w:rsidRPr="00FB7177" w:rsidRDefault="005B03D5" w:rsidP="005B2159">
      <w:pPr>
        <w:jc w:val="both"/>
        <w:rPr>
          <w:b/>
          <w:sz w:val="22"/>
          <w:szCs w:val="22"/>
        </w:rPr>
      </w:pPr>
    </w:p>
    <w:p w:rsidR="005B03D5" w:rsidRPr="005B03D5" w:rsidRDefault="005B03D5" w:rsidP="005B03D5">
      <w:pPr>
        <w:jc w:val="both"/>
        <w:rPr>
          <w:sz w:val="22"/>
          <w:szCs w:val="22"/>
        </w:rPr>
      </w:pPr>
      <w:r w:rsidRPr="005B03D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5B03D5">
        <w:rPr>
          <w:sz w:val="22"/>
          <w:szCs w:val="22"/>
        </w:rPr>
        <w:t>Dílo bude prováděno za provozu pracoviště. Omezení provozu nebo zhoršení podmínek pro jeho práci musí být předem dohodnuto se zdravotnickým pracovištěm a stvrzeno zápisem ve stavebním deníku.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9B5AE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="009B5AEE"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="009B5AEE"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="009B5AEE"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="009B5AEE"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="009B5AEE"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5B03D5" w:rsidP="001C3E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  <w:t xml:space="preserve">Zhotovitel se zavazuje zajistit povolení k případnému </w:t>
      </w:r>
      <w:r w:rsidR="0056274C">
        <w:rPr>
          <w:sz w:val="22"/>
          <w:szCs w:val="22"/>
        </w:rPr>
        <w:t>záboru</w:t>
      </w:r>
      <w:r w:rsidR="0056274C" w:rsidRPr="00A919E3">
        <w:rPr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veřejného prostranství a rozkopáv</w:t>
      </w:r>
      <w:r w:rsidR="00725F11" w:rsidRPr="00A919E3">
        <w:rPr>
          <w:sz w:val="22"/>
          <w:szCs w:val="22"/>
        </w:rPr>
        <w:t>k</w:t>
      </w:r>
      <w:r w:rsidR="009B5AEE"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="009B5AEE" w:rsidRPr="00A919E3">
        <w:rPr>
          <w:b/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5B03D5" w:rsidP="000C6373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C6373" w:rsidRPr="00A919E3">
        <w:rPr>
          <w:sz w:val="22"/>
          <w:szCs w:val="22"/>
        </w:rPr>
        <w:t>.</w:t>
      </w:r>
      <w:r w:rsidR="000C6373"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5B03D5" w:rsidP="00201913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5B03D5" w:rsidP="00D15C57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5B03D5" w:rsidP="00435B6A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Default="009B3F0B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D15C57">
        <w:rPr>
          <w:b/>
          <w:bCs/>
          <w:sz w:val="24"/>
        </w:rPr>
        <w:t>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</w:t>
      </w:r>
      <w:r w:rsidRPr="00A919E3">
        <w:rPr>
          <w:sz w:val="22"/>
          <w:szCs w:val="22"/>
        </w:rPr>
        <w:lastRenderedPageBreak/>
        <w:t xml:space="preserve">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Zkušební provoz a garanční zkoušky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9B3F0B" w:rsidRPr="00076FE8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  <w:r>
        <w:t>1.</w:t>
      </w:r>
      <w:r>
        <w:tab/>
      </w:r>
      <w:r w:rsidRPr="00076FE8">
        <w:rPr>
          <w:sz w:val="22"/>
          <w:szCs w:val="22"/>
        </w:rPr>
        <w:t xml:space="preserve">Objednatel zahájí zkušební provoz převzatého Díla ihned po úspěšném komplexním vyzkoušení Díla a podepsání Protokolu o předání a převzetí Díla. Zkušební provoz potrvá </w:t>
      </w:r>
      <w:r w:rsidR="00E50D97">
        <w:rPr>
          <w:sz w:val="22"/>
          <w:szCs w:val="22"/>
        </w:rPr>
        <w:t>šest (6)</w:t>
      </w:r>
      <w:r w:rsidRPr="00076FE8">
        <w:rPr>
          <w:sz w:val="22"/>
          <w:szCs w:val="22"/>
        </w:rPr>
        <w:t xml:space="preserve"> měsíc</w:t>
      </w:r>
      <w:r w:rsidR="00E50D97">
        <w:rPr>
          <w:sz w:val="22"/>
          <w:szCs w:val="22"/>
        </w:rPr>
        <w:t>ů</w:t>
      </w:r>
      <w:r w:rsidRPr="00076FE8">
        <w:rPr>
          <w:i/>
          <w:sz w:val="22"/>
          <w:szCs w:val="22"/>
        </w:rPr>
        <w:t xml:space="preserve"> </w:t>
      </w:r>
      <w:r w:rsidRPr="00076FE8">
        <w:rPr>
          <w:sz w:val="22"/>
          <w:szCs w:val="22"/>
        </w:rPr>
        <w:t>a v jeho průběhu budou provedeny garanční zkoušky, pokud nebude dohodnuto jinak, kterými Zhotovitel prokáže, že zařízení dodané v rámci Smlouvy o Dílo dosahuje garantovaných hodnot dle Smlouvy. O výsledku provedených garančních zkoušek Smluvní strany podepíší Protokol o splnění či nesplnění garantovaných hodnot Díla.</w:t>
      </w:r>
    </w:p>
    <w:p w:rsidR="009B3F0B" w:rsidRPr="00076FE8" w:rsidRDefault="009B3F0B" w:rsidP="00DE2513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 w:rsidRPr="00076FE8">
        <w:rPr>
          <w:sz w:val="22"/>
          <w:szCs w:val="22"/>
        </w:rPr>
        <w:t>2.</w:t>
      </w:r>
      <w:r w:rsidRPr="00076FE8">
        <w:rPr>
          <w:sz w:val="22"/>
          <w:szCs w:val="22"/>
        </w:rPr>
        <w:tab/>
        <w:t xml:space="preserve">Garanční zkoušky a vyhodnocení </w:t>
      </w:r>
      <w:r w:rsidR="00DE2513" w:rsidRPr="00076FE8">
        <w:rPr>
          <w:sz w:val="22"/>
          <w:szCs w:val="22"/>
        </w:rPr>
        <w:t xml:space="preserve">budou </w:t>
      </w:r>
      <w:r w:rsidRPr="00076FE8">
        <w:rPr>
          <w:sz w:val="22"/>
          <w:szCs w:val="22"/>
        </w:rPr>
        <w:t>provede</w:t>
      </w:r>
      <w:r w:rsidR="00DE2513" w:rsidRPr="00076FE8">
        <w:rPr>
          <w:sz w:val="22"/>
          <w:szCs w:val="22"/>
        </w:rPr>
        <w:t>ny</w:t>
      </w:r>
      <w:r w:rsidRPr="00076FE8">
        <w:rPr>
          <w:sz w:val="22"/>
          <w:szCs w:val="22"/>
        </w:rPr>
        <w:t xml:space="preserve"> </w:t>
      </w:r>
      <w:r w:rsidR="00DE2513" w:rsidRPr="00076FE8">
        <w:rPr>
          <w:sz w:val="22"/>
          <w:szCs w:val="22"/>
        </w:rPr>
        <w:t>akreditovanou laboratoří</w:t>
      </w:r>
      <w:r w:rsidRPr="00076FE8">
        <w:rPr>
          <w:sz w:val="22"/>
          <w:szCs w:val="22"/>
        </w:rPr>
        <w:t>.</w:t>
      </w:r>
    </w:p>
    <w:p w:rsidR="009B3F0B" w:rsidRPr="00076FE8" w:rsidRDefault="009B3F0B" w:rsidP="009B3F0B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 w:rsidRPr="00076FE8">
        <w:rPr>
          <w:sz w:val="22"/>
          <w:szCs w:val="22"/>
        </w:rPr>
        <w:t>5.</w:t>
      </w:r>
      <w:r w:rsidRPr="00076FE8">
        <w:rPr>
          <w:sz w:val="22"/>
          <w:szCs w:val="22"/>
        </w:rPr>
        <w:tab/>
        <w:t xml:space="preserve">V případě, že garanční zkoušky budou neúspěšné, poskytuje se Zhotoviteli lhůta šedesáti (60) kalendářních dnů na odstranění možných příčin a na provedení opakovaných garančních zkoušek, která začíná běžet ode dne podpisu Protokolu o nesplnění garantovaných hodnot Díla oběma stranami. Opakované garanční zkoušky provede stejná vybraná organizace a to na náklady Zhotovitele. Termín provedení opakovaných zkoušek podléhá odsouhlasení Objednatelem. </w:t>
      </w:r>
    </w:p>
    <w:p w:rsidR="009B3F0B" w:rsidRPr="00076FE8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</w:p>
    <w:p w:rsidR="009B3F0B" w:rsidRPr="00076FE8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VII.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Garantované hodnoty, podmínky pro jejich dodržení, smluvní pokuty a opatření za nedodržení garantovaných hodnot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9B3F0B" w:rsidRPr="00076FE8" w:rsidRDefault="009B3F0B" w:rsidP="009B3F0B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>
        <w:t>1.</w:t>
      </w:r>
      <w:r>
        <w:tab/>
      </w:r>
      <w:r w:rsidRPr="00076FE8">
        <w:rPr>
          <w:sz w:val="22"/>
          <w:szCs w:val="22"/>
        </w:rPr>
        <w:t xml:space="preserve">Smluvní strany se dohodly na dále uvedených garantovaných hodnotách, podmínkách pro jejich dodržení a na smluvních pokutách a opatřeních za nesplnění garantovaných hodnot smluvně dohodnutých. Dílo bude v době prokazování garantovaných hodnot v běžném provozním stavu. Výše smluvní pokuty v důsledku nedosažení garantovaných hodnot, jejichž dodržení Zhotovitel prokazuje garanční zkouškou, která není úspěšná ani v dodatečné Objednatelem stanovené lhůtě v délce maximálně šedesáti (60) kalendářních dnů pro provedení příslušných úprav a změn Díla, je sjednána </w:t>
      </w:r>
      <w:r w:rsidR="00EA4329" w:rsidRPr="00076FE8">
        <w:rPr>
          <w:sz w:val="22"/>
          <w:szCs w:val="22"/>
        </w:rPr>
        <w:t>ve výši 5% z celkové ceny díla.</w:t>
      </w:r>
    </w:p>
    <w:p w:rsidR="009B3F0B" w:rsidRPr="00076FE8" w:rsidRDefault="009B3F0B" w:rsidP="009B3F0B">
      <w:pPr>
        <w:ind w:left="1134"/>
        <w:jc w:val="both"/>
        <w:rPr>
          <w:b/>
          <w:i/>
          <w:sz w:val="22"/>
          <w:szCs w:val="22"/>
        </w:rPr>
      </w:pPr>
    </w:p>
    <w:p w:rsidR="00EA0695" w:rsidRPr="00076FE8" w:rsidRDefault="009B3F0B">
      <w:pPr>
        <w:jc w:val="both"/>
        <w:rPr>
          <w:b/>
          <w:i/>
          <w:sz w:val="22"/>
          <w:szCs w:val="22"/>
        </w:rPr>
      </w:pPr>
      <w:r w:rsidRPr="00076FE8">
        <w:rPr>
          <w:b/>
          <w:i/>
          <w:sz w:val="22"/>
          <w:szCs w:val="22"/>
        </w:rPr>
        <w:t>Požadované garantované hodnoty.</w:t>
      </w:r>
    </w:p>
    <w:p w:rsidR="005E0491" w:rsidRPr="00076FE8" w:rsidRDefault="005E0491" w:rsidP="00076FE8">
      <w:pPr>
        <w:pStyle w:val="Odstavecseseznamem"/>
        <w:numPr>
          <w:ilvl w:val="1"/>
          <w:numId w:val="25"/>
        </w:numPr>
        <w:spacing w:before="120" w:after="240" w:line="240" w:lineRule="auto"/>
        <w:ind w:left="993"/>
        <w:jc w:val="both"/>
        <w:rPr>
          <w:rFonts w:ascii="Times New Roman" w:hAnsi="Times New Roman"/>
        </w:rPr>
      </w:pPr>
      <w:r w:rsidRPr="00076FE8">
        <w:rPr>
          <w:rFonts w:ascii="Times New Roman" w:hAnsi="Times New Roman"/>
        </w:rPr>
        <w:t>Ověření garantované minimální účinnosti kotle &gt; 92%</w:t>
      </w:r>
    </w:p>
    <w:p w:rsidR="00EA4329" w:rsidRPr="00076FE8" w:rsidRDefault="005E0491" w:rsidP="00EA4329">
      <w:pPr>
        <w:numPr>
          <w:ilvl w:val="0"/>
          <w:numId w:val="20"/>
        </w:numPr>
        <w:spacing w:before="120"/>
        <w:jc w:val="both"/>
        <w:rPr>
          <w:i/>
          <w:sz w:val="22"/>
          <w:szCs w:val="22"/>
        </w:rPr>
      </w:pPr>
      <w:r w:rsidRPr="00076FE8">
        <w:rPr>
          <w:sz w:val="22"/>
          <w:szCs w:val="22"/>
        </w:rPr>
        <w:t>Ověření plnění emisních limitů pro NO</w:t>
      </w:r>
      <w:r w:rsidRPr="00076FE8">
        <w:rPr>
          <w:sz w:val="22"/>
          <w:szCs w:val="22"/>
          <w:vertAlign w:val="subscript"/>
        </w:rPr>
        <w:t>x</w:t>
      </w:r>
      <w:r w:rsidRPr="00076FE8">
        <w:rPr>
          <w:sz w:val="22"/>
          <w:szCs w:val="22"/>
        </w:rPr>
        <w:t xml:space="preserve"> &lt;95 mg/m</w:t>
      </w:r>
      <w:r w:rsidRPr="00076FE8">
        <w:rPr>
          <w:sz w:val="22"/>
          <w:szCs w:val="22"/>
          <w:vertAlign w:val="superscript"/>
        </w:rPr>
        <w:t>3</w:t>
      </w:r>
      <w:r w:rsidRPr="00076FE8">
        <w:rPr>
          <w:sz w:val="22"/>
          <w:szCs w:val="22"/>
        </w:rPr>
        <w:t xml:space="preserve"> a CO &lt; 45 mg/m</w:t>
      </w:r>
      <w:r w:rsidRPr="00076FE8">
        <w:rPr>
          <w:sz w:val="22"/>
          <w:szCs w:val="22"/>
          <w:vertAlign w:val="superscript"/>
        </w:rPr>
        <w:t>3</w:t>
      </w:r>
    </w:p>
    <w:p w:rsidR="009B3F0B" w:rsidRPr="00076FE8" w:rsidRDefault="009B3F0B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EA4329" w:rsidRPr="00076FE8" w:rsidRDefault="00EA4329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</w:t>
      </w:r>
      <w:r w:rsidR="009B3F0B">
        <w:rPr>
          <w:i w:val="0"/>
          <w:iCs w:val="0"/>
          <w:sz w:val="24"/>
        </w:rPr>
        <w:t>I</w:t>
      </w:r>
      <w:r w:rsidR="00EA4329">
        <w:rPr>
          <w:i w:val="0"/>
          <w:iCs w:val="0"/>
          <w:sz w:val="24"/>
        </w:rPr>
        <w:t>I</w:t>
      </w:r>
      <w:r>
        <w:rPr>
          <w:i w:val="0"/>
          <w:iCs w:val="0"/>
          <w:sz w:val="24"/>
        </w:rPr>
        <w:t>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7E50" w:rsidRDefault="00D15C57" w:rsidP="00D15C57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BE43D5">
            <w:rPr>
              <w:color w:val="auto"/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</w:t>
      </w:r>
      <w:r w:rsidRPr="00A919E3">
        <w:rPr>
          <w:sz w:val="22"/>
          <w:szCs w:val="22"/>
        </w:rPr>
        <w:lastRenderedPageBreak/>
        <w:t>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980777" w:rsidRDefault="002A75E5" w:rsidP="002A75E5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b/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3A5A2E" w:rsidRPr="003A5A2E">
            <w:rPr>
              <w:b/>
              <w:sz w:val="22"/>
              <w:szCs w:val="22"/>
            </w:rPr>
            <w:t xml:space="preserve"> tomas.plhak@cz.bosch.com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</w:t>
      </w:r>
      <w:r w:rsidR="00980777">
        <w:rPr>
          <w:sz w:val="22"/>
          <w:szCs w:val="22"/>
        </w:rPr>
        <w:tab/>
      </w:r>
      <w:r w:rsidR="00D15C57" w:rsidRPr="00A919E3">
        <w:rPr>
          <w:sz w:val="22"/>
          <w:szCs w:val="22"/>
        </w:rPr>
        <w:t>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I</w:t>
      </w:r>
      <w:r w:rsidR="009B3F0B">
        <w:rPr>
          <w:b/>
        </w:rPr>
        <w:t>X</w:t>
      </w:r>
      <w:r w:rsidR="002A75E5">
        <w:rPr>
          <w:b/>
        </w:rPr>
        <w:t>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57383A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Tuto smlouvu je objednatel oprávněn</w:t>
      </w:r>
      <w:r w:rsidR="002A75E5" w:rsidRPr="00A919E3">
        <w:rPr>
          <w:sz w:val="22"/>
          <w:szCs w:val="22"/>
        </w:rPr>
        <w:t xml:space="preserve"> jednostranně ukončit písemnou výpovědí s dvouměsíční výpovědní lhůtou, která začne běžet 1. dnem měsíce následujícího po měsíci, v němž byla výpověď doručena </w:t>
      </w:r>
      <w:r>
        <w:rPr>
          <w:sz w:val="22"/>
          <w:szCs w:val="22"/>
        </w:rPr>
        <w:t>zhotoviteli</w:t>
      </w:r>
      <w:r w:rsidR="002A75E5" w:rsidRPr="00A919E3">
        <w:rPr>
          <w:sz w:val="22"/>
          <w:szCs w:val="22"/>
        </w:rPr>
        <w:t>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 xml:space="preserve">Tato smlouva nabývá platnosti </w:t>
      </w:r>
      <w:r w:rsidR="00461B23">
        <w:rPr>
          <w:sz w:val="22"/>
          <w:szCs w:val="22"/>
        </w:rPr>
        <w:t xml:space="preserve">dnem podpisu této smlouvy oběma smluvními stranami a účinnosti dnem zveřejnění této smlouvy v Registru smluv.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r w:rsidR="00E66C37" w:rsidRPr="00A919E3">
        <w:rPr>
          <w:color w:val="auto"/>
          <w:sz w:val="22"/>
          <w:szCs w:val="22"/>
        </w:rPr>
        <w:t>-</w:t>
      </w:r>
      <w:r w:rsidR="00E66C37">
        <w:rPr>
          <w:color w:val="auto"/>
          <w:sz w:val="22"/>
          <w:szCs w:val="22"/>
        </w:rPr>
        <w:t xml:space="preserve"> Technická část zadávací dokumentace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BE43D5">
            <w:rPr>
              <w:color w:val="auto"/>
              <w:sz w:val="22"/>
              <w:szCs w:val="22"/>
            </w:rPr>
            <w:t>-</w:t>
          </w:r>
          <w:r w:rsidR="00E94A97">
            <w:rPr>
              <w:color w:val="auto"/>
              <w:sz w:val="22"/>
              <w:szCs w:val="22"/>
            </w:rPr>
            <w:t xml:space="preserve"> Harmonogram plnění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3A5A2E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3A5A2E">
            <w:rPr>
              <w:color w:val="auto"/>
              <w:sz w:val="22"/>
              <w:szCs w:val="22"/>
            </w:rPr>
            <w:t>Praze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="003A5A2E">
        <w:rPr>
          <w:sz w:val="22"/>
          <w:szCs w:val="22"/>
        </w:rPr>
        <w:t xml:space="preserve">  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3A5A2E">
            <w:rPr>
              <w:sz w:val="22"/>
              <w:szCs w:val="22"/>
            </w:rPr>
            <w:t xml:space="preserve"> 14.7.2017</w:t>
          </w:r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="003A5A2E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</w:t>
      </w:r>
      <w:r w:rsidR="00BE392E">
        <w:rPr>
          <w:sz w:val="22"/>
          <w:szCs w:val="22"/>
        </w:rPr>
        <w:t xml:space="preserve">  </w:t>
      </w:r>
      <w:r w:rsidR="00961614">
        <w:rPr>
          <w:sz w:val="22"/>
          <w:szCs w:val="22"/>
        </w:rPr>
        <w:t>21.3.2018</w:t>
      </w:r>
      <w:bookmarkStart w:id="0" w:name="_GoBack"/>
      <w:bookmarkEnd w:id="0"/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3A5A2E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</w:p>
    <w:p w:rsidR="002A75E5" w:rsidRDefault="003A5A2E" w:rsidP="002A75E5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Robert </w:t>
      </w:r>
      <w:proofErr w:type="spellStart"/>
      <w:r>
        <w:rPr>
          <w:color w:val="auto"/>
          <w:sz w:val="22"/>
          <w:szCs w:val="22"/>
        </w:rPr>
        <w:t>Vogt</w:t>
      </w:r>
      <w:proofErr w:type="spellEnd"/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A05A2C">
        <w:rPr>
          <w:sz w:val="22"/>
          <w:szCs w:val="22"/>
        </w:rPr>
        <w:t>doc. MUDr. Roman Havlík PhD.</w:t>
      </w:r>
    </w:p>
    <w:p w:rsidR="008200C0" w:rsidRPr="00A919E3" w:rsidRDefault="003A5A2E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  <w:t>prokurista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AD3DD2">
        <w:rPr>
          <w:sz w:val="22"/>
          <w:szCs w:val="22"/>
        </w:rPr>
        <w:t xml:space="preserve">        </w:t>
      </w:r>
      <w:r w:rsidR="00A05A2C">
        <w:rPr>
          <w:sz w:val="22"/>
          <w:szCs w:val="22"/>
        </w:rPr>
        <w:t>ředitel</w:t>
      </w:r>
    </w:p>
    <w:p w:rsidR="002A75E5" w:rsidRPr="00A919E3" w:rsidRDefault="00BE43D5" w:rsidP="002A75E5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3A5A2E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 zhotovitel        </w:t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BE392E">
        <w:rPr>
          <w:sz w:val="22"/>
          <w:szCs w:val="22"/>
        </w:rPr>
        <w:t xml:space="preserve">   </w:t>
      </w:r>
      <w:r w:rsidR="00AD3DD2">
        <w:rPr>
          <w:sz w:val="22"/>
          <w:szCs w:val="22"/>
        </w:rPr>
        <w:t xml:space="preserve"> </w:t>
      </w:r>
      <w:r w:rsidR="002A75E5" w:rsidRPr="00A919E3">
        <w:rPr>
          <w:sz w:val="22"/>
          <w:szCs w:val="22"/>
        </w:rPr>
        <w:t>objednatel</w:t>
      </w:r>
    </w:p>
    <w:sectPr w:rsidR="002A75E5" w:rsidRPr="00A919E3" w:rsidSect="005C53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2C" w:rsidRDefault="00A05A2C" w:rsidP="00050636">
      <w:r>
        <w:separator/>
      </w:r>
    </w:p>
  </w:endnote>
  <w:endnote w:type="continuationSeparator" w:id="0">
    <w:p w:rsidR="00A05A2C" w:rsidRDefault="00A05A2C" w:rsidP="0005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2C" w:rsidRDefault="00A05A2C" w:rsidP="00050636">
      <w:r>
        <w:separator/>
      </w:r>
    </w:p>
  </w:footnote>
  <w:footnote w:type="continuationSeparator" w:id="0">
    <w:p w:rsidR="00A05A2C" w:rsidRDefault="00A05A2C" w:rsidP="0005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2C" w:rsidRDefault="00A05A2C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2080" cy="384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811"/>
    <w:multiLevelType w:val="multilevel"/>
    <w:tmpl w:val="A34AEB2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6D8F"/>
    <w:multiLevelType w:val="hybridMultilevel"/>
    <w:tmpl w:val="19C616E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C3A1AC7"/>
    <w:multiLevelType w:val="hybridMultilevel"/>
    <w:tmpl w:val="076E6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4D72469"/>
    <w:multiLevelType w:val="hybridMultilevel"/>
    <w:tmpl w:val="11FA226A"/>
    <w:lvl w:ilvl="0" w:tplc="FA52E8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6154AEC"/>
    <w:multiLevelType w:val="hybridMultilevel"/>
    <w:tmpl w:val="64FC706E"/>
    <w:lvl w:ilvl="0" w:tplc="C22825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C2282518">
      <w:start w:val="1"/>
      <w:numFmt w:val="lowerLetter"/>
      <w:lvlText w:val="%2)"/>
      <w:lvlJc w:val="left"/>
      <w:pPr>
        <w:tabs>
          <w:tab w:val="num" w:pos="874"/>
        </w:tabs>
        <w:ind w:left="874" w:hanging="360"/>
      </w:pPr>
      <w:rPr>
        <w:rFonts w:cs="Times New Roman" w:hint="default"/>
        <w:color w:val="auto"/>
      </w:rPr>
    </w:lvl>
    <w:lvl w:ilvl="2" w:tplc="C2282518">
      <w:start w:val="1"/>
      <w:numFmt w:val="lowerLetter"/>
      <w:lvlText w:val="%3)"/>
      <w:lvlJc w:val="left"/>
      <w:pPr>
        <w:tabs>
          <w:tab w:val="num" w:pos="1774"/>
        </w:tabs>
        <w:ind w:left="1774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4"/>
        </w:tabs>
        <w:ind w:left="5914" w:hanging="180"/>
      </w:pPr>
      <w:rPr>
        <w:rFonts w:cs="Times New Roman"/>
      </w:rPr>
    </w:lvl>
  </w:abstractNum>
  <w:abstractNum w:abstractNumId="17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D4A457E"/>
    <w:multiLevelType w:val="hybridMultilevel"/>
    <w:tmpl w:val="50D2E4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B724035"/>
    <w:multiLevelType w:val="hybridMultilevel"/>
    <w:tmpl w:val="ED9C216C"/>
    <w:lvl w:ilvl="0" w:tplc="0405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781058B5"/>
    <w:multiLevelType w:val="hybridMultilevel"/>
    <w:tmpl w:val="BD5AC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3"/>
  </w:num>
  <w:num w:numId="5">
    <w:abstractNumId w:val="23"/>
  </w:num>
  <w:num w:numId="6">
    <w:abstractNumId w:val="15"/>
  </w:num>
  <w:num w:numId="7">
    <w:abstractNumId w:val="19"/>
  </w:num>
  <w:num w:numId="8">
    <w:abstractNumId w:val="12"/>
  </w:num>
  <w:num w:numId="9">
    <w:abstractNumId w:val="2"/>
  </w:num>
  <w:num w:numId="10">
    <w:abstractNumId w:val="24"/>
  </w:num>
  <w:num w:numId="11">
    <w:abstractNumId w:val="5"/>
  </w:num>
  <w:num w:numId="12">
    <w:abstractNumId w:val="13"/>
  </w:num>
  <w:num w:numId="13">
    <w:abstractNumId w:val="17"/>
  </w:num>
  <w:num w:numId="14">
    <w:abstractNumId w:val="0"/>
  </w:num>
  <w:num w:numId="15">
    <w:abstractNumId w:val="1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6"/>
  </w:num>
  <w:num w:numId="21">
    <w:abstractNumId w:val="20"/>
  </w:num>
  <w:num w:numId="22">
    <w:abstractNumId w:val="16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9F9"/>
    <w:rsid w:val="00025371"/>
    <w:rsid w:val="000378F4"/>
    <w:rsid w:val="00050636"/>
    <w:rsid w:val="00053FB3"/>
    <w:rsid w:val="00065CD3"/>
    <w:rsid w:val="00076FE8"/>
    <w:rsid w:val="0008716A"/>
    <w:rsid w:val="000A43AA"/>
    <w:rsid w:val="000C090E"/>
    <w:rsid w:val="000C6373"/>
    <w:rsid w:val="000D2FF0"/>
    <w:rsid w:val="00122E7C"/>
    <w:rsid w:val="001246D6"/>
    <w:rsid w:val="001537F0"/>
    <w:rsid w:val="001A4F3D"/>
    <w:rsid w:val="001B742B"/>
    <w:rsid w:val="001C3E44"/>
    <w:rsid w:val="001C7C4B"/>
    <w:rsid w:val="001D2C68"/>
    <w:rsid w:val="001F77DF"/>
    <w:rsid w:val="00201913"/>
    <w:rsid w:val="00215F65"/>
    <w:rsid w:val="00221632"/>
    <w:rsid w:val="002340F5"/>
    <w:rsid w:val="00282909"/>
    <w:rsid w:val="002A75E5"/>
    <w:rsid w:val="002B7E4D"/>
    <w:rsid w:val="002F0544"/>
    <w:rsid w:val="00315D90"/>
    <w:rsid w:val="00323729"/>
    <w:rsid w:val="003805CB"/>
    <w:rsid w:val="00383A37"/>
    <w:rsid w:val="003904DE"/>
    <w:rsid w:val="00391B8C"/>
    <w:rsid w:val="00396151"/>
    <w:rsid w:val="003A5A2E"/>
    <w:rsid w:val="003A7AC8"/>
    <w:rsid w:val="003B0207"/>
    <w:rsid w:val="003D0883"/>
    <w:rsid w:val="003D484D"/>
    <w:rsid w:val="003E0207"/>
    <w:rsid w:val="00430C4B"/>
    <w:rsid w:val="00435B6A"/>
    <w:rsid w:val="00447E01"/>
    <w:rsid w:val="00461B23"/>
    <w:rsid w:val="00476D90"/>
    <w:rsid w:val="00487B80"/>
    <w:rsid w:val="0049549D"/>
    <w:rsid w:val="004D06D0"/>
    <w:rsid w:val="004D09EF"/>
    <w:rsid w:val="004F1035"/>
    <w:rsid w:val="004F61D7"/>
    <w:rsid w:val="00526D16"/>
    <w:rsid w:val="0053063D"/>
    <w:rsid w:val="00533FB0"/>
    <w:rsid w:val="0056274C"/>
    <w:rsid w:val="0057383A"/>
    <w:rsid w:val="00577CB6"/>
    <w:rsid w:val="005B03D5"/>
    <w:rsid w:val="005B2159"/>
    <w:rsid w:val="005C532E"/>
    <w:rsid w:val="005E0491"/>
    <w:rsid w:val="005F4682"/>
    <w:rsid w:val="006559F9"/>
    <w:rsid w:val="006722D6"/>
    <w:rsid w:val="006A3611"/>
    <w:rsid w:val="006C379C"/>
    <w:rsid w:val="006E433C"/>
    <w:rsid w:val="00725F11"/>
    <w:rsid w:val="00783073"/>
    <w:rsid w:val="00793F04"/>
    <w:rsid w:val="007A2B7B"/>
    <w:rsid w:val="007A345C"/>
    <w:rsid w:val="007B27C9"/>
    <w:rsid w:val="007C7D96"/>
    <w:rsid w:val="007D6944"/>
    <w:rsid w:val="007E343C"/>
    <w:rsid w:val="007F751C"/>
    <w:rsid w:val="00805E0E"/>
    <w:rsid w:val="00806FCD"/>
    <w:rsid w:val="00814FF8"/>
    <w:rsid w:val="008200C0"/>
    <w:rsid w:val="008511ED"/>
    <w:rsid w:val="008D19C2"/>
    <w:rsid w:val="008D1EA1"/>
    <w:rsid w:val="008F3BF2"/>
    <w:rsid w:val="009027C1"/>
    <w:rsid w:val="009470F3"/>
    <w:rsid w:val="00961614"/>
    <w:rsid w:val="0096216F"/>
    <w:rsid w:val="00980777"/>
    <w:rsid w:val="009B3F0B"/>
    <w:rsid w:val="009B5AEE"/>
    <w:rsid w:val="009D23F0"/>
    <w:rsid w:val="009E6BCE"/>
    <w:rsid w:val="00A05A2C"/>
    <w:rsid w:val="00A343FE"/>
    <w:rsid w:val="00A919E3"/>
    <w:rsid w:val="00A97E50"/>
    <w:rsid w:val="00AA1D46"/>
    <w:rsid w:val="00AC527A"/>
    <w:rsid w:val="00AD073A"/>
    <w:rsid w:val="00AD3DD2"/>
    <w:rsid w:val="00AD6131"/>
    <w:rsid w:val="00AE3280"/>
    <w:rsid w:val="00AE4D45"/>
    <w:rsid w:val="00B01400"/>
    <w:rsid w:val="00B445AF"/>
    <w:rsid w:val="00B6279C"/>
    <w:rsid w:val="00BA41CA"/>
    <w:rsid w:val="00BC20A3"/>
    <w:rsid w:val="00BE392E"/>
    <w:rsid w:val="00BE43D5"/>
    <w:rsid w:val="00C41F70"/>
    <w:rsid w:val="00C4780A"/>
    <w:rsid w:val="00C5032F"/>
    <w:rsid w:val="00C6111B"/>
    <w:rsid w:val="00C61658"/>
    <w:rsid w:val="00C62087"/>
    <w:rsid w:val="00C70DD1"/>
    <w:rsid w:val="00C74AEA"/>
    <w:rsid w:val="00C840D2"/>
    <w:rsid w:val="00CF77F4"/>
    <w:rsid w:val="00D04966"/>
    <w:rsid w:val="00D15C57"/>
    <w:rsid w:val="00D206FE"/>
    <w:rsid w:val="00DA4F1C"/>
    <w:rsid w:val="00DB7C31"/>
    <w:rsid w:val="00DC0EE7"/>
    <w:rsid w:val="00DE2513"/>
    <w:rsid w:val="00DE6968"/>
    <w:rsid w:val="00DE6D80"/>
    <w:rsid w:val="00E05D29"/>
    <w:rsid w:val="00E11DAC"/>
    <w:rsid w:val="00E4118A"/>
    <w:rsid w:val="00E50D97"/>
    <w:rsid w:val="00E55B7C"/>
    <w:rsid w:val="00E60E51"/>
    <w:rsid w:val="00E66C37"/>
    <w:rsid w:val="00E8270D"/>
    <w:rsid w:val="00E84007"/>
    <w:rsid w:val="00E94A97"/>
    <w:rsid w:val="00EA0695"/>
    <w:rsid w:val="00EA4329"/>
    <w:rsid w:val="00EB14D9"/>
    <w:rsid w:val="00EB4D59"/>
    <w:rsid w:val="00EF73D2"/>
    <w:rsid w:val="00F07C6C"/>
    <w:rsid w:val="00F11649"/>
    <w:rsid w:val="00F3566B"/>
    <w:rsid w:val="00F40395"/>
    <w:rsid w:val="00F427EA"/>
    <w:rsid w:val="00F67CED"/>
    <w:rsid w:val="00F9104D"/>
    <w:rsid w:val="00F94C35"/>
    <w:rsid w:val="00FB7177"/>
    <w:rsid w:val="00FC1EBB"/>
    <w:rsid w:val="00FD43DF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45CE6C5B-2B72-4728-9F3A-C33625B1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5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63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3A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71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71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urbis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A43F5-405C-48E4-AE68-0D4C9B45F526}"/>
      </w:docPartPr>
      <w:docPartBody>
        <w:p w:rsidR="00C207CF" w:rsidRDefault="00C207CF">
          <w:r w:rsidRPr="00717CDE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11616"/>
    <w:rsid w:val="00017125"/>
    <w:rsid w:val="00030F15"/>
    <w:rsid w:val="00077AB2"/>
    <w:rsid w:val="000D2FD7"/>
    <w:rsid w:val="00111965"/>
    <w:rsid w:val="003F0842"/>
    <w:rsid w:val="00414BE1"/>
    <w:rsid w:val="004269C6"/>
    <w:rsid w:val="004347E5"/>
    <w:rsid w:val="0046647E"/>
    <w:rsid w:val="00477F7E"/>
    <w:rsid w:val="004D7BD2"/>
    <w:rsid w:val="005C7156"/>
    <w:rsid w:val="006C17C4"/>
    <w:rsid w:val="006D09DB"/>
    <w:rsid w:val="007F7245"/>
    <w:rsid w:val="0080350E"/>
    <w:rsid w:val="00860111"/>
    <w:rsid w:val="00867B60"/>
    <w:rsid w:val="008A6E5D"/>
    <w:rsid w:val="009E2F1E"/>
    <w:rsid w:val="00AA1ABB"/>
    <w:rsid w:val="00C207CF"/>
    <w:rsid w:val="00C93667"/>
    <w:rsid w:val="00CD7372"/>
    <w:rsid w:val="00DD0B52"/>
    <w:rsid w:val="00E36452"/>
    <w:rsid w:val="00EA6762"/>
    <w:rsid w:val="00F36A2F"/>
    <w:rsid w:val="00F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07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253EE-BB2B-4809-A39E-CABB3F8A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2693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18551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Hašková Jana, Ing. Bc.</cp:lastModifiedBy>
  <cp:revision>4</cp:revision>
  <cp:lastPrinted>2017-08-25T11:45:00Z</cp:lastPrinted>
  <dcterms:created xsi:type="dcterms:W3CDTF">2017-10-06T12:41:00Z</dcterms:created>
  <dcterms:modified xsi:type="dcterms:W3CDTF">2018-03-22T08:42:00Z</dcterms:modified>
</cp:coreProperties>
</file>