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0A" w:rsidRDefault="001D780A" w:rsidP="001D780A">
      <w:pPr>
        <w:widowControl w:val="0"/>
        <w:pBdr>
          <w:bottom w:val="single" w:sz="4" w:space="1" w:color="auto"/>
        </w:pBdr>
        <w:spacing w:before="120"/>
        <w:jc w:val="center"/>
        <w:rPr>
          <w:b/>
          <w:bCs/>
          <w:sz w:val="48"/>
          <w:szCs w:val="48"/>
        </w:rPr>
      </w:pPr>
      <w:r>
        <w:rPr>
          <w:sz w:val="20"/>
        </w:rPr>
        <w:object w:dxaOrig="9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583742087" r:id="rId6"/>
        </w:object>
      </w:r>
      <w:r>
        <w:rPr>
          <w:b/>
          <w:bCs/>
          <w:sz w:val="48"/>
          <w:szCs w:val="48"/>
        </w:rPr>
        <w:tab/>
      </w:r>
    </w:p>
    <w:p w:rsidR="001D780A" w:rsidRDefault="001D780A" w:rsidP="001D780A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1D780A" w:rsidRDefault="001D780A" w:rsidP="001D780A">
      <w:pPr>
        <w:widowControl w:val="0"/>
        <w:spacing w:before="120"/>
        <w:jc w:val="center"/>
        <w:rPr>
          <w:b/>
          <w:snapToGrid w:val="0"/>
        </w:rPr>
      </w:pPr>
      <w:r>
        <w:rPr>
          <w:b/>
          <w:snapToGrid w:val="0"/>
        </w:rPr>
        <w:t xml:space="preserve">  </w:t>
      </w:r>
    </w:p>
    <w:p w:rsidR="001D780A" w:rsidRDefault="001D780A" w:rsidP="001D780A">
      <w:pPr>
        <w:pStyle w:val="Zkladntext2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Smlouva o poskytnutí dotace</w:t>
      </w:r>
    </w:p>
    <w:p w:rsidR="001D780A" w:rsidRDefault="001D780A" w:rsidP="001D780A"/>
    <w:p w:rsidR="001D780A" w:rsidRDefault="001D780A" w:rsidP="001D780A">
      <w:pPr>
        <w:jc w:val="center"/>
      </w:pPr>
      <w:r>
        <w:t>uzavřená níže uvedeného dne, měsíce a roku</w:t>
      </w:r>
    </w:p>
    <w:p w:rsidR="001D780A" w:rsidRDefault="001D780A" w:rsidP="001D780A">
      <w:pPr>
        <w:pStyle w:val="Zkladntext3"/>
      </w:pPr>
      <w:r>
        <w:t>ve smyslu § 159 a násl. zákona č. 500/2004 Sb., správní řád, v </w:t>
      </w:r>
      <w:proofErr w:type="spellStart"/>
      <w:r>
        <w:t>pl</w:t>
      </w:r>
      <w:proofErr w:type="spellEnd"/>
      <w:r>
        <w:t>. zn.</w:t>
      </w:r>
    </w:p>
    <w:p w:rsidR="001D780A" w:rsidRDefault="001D780A" w:rsidP="001D780A">
      <w:pPr>
        <w:pStyle w:val="Zkladntext3"/>
      </w:pPr>
      <w:r>
        <w:t>a § 10a a násl. zákona č. 250/2000 Sb.,</w:t>
      </w:r>
    </w:p>
    <w:p w:rsidR="001D780A" w:rsidRDefault="001D780A" w:rsidP="001D780A">
      <w:pPr>
        <w:pStyle w:val="Zkladntext3"/>
      </w:pPr>
      <w:r>
        <w:t>o rozpočtových pravidlech územních rozpočtů, v </w:t>
      </w:r>
      <w:proofErr w:type="spellStart"/>
      <w:r>
        <w:t>pl</w:t>
      </w:r>
      <w:proofErr w:type="spellEnd"/>
      <w:r>
        <w:t>. zn.</w:t>
      </w:r>
    </w:p>
    <w:p w:rsidR="001D780A" w:rsidRDefault="001D780A" w:rsidP="001D780A">
      <w:pPr>
        <w:pStyle w:val="Zkladntext3"/>
        <w:rPr>
          <w:snapToGrid w:val="0"/>
        </w:rPr>
      </w:pPr>
    </w:p>
    <w:p w:rsidR="001D780A" w:rsidRDefault="001D780A" w:rsidP="001D780A">
      <w:pPr>
        <w:widowControl w:val="0"/>
        <w:spacing w:before="120" w:line="240" w:lineRule="atLeast"/>
        <w:rPr>
          <w:b/>
          <w:snapToGrid w:val="0"/>
          <w:sz w:val="28"/>
        </w:rPr>
      </w:pPr>
      <w:r>
        <w:rPr>
          <w:b/>
          <w:i/>
          <w:snapToGrid w:val="0"/>
        </w:rPr>
        <w:t>POSKYTOVATEL:</w:t>
      </w:r>
      <w:r>
        <w:rPr>
          <w:b/>
          <w:snapToGrid w:val="0"/>
          <w:sz w:val="28"/>
        </w:rPr>
        <w:t xml:space="preserve">           </w:t>
      </w:r>
      <w:r>
        <w:rPr>
          <w:b/>
          <w:snapToGrid w:val="0"/>
          <w:sz w:val="28"/>
        </w:rPr>
        <w:tab/>
        <w:t xml:space="preserve">     město Strakonice 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b/>
          <w:snapToGrid w:val="0"/>
          <w:sz w:val="28"/>
        </w:rPr>
        <w:t xml:space="preserve">                                              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 xml:space="preserve">se sídlem </w:t>
      </w:r>
      <w:proofErr w:type="spellStart"/>
      <w:r>
        <w:rPr>
          <w:i/>
          <w:snapToGrid w:val="0"/>
        </w:rPr>
        <w:t>MěÚ</w:t>
      </w:r>
      <w:proofErr w:type="spellEnd"/>
      <w:r>
        <w:rPr>
          <w:i/>
          <w:snapToGrid w:val="0"/>
        </w:rPr>
        <w:t>:</w:t>
      </w:r>
      <w:r>
        <w:rPr>
          <w:snapToGrid w:val="0"/>
        </w:rPr>
        <w:t xml:space="preserve">                            Strakonice, Velké náměstí 2   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 xml:space="preserve">                       00251810</w:t>
      </w:r>
    </w:p>
    <w:p w:rsidR="001D780A" w:rsidRDefault="001D780A" w:rsidP="001D780A">
      <w:pPr>
        <w:widowControl w:val="0"/>
        <w:spacing w:before="120" w:line="240" w:lineRule="atLeast"/>
        <w:rPr>
          <w:bCs/>
          <w:snapToGrid w:val="0"/>
        </w:rPr>
      </w:pPr>
      <w:r>
        <w:rPr>
          <w:i/>
          <w:snapToGrid w:val="0"/>
        </w:rPr>
        <w:t>zastoupené:</w:t>
      </w:r>
      <w:r>
        <w:rPr>
          <w:snapToGrid w:val="0"/>
        </w:rPr>
        <w:t xml:space="preserve">                                  </w:t>
      </w:r>
      <w:r>
        <w:rPr>
          <w:bCs/>
          <w:snapToGrid w:val="0"/>
        </w:rPr>
        <w:t>starostou Mgr. Břetislavem Hrdličkou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bankovní spojení:</w:t>
      </w:r>
      <w:r>
        <w:rPr>
          <w:snapToGrid w:val="0"/>
        </w:rPr>
        <w:t xml:space="preserve">                         ČSOB a.s., pobočka Strakonice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č. účtu:</w:t>
      </w:r>
      <w:r>
        <w:rPr>
          <w:snapToGrid w:val="0"/>
        </w:rPr>
        <w:t xml:space="preserve">                                         182050112/0300</w:t>
      </w:r>
    </w:p>
    <w:p w:rsidR="001D780A" w:rsidRDefault="001D780A" w:rsidP="001D780A">
      <w:pPr>
        <w:widowControl w:val="0"/>
        <w:spacing w:before="120"/>
        <w:rPr>
          <w:snapToGrid w:val="0"/>
        </w:rPr>
      </w:pPr>
      <w:r>
        <w:rPr>
          <w:snapToGrid w:val="0"/>
        </w:rPr>
        <w:t>(dále jen poskytovatel)</w:t>
      </w:r>
    </w:p>
    <w:p w:rsidR="001D780A" w:rsidRDefault="001D780A" w:rsidP="001D780A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a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</w:p>
    <w:p w:rsidR="001D780A" w:rsidRDefault="001D780A" w:rsidP="001D780A">
      <w:pPr>
        <w:widowControl w:val="0"/>
        <w:autoSpaceDE w:val="0"/>
        <w:autoSpaceDN w:val="0"/>
        <w:adjustRightInd w:val="0"/>
        <w:rPr>
          <w:b/>
          <w:i/>
          <w:snapToGrid w:val="0"/>
        </w:rPr>
      </w:pPr>
      <w:r>
        <w:rPr>
          <w:b/>
          <w:i/>
          <w:snapToGrid w:val="0"/>
        </w:rPr>
        <w:t>PŘÍJEMCE  právnická osoba :</w:t>
      </w:r>
      <w:r>
        <w:rPr>
          <w:b/>
          <w:i/>
          <w:snapToGrid w:val="0"/>
        </w:rPr>
        <w:tab/>
      </w:r>
    </w:p>
    <w:p w:rsidR="001D780A" w:rsidRDefault="001D780A" w:rsidP="001D780A">
      <w:pPr>
        <w:widowControl w:val="0"/>
        <w:autoSpaceDE w:val="0"/>
        <w:autoSpaceDN w:val="0"/>
        <w:adjustRightInd w:val="0"/>
        <w:rPr>
          <w:b/>
          <w:bCs/>
          <w:iCs/>
          <w:sz w:val="28"/>
        </w:rPr>
      </w:pP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 xml:space="preserve">  </w:t>
      </w:r>
    </w:p>
    <w:p w:rsidR="001D780A" w:rsidRDefault="001D780A" w:rsidP="001D780A">
      <w:pPr>
        <w:widowControl w:val="0"/>
        <w:spacing w:before="120" w:line="240" w:lineRule="atLeast"/>
        <w:ind w:left="3540" w:hanging="3540"/>
        <w:rPr>
          <w:b/>
          <w:bCs/>
          <w:snapToGrid w:val="0"/>
          <w:sz w:val="32"/>
        </w:rPr>
      </w:pPr>
      <w:r>
        <w:rPr>
          <w:i/>
          <w:snapToGrid w:val="0"/>
        </w:rPr>
        <w:t>název / obchodní firma:</w:t>
      </w:r>
      <w:r>
        <w:rPr>
          <w:snapToGrid w:val="0"/>
        </w:rPr>
        <w:t xml:space="preserve">       </w:t>
      </w:r>
      <w:r>
        <w:rPr>
          <w:snapToGrid w:val="0"/>
        </w:rPr>
        <w:tab/>
      </w:r>
      <w:r>
        <w:rPr>
          <w:b/>
          <w:bCs/>
          <w:snapToGrid w:val="0"/>
          <w:sz w:val="32"/>
        </w:rPr>
        <w:t xml:space="preserve">Poradna pro rodinu, manželství, mezilidské vztahy, psychosociální, pracovně-profesní a osobnostní rozvoj, o.p.s.   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b/>
          <w:bCs/>
          <w:snapToGrid w:val="0"/>
          <w:sz w:val="32"/>
        </w:rPr>
        <w:t xml:space="preserve">                                      </w:t>
      </w:r>
      <w:r>
        <w:rPr>
          <w:snapToGrid w:val="0"/>
        </w:rPr>
        <w:t xml:space="preserve">                   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sídlo:</w:t>
      </w:r>
      <w:r>
        <w:rPr>
          <w:snapToGrid w:val="0"/>
        </w:rPr>
        <w:t xml:space="preserve">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Záboří 83, 387 34 Záboří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>identifikační číslo:</w:t>
      </w:r>
      <w:r>
        <w:rPr>
          <w:snapToGrid w:val="0"/>
        </w:rPr>
        <w:t xml:space="preserve">          </w:t>
      </w:r>
      <w:r>
        <w:rPr>
          <w:snapToGrid w:val="0"/>
        </w:rPr>
        <w:tab/>
      </w:r>
      <w:r>
        <w:rPr>
          <w:snapToGrid w:val="0"/>
        </w:rPr>
        <w:tab/>
        <w:t xml:space="preserve">02424282                              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i/>
          <w:iCs/>
          <w:snapToGrid w:val="0"/>
        </w:rPr>
        <w:t>jednající:</w:t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i/>
          <w:iCs/>
          <w:snapToGrid w:val="0"/>
        </w:rPr>
        <w:tab/>
      </w:r>
      <w:r>
        <w:rPr>
          <w:snapToGrid w:val="0"/>
        </w:rPr>
        <w:t xml:space="preserve">PhDr. Adéla Doležalová </w:t>
      </w:r>
    </w:p>
    <w:p w:rsidR="001D780A" w:rsidRDefault="001D780A" w:rsidP="001D780A">
      <w:pPr>
        <w:widowControl w:val="0"/>
        <w:spacing w:before="120" w:line="240" w:lineRule="atLeast"/>
        <w:rPr>
          <w:snapToGrid w:val="0"/>
        </w:rPr>
      </w:pPr>
      <w:r>
        <w:rPr>
          <w:i/>
          <w:snapToGrid w:val="0"/>
        </w:rPr>
        <w:t xml:space="preserve">číslo bankovního účtu: </w:t>
      </w:r>
      <w:r>
        <w:rPr>
          <w:snapToGrid w:val="0"/>
        </w:rPr>
        <w:t xml:space="preserve">                </w:t>
      </w:r>
      <w:r>
        <w:rPr>
          <w:snapToGrid w:val="0"/>
        </w:rPr>
        <w:tab/>
        <w:t xml:space="preserve">2800533664/2010                                          </w:t>
      </w:r>
    </w:p>
    <w:p w:rsidR="001D780A" w:rsidRDefault="001D780A" w:rsidP="001D780A">
      <w:pPr>
        <w:widowControl w:val="0"/>
        <w:autoSpaceDE w:val="0"/>
        <w:autoSpaceDN w:val="0"/>
        <w:adjustRightInd w:val="0"/>
        <w:rPr>
          <w:bCs/>
          <w:snapToGrid w:val="0"/>
        </w:rPr>
      </w:pPr>
      <w:r>
        <w:rPr>
          <w:bCs/>
          <w:snapToGrid w:val="0"/>
        </w:rPr>
        <w:t>(dále jen příjemce)</w:t>
      </w:r>
    </w:p>
    <w:p w:rsidR="001D780A" w:rsidRDefault="001D780A" w:rsidP="001D780A">
      <w:pPr>
        <w:widowControl w:val="0"/>
        <w:autoSpaceDE w:val="0"/>
        <w:autoSpaceDN w:val="0"/>
        <w:adjustRightInd w:val="0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        </w:t>
      </w:r>
    </w:p>
    <w:p w:rsidR="001D780A" w:rsidRDefault="001D780A" w:rsidP="001D780A">
      <w:pPr>
        <w:widowControl w:val="0"/>
        <w:autoSpaceDE w:val="0"/>
        <w:autoSpaceDN w:val="0"/>
        <w:adjustRightInd w:val="0"/>
        <w:rPr>
          <w:b/>
          <w:snapToGrid w:val="0"/>
        </w:rPr>
      </w:pPr>
    </w:p>
    <w:p w:rsidR="001D780A" w:rsidRDefault="001D780A" w:rsidP="001D780A">
      <w:pPr>
        <w:widowControl w:val="0"/>
        <w:autoSpaceDE w:val="0"/>
        <w:autoSpaceDN w:val="0"/>
        <w:adjustRightInd w:val="0"/>
        <w:jc w:val="center"/>
        <w:rPr>
          <w:b/>
          <w:snapToGrid w:val="0"/>
        </w:rPr>
      </w:pPr>
    </w:p>
    <w:p w:rsidR="001D780A" w:rsidRDefault="001D780A" w:rsidP="001D780A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</w:rPr>
      </w:pPr>
      <w:r>
        <w:rPr>
          <w:b/>
          <w:snapToGrid w:val="0"/>
        </w:rPr>
        <w:t>v tomto znění:</w:t>
      </w:r>
    </w:p>
    <w:p w:rsidR="001D780A" w:rsidRDefault="001D780A" w:rsidP="001D780A">
      <w:pPr>
        <w:jc w:val="center"/>
        <w:rPr>
          <w:b/>
          <w:bCs/>
        </w:rPr>
      </w:pPr>
      <w:r>
        <w:rPr>
          <w:b/>
          <w:bCs/>
        </w:rPr>
        <w:t>I.</w:t>
      </w:r>
    </w:p>
    <w:p w:rsidR="001D780A" w:rsidRDefault="001D780A" w:rsidP="001D780A">
      <w:pPr>
        <w:jc w:val="center"/>
        <w:rPr>
          <w:b/>
          <w:bCs/>
        </w:rPr>
      </w:pPr>
      <w:r>
        <w:rPr>
          <w:b/>
          <w:bCs/>
        </w:rPr>
        <w:t>Výše a účel dotace a její čerpání</w:t>
      </w:r>
    </w:p>
    <w:p w:rsidR="001D780A" w:rsidRDefault="001D780A" w:rsidP="001D780A">
      <w:pPr>
        <w:pStyle w:val="Odstavecseseznamem1"/>
        <w:rPr>
          <w:rFonts w:ascii="Times New Roman" w:hAnsi="Times New Roman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Předmětem této smlouvy je poskytnutí dotace z rozpočtu poskytovatele příjemci pro kalendářní rok 2018 ve výši 220 000 Kč, slovy: </w:t>
      </w:r>
      <w:proofErr w:type="spellStart"/>
      <w:r>
        <w:rPr>
          <w:rFonts w:ascii="Times New Roman" w:hAnsi="Times New Roman" w:cs="Times New Roman"/>
        </w:rPr>
        <w:t>dvěstědvacettisíckorunčeských</w:t>
      </w:r>
      <w:proofErr w:type="spellEnd"/>
      <w:r>
        <w:rPr>
          <w:rFonts w:ascii="Times New Roman" w:hAnsi="Times New Roman" w:cs="Times New Roman"/>
        </w:rPr>
        <w:t xml:space="preserve"> (dále jen dotace). Zdrojem krytí dotace je v plné výši rozpočet poskytovatele.</w:t>
      </w: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této dotace bylo schváleno usnesením Zastupitelstva města Strakonice č. 664/ZM/20117 dne 13. 12. 2017.</w:t>
      </w: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2) Příjemce se zavazuje použít tuto dotaci pouze k účelu uvedenému v jím podané žádosti o poskytnutí dotace, tj. dotace  je určena na činnost poradny - služby Odborného sociální poradenství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</w:rPr>
        <w:t>Pověření Jihočeského kraje k poskytování služby obecného hospodářského zájmu, konkrétně k zajištění dostupnosti poskytování sociální služby v rozsahu základních činností na území Jihočeského kraje  č.  OSVZ/116/2016, ve znění dodatků č.1 a 2 k Pověření Jihočeského kraje k poskytování služby obecného hospodářského zájmu, konkrétně k zajištění dostupnosti poskytování sociální služby v rozsahu základních činností na území Jihočeského kraje, příloha č.1 identifikátor sociální služby 6425072 /dále jen Pověření/.</w:t>
      </w: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dotace lze hradit pouze osobní a provozní náklady spojené s poskytováním uvedené sociální služby, a to v rozsahu základních činností, uskutečněných od 1. 1. 2018 do 31. 12. 2018. Dotace nesmí být použita k jinému účelu.</w:t>
      </w: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Peněžní prostředky dotace nesmí příjemce poskytnout jiným právnickým nebo fyzickým osobám, pokud nejde o úhrady spojené s realizací účelu, na nějž byla dotace poskytnuta.</w:t>
      </w: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V případě, že je příjemce dotace plátcem daně z přidané hodnoty a u výdajů hrazených z prostředků dotace je oprávněn k odpočtu daně na vstupu podle zákona č. 235/2004 Sb.,       o dani z přidané hodnoty, v 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>. zn., nesmí být z prostředků dotace hrazena daň z přidané hodnoty.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5) Dotace bude příjemci vyplacena jednorázově v plné výši 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6)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7) Příjemce zajistí ve svém účetnictví nebo daňové evidenci, v souladu s obecně platnými předpisy, zejm. zákonem č. 563/1991 Sb., o účetnictví, v </w:t>
      </w:r>
      <w:proofErr w:type="spellStart"/>
      <w:r>
        <w:t>pl</w:t>
      </w:r>
      <w:proofErr w:type="spellEnd"/>
      <w:r>
        <w:t>. zn., řádné a oddělené sledování čerpání dotace. Dále se zavazuje uchovávat tuto evidenci po dobu pěti let po skončení akce.</w:t>
      </w:r>
    </w:p>
    <w:p w:rsidR="001D780A" w:rsidRDefault="001D780A" w:rsidP="001D780A">
      <w:pPr>
        <w:jc w:val="both"/>
      </w:pPr>
    </w:p>
    <w:p w:rsidR="001D780A" w:rsidRDefault="001D780A" w:rsidP="001D780A">
      <w:pPr>
        <w:tabs>
          <w:tab w:val="num" w:pos="1620"/>
        </w:tabs>
        <w:jc w:val="both"/>
      </w:pPr>
      <w:r>
        <w:t xml:space="preserve">8) Poskytovatel touto smlouvou přistupuje k Pověření Jihočeského kraje k zajištění dostupnosti poskytování soc. služby, zařazené do Sítě </w:t>
      </w:r>
      <w:proofErr w:type="spellStart"/>
      <w:r>
        <w:t>JčK</w:t>
      </w:r>
      <w:proofErr w:type="spellEnd"/>
      <w:r>
        <w:t xml:space="preserve">, ve znění dodatků č. 2 vydanému poskytovateli Jihočeským krajem dne 16.11.2017 pod č. OSVZ/116/2016, příloha č. 1 s tím, že jde o nedílnou součást jednotné vyrovnávací platby hrazené poskytovateli v souladu s Rozhodnutím Komise o použití čl. 106 odst. 2 Smlouvy o fungování Evropské unie na státní podporu ve formě vyrovnávací platby za závazek veřejné služby udělené určitým podnikům pověřeným </w:t>
      </w:r>
      <w:r>
        <w:lastRenderedPageBreak/>
        <w:t xml:space="preserve">poskytováním služeb obecného hospodářského zájmu (2012/21/EU, </w:t>
      </w:r>
      <w:proofErr w:type="spellStart"/>
      <w:r>
        <w:t>Úř</w:t>
      </w:r>
      <w:proofErr w:type="spellEnd"/>
      <w:r>
        <w:t>. věstník L 7, 11. 1. 2012).</w:t>
      </w:r>
    </w:p>
    <w:p w:rsidR="001D780A" w:rsidRDefault="001D780A" w:rsidP="001D780A">
      <w:pPr>
        <w:tabs>
          <w:tab w:val="num" w:pos="1620"/>
        </w:tabs>
        <w:jc w:val="both"/>
      </w:pPr>
    </w:p>
    <w:p w:rsidR="001D780A" w:rsidRDefault="001D780A" w:rsidP="001D780A">
      <w:pPr>
        <w:jc w:val="both"/>
      </w:pPr>
      <w:r>
        <w:t>9) Smluvní strany shodně prohlašují, že jsou srozuměny s tím, že v souladu s Pověřením je systém financování sociální služby koncipován jako vícezdrojový (z prostředků státního rozpočtu, rozpočtu územních samosprávných celků a dalších zdrojů), když dotace je součástí systému financování sociální služby. Dotace dle této smlouvy má charakter tzv. vyrovnávací platby ve smyslu Rozhodnutí Komise. Výše dotace nesmí v samostatně nebo v součtu s ostatními dotacemi přesáhnout výši vyrovnávací platby pro daný kalendářní rok.</w:t>
      </w:r>
    </w:p>
    <w:p w:rsidR="001D780A" w:rsidRDefault="001D780A" w:rsidP="001D780A">
      <w:pPr>
        <w:jc w:val="both"/>
        <w:rPr>
          <w:b/>
          <w:bCs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10) Příjemce je povinen zajistit, aby na stejné náklady služby nedocházelo k  duplicitnímu čerpání finančních prostředků z jiných zdrojů se stejným účelem. Duplicitním čerpáním finančních prostředků z jiných zdrojů se rozumí čerpání a použití jiné podpory nebo prostředků z jiných zdrojů na náklady (popř. uplatňovaný podíl nákladů), k jejichž úhradě je určena dotace dle této smlouvy.</w:t>
      </w:r>
    </w:p>
    <w:p w:rsidR="001D780A" w:rsidRDefault="001D780A" w:rsidP="001D780A">
      <w:pPr>
        <w:pStyle w:val="Zkladntext"/>
        <w:rPr>
          <w:rFonts w:ascii="Times New Roman" w:hAnsi="Times New Roman" w:cs="Times New Roman"/>
          <w:szCs w:val="22"/>
        </w:rPr>
      </w:pPr>
    </w:p>
    <w:p w:rsidR="001D780A" w:rsidRDefault="001D780A" w:rsidP="001D780A">
      <w:pPr>
        <w:jc w:val="both"/>
      </w:pPr>
      <w:r>
        <w:t>11) Příjemce dotace je povinen, mimo další ujednání, obsažené v této smlouvě, splnit následující podmínky:</w:t>
      </w: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11/1) Zajistit optimální dostupnost služby/ služeb pro obyvatele dotčeného okresu, a tedy potažmo pro obyvatele obce, poskytovatele dotace.</w:t>
      </w:r>
    </w:p>
    <w:p w:rsidR="001D780A" w:rsidRDefault="001D780A" w:rsidP="001D780A">
      <w:pPr>
        <w:jc w:val="both"/>
      </w:pPr>
      <w:r>
        <w:t>11/2) Poskytovat službu/ služby v souladu s požadavkem zajištění odbornosti jejího poskytování podle dobré praxe a zákonných podmínek (požadavek registrace sociální služby, naplnění Standardů kvality sociální služby a další, podle charakteru služby).</w:t>
      </w:r>
    </w:p>
    <w:p w:rsidR="001D780A" w:rsidRDefault="001D780A" w:rsidP="001D780A">
      <w:pPr>
        <w:jc w:val="both"/>
      </w:pPr>
      <w:r>
        <w:t>11/3) Poskytovatel služby/ služeb je zavázán na její provoz získávat peněžní prostředky ze všech dostupných zdrojů, dotace, která je předmětem této smlouvy nemůže být jediným zdrojem pro financování služby/ služeb.</w:t>
      </w:r>
    </w:p>
    <w:p w:rsidR="001D780A" w:rsidRDefault="001D780A" w:rsidP="001D780A">
      <w:pPr>
        <w:jc w:val="both"/>
      </w:pPr>
      <w:r>
        <w:t>11/4) Poskytovatel služby/ služeb je zavázán spolupracovat s poskytovatelem dotace na řešení konkrétních otázek v oblastech, jež souvisí s poskytovanou službou/ službami, a informuje jej o všech základních aspektech a případných zásadních změnách v poskytování služby/ služeb v období, na které byla poskytnuta dotace.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</w:p>
    <w:p w:rsidR="001D780A" w:rsidRDefault="001D780A" w:rsidP="001D780A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1D780A" w:rsidRDefault="001D780A" w:rsidP="001D780A">
      <w:pPr>
        <w:jc w:val="center"/>
        <w:rPr>
          <w:b/>
          <w:bCs/>
        </w:rPr>
      </w:pPr>
      <w:r>
        <w:rPr>
          <w:b/>
          <w:bCs/>
        </w:rPr>
        <w:t>Časové užití dotace a doba, ve které má být dosaženo účelu dotace</w:t>
      </w:r>
    </w:p>
    <w:p w:rsidR="001D780A" w:rsidRDefault="001D780A" w:rsidP="001D780A">
      <w:pPr>
        <w:jc w:val="center"/>
        <w:rPr>
          <w:b/>
          <w:bCs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Dotace musí být využita od 1. 1. 2018 do 31. 12. 2018  a podléhá finančnímu vypořádání s rozpočtem poskytovatele za rok 2018. </w:t>
      </w:r>
    </w:p>
    <w:p w:rsidR="001D780A" w:rsidRDefault="001D780A" w:rsidP="001D780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1D780A" w:rsidRDefault="001D780A" w:rsidP="001D780A">
      <w:pPr>
        <w:jc w:val="center"/>
        <w:rPr>
          <w:b/>
          <w:bCs/>
        </w:rPr>
      </w:pPr>
      <w:r>
        <w:rPr>
          <w:b/>
          <w:bCs/>
        </w:rPr>
        <w:t xml:space="preserve"> Vypořádání a vyúčtování poskytnuté dotace</w:t>
      </w:r>
    </w:p>
    <w:p w:rsidR="001D780A" w:rsidRDefault="001D780A" w:rsidP="001D780A">
      <w:pPr>
        <w:jc w:val="center"/>
      </w:pPr>
      <w:r>
        <w:rPr>
          <w:b/>
          <w:bCs/>
        </w:rPr>
        <w:t xml:space="preserve"> </w:t>
      </w:r>
    </w:p>
    <w:p w:rsidR="001D780A" w:rsidRDefault="001D780A" w:rsidP="001D780A">
      <w:pPr>
        <w:jc w:val="both"/>
      </w:pPr>
      <w:r>
        <w:t>1) Po ukončení realizace akce vyhotoví příjemce závěrečnou zprávu a vyúčtování poskytnuté dotace, a to nejpozději do 15. 1. 2019.</w:t>
      </w:r>
    </w:p>
    <w:p w:rsidR="001D780A" w:rsidRDefault="001D780A" w:rsidP="001D780A">
      <w:pPr>
        <w:jc w:val="both"/>
        <w:rPr>
          <w:u w:val="single"/>
        </w:rPr>
      </w:pPr>
      <w:r>
        <w:rPr>
          <w:u w:val="single"/>
        </w:rPr>
        <w:t>Vyúčtování musí obsahovat:</w:t>
      </w:r>
    </w:p>
    <w:p w:rsidR="001D780A" w:rsidRDefault="001D780A" w:rsidP="001D780A">
      <w:pPr>
        <w:numPr>
          <w:ilvl w:val="0"/>
          <w:numId w:val="1"/>
        </w:numPr>
        <w:jc w:val="both"/>
      </w:pPr>
      <w:r>
        <w:t>základní identifikační údaje o příjemci</w:t>
      </w:r>
    </w:p>
    <w:p w:rsidR="001D780A" w:rsidRDefault="001D780A" w:rsidP="001D780A">
      <w:pPr>
        <w:numPr>
          <w:ilvl w:val="0"/>
          <w:numId w:val="1"/>
        </w:numPr>
        <w:jc w:val="both"/>
      </w:pPr>
      <w:r>
        <w:t>účel, na který byla dotace poskytnuta</w:t>
      </w:r>
    </w:p>
    <w:p w:rsidR="001D780A" w:rsidRDefault="001D780A" w:rsidP="001D780A">
      <w:pPr>
        <w:numPr>
          <w:ilvl w:val="0"/>
          <w:numId w:val="1"/>
        </w:numPr>
        <w:jc w:val="both"/>
      </w:pPr>
      <w:r>
        <w:t xml:space="preserve">výši dotace v daném kalendářním roce </w:t>
      </w:r>
    </w:p>
    <w:p w:rsidR="001D780A" w:rsidRDefault="001D780A" w:rsidP="001D780A">
      <w:pPr>
        <w:numPr>
          <w:ilvl w:val="0"/>
          <w:numId w:val="1"/>
        </w:numPr>
        <w:jc w:val="both"/>
      </w:pPr>
      <w:r>
        <w:t>soupis prvotních dokladů, souvisejících s realizací akce</w:t>
      </w:r>
    </w:p>
    <w:p w:rsidR="001D780A" w:rsidRDefault="001D780A" w:rsidP="001D780A">
      <w:pPr>
        <w:numPr>
          <w:ilvl w:val="0"/>
          <w:numId w:val="1"/>
        </w:numPr>
        <w:jc w:val="both"/>
        <w:rPr>
          <w:i/>
          <w:iCs/>
        </w:rPr>
      </w:pPr>
      <w:r>
        <w:lastRenderedPageBreak/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1D780A" w:rsidRDefault="001D780A" w:rsidP="001D780A">
      <w:pPr>
        <w:numPr>
          <w:ilvl w:val="0"/>
          <w:numId w:val="1"/>
        </w:numPr>
        <w:jc w:val="both"/>
        <w:rPr>
          <w:i/>
          <w:iCs/>
        </w:rPr>
      </w:pPr>
      <w:r>
        <w:t xml:space="preserve">na originálu prvotního dokladu musí být uvedeno -  </w:t>
      </w:r>
      <w:r>
        <w:rPr>
          <w:i/>
          <w:iCs/>
        </w:rPr>
        <w:t>„hrazeno z dotace města Strakonice“</w:t>
      </w:r>
    </w:p>
    <w:p w:rsidR="001D780A" w:rsidRDefault="001D780A" w:rsidP="001D780A">
      <w:pPr>
        <w:numPr>
          <w:ilvl w:val="0"/>
          <w:numId w:val="1"/>
        </w:numPr>
        <w:jc w:val="both"/>
        <w:rPr>
          <w:i/>
          <w:iCs/>
        </w:rPr>
      </w:pPr>
      <w:r>
        <w:t>čestné prohlášení, že fotokopie předaných dokladů jsou shodné s originály dokladů a nejsou použité u jiného poskytovatele dotace</w:t>
      </w:r>
    </w:p>
    <w:p w:rsidR="001D780A" w:rsidRDefault="001D780A" w:rsidP="001D780A">
      <w:pPr>
        <w:numPr>
          <w:ilvl w:val="0"/>
          <w:numId w:val="1"/>
        </w:numPr>
        <w:jc w:val="both"/>
        <w:rPr>
          <w:i/>
          <w:iCs/>
        </w:rPr>
      </w:pPr>
      <w:r>
        <w:t>vyúčtování musí být podepsáno příjemcem.</w:t>
      </w:r>
    </w:p>
    <w:p w:rsidR="001D780A" w:rsidRDefault="001D780A" w:rsidP="001D780A">
      <w:pPr>
        <w:ind w:left="705"/>
        <w:jc w:val="both"/>
        <w:rPr>
          <w:i/>
          <w:iCs/>
        </w:rPr>
      </w:pPr>
    </w:p>
    <w:p w:rsidR="001D780A" w:rsidRDefault="001D780A" w:rsidP="001D780A">
      <w:pPr>
        <w:jc w:val="both"/>
      </w:pPr>
      <w:r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1D780A" w:rsidRDefault="001D780A" w:rsidP="001D780A">
      <w:pPr>
        <w:jc w:val="both"/>
      </w:pP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Poskytovatel je oprávněn provádět u příjemce kontrolu dle zákona č. 320/2001 Sb., o finanční kontrole, v 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>. zn. a zákona č. 255/2012 Sb., o kontrole, v 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>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4) V případě zjištění, že příjemce použil poskytnutou dotaci v rozporu s účelem uvedeným     v čl. I této smlouvy, je příjemce povinen vrátit poskytnutou dotaci poskytovateli v plné výši zpět, a to nejpozději do 15 dnů ode dne doručení výzvy poskytovatele k vrácení poskytnuté dotace.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</w:p>
    <w:p w:rsidR="001D780A" w:rsidRDefault="001D780A" w:rsidP="001D780A">
      <w:pPr>
        <w:pStyle w:val="Zkladntext"/>
        <w:ind w:left="36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IV.</w:t>
      </w:r>
    </w:p>
    <w:p w:rsidR="001D780A" w:rsidRDefault="001D780A" w:rsidP="001D780A">
      <w:pPr>
        <w:pStyle w:val="Zkladntext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Porušení rozpočtové kázně a výpověď smlouvy</w:t>
      </w:r>
    </w:p>
    <w:p w:rsidR="001D780A" w:rsidRDefault="001D780A" w:rsidP="001D780A">
      <w:pPr>
        <w:pStyle w:val="Zkladntext"/>
        <w:rPr>
          <w:rFonts w:ascii="Times New Roman" w:hAnsi="Times New Roman" w:cs="Times New Roman"/>
          <w:b/>
          <w:szCs w:val="20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Cs w:val="20"/>
        </w:rPr>
        <w:t xml:space="preserve">1) </w:t>
      </w:r>
      <w:r>
        <w:rPr>
          <w:rFonts w:ascii="Times New Roman" w:hAnsi="Times New Roman" w:cs="Times New Roman"/>
          <w:bCs/>
        </w:rPr>
        <w:t>Příjemce dotace se dopustí porušení rozpočtové kázně, pokud nedodrží podmínky stanovené touto smlouvou. V souladu se zákonem č. 250/2000 Sb. v </w:t>
      </w:r>
      <w:proofErr w:type="spellStart"/>
      <w:r>
        <w:rPr>
          <w:rFonts w:ascii="Times New Roman" w:hAnsi="Times New Roman" w:cs="Times New Roman"/>
          <w:bCs/>
        </w:rPr>
        <w:t>pl</w:t>
      </w:r>
      <w:proofErr w:type="spellEnd"/>
      <w:r>
        <w:rPr>
          <w:rFonts w:ascii="Times New Roman" w:hAnsi="Times New Roman" w:cs="Times New Roman"/>
          <w:bCs/>
        </w:rPr>
        <w:t>. zn. nařídí v takovém případě poskytovatel odvod za porušení rozpočtové kázně a příslušné penále.</w:t>
      </w:r>
    </w:p>
    <w:p w:rsidR="001D780A" w:rsidRDefault="001D780A" w:rsidP="001D780A">
      <w:pPr>
        <w:pStyle w:val="Zkladntext"/>
        <w:rPr>
          <w:rFonts w:ascii="Times New Roman" w:hAnsi="Times New Roman" w:cs="Times New Roman"/>
          <w:u w:val="single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1D780A" w:rsidRDefault="001D780A" w:rsidP="001D780A">
      <w:pPr>
        <w:pStyle w:val="Zkladntext"/>
        <w:ind w:left="360"/>
        <w:rPr>
          <w:rFonts w:ascii="Times New Roman" w:hAnsi="Times New Roman" w:cs="Times New Roman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1D780A" w:rsidRDefault="001D780A" w:rsidP="001D780A">
      <w:pPr>
        <w:pStyle w:val="Zkladntext"/>
        <w:rPr>
          <w:rFonts w:ascii="Times New Roman" w:hAnsi="Times New Roman" w:cs="Times New Roman"/>
          <w:szCs w:val="20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3) Výpovědní lhůta činí 10 dní a začíná běžet dnem doručení písemné výpovědi příjemci. </w:t>
      </w:r>
    </w:p>
    <w:p w:rsidR="001D780A" w:rsidRDefault="001D780A" w:rsidP="001D780A">
      <w:pPr>
        <w:pStyle w:val="Zkladntext"/>
        <w:rPr>
          <w:rFonts w:ascii="Times New Roman" w:hAnsi="Times New Roman" w:cs="Times New Roman"/>
          <w:szCs w:val="20"/>
        </w:rPr>
      </w:pPr>
    </w:p>
    <w:p w:rsidR="001D780A" w:rsidRDefault="001D780A" w:rsidP="001D780A">
      <w:pPr>
        <w:pStyle w:val="Zkladn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4) V písemné výpovědi poskytovatel uvede zjištěné skutečnosti, které jej prokazatelně vedly k výpovědi smlouvy, a vyzve příjemce k vrácení dotace nebo její části. Příjemce je povinen tyto prostředky vrátit do 15 dnů od ukončení účinnosti smlouvy bezhotovostním převodem na účet </w:t>
      </w:r>
      <w:r>
        <w:rPr>
          <w:rFonts w:ascii="Times New Roman" w:hAnsi="Times New Roman" w:cs="Times New Roman"/>
          <w:szCs w:val="20"/>
        </w:rPr>
        <w:lastRenderedPageBreak/>
        <w:t>poskytovatele uvedený ve výpovědi. Pokud dotace ještě nebyla převedena na účet příjemce, má poskytovatel právo dotaci neposkytnout.</w:t>
      </w:r>
    </w:p>
    <w:p w:rsidR="001D780A" w:rsidRDefault="001D780A" w:rsidP="001D780A">
      <w:pPr>
        <w:pStyle w:val="Zkladntext"/>
        <w:spacing w:before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5) Poskytovatel je oprávněn požadovat úhradu penále za porušení rozpočtové kázně ve výši 1 promile denně z neoprávněně použitých nebo zadržených prostředků, nejvýše však do výše této částky. </w:t>
      </w:r>
    </w:p>
    <w:p w:rsidR="001D780A" w:rsidRDefault="001D780A" w:rsidP="001D780A">
      <w:pPr>
        <w:pStyle w:val="Zkladntext"/>
        <w:jc w:val="left"/>
        <w:rPr>
          <w:rFonts w:ascii="Times New Roman" w:hAnsi="Times New Roman" w:cs="Times New Roman"/>
          <w:szCs w:val="20"/>
        </w:rPr>
      </w:pPr>
    </w:p>
    <w:p w:rsidR="001D780A" w:rsidRDefault="001D780A" w:rsidP="001D780A">
      <w:pPr>
        <w:ind w:left="-142" w:right="-142"/>
        <w:jc w:val="center"/>
        <w:rPr>
          <w:b/>
          <w:szCs w:val="20"/>
        </w:rPr>
      </w:pPr>
      <w:r>
        <w:rPr>
          <w:b/>
          <w:szCs w:val="20"/>
        </w:rPr>
        <w:t>V.</w:t>
      </w:r>
    </w:p>
    <w:p w:rsidR="001D780A" w:rsidRDefault="001D780A" w:rsidP="001D780A">
      <w:pPr>
        <w:ind w:left="-142" w:right="-142"/>
        <w:jc w:val="center"/>
        <w:rPr>
          <w:b/>
          <w:szCs w:val="20"/>
        </w:rPr>
      </w:pPr>
      <w:r>
        <w:rPr>
          <w:b/>
          <w:szCs w:val="20"/>
        </w:rPr>
        <w:t>Povinnosti příjemce při přeměně právnické osoby, při prohlášení úpadku či zrušení s likvidací</w:t>
      </w:r>
    </w:p>
    <w:p w:rsidR="001D780A" w:rsidRDefault="001D780A" w:rsidP="001D780A">
      <w:pPr>
        <w:ind w:left="-142" w:right="-142"/>
        <w:rPr>
          <w:b/>
          <w:i/>
          <w:szCs w:val="20"/>
        </w:rPr>
      </w:pPr>
    </w:p>
    <w:p w:rsidR="001D780A" w:rsidRDefault="001D780A" w:rsidP="001D780A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1D780A" w:rsidRDefault="001D780A" w:rsidP="001D780A">
      <w:pPr>
        <w:pStyle w:val="Odstavecseseznamem"/>
        <w:ind w:left="426" w:hanging="426"/>
        <w:jc w:val="both"/>
        <w:rPr>
          <w:szCs w:val="20"/>
        </w:rPr>
      </w:pPr>
    </w:p>
    <w:p w:rsidR="001D780A" w:rsidRDefault="001D780A" w:rsidP="001D780A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1D780A" w:rsidRDefault="001D780A" w:rsidP="001D780A">
      <w:pPr>
        <w:pStyle w:val="Odstavecseseznamem"/>
        <w:ind w:left="426" w:hanging="426"/>
        <w:jc w:val="both"/>
        <w:rPr>
          <w:szCs w:val="20"/>
        </w:rPr>
      </w:pPr>
    </w:p>
    <w:p w:rsidR="001D780A" w:rsidRDefault="001D780A" w:rsidP="001D780A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 xml:space="preserve">3) V případě, že poskytovatel žádosti vyhoví, spraví o tom bez zbytečného odkladu příjemce </w:t>
      </w:r>
      <w:r>
        <w:rPr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1D780A" w:rsidRDefault="001D780A" w:rsidP="001D780A">
      <w:pPr>
        <w:pStyle w:val="Odstavecseseznamem"/>
        <w:ind w:left="426" w:hanging="426"/>
        <w:jc w:val="both"/>
        <w:rPr>
          <w:szCs w:val="20"/>
        </w:rPr>
      </w:pPr>
    </w:p>
    <w:p w:rsidR="001D780A" w:rsidRDefault="001D780A" w:rsidP="001D780A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 xml:space="preserve">4) V případě, že žádosti poskytovatel nevyhoví, bezodkladně o tom spraví příjemce </w:t>
      </w:r>
      <w:r>
        <w:rPr>
          <w:szCs w:val="20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1D780A" w:rsidRDefault="001D780A" w:rsidP="001D780A">
      <w:pPr>
        <w:pStyle w:val="Odstavecseseznamem"/>
        <w:ind w:left="426" w:hanging="426"/>
        <w:jc w:val="both"/>
        <w:rPr>
          <w:szCs w:val="20"/>
        </w:rPr>
      </w:pPr>
    </w:p>
    <w:p w:rsidR="001D780A" w:rsidRDefault="001D780A" w:rsidP="001D780A">
      <w:pPr>
        <w:pStyle w:val="Odstavecseseznamem"/>
        <w:ind w:left="0"/>
        <w:jc w:val="both"/>
        <w:rPr>
          <w:szCs w:val="20"/>
        </w:rPr>
      </w:pPr>
      <w:r>
        <w:rPr>
          <w:szCs w:val="20"/>
        </w:rPr>
        <w:t xml:space="preserve">5) V případě, že je příjemce příspěvkovou organizací jiného územního samosprávného celku, </w:t>
      </w:r>
      <w:r>
        <w:rPr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1D780A" w:rsidRDefault="001D780A" w:rsidP="001D780A">
      <w:pPr>
        <w:pStyle w:val="Odstavecseseznamem"/>
        <w:ind w:left="426" w:hanging="426"/>
        <w:jc w:val="both"/>
        <w:rPr>
          <w:szCs w:val="20"/>
        </w:rPr>
      </w:pPr>
    </w:p>
    <w:p w:rsidR="001D780A" w:rsidRDefault="001D780A" w:rsidP="001D780A">
      <w:pPr>
        <w:pStyle w:val="Odstavecseseznamem"/>
        <w:ind w:left="0"/>
        <w:jc w:val="both"/>
      </w:pPr>
      <w:r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</w:t>
      </w:r>
    </w:p>
    <w:p w:rsidR="001D780A" w:rsidRDefault="001D780A" w:rsidP="001D780A">
      <w:pPr>
        <w:pStyle w:val="Odstavecseseznamem"/>
        <w:ind w:left="0"/>
        <w:jc w:val="both"/>
      </w:pPr>
    </w:p>
    <w:p w:rsidR="001D780A" w:rsidRDefault="001D780A" w:rsidP="001D780A">
      <w:pPr>
        <w:jc w:val="center"/>
        <w:rPr>
          <w:b/>
          <w:bCs/>
        </w:rPr>
      </w:pPr>
    </w:p>
    <w:p w:rsidR="001D780A" w:rsidRDefault="001D780A" w:rsidP="001D780A">
      <w:pPr>
        <w:jc w:val="center"/>
        <w:rPr>
          <w:b/>
          <w:bCs/>
        </w:rPr>
      </w:pPr>
    </w:p>
    <w:p w:rsidR="001D780A" w:rsidRDefault="001D780A" w:rsidP="001D780A">
      <w:pPr>
        <w:jc w:val="center"/>
        <w:rPr>
          <w:b/>
          <w:bCs/>
        </w:rPr>
      </w:pPr>
    </w:p>
    <w:p w:rsidR="001D780A" w:rsidRDefault="001D780A" w:rsidP="001D780A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1D780A" w:rsidRDefault="001D780A" w:rsidP="001D780A">
      <w:pPr>
        <w:pStyle w:val="Nadpis2"/>
        <w:rPr>
          <w:b/>
          <w:bCs/>
          <w:u w:val="none"/>
        </w:rPr>
      </w:pPr>
      <w:r>
        <w:rPr>
          <w:b/>
          <w:bCs/>
          <w:u w:val="none"/>
        </w:rPr>
        <w:t>Ostatní a závěrečná ustanovení</w:t>
      </w:r>
    </w:p>
    <w:p w:rsidR="001D780A" w:rsidRDefault="001D780A" w:rsidP="001D780A">
      <w:pPr>
        <w:jc w:val="both"/>
      </w:pP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 xml:space="preserve">3) Příjemce souhlasí se zveřejněním této smlouvy. Příjemce prohlašuje, že skutečnosti uvedené v této smlouvě nepovažuje za obchodní tajemství ve smyslu </w:t>
      </w:r>
      <w:proofErr w:type="spellStart"/>
      <w:r>
        <w:t>ust</w:t>
      </w:r>
      <w:proofErr w:type="spellEnd"/>
      <w:r>
        <w:t>. § 504 zákona č. 89/2012 Sb., občanský zákoník. Příjemce souhlasí se zpracováním jeho osobních údajů poskytovatelem ve vztahu k zákonu č. 106/1999 Sb., o svobodném přístupu k informacím, v </w:t>
      </w:r>
      <w:proofErr w:type="spellStart"/>
      <w:r>
        <w:t>pl</w:t>
      </w:r>
      <w:proofErr w:type="spellEnd"/>
      <w:r>
        <w:t>. zn. a s uchováváním osobních dat v souladu se zákonem č. 101/2000 Sb., o ochraně osobních údajů, v </w:t>
      </w:r>
      <w:proofErr w:type="spellStart"/>
      <w:r>
        <w:t>pl</w:t>
      </w:r>
      <w:proofErr w:type="spellEnd"/>
      <w:r>
        <w:t>. zn. Tento souhlas je poskytován na dobu neurčitou pro vnitřní potřeby poskytovatele a dále pro účely informování veřejnosti o jeho činnosti.</w:t>
      </w:r>
    </w:p>
    <w:p w:rsidR="001D780A" w:rsidRDefault="001D780A" w:rsidP="001D780A">
      <w:pPr>
        <w:jc w:val="both"/>
      </w:pPr>
    </w:p>
    <w:p w:rsidR="001D780A" w:rsidRDefault="001D780A" w:rsidP="001D780A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Smluvní strany berou na vědomí, že tato smlouva podléhá povinnosti uveřejnění v registru smluv dle zákona č. 340/2015 Sb.., o registru smluv, v platném znění. Tato smlouva nabývá účinnosti dnem uveřejnění v registru smluv. Povinnost uveřejnit tuto smlouvu v registru smluv se zavazuje v zákonné lhůtě splnit poskytovatel.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5) Tato smlouva je sepsána ve třech vyhotoveních, z nichž jedno obdrží příjemce dotace a dvě poskytovatel.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 xml:space="preserve">6) Uzavření této smlouvy bylo schváleno usnesením Zastupitelstva města Strakonice  č.  706/ZM/2018  dne 14.2.2018. 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  <w:rPr>
          <w:snapToGrid w:val="0"/>
        </w:rPr>
      </w:pPr>
      <w:r>
        <w:t xml:space="preserve">7) </w:t>
      </w:r>
      <w:r>
        <w:rPr>
          <w:snapToGrid w:val="0"/>
        </w:rPr>
        <w:t>Smluvní strany po přečtení smlouvy prohlašují, že  souhlasí s jejím obsahem, že tato byla sepsána na základě  pravdivých údajů, jejich pravé a svobodné vůle a nebyla  ujednána v tísni za nápadně nevýhodných  podmínek. Na důkaz toho připojují své podpisy.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Ve Strakonicích dne ………………</w:t>
      </w:r>
      <w:r>
        <w:tab/>
      </w:r>
      <w:r>
        <w:tab/>
      </w:r>
      <w:r>
        <w:tab/>
      </w:r>
      <w:r>
        <w:tab/>
        <w:t>V ………………. dne………….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1D780A" w:rsidRDefault="001D780A" w:rsidP="001D780A">
      <w:pPr>
        <w:jc w:val="both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:rsidR="001D780A" w:rsidRDefault="001D780A" w:rsidP="001D780A">
      <w:pPr>
        <w:jc w:val="both"/>
      </w:pPr>
    </w:p>
    <w:p w:rsidR="001D780A" w:rsidRDefault="001D780A" w:rsidP="001D780A">
      <w:pPr>
        <w:jc w:val="both"/>
      </w:pPr>
      <w:r>
        <w:t>Mgr. Břetislav Hrdlička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:rsidR="001D780A" w:rsidRDefault="001D780A" w:rsidP="001D780A">
      <w:pPr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</w:p>
    <w:p w:rsidR="001D780A" w:rsidRDefault="001D780A" w:rsidP="001D780A">
      <w:pPr>
        <w:jc w:val="both"/>
        <w:rPr>
          <w:bCs/>
          <w:iCs/>
          <w:snapToGrid w:val="0"/>
          <w:vertAlign w:val="superscript"/>
        </w:rPr>
      </w:pPr>
    </w:p>
    <w:p w:rsidR="001D780A" w:rsidRDefault="001D780A" w:rsidP="001D780A">
      <w:pPr>
        <w:jc w:val="both"/>
        <w:rPr>
          <w:color w:val="FF0000"/>
        </w:rPr>
      </w:pPr>
    </w:p>
    <w:p w:rsidR="009E3F12" w:rsidRDefault="009E3F12">
      <w:bookmarkStart w:id="0" w:name="_GoBack"/>
      <w:bookmarkEnd w:id="0"/>
    </w:p>
    <w:sectPr w:rsidR="009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0A"/>
    <w:rsid w:val="001D780A"/>
    <w:rsid w:val="009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54BD9-4BB1-4386-9410-4A63FDA5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D780A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D780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1D780A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1D780A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1D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D780A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1D780A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D780A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1D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1D780A"/>
    <w:pPr>
      <w:ind w:left="720"/>
    </w:pPr>
    <w:rPr>
      <w:rFonts w:eastAsia="Calibri"/>
      <w:szCs w:val="22"/>
      <w:lang w:eastAsia="en-US"/>
    </w:rPr>
  </w:style>
  <w:style w:type="paragraph" w:customStyle="1" w:styleId="Odstavecseseznamem1">
    <w:name w:val="Odstavec se seznamem1"/>
    <w:basedOn w:val="Normln"/>
    <w:rsid w:val="001D780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Vávrová</dc:creator>
  <cp:keywords/>
  <dc:description/>
  <cp:lastModifiedBy>Šárka Vávrová</cp:lastModifiedBy>
  <cp:revision>1</cp:revision>
  <dcterms:created xsi:type="dcterms:W3CDTF">2018-03-28T09:35:00Z</dcterms:created>
  <dcterms:modified xsi:type="dcterms:W3CDTF">2018-03-28T09:35:00Z</dcterms:modified>
</cp:coreProperties>
</file>