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CDE" w:rsidRDefault="00887CDE" w:rsidP="00887CDE">
      <w:pPr>
        <w:jc w:val="center"/>
        <w:rPr>
          <w:rFonts w:ascii="Arial" w:hAnsi="Arial" w:cs="Arial"/>
          <w:b/>
          <w:bCs/>
          <w:sz w:val="28"/>
          <w:szCs w:val="28"/>
        </w:rPr>
      </w:pPr>
      <w:proofErr w:type="gramStart"/>
      <w:r>
        <w:rPr>
          <w:rFonts w:ascii="Arial" w:hAnsi="Arial" w:cs="Arial"/>
          <w:b/>
          <w:bCs/>
          <w:sz w:val="28"/>
          <w:szCs w:val="28"/>
        </w:rPr>
        <w:t>S M L O U V A   O   D Í L O</w:t>
      </w:r>
      <w:proofErr w:type="gramEnd"/>
    </w:p>
    <w:p w:rsidR="00887CDE" w:rsidRDefault="00887CDE" w:rsidP="00887CDE">
      <w:pPr>
        <w:jc w:val="center"/>
        <w:rPr>
          <w:rFonts w:ascii="Arial" w:hAnsi="Arial" w:cs="Arial"/>
          <w:sz w:val="22"/>
          <w:szCs w:val="22"/>
        </w:rPr>
      </w:pPr>
    </w:p>
    <w:p w:rsidR="00887CDE" w:rsidRDefault="00887CDE" w:rsidP="00887CDE">
      <w:pPr>
        <w:rPr>
          <w:rFonts w:ascii="Arial" w:hAnsi="Arial" w:cs="Arial"/>
          <w:sz w:val="22"/>
          <w:szCs w:val="22"/>
        </w:rPr>
      </w:pPr>
      <w:r>
        <w:rPr>
          <w:rFonts w:ascii="Arial" w:hAnsi="Arial" w:cs="Arial"/>
          <w:sz w:val="22"/>
          <w:szCs w:val="22"/>
        </w:rPr>
        <w:t>uzavřená v souladu s § 2586 a násl. zákona č. 89/2012 Sb., občanského zákoníku, ve znění pozdějších předpisů (dále jen „občanský zákoník“), (dále jen „smlouva“)</w:t>
      </w:r>
    </w:p>
    <w:p w:rsidR="00887CDE" w:rsidRDefault="00887CDE" w:rsidP="00887CDE">
      <w:pPr>
        <w:jc w:val="center"/>
        <w:rPr>
          <w:rFonts w:ascii="Arial" w:hAnsi="Arial" w:cs="Arial"/>
          <w:sz w:val="22"/>
          <w:szCs w:val="22"/>
        </w:rPr>
      </w:pPr>
    </w:p>
    <w:p w:rsidR="00887CDE" w:rsidRDefault="00887CDE" w:rsidP="00887CDE">
      <w:pPr>
        <w:rPr>
          <w:rFonts w:ascii="Arial" w:hAnsi="Arial" w:cs="Arial"/>
          <w:b/>
          <w:bCs/>
          <w:sz w:val="22"/>
          <w:szCs w:val="22"/>
        </w:rPr>
      </w:pPr>
      <w:r>
        <w:rPr>
          <w:rFonts w:ascii="Arial" w:hAnsi="Arial" w:cs="Arial"/>
          <w:b/>
          <w:bCs/>
          <w:sz w:val="22"/>
          <w:szCs w:val="22"/>
        </w:rPr>
        <w:t>Číslo smlouvy zhotovitele:</w:t>
      </w:r>
      <w:r>
        <w:rPr>
          <w:rFonts w:ascii="Arial" w:hAnsi="Arial" w:cs="Arial"/>
          <w:b/>
          <w:bCs/>
          <w:sz w:val="22"/>
          <w:szCs w:val="22"/>
        </w:rPr>
        <w:tab/>
      </w:r>
    </w:p>
    <w:p w:rsidR="00887CDE" w:rsidRDefault="00887CDE" w:rsidP="00887CDE">
      <w:pPr>
        <w:rPr>
          <w:rFonts w:ascii="Arial" w:hAnsi="Arial" w:cs="Arial"/>
          <w:b/>
          <w:bCs/>
          <w:sz w:val="22"/>
          <w:szCs w:val="22"/>
        </w:rPr>
      </w:pPr>
      <w:r>
        <w:rPr>
          <w:rFonts w:ascii="Arial" w:hAnsi="Arial" w:cs="Arial"/>
          <w:b/>
          <w:bCs/>
          <w:sz w:val="22"/>
          <w:szCs w:val="22"/>
        </w:rPr>
        <w:t xml:space="preserve">Číslo smlouvy objednatele: </w:t>
      </w:r>
      <w:r>
        <w:rPr>
          <w:rFonts w:ascii="Arial" w:hAnsi="Arial" w:cs="Arial"/>
          <w:b/>
          <w:bCs/>
          <w:sz w:val="22"/>
          <w:szCs w:val="22"/>
        </w:rPr>
        <w:tab/>
      </w:r>
      <w:r w:rsidRPr="00BF7CAC">
        <w:rPr>
          <w:rFonts w:ascii="Arial" w:hAnsi="Arial" w:cs="Arial"/>
          <w:b/>
          <w:bCs/>
          <w:sz w:val="22"/>
          <w:szCs w:val="22"/>
        </w:rPr>
        <w:t>303/2018</w:t>
      </w:r>
    </w:p>
    <w:p w:rsidR="00887CDE" w:rsidRDefault="00887CDE" w:rsidP="00887CDE">
      <w:pPr>
        <w:rPr>
          <w:rFonts w:ascii="Arial" w:hAnsi="Arial" w:cs="Arial"/>
          <w:b/>
          <w:bCs/>
          <w:sz w:val="22"/>
          <w:szCs w:val="22"/>
        </w:rPr>
      </w:pPr>
    </w:p>
    <w:p w:rsidR="00887CDE" w:rsidRDefault="00887CDE" w:rsidP="00887CDE">
      <w:pPr>
        <w:rPr>
          <w:rFonts w:ascii="Arial" w:hAnsi="Arial" w:cs="Arial"/>
          <w:b/>
          <w:bCs/>
        </w:rPr>
      </w:pPr>
      <w:r>
        <w:rPr>
          <w:rFonts w:ascii="Arial" w:hAnsi="Arial" w:cs="Arial"/>
          <w:b/>
          <w:bCs/>
        </w:rPr>
        <w:t>Název díla: “Stavebně historický průzkum Blatenského příkopu”</w:t>
      </w:r>
    </w:p>
    <w:p w:rsidR="00887CDE" w:rsidRDefault="00887CDE" w:rsidP="000B1927">
      <w:pPr>
        <w:pStyle w:val="Zkladntext"/>
        <w:overflowPunct w:val="0"/>
        <w:autoSpaceDE w:val="0"/>
        <w:autoSpaceDN w:val="0"/>
        <w:adjustRightInd w:val="0"/>
        <w:spacing w:before="120"/>
        <w:jc w:val="center"/>
        <w:textAlignment w:val="baseline"/>
        <w:rPr>
          <w:rFonts w:ascii="Arial" w:hAnsi="Arial" w:cs="Arial"/>
          <w:b/>
          <w:color w:val="000000"/>
          <w:sz w:val="22"/>
          <w:szCs w:val="22"/>
          <w:u w:val="single"/>
        </w:rPr>
      </w:pPr>
      <w:r>
        <w:rPr>
          <w:rFonts w:ascii="Arial" w:hAnsi="Arial" w:cs="Arial"/>
          <w:b/>
          <w:color w:val="000000"/>
          <w:sz w:val="22"/>
          <w:szCs w:val="22"/>
          <w:u w:val="single"/>
        </w:rPr>
        <w:t>SMLUVNÍ STRANY</w:t>
      </w:r>
    </w:p>
    <w:p w:rsidR="00887CDE" w:rsidRDefault="00887CDE" w:rsidP="000B1927">
      <w:pPr>
        <w:tabs>
          <w:tab w:val="left" w:pos="4080"/>
        </w:tabs>
        <w:jc w:val="both"/>
        <w:rPr>
          <w:rFonts w:ascii="Arial" w:hAnsi="Arial" w:cs="Arial"/>
          <w:b/>
          <w:sz w:val="32"/>
          <w:szCs w:val="32"/>
        </w:rPr>
      </w:pPr>
    </w:p>
    <w:p w:rsidR="00887CDE" w:rsidRDefault="00887CDE" w:rsidP="000B1927">
      <w:pPr>
        <w:tabs>
          <w:tab w:val="left" w:pos="3960"/>
        </w:tabs>
        <w:ind w:left="3960" w:hanging="3960"/>
        <w:jc w:val="both"/>
        <w:rPr>
          <w:rFonts w:ascii="Arial" w:hAnsi="Arial" w:cs="Arial"/>
          <w:b/>
          <w:sz w:val="22"/>
          <w:szCs w:val="22"/>
        </w:rPr>
      </w:pPr>
      <w:r>
        <w:rPr>
          <w:rFonts w:ascii="Arial" w:hAnsi="Arial" w:cs="Arial"/>
          <w:b/>
          <w:sz w:val="22"/>
          <w:szCs w:val="22"/>
        </w:rPr>
        <w:t>Objednatel:</w:t>
      </w:r>
      <w:r>
        <w:rPr>
          <w:rFonts w:ascii="Arial" w:hAnsi="Arial" w:cs="Arial"/>
          <w:b/>
          <w:sz w:val="22"/>
          <w:szCs w:val="22"/>
        </w:rPr>
        <w:tab/>
        <w:t>Povodí Ohře, státní podnik</w:t>
      </w:r>
    </w:p>
    <w:p w:rsidR="00887CDE" w:rsidRDefault="00887CDE" w:rsidP="000B1927">
      <w:pPr>
        <w:tabs>
          <w:tab w:val="left" w:pos="3960"/>
        </w:tabs>
        <w:jc w:val="both"/>
        <w:rPr>
          <w:rFonts w:ascii="Arial" w:hAnsi="Arial" w:cs="Arial"/>
          <w:sz w:val="22"/>
          <w:szCs w:val="22"/>
        </w:rPr>
      </w:pPr>
      <w:r>
        <w:rPr>
          <w:rFonts w:ascii="Arial" w:hAnsi="Arial" w:cs="Arial"/>
          <w:sz w:val="22"/>
          <w:szCs w:val="22"/>
        </w:rPr>
        <w:t>Sídlo:</w:t>
      </w:r>
      <w:r>
        <w:rPr>
          <w:rFonts w:ascii="Arial" w:hAnsi="Arial" w:cs="Arial"/>
          <w:sz w:val="22"/>
          <w:szCs w:val="22"/>
        </w:rPr>
        <w:tab/>
        <w:t>Bezručova 4219, 430 03 Chomutov</w:t>
      </w:r>
    </w:p>
    <w:p w:rsidR="00887CDE" w:rsidRDefault="00887CDE" w:rsidP="000B1927">
      <w:pPr>
        <w:tabs>
          <w:tab w:val="left" w:pos="3960"/>
        </w:tabs>
        <w:jc w:val="both"/>
        <w:rPr>
          <w:rFonts w:ascii="Arial" w:hAnsi="Arial" w:cs="Arial"/>
          <w:sz w:val="22"/>
          <w:szCs w:val="22"/>
        </w:rPr>
      </w:pPr>
      <w:r>
        <w:rPr>
          <w:rFonts w:ascii="Arial" w:hAnsi="Arial" w:cs="Arial"/>
          <w:b/>
          <w:sz w:val="22"/>
          <w:szCs w:val="22"/>
        </w:rPr>
        <w:t>zastoupený:</w:t>
      </w:r>
      <w:r>
        <w:rPr>
          <w:rFonts w:ascii="Arial" w:hAnsi="Arial" w:cs="Arial"/>
          <w:b/>
          <w:sz w:val="22"/>
          <w:szCs w:val="22"/>
        </w:rPr>
        <w:tab/>
      </w:r>
      <w:r>
        <w:rPr>
          <w:rFonts w:ascii="Arial" w:hAnsi="Arial" w:cs="Arial"/>
          <w:sz w:val="22"/>
          <w:szCs w:val="22"/>
        </w:rPr>
        <w:t xml:space="preserve">Ing. Jiřím Nedomou, generálním ředitelem </w:t>
      </w:r>
    </w:p>
    <w:p w:rsidR="00887CDE" w:rsidRDefault="00887CDE" w:rsidP="000B1927">
      <w:pPr>
        <w:tabs>
          <w:tab w:val="left" w:pos="3960"/>
        </w:tabs>
        <w:ind w:left="3969" w:hanging="3969"/>
        <w:jc w:val="both"/>
        <w:rPr>
          <w:rFonts w:ascii="Arial" w:hAnsi="Arial" w:cs="Arial"/>
          <w:sz w:val="22"/>
          <w:szCs w:val="22"/>
        </w:rPr>
      </w:pPr>
      <w:r>
        <w:rPr>
          <w:rFonts w:ascii="Arial" w:hAnsi="Arial" w:cs="Arial"/>
          <w:b/>
          <w:sz w:val="22"/>
          <w:szCs w:val="22"/>
        </w:rPr>
        <w:t>zástupce ve věcech smluvních:</w:t>
      </w:r>
      <w:r>
        <w:rPr>
          <w:rFonts w:ascii="Arial" w:hAnsi="Arial" w:cs="Arial"/>
          <w:b/>
          <w:sz w:val="22"/>
          <w:szCs w:val="22"/>
        </w:rPr>
        <w:tab/>
      </w:r>
      <w:r>
        <w:rPr>
          <w:rFonts w:ascii="Arial" w:hAnsi="Arial" w:cs="Arial"/>
          <w:sz w:val="22"/>
          <w:szCs w:val="22"/>
        </w:rPr>
        <w:tab/>
      </w:r>
      <w:r>
        <w:rPr>
          <w:rFonts w:ascii="Arial" w:hAnsi="Arial" w:cs="Arial"/>
          <w:color w:val="000000"/>
          <w:sz w:val="22"/>
          <w:szCs w:val="22"/>
        </w:rPr>
        <w:t xml:space="preserve">Ing. Vlastimil </w:t>
      </w:r>
      <w:proofErr w:type="spellStart"/>
      <w:r>
        <w:rPr>
          <w:rFonts w:ascii="Arial" w:hAnsi="Arial" w:cs="Arial"/>
          <w:color w:val="000000"/>
          <w:sz w:val="22"/>
          <w:szCs w:val="22"/>
        </w:rPr>
        <w:t>Hasík</w:t>
      </w:r>
      <w:proofErr w:type="spellEnd"/>
      <w:r>
        <w:rPr>
          <w:rFonts w:ascii="Arial" w:hAnsi="Arial" w:cs="Arial"/>
          <w:color w:val="000000"/>
          <w:sz w:val="22"/>
          <w:szCs w:val="22"/>
        </w:rPr>
        <w:t>, investiční ředitel</w:t>
      </w:r>
    </w:p>
    <w:p w:rsidR="00887CDE" w:rsidRDefault="00887CDE" w:rsidP="000C1D6F">
      <w:pPr>
        <w:tabs>
          <w:tab w:val="left" w:pos="3960"/>
        </w:tabs>
        <w:ind w:left="3969" w:hanging="3969"/>
        <w:jc w:val="both"/>
        <w:rPr>
          <w:rFonts w:ascii="Arial" w:hAnsi="Arial" w:cs="Arial"/>
          <w:b/>
          <w:strike/>
          <w:sz w:val="22"/>
          <w:szCs w:val="22"/>
        </w:rPr>
      </w:pPr>
      <w:r>
        <w:rPr>
          <w:rFonts w:ascii="Arial" w:hAnsi="Arial" w:cs="Arial"/>
          <w:b/>
          <w:sz w:val="22"/>
          <w:szCs w:val="22"/>
        </w:rPr>
        <w:t>zástupce ve věcech technických:</w:t>
      </w:r>
      <w:r>
        <w:rPr>
          <w:rFonts w:ascii="Arial" w:hAnsi="Arial" w:cs="Arial"/>
          <w:b/>
          <w:sz w:val="22"/>
          <w:szCs w:val="22"/>
        </w:rPr>
        <w:tab/>
      </w:r>
    </w:p>
    <w:p w:rsidR="00887CDE" w:rsidRDefault="00887CDE" w:rsidP="000B1927">
      <w:pPr>
        <w:tabs>
          <w:tab w:val="left" w:pos="3960"/>
        </w:tabs>
        <w:ind w:left="3969" w:hanging="3969"/>
        <w:jc w:val="both"/>
        <w:rPr>
          <w:rFonts w:ascii="Arial" w:hAnsi="Arial" w:cs="Arial"/>
          <w:b/>
          <w:strike/>
          <w:sz w:val="22"/>
          <w:szCs w:val="22"/>
        </w:rPr>
      </w:pPr>
    </w:p>
    <w:p w:rsidR="00887CDE" w:rsidRDefault="00887CDE" w:rsidP="000B1927">
      <w:pPr>
        <w:tabs>
          <w:tab w:val="left" w:pos="3960"/>
        </w:tabs>
        <w:autoSpaceDE w:val="0"/>
        <w:rPr>
          <w:rFonts w:ascii="Arial CE" w:hAnsi="Arial CE" w:cs="Arial"/>
          <w:color w:val="000000"/>
          <w:sz w:val="22"/>
          <w:szCs w:val="22"/>
          <w:highlight w:val="yellow"/>
        </w:rPr>
      </w:pPr>
      <w:r>
        <w:rPr>
          <w:rFonts w:ascii="Arial CE" w:hAnsi="Arial CE" w:cs="Arial"/>
          <w:color w:val="000000"/>
          <w:sz w:val="22"/>
          <w:szCs w:val="22"/>
        </w:rPr>
        <w:t>Při operativním a technickém řízení</w:t>
      </w:r>
      <w:r>
        <w:rPr>
          <w:rFonts w:ascii="Arial CE" w:hAnsi="Arial CE" w:cs="Arial"/>
          <w:color w:val="000000"/>
          <w:sz w:val="22"/>
          <w:szCs w:val="22"/>
        </w:rPr>
        <w:br/>
        <w:t>činností souvisejících se zhotovitelem</w:t>
      </w:r>
      <w:r>
        <w:rPr>
          <w:rFonts w:ascii="Arial CE" w:hAnsi="Arial CE" w:cs="Arial"/>
          <w:color w:val="000000"/>
          <w:sz w:val="22"/>
          <w:szCs w:val="22"/>
        </w:rPr>
        <w:br/>
        <w:t xml:space="preserve">díla, </w:t>
      </w:r>
      <w:r>
        <w:rPr>
          <w:rFonts w:ascii="Arial CE" w:hAnsi="Arial CE" w:cs="Arial"/>
          <w:sz w:val="22"/>
          <w:szCs w:val="22"/>
        </w:rPr>
        <w:t>jako postupné upřesňování</w:t>
      </w:r>
      <w:r>
        <w:rPr>
          <w:rFonts w:ascii="Arial CE" w:hAnsi="Arial CE" w:cs="Arial"/>
          <w:sz w:val="22"/>
          <w:szCs w:val="22"/>
        </w:rPr>
        <w:br/>
        <w:t xml:space="preserve">technického řešení, </w:t>
      </w:r>
      <w:r>
        <w:rPr>
          <w:rFonts w:ascii="Arial CE" w:hAnsi="Arial CE" w:cs="Arial"/>
          <w:color w:val="000000"/>
          <w:sz w:val="22"/>
          <w:szCs w:val="22"/>
        </w:rPr>
        <w:t>organizací</w:t>
      </w:r>
      <w:r>
        <w:rPr>
          <w:rFonts w:ascii="Arial CE" w:hAnsi="Arial CE" w:cs="Arial"/>
          <w:color w:val="000000"/>
          <w:sz w:val="22"/>
          <w:szCs w:val="22"/>
        </w:rPr>
        <w:br/>
        <w:t>výrobních výborů a převzetí díla</w:t>
      </w:r>
      <w:r>
        <w:rPr>
          <w:rFonts w:ascii="Arial CE" w:hAnsi="Arial CE" w:cs="Arial"/>
          <w:color w:val="000000"/>
          <w:sz w:val="22"/>
          <w:szCs w:val="22"/>
        </w:rPr>
        <w:br/>
        <w:t>zastupuje objednatele:</w:t>
      </w:r>
      <w:r>
        <w:rPr>
          <w:rFonts w:ascii="Arial CE" w:hAnsi="Arial CE" w:cs="Arial"/>
          <w:color w:val="000000"/>
          <w:sz w:val="22"/>
          <w:szCs w:val="22"/>
        </w:rPr>
        <w:tab/>
      </w:r>
    </w:p>
    <w:p w:rsidR="00887CDE" w:rsidRDefault="00887CDE" w:rsidP="000B1927">
      <w:pPr>
        <w:tabs>
          <w:tab w:val="left" w:pos="3960"/>
        </w:tabs>
        <w:autoSpaceDE w:val="0"/>
        <w:rPr>
          <w:rFonts w:ascii="Arial CE" w:hAnsi="Arial CE"/>
          <w:sz w:val="22"/>
          <w:szCs w:val="22"/>
        </w:rPr>
      </w:pPr>
      <w:r>
        <w:rPr>
          <w:rFonts w:ascii="Arial CE" w:hAnsi="Arial CE" w:cs="Arial"/>
          <w:color w:val="000000"/>
          <w:sz w:val="22"/>
          <w:szCs w:val="22"/>
        </w:rPr>
        <w:tab/>
      </w:r>
    </w:p>
    <w:p w:rsidR="00887CDE" w:rsidRDefault="00887CDE" w:rsidP="000B1927">
      <w:pPr>
        <w:tabs>
          <w:tab w:val="left" w:pos="3960"/>
        </w:tabs>
        <w:jc w:val="both"/>
        <w:rPr>
          <w:rFonts w:ascii="Arial" w:hAnsi="Arial" w:cs="Arial"/>
          <w:b/>
          <w:sz w:val="22"/>
          <w:szCs w:val="22"/>
        </w:rPr>
      </w:pPr>
    </w:p>
    <w:p w:rsidR="00887CDE" w:rsidRPr="001D7A19" w:rsidRDefault="00887CDE" w:rsidP="000A6DEF">
      <w:pPr>
        <w:tabs>
          <w:tab w:val="left" w:pos="3960"/>
        </w:tabs>
        <w:jc w:val="both"/>
        <w:rPr>
          <w:rFonts w:ascii="Arial CE" w:hAnsi="Arial CE" w:cs="Arial"/>
          <w:b/>
          <w:sz w:val="22"/>
          <w:szCs w:val="22"/>
        </w:rPr>
      </w:pPr>
    </w:p>
    <w:p w:rsidR="00887CDE" w:rsidRDefault="00887CDE" w:rsidP="000A6DEF">
      <w:pPr>
        <w:tabs>
          <w:tab w:val="left" w:pos="3960"/>
        </w:tabs>
        <w:jc w:val="both"/>
        <w:rPr>
          <w:rFonts w:ascii="Arial CE" w:hAnsi="Arial CE" w:cs="Arial"/>
          <w:b/>
          <w:sz w:val="22"/>
          <w:szCs w:val="22"/>
        </w:rPr>
      </w:pPr>
      <w:r w:rsidRPr="001D7A19">
        <w:rPr>
          <w:rFonts w:ascii="Arial CE" w:hAnsi="Arial CE" w:cs="Arial"/>
          <w:b/>
          <w:sz w:val="22"/>
          <w:szCs w:val="22"/>
        </w:rPr>
        <w:t>bankovní spojení:</w:t>
      </w:r>
      <w:r w:rsidRPr="001D7A19">
        <w:rPr>
          <w:rFonts w:ascii="Arial CE" w:hAnsi="Arial CE" w:cs="Arial"/>
          <w:b/>
          <w:sz w:val="22"/>
          <w:szCs w:val="22"/>
        </w:rPr>
        <w:tab/>
      </w:r>
    </w:p>
    <w:p w:rsidR="00887CDE" w:rsidRDefault="00887CDE" w:rsidP="000A6DEF">
      <w:pPr>
        <w:tabs>
          <w:tab w:val="left" w:pos="3960"/>
        </w:tabs>
        <w:jc w:val="both"/>
        <w:rPr>
          <w:rFonts w:ascii="Arial CE" w:hAnsi="Arial CE" w:cs="Arial"/>
          <w:b/>
          <w:sz w:val="22"/>
          <w:szCs w:val="22"/>
        </w:rPr>
      </w:pPr>
      <w:r w:rsidRPr="001D7A19">
        <w:rPr>
          <w:rFonts w:ascii="Arial CE" w:hAnsi="Arial CE" w:cs="Arial"/>
          <w:b/>
          <w:sz w:val="22"/>
          <w:szCs w:val="22"/>
        </w:rPr>
        <w:t>číslo účtu:</w:t>
      </w:r>
      <w:r w:rsidRPr="001D7A19">
        <w:rPr>
          <w:rFonts w:ascii="Arial CE" w:hAnsi="Arial CE" w:cs="Arial"/>
          <w:b/>
          <w:sz w:val="22"/>
          <w:szCs w:val="22"/>
        </w:rPr>
        <w:tab/>
      </w:r>
    </w:p>
    <w:p w:rsidR="00887CDE" w:rsidRDefault="00887CDE" w:rsidP="000A6DEF">
      <w:pPr>
        <w:tabs>
          <w:tab w:val="left" w:pos="3960"/>
        </w:tabs>
        <w:jc w:val="both"/>
        <w:rPr>
          <w:rFonts w:ascii="Arial CE" w:hAnsi="Arial CE" w:cs="Arial"/>
          <w:b/>
          <w:sz w:val="22"/>
          <w:szCs w:val="22"/>
        </w:rPr>
      </w:pPr>
    </w:p>
    <w:p w:rsidR="00887CDE" w:rsidRPr="001D7A19" w:rsidRDefault="00887CDE" w:rsidP="000A6DEF">
      <w:pPr>
        <w:tabs>
          <w:tab w:val="left" w:pos="3960"/>
        </w:tabs>
        <w:jc w:val="both"/>
        <w:rPr>
          <w:rFonts w:ascii="Arial CE" w:hAnsi="Arial CE" w:cs="Arial"/>
          <w:b/>
          <w:sz w:val="22"/>
          <w:szCs w:val="22"/>
        </w:rPr>
      </w:pPr>
    </w:p>
    <w:p w:rsidR="00887CDE" w:rsidRPr="001D7A19" w:rsidRDefault="00887CDE" w:rsidP="000A6DEF">
      <w:pPr>
        <w:tabs>
          <w:tab w:val="left" w:pos="3960"/>
        </w:tabs>
        <w:jc w:val="both"/>
        <w:rPr>
          <w:rFonts w:ascii="Arial CE" w:hAnsi="Arial CE" w:cs="Arial"/>
          <w:sz w:val="22"/>
          <w:szCs w:val="22"/>
        </w:rPr>
      </w:pPr>
      <w:r w:rsidRPr="001D7A19">
        <w:rPr>
          <w:rFonts w:ascii="Arial CE" w:hAnsi="Arial CE" w:cs="Arial"/>
          <w:sz w:val="22"/>
          <w:szCs w:val="22"/>
        </w:rPr>
        <w:t>Povodí Ohře, státní podnik je zapsán v obchodním rejstříku Krajského soudu v Ústí nad La</w:t>
      </w:r>
      <w:r>
        <w:rPr>
          <w:rFonts w:ascii="Arial CE" w:hAnsi="Arial CE" w:cs="Arial"/>
          <w:sz w:val="22"/>
          <w:szCs w:val="22"/>
        </w:rPr>
        <w:t>bem v oddílu A, vložce č. 13052.</w:t>
      </w:r>
    </w:p>
    <w:p w:rsidR="00887CDE" w:rsidRPr="001D7A19" w:rsidRDefault="00887CDE" w:rsidP="000A6DEF">
      <w:pPr>
        <w:tabs>
          <w:tab w:val="left" w:pos="3960"/>
        </w:tabs>
        <w:jc w:val="both"/>
        <w:rPr>
          <w:rFonts w:ascii="Arial CE" w:hAnsi="Arial CE" w:cs="Arial"/>
          <w:sz w:val="22"/>
          <w:szCs w:val="22"/>
        </w:rPr>
      </w:pPr>
      <w:r w:rsidRPr="001D7A19">
        <w:rPr>
          <w:rFonts w:ascii="Arial CE" w:hAnsi="Arial CE" w:cs="Arial"/>
          <w:sz w:val="22"/>
          <w:szCs w:val="22"/>
        </w:rPr>
        <w:t>(dále jen „objednatel“) na straně jedné a</w:t>
      </w:r>
    </w:p>
    <w:p w:rsidR="00E515E8" w:rsidRDefault="00E515E8">
      <w:pPr>
        <w:tabs>
          <w:tab w:val="left" w:pos="3960"/>
        </w:tabs>
        <w:autoSpaceDE w:val="0"/>
        <w:autoSpaceDN w:val="0"/>
        <w:adjustRightInd w:val="0"/>
        <w:spacing w:line="300" w:lineRule="atLeast"/>
        <w:jc w:val="both"/>
        <w:rPr>
          <w:rFonts w:ascii="Arial" w:hAnsi="Arial" w:cs="Arial"/>
          <w:b/>
          <w:bCs/>
          <w:sz w:val="22"/>
          <w:szCs w:val="22"/>
        </w:rPr>
      </w:pPr>
    </w:p>
    <w:p w:rsidR="00E515E8" w:rsidRPr="00210C13" w:rsidRDefault="00E515E8">
      <w:pPr>
        <w:tabs>
          <w:tab w:val="left" w:pos="3960"/>
        </w:tabs>
        <w:autoSpaceDE w:val="0"/>
        <w:autoSpaceDN w:val="0"/>
        <w:adjustRightInd w:val="0"/>
        <w:spacing w:line="300" w:lineRule="atLeast"/>
        <w:jc w:val="both"/>
        <w:rPr>
          <w:rFonts w:ascii="Arial" w:hAnsi="Arial" w:cs="Arial"/>
          <w:b/>
          <w:bCs/>
          <w:color w:val="000000"/>
          <w:sz w:val="22"/>
          <w:szCs w:val="22"/>
        </w:rPr>
      </w:pPr>
      <w:r w:rsidRPr="00210C13">
        <w:rPr>
          <w:rFonts w:ascii="Arial" w:hAnsi="Arial" w:cs="Arial"/>
          <w:b/>
          <w:bCs/>
          <w:sz w:val="22"/>
          <w:szCs w:val="22"/>
        </w:rPr>
        <w:t>Zhotovitel:</w:t>
      </w:r>
      <w:r w:rsidRPr="00210C13">
        <w:rPr>
          <w:rFonts w:ascii="Arial" w:hAnsi="Arial" w:cs="Arial"/>
          <w:b/>
          <w:bCs/>
          <w:color w:val="000000"/>
          <w:sz w:val="22"/>
          <w:szCs w:val="22"/>
        </w:rPr>
        <w:tab/>
        <w:t>Ing. Jan Anderle – Atelier historické architektury</w:t>
      </w:r>
    </w:p>
    <w:p w:rsidR="00E515E8" w:rsidRPr="00210C13" w:rsidRDefault="00E515E8">
      <w:pPr>
        <w:tabs>
          <w:tab w:val="left" w:pos="3960"/>
        </w:tabs>
        <w:autoSpaceDE w:val="0"/>
        <w:autoSpaceDN w:val="0"/>
        <w:adjustRightInd w:val="0"/>
        <w:spacing w:line="300" w:lineRule="atLeast"/>
        <w:jc w:val="both"/>
        <w:rPr>
          <w:rFonts w:ascii="Arial" w:hAnsi="Arial" w:cs="Arial"/>
          <w:color w:val="000000"/>
          <w:sz w:val="22"/>
          <w:szCs w:val="22"/>
        </w:rPr>
      </w:pPr>
      <w:r w:rsidRPr="00210C13">
        <w:rPr>
          <w:rFonts w:ascii="Arial" w:hAnsi="Arial" w:cs="Arial"/>
          <w:sz w:val="22"/>
          <w:szCs w:val="22"/>
        </w:rPr>
        <w:t>sídlo:</w:t>
      </w:r>
      <w:r w:rsidRPr="00210C13">
        <w:rPr>
          <w:rFonts w:ascii="Arial" w:hAnsi="Arial" w:cs="Arial"/>
          <w:b/>
          <w:bCs/>
          <w:color w:val="000000"/>
          <w:sz w:val="22"/>
          <w:szCs w:val="22"/>
        </w:rPr>
        <w:tab/>
        <w:t>K Fořtovně 23, 312 00 Plzeň</w:t>
      </w:r>
      <w:r w:rsidRPr="00210C13">
        <w:rPr>
          <w:rFonts w:ascii="Arial" w:hAnsi="Arial" w:cs="Arial"/>
          <w:color w:val="000000"/>
          <w:sz w:val="22"/>
          <w:szCs w:val="22"/>
        </w:rPr>
        <w:t xml:space="preserve"> </w:t>
      </w:r>
    </w:p>
    <w:p w:rsidR="00E515E8" w:rsidRPr="00210C13" w:rsidRDefault="00E515E8">
      <w:pPr>
        <w:tabs>
          <w:tab w:val="left" w:pos="3960"/>
        </w:tabs>
        <w:jc w:val="both"/>
        <w:rPr>
          <w:rFonts w:ascii="Arial" w:hAnsi="Arial" w:cs="Arial"/>
          <w:color w:val="000000"/>
          <w:sz w:val="22"/>
          <w:szCs w:val="22"/>
        </w:rPr>
      </w:pPr>
      <w:r w:rsidRPr="00210C13">
        <w:rPr>
          <w:rFonts w:ascii="Arial" w:hAnsi="Arial" w:cs="Arial"/>
          <w:color w:val="000000"/>
          <w:sz w:val="22"/>
          <w:szCs w:val="22"/>
        </w:rPr>
        <w:tab/>
      </w:r>
    </w:p>
    <w:p w:rsidR="00E515E8" w:rsidRPr="00210C13" w:rsidRDefault="00E515E8">
      <w:pPr>
        <w:tabs>
          <w:tab w:val="left" w:pos="3960"/>
        </w:tabs>
        <w:autoSpaceDE w:val="0"/>
        <w:autoSpaceDN w:val="0"/>
        <w:adjustRightInd w:val="0"/>
        <w:spacing w:line="300" w:lineRule="atLeast"/>
        <w:jc w:val="both"/>
        <w:rPr>
          <w:rFonts w:ascii="Arial" w:hAnsi="Arial" w:cs="Arial"/>
          <w:b/>
          <w:bCs/>
          <w:color w:val="000000"/>
          <w:sz w:val="22"/>
          <w:szCs w:val="22"/>
        </w:rPr>
      </w:pPr>
      <w:r w:rsidRPr="00210C13">
        <w:rPr>
          <w:rFonts w:ascii="Arial" w:hAnsi="Arial" w:cs="Arial"/>
          <w:color w:val="000000"/>
          <w:sz w:val="22"/>
          <w:szCs w:val="22"/>
        </w:rPr>
        <w:t>zástupce:</w:t>
      </w:r>
      <w:r w:rsidRPr="00210C13">
        <w:rPr>
          <w:rFonts w:ascii="Arial" w:hAnsi="Arial" w:cs="Arial"/>
          <w:color w:val="000000"/>
          <w:sz w:val="22"/>
          <w:szCs w:val="22"/>
        </w:rPr>
        <w:tab/>
      </w:r>
      <w:r w:rsidRPr="00210C13">
        <w:rPr>
          <w:rFonts w:ascii="Arial" w:hAnsi="Arial" w:cs="Arial"/>
          <w:sz w:val="22"/>
          <w:szCs w:val="22"/>
        </w:rPr>
        <w:t>Ing. Jan Anderle</w:t>
      </w:r>
    </w:p>
    <w:p w:rsidR="00E515E8" w:rsidRPr="00210C13" w:rsidRDefault="00E515E8">
      <w:pPr>
        <w:tabs>
          <w:tab w:val="left" w:pos="3960"/>
        </w:tabs>
        <w:jc w:val="both"/>
        <w:rPr>
          <w:rFonts w:ascii="Arial" w:hAnsi="Arial" w:cs="Arial"/>
          <w:sz w:val="22"/>
          <w:szCs w:val="22"/>
        </w:rPr>
      </w:pPr>
      <w:r w:rsidRPr="00210C13">
        <w:rPr>
          <w:rFonts w:ascii="Arial" w:hAnsi="Arial" w:cs="Arial"/>
          <w:sz w:val="22"/>
          <w:szCs w:val="22"/>
        </w:rPr>
        <w:t>zástupce ve věcech smluvních:</w:t>
      </w:r>
      <w:r w:rsidRPr="00210C13">
        <w:rPr>
          <w:rFonts w:ascii="Arial" w:hAnsi="Arial" w:cs="Arial"/>
          <w:sz w:val="22"/>
          <w:szCs w:val="22"/>
        </w:rPr>
        <w:tab/>
      </w:r>
    </w:p>
    <w:p w:rsidR="00E515E8" w:rsidRPr="00210C13" w:rsidRDefault="00E515E8">
      <w:pPr>
        <w:tabs>
          <w:tab w:val="left" w:pos="3960"/>
        </w:tabs>
        <w:autoSpaceDE w:val="0"/>
        <w:autoSpaceDN w:val="0"/>
        <w:adjustRightInd w:val="0"/>
        <w:spacing w:line="300" w:lineRule="atLeast"/>
        <w:jc w:val="both"/>
        <w:rPr>
          <w:rFonts w:ascii="Arial" w:hAnsi="Arial" w:cs="Arial"/>
          <w:color w:val="FF0000"/>
          <w:u w:val="single"/>
        </w:rPr>
      </w:pPr>
      <w:r w:rsidRPr="00210C13">
        <w:rPr>
          <w:rFonts w:ascii="Arial" w:hAnsi="Arial" w:cs="Arial"/>
          <w:sz w:val="22"/>
          <w:szCs w:val="22"/>
        </w:rPr>
        <w:t>zástupce ve věcech technických:</w:t>
      </w:r>
      <w:r w:rsidRPr="00210C13">
        <w:rPr>
          <w:rFonts w:ascii="Arial" w:hAnsi="Arial" w:cs="Arial"/>
          <w:b/>
          <w:bCs/>
          <w:sz w:val="22"/>
          <w:szCs w:val="22"/>
        </w:rPr>
        <w:tab/>
        <w:t>dtto</w:t>
      </w:r>
      <w:r w:rsidRPr="00210C13">
        <w:rPr>
          <w:rFonts w:ascii="Arial" w:hAnsi="Arial" w:cs="Arial"/>
          <w:sz w:val="22"/>
          <w:szCs w:val="22"/>
        </w:rPr>
        <w:tab/>
      </w:r>
    </w:p>
    <w:p w:rsidR="00E515E8" w:rsidRPr="00210C13" w:rsidRDefault="00E515E8">
      <w:pPr>
        <w:tabs>
          <w:tab w:val="left" w:pos="3960"/>
        </w:tabs>
        <w:jc w:val="both"/>
        <w:rPr>
          <w:rFonts w:ascii="Arial" w:hAnsi="Arial" w:cs="Arial"/>
          <w:sz w:val="22"/>
          <w:szCs w:val="22"/>
        </w:rPr>
      </w:pPr>
      <w:r w:rsidRPr="00210C13">
        <w:rPr>
          <w:rFonts w:ascii="Arial" w:hAnsi="Arial" w:cs="Arial"/>
          <w:b/>
          <w:bCs/>
          <w:sz w:val="22"/>
          <w:szCs w:val="22"/>
        </w:rPr>
        <w:tab/>
      </w:r>
      <w:r w:rsidRPr="00210C13">
        <w:rPr>
          <w:rFonts w:ascii="Arial" w:hAnsi="Arial" w:cs="Arial"/>
          <w:sz w:val="22"/>
          <w:szCs w:val="22"/>
        </w:rPr>
        <w:tab/>
      </w:r>
    </w:p>
    <w:p w:rsidR="00887CDE" w:rsidRDefault="00E515E8">
      <w:pPr>
        <w:tabs>
          <w:tab w:val="left" w:pos="3960"/>
        </w:tabs>
        <w:jc w:val="both"/>
        <w:rPr>
          <w:rFonts w:ascii="Arial" w:hAnsi="Arial" w:cs="Arial"/>
          <w:sz w:val="22"/>
          <w:szCs w:val="22"/>
        </w:rPr>
      </w:pPr>
      <w:r w:rsidRPr="00210C13">
        <w:rPr>
          <w:rFonts w:ascii="Arial" w:hAnsi="Arial" w:cs="Arial"/>
          <w:b/>
          <w:bCs/>
          <w:sz w:val="22"/>
          <w:szCs w:val="22"/>
        </w:rPr>
        <w:tab/>
      </w:r>
      <w:r w:rsidRPr="00210C13">
        <w:rPr>
          <w:rFonts w:ascii="Arial" w:hAnsi="Arial" w:cs="Arial"/>
          <w:sz w:val="22"/>
          <w:szCs w:val="22"/>
        </w:rPr>
        <w:t>e-mail:</w:t>
      </w:r>
    </w:p>
    <w:p w:rsidR="00E515E8" w:rsidRPr="00210C13" w:rsidRDefault="00E515E8">
      <w:pPr>
        <w:tabs>
          <w:tab w:val="left" w:pos="3960"/>
        </w:tabs>
        <w:jc w:val="both"/>
        <w:rPr>
          <w:rFonts w:ascii="Arial" w:hAnsi="Arial" w:cs="Arial"/>
          <w:b/>
          <w:bCs/>
          <w:sz w:val="22"/>
          <w:szCs w:val="22"/>
        </w:rPr>
      </w:pPr>
      <w:r w:rsidRPr="00210C13">
        <w:rPr>
          <w:rFonts w:ascii="Arial" w:hAnsi="Arial" w:cs="Arial"/>
          <w:sz w:val="22"/>
          <w:szCs w:val="22"/>
        </w:rPr>
        <w:tab/>
      </w:r>
      <w:r w:rsidRPr="00210C13">
        <w:rPr>
          <w:rFonts w:ascii="Arial" w:hAnsi="Arial" w:cs="Arial"/>
          <w:sz w:val="22"/>
          <w:szCs w:val="22"/>
        </w:rPr>
        <w:tab/>
      </w:r>
      <w:r w:rsidRPr="00210C13">
        <w:rPr>
          <w:rFonts w:ascii="Arial" w:hAnsi="Arial" w:cs="Arial"/>
          <w:color w:val="000000"/>
          <w:sz w:val="22"/>
          <w:szCs w:val="22"/>
        </w:rPr>
        <w:tab/>
      </w:r>
      <w:r w:rsidRPr="00210C13">
        <w:rPr>
          <w:rFonts w:ascii="Arial" w:hAnsi="Arial" w:cs="Arial"/>
          <w:b/>
          <w:bCs/>
          <w:sz w:val="22"/>
          <w:szCs w:val="22"/>
        </w:rPr>
        <w:tab/>
      </w:r>
    </w:p>
    <w:p w:rsidR="00887CDE" w:rsidRDefault="00E515E8">
      <w:pPr>
        <w:tabs>
          <w:tab w:val="left" w:pos="3960"/>
        </w:tabs>
        <w:jc w:val="both"/>
        <w:rPr>
          <w:rFonts w:ascii="Arial" w:hAnsi="Arial" w:cs="Arial"/>
          <w:sz w:val="22"/>
          <w:szCs w:val="22"/>
        </w:rPr>
      </w:pPr>
      <w:r w:rsidRPr="00210C13">
        <w:rPr>
          <w:rFonts w:ascii="Arial" w:hAnsi="Arial" w:cs="Arial"/>
          <w:sz w:val="22"/>
          <w:szCs w:val="22"/>
        </w:rPr>
        <w:t>IČO:</w:t>
      </w:r>
      <w:r w:rsidRPr="00210C13">
        <w:rPr>
          <w:rFonts w:ascii="Arial" w:hAnsi="Arial" w:cs="Arial"/>
          <w:sz w:val="22"/>
          <w:szCs w:val="22"/>
        </w:rPr>
        <w:tab/>
      </w:r>
    </w:p>
    <w:p w:rsidR="00E515E8" w:rsidRPr="00210C13" w:rsidRDefault="00E515E8">
      <w:pPr>
        <w:tabs>
          <w:tab w:val="left" w:pos="3960"/>
        </w:tabs>
        <w:jc w:val="both"/>
        <w:rPr>
          <w:rFonts w:ascii="Arial" w:hAnsi="Arial" w:cs="Arial"/>
          <w:color w:val="000000"/>
          <w:sz w:val="22"/>
          <w:szCs w:val="22"/>
        </w:rPr>
      </w:pPr>
      <w:r w:rsidRPr="00210C13">
        <w:rPr>
          <w:rFonts w:ascii="Arial" w:hAnsi="Arial" w:cs="Arial"/>
          <w:sz w:val="22"/>
          <w:szCs w:val="22"/>
        </w:rPr>
        <w:t>DIČ:</w:t>
      </w:r>
      <w:r w:rsidRPr="00210C13">
        <w:rPr>
          <w:rFonts w:ascii="Arial" w:hAnsi="Arial" w:cs="Arial"/>
          <w:sz w:val="22"/>
          <w:szCs w:val="22"/>
        </w:rPr>
        <w:tab/>
      </w:r>
    </w:p>
    <w:p w:rsidR="00210C13" w:rsidRDefault="00E515E8">
      <w:pPr>
        <w:tabs>
          <w:tab w:val="left" w:pos="3960"/>
        </w:tabs>
        <w:jc w:val="both"/>
        <w:rPr>
          <w:rFonts w:ascii="Arial" w:hAnsi="Arial" w:cs="Arial"/>
          <w:sz w:val="22"/>
          <w:szCs w:val="22"/>
        </w:rPr>
      </w:pPr>
      <w:r w:rsidRPr="00210C13">
        <w:rPr>
          <w:rFonts w:ascii="Arial" w:hAnsi="Arial" w:cs="Arial"/>
          <w:sz w:val="22"/>
          <w:szCs w:val="22"/>
        </w:rPr>
        <w:t>bankovní spojení:</w:t>
      </w:r>
      <w:r w:rsidRPr="00210C13">
        <w:rPr>
          <w:rFonts w:ascii="Arial" w:hAnsi="Arial" w:cs="Arial"/>
          <w:sz w:val="22"/>
          <w:szCs w:val="22"/>
        </w:rPr>
        <w:tab/>
        <w:t xml:space="preserve"> </w:t>
      </w:r>
    </w:p>
    <w:p w:rsidR="00210C13" w:rsidRPr="00210C13" w:rsidRDefault="00E515E8" w:rsidP="00210C13">
      <w:pPr>
        <w:tabs>
          <w:tab w:val="left" w:pos="3960"/>
        </w:tabs>
        <w:jc w:val="both"/>
        <w:rPr>
          <w:rFonts w:ascii="Arial" w:hAnsi="Arial" w:cs="Arial"/>
          <w:sz w:val="22"/>
          <w:szCs w:val="22"/>
        </w:rPr>
      </w:pPr>
      <w:r w:rsidRPr="00210C13">
        <w:rPr>
          <w:rFonts w:ascii="Arial" w:hAnsi="Arial" w:cs="Arial"/>
          <w:sz w:val="22"/>
          <w:szCs w:val="22"/>
        </w:rPr>
        <w:t>číslo účtu:</w:t>
      </w:r>
      <w:r w:rsidRPr="00210C13">
        <w:rPr>
          <w:rFonts w:ascii="Arial" w:hAnsi="Arial" w:cs="Arial"/>
          <w:sz w:val="22"/>
          <w:szCs w:val="22"/>
        </w:rPr>
        <w:tab/>
      </w:r>
      <w:bookmarkStart w:id="0" w:name="_GoBack"/>
      <w:bookmarkEnd w:id="0"/>
    </w:p>
    <w:p w:rsidR="00210C13" w:rsidRDefault="00210C13">
      <w:pPr>
        <w:widowControl w:val="0"/>
        <w:ind w:left="3540" w:hanging="3540"/>
        <w:jc w:val="both"/>
        <w:rPr>
          <w:rFonts w:ascii="Arial" w:hAnsi="Arial" w:cs="Arial"/>
          <w:sz w:val="22"/>
          <w:szCs w:val="22"/>
        </w:rPr>
      </w:pPr>
    </w:p>
    <w:p w:rsidR="00E515E8" w:rsidRDefault="00E515E8" w:rsidP="00210C13">
      <w:pPr>
        <w:widowControl w:val="0"/>
        <w:ind w:left="3969" w:hanging="3969"/>
        <w:jc w:val="both"/>
        <w:rPr>
          <w:rStyle w:val="Hypertextovodkaz"/>
          <w:rFonts w:ascii="Arial" w:hAnsi="Arial" w:cs="Arial"/>
          <w:color w:val="auto"/>
          <w:sz w:val="22"/>
          <w:szCs w:val="22"/>
          <w:u w:val="none"/>
        </w:rPr>
      </w:pPr>
      <w:r w:rsidRPr="00210C13">
        <w:rPr>
          <w:rFonts w:ascii="Arial" w:hAnsi="Arial" w:cs="Arial"/>
          <w:sz w:val="22"/>
          <w:szCs w:val="22"/>
        </w:rPr>
        <w:t>zápis v živnostenském rejstříku:</w:t>
      </w:r>
      <w:r w:rsidRPr="00210C13">
        <w:rPr>
          <w:rFonts w:ascii="Arial" w:hAnsi="Arial" w:cs="Arial"/>
          <w:sz w:val="22"/>
          <w:szCs w:val="22"/>
        </w:rPr>
        <w:tab/>
        <w:t xml:space="preserve">Živnostenský úřad Města Plzně č. j. </w:t>
      </w:r>
      <w:proofErr w:type="spellStart"/>
      <w:r w:rsidRPr="00210C13">
        <w:rPr>
          <w:rFonts w:ascii="Arial" w:hAnsi="Arial" w:cs="Arial"/>
          <w:sz w:val="22"/>
          <w:szCs w:val="22"/>
        </w:rPr>
        <w:t>Rgm</w:t>
      </w:r>
      <w:proofErr w:type="spellEnd"/>
      <w:r w:rsidRPr="00210C13">
        <w:rPr>
          <w:rFonts w:ascii="Arial" w:hAnsi="Arial" w:cs="Arial"/>
          <w:sz w:val="22"/>
          <w:szCs w:val="22"/>
        </w:rPr>
        <w:t xml:space="preserve"> 1949/92- </w:t>
      </w:r>
      <w:proofErr w:type="spellStart"/>
      <w:r w:rsidRPr="00210C13">
        <w:rPr>
          <w:rFonts w:ascii="Arial" w:hAnsi="Arial" w:cs="Arial"/>
          <w:sz w:val="22"/>
          <w:szCs w:val="22"/>
        </w:rPr>
        <w:t>Va</w:t>
      </w:r>
      <w:proofErr w:type="spellEnd"/>
    </w:p>
    <w:p w:rsidR="00E515E8" w:rsidRDefault="00E515E8">
      <w:pPr>
        <w:tabs>
          <w:tab w:val="left" w:pos="1260"/>
          <w:tab w:val="left" w:pos="3960"/>
        </w:tabs>
        <w:spacing w:before="120"/>
        <w:rPr>
          <w:rFonts w:ascii="Arial" w:hAnsi="Arial" w:cs="Arial"/>
          <w:color w:val="000000"/>
          <w:sz w:val="22"/>
          <w:szCs w:val="22"/>
        </w:rPr>
      </w:pPr>
      <w:r>
        <w:rPr>
          <w:rFonts w:ascii="Arial" w:hAnsi="Arial" w:cs="Arial"/>
          <w:color w:val="000000"/>
          <w:sz w:val="22"/>
          <w:szCs w:val="22"/>
        </w:rPr>
        <w:t>Toto zmocnění trvá až do písemného odvolání. Změny v zastoupení budou uvedeny v dodatku k této smlouvě.</w:t>
      </w:r>
    </w:p>
    <w:p w:rsidR="00E515E8" w:rsidRDefault="00E515E8">
      <w:pPr>
        <w:tabs>
          <w:tab w:val="left" w:pos="3960"/>
        </w:tabs>
        <w:jc w:val="both"/>
        <w:rPr>
          <w:rFonts w:ascii="Arial" w:hAnsi="Arial" w:cs="Arial"/>
          <w:b/>
          <w:bCs/>
          <w:sz w:val="22"/>
          <w:szCs w:val="22"/>
        </w:rPr>
      </w:pPr>
    </w:p>
    <w:p w:rsidR="00E515E8" w:rsidRDefault="00E515E8">
      <w:pPr>
        <w:widowControl w:val="0"/>
        <w:jc w:val="center"/>
        <w:rPr>
          <w:rFonts w:ascii="Arial" w:hAnsi="Arial" w:cs="Arial"/>
          <w:sz w:val="22"/>
          <w:szCs w:val="22"/>
        </w:rPr>
      </w:pPr>
      <w:r>
        <w:rPr>
          <w:rFonts w:ascii="Arial" w:hAnsi="Arial" w:cs="Arial"/>
          <w:b/>
          <w:bCs/>
          <w:color w:val="000000"/>
          <w:sz w:val="22"/>
          <w:szCs w:val="22"/>
          <w:u w:val="single"/>
        </w:rPr>
        <w:t>Čl. I. PŘEDMĚT SMLOUVY A PŘEDMĚT DÍLA</w:t>
      </w:r>
    </w:p>
    <w:p w:rsidR="00E515E8" w:rsidRDefault="00E515E8">
      <w:pPr>
        <w:widowControl w:val="0"/>
        <w:jc w:val="both"/>
        <w:rPr>
          <w:rFonts w:ascii="Arial" w:hAnsi="Arial" w:cs="Arial"/>
          <w:sz w:val="22"/>
          <w:szCs w:val="22"/>
        </w:rPr>
      </w:pPr>
    </w:p>
    <w:p w:rsidR="00E515E8" w:rsidRDefault="00E515E8">
      <w:pPr>
        <w:rPr>
          <w:rFonts w:ascii="Arial" w:hAnsi="Arial" w:cs="Arial"/>
          <w:sz w:val="22"/>
          <w:szCs w:val="22"/>
        </w:rPr>
      </w:pPr>
      <w:r>
        <w:rPr>
          <w:rFonts w:ascii="Arial" w:hAnsi="Arial" w:cs="Arial"/>
          <w:sz w:val="22"/>
          <w:szCs w:val="22"/>
        </w:rPr>
        <w:t>Předmětem smlouvy je zpracování a zajištění:</w:t>
      </w:r>
    </w:p>
    <w:p w:rsidR="00E515E8" w:rsidRDefault="00E515E8">
      <w:pPr>
        <w:rPr>
          <w:highlight w:val="yellow"/>
        </w:rPr>
      </w:pPr>
    </w:p>
    <w:p w:rsidR="00E515E8" w:rsidRDefault="00E515E8">
      <w:pPr>
        <w:rPr>
          <w:rFonts w:ascii="Arial" w:hAnsi="Arial" w:cs="Arial"/>
        </w:rPr>
      </w:pPr>
      <w:r>
        <w:rPr>
          <w:rFonts w:ascii="Arial" w:hAnsi="Arial" w:cs="Arial"/>
        </w:rPr>
        <w:t>Stavebně historický průzkum Blatenského příkopu</w:t>
      </w:r>
    </w:p>
    <w:p w:rsidR="00E515E8" w:rsidRDefault="00E515E8">
      <w:pPr>
        <w:ind w:left="426"/>
        <w:jc w:val="both"/>
        <w:rPr>
          <w:rFonts w:ascii="Arial" w:hAnsi="Arial" w:cs="Arial"/>
          <w:sz w:val="22"/>
          <w:szCs w:val="22"/>
        </w:rPr>
      </w:pPr>
    </w:p>
    <w:p w:rsidR="00E515E8" w:rsidRDefault="00E515E8">
      <w:pPr>
        <w:ind w:left="426"/>
        <w:jc w:val="both"/>
        <w:rPr>
          <w:rFonts w:ascii="Arial" w:hAnsi="Arial" w:cs="Arial"/>
          <w:sz w:val="22"/>
          <w:szCs w:val="22"/>
        </w:rPr>
      </w:pPr>
      <w:r>
        <w:rPr>
          <w:rFonts w:ascii="Arial" w:hAnsi="Arial" w:cs="Arial"/>
          <w:sz w:val="22"/>
          <w:szCs w:val="22"/>
        </w:rPr>
        <w:t xml:space="preserve"> (dále jen „Dílo“)</w:t>
      </w:r>
    </w:p>
    <w:p w:rsidR="00E515E8" w:rsidRDefault="00E515E8">
      <w:pPr>
        <w:ind w:left="426"/>
        <w:jc w:val="both"/>
        <w:rPr>
          <w:rFonts w:ascii="Arial" w:hAnsi="Arial" w:cs="Arial"/>
          <w:sz w:val="22"/>
          <w:szCs w:val="22"/>
        </w:rPr>
      </w:pPr>
    </w:p>
    <w:p w:rsidR="00E515E8" w:rsidRDefault="00E515E8">
      <w:pPr>
        <w:jc w:val="both"/>
        <w:rPr>
          <w:rFonts w:ascii="Arial" w:hAnsi="Arial" w:cs="Arial"/>
          <w:sz w:val="22"/>
          <w:szCs w:val="22"/>
        </w:rPr>
      </w:pPr>
      <w:r>
        <w:rPr>
          <w:rFonts w:ascii="Arial" w:hAnsi="Arial" w:cs="Arial"/>
          <w:sz w:val="22"/>
          <w:szCs w:val="22"/>
        </w:rPr>
        <w:t>Stavebně historický průzkum se bude týkat Blatenského příkopu – úseku ř. km 5,780 – 6,738 a úseku ř. km 1,342 – 5,780 a 6,738 – 11,685</w:t>
      </w:r>
      <w:r w:rsidR="00466BD8">
        <w:rPr>
          <w:rFonts w:ascii="Arial" w:hAnsi="Arial" w:cs="Arial"/>
          <w:sz w:val="22"/>
          <w:szCs w:val="22"/>
        </w:rPr>
        <w:t>,</w:t>
      </w:r>
      <w:r>
        <w:rPr>
          <w:rFonts w:ascii="Arial" w:hAnsi="Arial" w:cs="Arial"/>
          <w:sz w:val="22"/>
          <w:szCs w:val="22"/>
        </w:rPr>
        <w:t xml:space="preserve"> </w:t>
      </w:r>
      <w:r w:rsidR="00466BD8" w:rsidRPr="00466BD8">
        <w:rPr>
          <w:rFonts w:ascii="Arial" w:hAnsi="Arial" w:cs="Arial"/>
          <w:iCs/>
          <w:color w:val="000000"/>
          <w:sz w:val="22"/>
          <w:szCs w:val="22"/>
        </w:rPr>
        <w:t xml:space="preserve">který je od </w:t>
      </w:r>
      <w:proofErr w:type="gramStart"/>
      <w:r w:rsidR="00466BD8" w:rsidRPr="00466BD8">
        <w:rPr>
          <w:rFonts w:ascii="Arial" w:hAnsi="Arial" w:cs="Arial"/>
          <w:iCs/>
          <w:color w:val="000000"/>
          <w:sz w:val="22"/>
          <w:szCs w:val="22"/>
        </w:rPr>
        <w:t>1.7.2017</w:t>
      </w:r>
      <w:proofErr w:type="gramEnd"/>
      <w:r w:rsidR="00466BD8" w:rsidRPr="00466BD8">
        <w:rPr>
          <w:rFonts w:ascii="Arial" w:hAnsi="Arial" w:cs="Arial"/>
          <w:iCs/>
          <w:color w:val="000000"/>
          <w:sz w:val="22"/>
          <w:szCs w:val="22"/>
        </w:rPr>
        <w:t xml:space="preserve"> nařízením vlády ČR vyhlášen za národní kulturní památku s názvem „Blatenský vodní kanál“.</w:t>
      </w:r>
    </w:p>
    <w:p w:rsidR="00E515E8" w:rsidRDefault="00E515E8"/>
    <w:p w:rsidR="00E515E8" w:rsidRDefault="00E515E8">
      <w:pPr>
        <w:rPr>
          <w:rFonts w:ascii="Arial" w:hAnsi="Arial" w:cs="Arial"/>
          <w:b/>
          <w:bCs/>
          <w:color w:val="000000"/>
          <w:sz w:val="22"/>
          <w:szCs w:val="22"/>
          <w:highlight w:val="yellow"/>
        </w:rPr>
      </w:pPr>
      <w:r>
        <w:rPr>
          <w:rFonts w:ascii="Arial" w:hAnsi="Arial" w:cs="Arial"/>
          <w:color w:val="000000"/>
          <w:sz w:val="22"/>
          <w:szCs w:val="22"/>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zhotovitele cenu Díla specifikovanou dále v této Smlouvě.</w:t>
      </w:r>
      <w:r>
        <w:rPr>
          <w:rFonts w:ascii="Arial" w:hAnsi="Arial" w:cs="Arial"/>
          <w:color w:val="000000"/>
          <w:sz w:val="22"/>
          <w:szCs w:val="22"/>
        </w:rPr>
        <w:br/>
      </w:r>
    </w:p>
    <w:p w:rsidR="00E515E8" w:rsidRDefault="00E515E8">
      <w:pPr>
        <w:spacing w:before="120"/>
        <w:jc w:val="center"/>
        <w:rPr>
          <w:rFonts w:ascii="Arial" w:hAnsi="Arial" w:cs="Arial"/>
          <w:b/>
          <w:bCs/>
          <w:color w:val="000000"/>
          <w:sz w:val="22"/>
          <w:szCs w:val="22"/>
          <w:u w:val="single"/>
        </w:rPr>
      </w:pPr>
      <w:r>
        <w:rPr>
          <w:rFonts w:ascii="Arial" w:hAnsi="Arial" w:cs="Arial"/>
          <w:b/>
          <w:bCs/>
          <w:color w:val="000000"/>
          <w:sz w:val="22"/>
          <w:szCs w:val="22"/>
          <w:u w:val="single"/>
        </w:rPr>
        <w:t>Čl. II.</w:t>
      </w:r>
      <w:r>
        <w:rPr>
          <w:rFonts w:ascii="Arial" w:hAnsi="Arial" w:cs="Arial"/>
          <w:b/>
          <w:bCs/>
          <w:color w:val="000000"/>
          <w:sz w:val="22"/>
          <w:szCs w:val="22"/>
          <w:u w:val="single"/>
        </w:rPr>
        <w:tab/>
        <w:t>DÍLO A ZPŮSOB PROVEDENÍ DÍLA</w:t>
      </w:r>
    </w:p>
    <w:p w:rsidR="00E515E8" w:rsidRDefault="00E515E8">
      <w:pPr>
        <w:rPr>
          <w:rFonts w:ascii="Arial" w:hAnsi="Arial" w:cs="Arial"/>
          <w:b/>
          <w:bCs/>
          <w:color w:val="FFFFFF"/>
          <w:sz w:val="22"/>
          <w:szCs w:val="22"/>
        </w:rPr>
      </w:pPr>
      <w:r>
        <w:rPr>
          <w:rFonts w:ascii="Arial" w:hAnsi="Arial" w:cs="Arial"/>
          <w:b/>
          <w:bCs/>
          <w:color w:val="FFFFFF"/>
          <w:sz w:val="22"/>
          <w:szCs w:val="22"/>
        </w:rPr>
        <w:t xml:space="preserve">  o územním plánování a stavebním řádu (stavební zákon)</w:t>
      </w:r>
      <w:r>
        <w:rPr>
          <w:rFonts w:ascii="Arial" w:hAnsi="Arial" w:cs="Arial"/>
          <w:b/>
          <w:bCs/>
          <w:sz w:val="22"/>
          <w:szCs w:val="22"/>
        </w:rPr>
        <w:t xml:space="preserve"> </w:t>
      </w:r>
      <w:r>
        <w:rPr>
          <w:rFonts w:ascii="Arial" w:hAnsi="Arial" w:cs="Arial"/>
          <w:b/>
          <w:bCs/>
          <w:color w:val="FFFFFF"/>
          <w:sz w:val="22"/>
          <w:szCs w:val="22"/>
        </w:rPr>
        <w:t xml:space="preserve">Zákon í a stavebním </w:t>
      </w:r>
    </w:p>
    <w:p w:rsidR="00E515E8" w:rsidRDefault="00E515E8">
      <w:pPr>
        <w:jc w:val="both"/>
        <w:rPr>
          <w:rFonts w:ascii="Arial" w:hAnsi="Arial" w:cs="Arial"/>
          <w:sz w:val="22"/>
          <w:szCs w:val="22"/>
        </w:rPr>
      </w:pPr>
      <w:r w:rsidRPr="00210C13">
        <w:rPr>
          <w:rFonts w:ascii="Arial" w:hAnsi="Arial" w:cs="Arial"/>
          <w:sz w:val="22"/>
          <w:szCs w:val="22"/>
        </w:rPr>
        <w:t>Zhotovitel se zavazuje provést dílo v souladu s</w:t>
      </w:r>
      <w:r w:rsidR="00210C13" w:rsidRPr="00210C13">
        <w:rPr>
          <w:rFonts w:ascii="Arial" w:hAnsi="Arial" w:cs="Arial"/>
          <w:sz w:val="22"/>
          <w:szCs w:val="22"/>
        </w:rPr>
        <w:t xml:space="preserve"> platnou legislativou a platnými právními předpisy </w:t>
      </w:r>
      <w:r w:rsidRPr="00210C13">
        <w:rPr>
          <w:rFonts w:ascii="Arial" w:hAnsi="Arial" w:cs="Arial"/>
          <w:sz w:val="22"/>
          <w:szCs w:val="22"/>
        </w:rPr>
        <w:t xml:space="preserve">a to s odbornou péčí, v rozsahu a kvalitě podle této smlouvy a v termínu plnění, jak je definováno níže. </w:t>
      </w:r>
    </w:p>
    <w:p w:rsidR="00466BD8" w:rsidRPr="00466BD8" w:rsidRDefault="00466BD8" w:rsidP="00466BD8">
      <w:pPr>
        <w:autoSpaceDE w:val="0"/>
        <w:autoSpaceDN w:val="0"/>
        <w:adjustRightInd w:val="0"/>
        <w:jc w:val="both"/>
        <w:rPr>
          <w:rFonts w:ascii="Arial" w:hAnsi="Arial" w:cs="Arial"/>
          <w:sz w:val="22"/>
          <w:szCs w:val="22"/>
        </w:rPr>
      </w:pPr>
      <w:r w:rsidRPr="00466BD8">
        <w:rPr>
          <w:rFonts w:ascii="Arial" w:hAnsi="Arial" w:cs="Arial"/>
          <w:sz w:val="22"/>
          <w:szCs w:val="22"/>
        </w:rPr>
        <w:t xml:space="preserve">Dále bude dílo provedeno v rozsahu a souladu s metodikou Státního ústavu památkové péče, zejména v souladu s odbornou a metodickou publikací: Beránek </w:t>
      </w:r>
      <w:r>
        <w:rPr>
          <w:rFonts w:ascii="Arial" w:hAnsi="Arial" w:cs="Arial"/>
          <w:sz w:val="22"/>
          <w:szCs w:val="22"/>
        </w:rPr>
        <w:t xml:space="preserve">J., Beránková L., </w:t>
      </w:r>
      <w:proofErr w:type="spellStart"/>
      <w:r>
        <w:rPr>
          <w:rFonts w:ascii="Arial" w:hAnsi="Arial" w:cs="Arial"/>
          <w:sz w:val="22"/>
          <w:szCs w:val="22"/>
        </w:rPr>
        <w:t>Červonová</w:t>
      </w:r>
      <w:proofErr w:type="spellEnd"/>
      <w:r>
        <w:rPr>
          <w:rFonts w:ascii="Arial" w:hAnsi="Arial" w:cs="Arial"/>
          <w:sz w:val="22"/>
          <w:szCs w:val="22"/>
        </w:rPr>
        <w:t xml:space="preserve"> J., </w:t>
      </w:r>
      <w:r w:rsidRPr="00466BD8">
        <w:rPr>
          <w:rFonts w:ascii="Arial" w:hAnsi="Arial" w:cs="Arial"/>
          <w:sz w:val="22"/>
          <w:szCs w:val="22"/>
        </w:rPr>
        <w:t xml:space="preserve">Patrný M., </w:t>
      </w:r>
      <w:proofErr w:type="spellStart"/>
      <w:r w:rsidRPr="00466BD8">
        <w:rPr>
          <w:rFonts w:ascii="Arial" w:hAnsi="Arial" w:cs="Arial"/>
          <w:sz w:val="22"/>
          <w:szCs w:val="22"/>
        </w:rPr>
        <w:t>Záhorka</w:t>
      </w:r>
      <w:proofErr w:type="spellEnd"/>
      <w:r w:rsidRPr="00466BD8">
        <w:rPr>
          <w:rFonts w:ascii="Arial" w:hAnsi="Arial" w:cs="Arial"/>
          <w:sz w:val="22"/>
          <w:szCs w:val="22"/>
        </w:rPr>
        <w:t xml:space="preserve"> J., Zahradník P.: Metodika </w:t>
      </w:r>
      <w:proofErr w:type="spellStart"/>
      <w:r w:rsidRPr="00466BD8">
        <w:rPr>
          <w:rFonts w:ascii="Arial" w:hAnsi="Arial" w:cs="Arial"/>
          <w:sz w:val="22"/>
          <w:szCs w:val="22"/>
        </w:rPr>
        <w:t>stavebněhistorického</w:t>
      </w:r>
      <w:proofErr w:type="spellEnd"/>
      <w:r w:rsidRPr="00466BD8">
        <w:rPr>
          <w:rFonts w:ascii="Arial" w:hAnsi="Arial" w:cs="Arial"/>
          <w:sz w:val="22"/>
          <w:szCs w:val="22"/>
        </w:rPr>
        <w:t xml:space="preserve"> průzkumu (NPÚ, generální ředitelství, Praha 2015).</w:t>
      </w:r>
    </w:p>
    <w:p w:rsidR="00E515E8" w:rsidRDefault="00E515E8">
      <w:pPr>
        <w:jc w:val="both"/>
        <w:rPr>
          <w:rFonts w:ascii="Arial" w:hAnsi="Arial" w:cs="Arial"/>
          <w:sz w:val="22"/>
          <w:szCs w:val="22"/>
          <w:highlight w:val="magenta"/>
        </w:rPr>
      </w:pPr>
    </w:p>
    <w:p w:rsidR="00E515E8" w:rsidRDefault="00E515E8">
      <w:pPr>
        <w:autoSpaceDE w:val="0"/>
        <w:autoSpaceDN w:val="0"/>
        <w:adjustRightInd w:val="0"/>
        <w:jc w:val="both"/>
        <w:rPr>
          <w:rFonts w:ascii="Arial" w:hAnsi="Arial" w:cs="Arial"/>
          <w:sz w:val="22"/>
          <w:szCs w:val="22"/>
          <w:u w:val="single"/>
        </w:rPr>
      </w:pPr>
      <w:r>
        <w:rPr>
          <w:rFonts w:ascii="Arial" w:hAnsi="Arial" w:cs="Arial"/>
          <w:sz w:val="22"/>
          <w:szCs w:val="22"/>
          <w:u w:val="single"/>
        </w:rPr>
        <w:t xml:space="preserve">Specifikace požadovaných průzkumných prací: </w:t>
      </w:r>
    </w:p>
    <w:p w:rsidR="00466BD8" w:rsidRPr="00466BD8" w:rsidRDefault="00466BD8" w:rsidP="00466BD8">
      <w:pPr>
        <w:autoSpaceDE w:val="0"/>
        <w:autoSpaceDN w:val="0"/>
        <w:adjustRightInd w:val="0"/>
        <w:ind w:left="142" w:hanging="142"/>
        <w:jc w:val="both"/>
        <w:rPr>
          <w:rFonts w:ascii="Arial" w:hAnsi="Arial" w:cs="Arial"/>
          <w:sz w:val="22"/>
          <w:szCs w:val="22"/>
        </w:rPr>
      </w:pPr>
      <w:r w:rsidRPr="00466BD8">
        <w:rPr>
          <w:rFonts w:ascii="Arial" w:hAnsi="Arial" w:cs="Arial"/>
          <w:sz w:val="22"/>
          <w:szCs w:val="22"/>
        </w:rPr>
        <w:t xml:space="preserve">- identifikační údaje - prostorová identifikace stavby (lokalita, katastr. </w:t>
      </w:r>
      <w:proofErr w:type="gramStart"/>
      <w:r w:rsidRPr="00466BD8">
        <w:rPr>
          <w:rFonts w:ascii="Arial" w:hAnsi="Arial" w:cs="Arial"/>
          <w:sz w:val="22"/>
          <w:szCs w:val="22"/>
        </w:rPr>
        <w:t>území</w:t>
      </w:r>
      <w:proofErr w:type="gramEnd"/>
      <w:r w:rsidRPr="00466BD8">
        <w:rPr>
          <w:rFonts w:ascii="Arial" w:hAnsi="Arial" w:cs="Arial"/>
          <w:sz w:val="22"/>
          <w:szCs w:val="22"/>
        </w:rPr>
        <w:t>, č. parcelní, rejstříkové číslo ústředního seznamu kulturních památek)</w:t>
      </w:r>
    </w:p>
    <w:p w:rsidR="00466BD8" w:rsidRPr="00466BD8" w:rsidRDefault="00466BD8" w:rsidP="00466BD8">
      <w:pPr>
        <w:autoSpaceDE w:val="0"/>
        <w:autoSpaceDN w:val="0"/>
        <w:adjustRightInd w:val="0"/>
        <w:ind w:left="142" w:hanging="142"/>
        <w:jc w:val="both"/>
        <w:rPr>
          <w:rFonts w:ascii="Arial" w:hAnsi="Arial" w:cs="Arial"/>
          <w:sz w:val="22"/>
          <w:szCs w:val="22"/>
        </w:rPr>
      </w:pPr>
      <w:r w:rsidRPr="00466BD8">
        <w:rPr>
          <w:rFonts w:ascii="Arial" w:hAnsi="Arial" w:cs="Arial"/>
          <w:sz w:val="22"/>
          <w:szCs w:val="22"/>
        </w:rPr>
        <w:t>- dějiny objektu - kompletní dějiny objektu na základě dostupných historických písemných i obrazových archivních pramenů a literatury</w:t>
      </w:r>
    </w:p>
    <w:p w:rsidR="00466BD8" w:rsidRPr="00466BD8" w:rsidRDefault="00466BD8" w:rsidP="00466BD8">
      <w:pPr>
        <w:autoSpaceDE w:val="0"/>
        <w:autoSpaceDN w:val="0"/>
        <w:adjustRightInd w:val="0"/>
        <w:ind w:left="142" w:hanging="142"/>
        <w:jc w:val="both"/>
        <w:rPr>
          <w:rFonts w:ascii="Arial" w:hAnsi="Arial" w:cs="Arial"/>
          <w:sz w:val="22"/>
          <w:szCs w:val="22"/>
        </w:rPr>
      </w:pPr>
      <w:r w:rsidRPr="00466BD8">
        <w:rPr>
          <w:rFonts w:ascii="Arial" w:hAnsi="Arial" w:cs="Arial"/>
          <w:sz w:val="22"/>
          <w:szCs w:val="22"/>
        </w:rPr>
        <w:t>- seznam literatury, archivních pramenů a ikonografického m</w:t>
      </w:r>
      <w:r>
        <w:rPr>
          <w:rFonts w:ascii="Arial" w:hAnsi="Arial" w:cs="Arial"/>
          <w:sz w:val="22"/>
          <w:szCs w:val="22"/>
        </w:rPr>
        <w:t>a</w:t>
      </w:r>
      <w:r w:rsidRPr="00466BD8">
        <w:rPr>
          <w:rFonts w:ascii="Arial" w:hAnsi="Arial" w:cs="Arial"/>
          <w:sz w:val="22"/>
          <w:szCs w:val="22"/>
        </w:rPr>
        <w:t>teriálu</w:t>
      </w:r>
    </w:p>
    <w:p w:rsidR="00466BD8" w:rsidRPr="00466BD8" w:rsidRDefault="00466BD8" w:rsidP="00466BD8">
      <w:pPr>
        <w:autoSpaceDE w:val="0"/>
        <w:autoSpaceDN w:val="0"/>
        <w:adjustRightInd w:val="0"/>
        <w:ind w:left="142" w:hanging="142"/>
        <w:jc w:val="both"/>
        <w:rPr>
          <w:rFonts w:ascii="Arial" w:hAnsi="Arial" w:cs="Arial"/>
          <w:sz w:val="22"/>
          <w:szCs w:val="22"/>
        </w:rPr>
      </w:pPr>
      <w:r w:rsidRPr="00466BD8">
        <w:rPr>
          <w:rFonts w:ascii="Arial" w:hAnsi="Arial" w:cs="Arial"/>
          <w:sz w:val="22"/>
          <w:szCs w:val="22"/>
        </w:rPr>
        <w:t>- popis objektu - podrobný popis situace, konstrukce, vč. detailů</w:t>
      </w:r>
    </w:p>
    <w:p w:rsidR="00466BD8" w:rsidRPr="00466BD8" w:rsidRDefault="00466BD8" w:rsidP="00466BD8">
      <w:pPr>
        <w:autoSpaceDE w:val="0"/>
        <w:autoSpaceDN w:val="0"/>
        <w:adjustRightInd w:val="0"/>
        <w:ind w:left="142" w:hanging="142"/>
        <w:jc w:val="both"/>
        <w:rPr>
          <w:rFonts w:ascii="Arial" w:hAnsi="Arial" w:cs="Arial"/>
          <w:sz w:val="22"/>
          <w:szCs w:val="22"/>
        </w:rPr>
      </w:pPr>
      <w:r w:rsidRPr="00466BD8">
        <w:rPr>
          <w:rFonts w:ascii="Arial" w:hAnsi="Arial" w:cs="Arial"/>
          <w:sz w:val="22"/>
          <w:szCs w:val="22"/>
        </w:rPr>
        <w:t xml:space="preserve">- přehled stavebního vývoje objektu </w:t>
      </w:r>
    </w:p>
    <w:p w:rsidR="00466BD8" w:rsidRPr="00466BD8" w:rsidRDefault="00466BD8" w:rsidP="00466BD8">
      <w:pPr>
        <w:autoSpaceDE w:val="0"/>
        <w:autoSpaceDN w:val="0"/>
        <w:adjustRightInd w:val="0"/>
        <w:ind w:left="142" w:hanging="142"/>
        <w:jc w:val="both"/>
        <w:rPr>
          <w:rFonts w:ascii="Arial" w:hAnsi="Arial" w:cs="Arial"/>
          <w:sz w:val="22"/>
          <w:szCs w:val="22"/>
        </w:rPr>
      </w:pPr>
      <w:r w:rsidRPr="00466BD8">
        <w:rPr>
          <w:rFonts w:ascii="Arial" w:hAnsi="Arial" w:cs="Arial"/>
          <w:sz w:val="22"/>
          <w:szCs w:val="22"/>
        </w:rPr>
        <w:t>- architektonické a památkové hodnocení - stavebně-historický a památkový význam objektu, soupis památkových závad</w:t>
      </w:r>
    </w:p>
    <w:p w:rsidR="00466BD8" w:rsidRPr="00466BD8" w:rsidRDefault="00466BD8" w:rsidP="00466BD8">
      <w:pPr>
        <w:autoSpaceDE w:val="0"/>
        <w:autoSpaceDN w:val="0"/>
        <w:adjustRightInd w:val="0"/>
        <w:ind w:left="142" w:hanging="142"/>
        <w:jc w:val="both"/>
        <w:rPr>
          <w:rFonts w:ascii="Arial" w:hAnsi="Arial" w:cs="Arial"/>
          <w:sz w:val="22"/>
          <w:szCs w:val="22"/>
        </w:rPr>
      </w:pPr>
      <w:r w:rsidRPr="00466BD8">
        <w:rPr>
          <w:rFonts w:ascii="Arial" w:hAnsi="Arial" w:cs="Arial"/>
          <w:sz w:val="22"/>
          <w:szCs w:val="22"/>
        </w:rPr>
        <w:t>- zásady pro další přístup k památkovému objektu</w:t>
      </w:r>
    </w:p>
    <w:p w:rsidR="00466BD8" w:rsidRDefault="00E515E8" w:rsidP="00466BD8">
      <w:pPr>
        <w:autoSpaceDE w:val="0"/>
        <w:autoSpaceDN w:val="0"/>
        <w:adjustRightInd w:val="0"/>
        <w:ind w:left="142" w:hanging="142"/>
        <w:jc w:val="both"/>
        <w:rPr>
          <w:rFonts w:ascii="Arial" w:hAnsi="Arial" w:cs="Arial"/>
          <w:sz w:val="22"/>
          <w:szCs w:val="22"/>
        </w:rPr>
      </w:pPr>
      <w:r>
        <w:rPr>
          <w:rFonts w:ascii="Arial" w:hAnsi="Arial" w:cs="Arial"/>
          <w:sz w:val="22"/>
          <w:szCs w:val="22"/>
        </w:rPr>
        <w:t>- rekognoskace terénu</w:t>
      </w:r>
    </w:p>
    <w:p w:rsidR="00E515E8" w:rsidRDefault="00E515E8" w:rsidP="00466BD8">
      <w:pPr>
        <w:autoSpaceDE w:val="0"/>
        <w:autoSpaceDN w:val="0"/>
        <w:adjustRightInd w:val="0"/>
        <w:ind w:left="142" w:hanging="142"/>
        <w:jc w:val="both"/>
        <w:rPr>
          <w:rFonts w:ascii="Arial" w:hAnsi="Arial" w:cs="Arial"/>
          <w:sz w:val="22"/>
          <w:szCs w:val="22"/>
        </w:rPr>
      </w:pPr>
      <w:r>
        <w:rPr>
          <w:rFonts w:ascii="Arial" w:hAnsi="Arial" w:cs="Arial"/>
          <w:sz w:val="22"/>
          <w:szCs w:val="22"/>
        </w:rPr>
        <w:t>- zpracování fotodokumentace</w:t>
      </w:r>
      <w:r w:rsidR="00466BD8">
        <w:rPr>
          <w:rFonts w:ascii="Arial" w:hAnsi="Arial" w:cs="Arial"/>
          <w:sz w:val="22"/>
          <w:szCs w:val="22"/>
        </w:rPr>
        <w:t xml:space="preserve"> a </w:t>
      </w:r>
      <w:r w:rsidR="00466BD8" w:rsidRPr="00466BD8">
        <w:rPr>
          <w:rFonts w:ascii="Arial" w:hAnsi="Arial" w:cs="Arial"/>
          <w:sz w:val="22"/>
          <w:szCs w:val="22"/>
        </w:rPr>
        <w:t>obrazové přílohy</w:t>
      </w:r>
    </w:p>
    <w:p w:rsidR="00E515E8" w:rsidRDefault="00E515E8" w:rsidP="00466BD8">
      <w:pPr>
        <w:autoSpaceDE w:val="0"/>
        <w:autoSpaceDN w:val="0"/>
        <w:adjustRightInd w:val="0"/>
        <w:ind w:left="142" w:hanging="142"/>
        <w:jc w:val="both"/>
        <w:rPr>
          <w:rFonts w:ascii="Arial" w:hAnsi="Arial" w:cs="Arial"/>
          <w:sz w:val="22"/>
          <w:szCs w:val="22"/>
        </w:rPr>
      </w:pPr>
      <w:r>
        <w:rPr>
          <w:rFonts w:ascii="Arial" w:hAnsi="Arial" w:cs="Arial"/>
          <w:sz w:val="22"/>
          <w:szCs w:val="22"/>
        </w:rPr>
        <w:t xml:space="preserve">- grafické zpracování příloh a analytických výkresů </w:t>
      </w:r>
    </w:p>
    <w:p w:rsidR="00E515E8" w:rsidRDefault="00E515E8" w:rsidP="00466BD8">
      <w:pPr>
        <w:autoSpaceDE w:val="0"/>
        <w:autoSpaceDN w:val="0"/>
        <w:adjustRightInd w:val="0"/>
        <w:ind w:left="142" w:hanging="142"/>
        <w:jc w:val="both"/>
        <w:rPr>
          <w:rFonts w:ascii="Arial" w:hAnsi="Arial" w:cs="Arial"/>
          <w:sz w:val="22"/>
          <w:szCs w:val="22"/>
        </w:rPr>
      </w:pPr>
      <w:r>
        <w:rPr>
          <w:rFonts w:ascii="Arial" w:hAnsi="Arial" w:cs="Arial"/>
          <w:sz w:val="22"/>
          <w:szCs w:val="22"/>
        </w:rPr>
        <w:t>- textová část a kompletace elaborátu SHP</w:t>
      </w:r>
    </w:p>
    <w:p w:rsidR="00E515E8" w:rsidRDefault="00E515E8">
      <w:pPr>
        <w:ind w:left="360"/>
        <w:jc w:val="both"/>
        <w:rPr>
          <w:rFonts w:ascii="Arial" w:hAnsi="Arial" w:cs="Arial"/>
          <w:sz w:val="22"/>
          <w:szCs w:val="22"/>
        </w:rPr>
      </w:pPr>
    </w:p>
    <w:p w:rsidR="00E515E8" w:rsidRDefault="00E515E8">
      <w:pPr>
        <w:jc w:val="both"/>
        <w:rPr>
          <w:rFonts w:ascii="Arial" w:hAnsi="Arial" w:cs="Arial"/>
          <w:sz w:val="22"/>
          <w:szCs w:val="22"/>
        </w:rPr>
      </w:pPr>
      <w:r>
        <w:rPr>
          <w:rFonts w:ascii="Arial" w:hAnsi="Arial" w:cs="Arial"/>
          <w:sz w:val="22"/>
          <w:szCs w:val="22"/>
        </w:rPr>
        <w:t xml:space="preserve">Kompletní </w:t>
      </w:r>
      <w:r w:rsidR="00210C13">
        <w:rPr>
          <w:rFonts w:ascii="Arial" w:hAnsi="Arial" w:cs="Arial"/>
          <w:sz w:val="22"/>
          <w:szCs w:val="22"/>
        </w:rPr>
        <w:t xml:space="preserve">stavebně historický průzkum </w:t>
      </w:r>
      <w:r>
        <w:rPr>
          <w:rFonts w:ascii="Arial" w:hAnsi="Arial" w:cs="Arial"/>
          <w:sz w:val="22"/>
          <w:szCs w:val="22"/>
        </w:rPr>
        <w:t>bude předána</w:t>
      </w:r>
      <w:r>
        <w:rPr>
          <w:rFonts w:ascii="Arial" w:hAnsi="Arial" w:cs="Arial"/>
          <w:color w:val="FF0000"/>
          <w:sz w:val="22"/>
          <w:szCs w:val="22"/>
        </w:rPr>
        <w:t xml:space="preserve"> </w:t>
      </w:r>
      <w:r>
        <w:rPr>
          <w:rFonts w:ascii="Arial" w:hAnsi="Arial" w:cs="Arial"/>
          <w:sz w:val="22"/>
          <w:szCs w:val="22"/>
        </w:rPr>
        <w:t>celkem</w:t>
      </w:r>
      <w:r>
        <w:rPr>
          <w:rFonts w:ascii="Arial" w:hAnsi="Arial" w:cs="Arial"/>
          <w:color w:val="FF0000"/>
          <w:sz w:val="22"/>
          <w:szCs w:val="22"/>
        </w:rPr>
        <w:t xml:space="preserve"> </w:t>
      </w:r>
      <w:r>
        <w:rPr>
          <w:rFonts w:ascii="Arial" w:hAnsi="Arial" w:cs="Arial"/>
          <w:sz w:val="22"/>
          <w:szCs w:val="22"/>
        </w:rPr>
        <w:t xml:space="preserve">v počtu 6x </w:t>
      </w:r>
      <w:proofErr w:type="spellStart"/>
      <w:r>
        <w:rPr>
          <w:rFonts w:ascii="Arial" w:hAnsi="Arial" w:cs="Arial"/>
          <w:sz w:val="22"/>
          <w:szCs w:val="22"/>
        </w:rPr>
        <w:t>paré</w:t>
      </w:r>
      <w:proofErr w:type="spellEnd"/>
      <w:r>
        <w:rPr>
          <w:rFonts w:ascii="Arial" w:hAnsi="Arial" w:cs="Arial"/>
          <w:sz w:val="22"/>
          <w:szCs w:val="22"/>
        </w:rPr>
        <w:t xml:space="preserve"> tištěné + 2x na elektronickém nosiči dat, a to 1x ve formátu (_.</w:t>
      </w:r>
      <w:proofErr w:type="spellStart"/>
      <w:r>
        <w:rPr>
          <w:rFonts w:ascii="Arial" w:hAnsi="Arial" w:cs="Arial"/>
          <w:sz w:val="22"/>
          <w:szCs w:val="22"/>
        </w:rPr>
        <w:t>pdf</w:t>
      </w:r>
      <w:proofErr w:type="spellEnd"/>
      <w:r>
        <w:rPr>
          <w:rFonts w:ascii="Arial" w:hAnsi="Arial" w:cs="Arial"/>
          <w:sz w:val="22"/>
          <w:szCs w:val="22"/>
        </w:rPr>
        <w:t>) a 1x v editovatelných formátech pro potřeby objednatele (_.doc, _.</w:t>
      </w:r>
      <w:proofErr w:type="spellStart"/>
      <w:r>
        <w:rPr>
          <w:rFonts w:ascii="Arial" w:hAnsi="Arial" w:cs="Arial"/>
          <w:sz w:val="22"/>
          <w:szCs w:val="22"/>
        </w:rPr>
        <w:t>docx</w:t>
      </w:r>
      <w:proofErr w:type="spellEnd"/>
      <w:r>
        <w:rPr>
          <w:rFonts w:ascii="Arial" w:hAnsi="Arial" w:cs="Arial"/>
          <w:sz w:val="22"/>
          <w:szCs w:val="22"/>
        </w:rPr>
        <w:t>, _.</w:t>
      </w:r>
      <w:proofErr w:type="spellStart"/>
      <w:r>
        <w:rPr>
          <w:rFonts w:ascii="Arial" w:hAnsi="Arial" w:cs="Arial"/>
          <w:sz w:val="22"/>
          <w:szCs w:val="22"/>
        </w:rPr>
        <w:t>xls</w:t>
      </w:r>
      <w:proofErr w:type="spellEnd"/>
      <w:r>
        <w:rPr>
          <w:rFonts w:ascii="Arial" w:hAnsi="Arial" w:cs="Arial"/>
          <w:sz w:val="22"/>
          <w:szCs w:val="22"/>
        </w:rPr>
        <w:t>, _.</w:t>
      </w:r>
      <w:proofErr w:type="spellStart"/>
      <w:r>
        <w:rPr>
          <w:rFonts w:ascii="Arial" w:hAnsi="Arial" w:cs="Arial"/>
          <w:sz w:val="22"/>
          <w:szCs w:val="22"/>
        </w:rPr>
        <w:t>xlsx</w:t>
      </w:r>
      <w:proofErr w:type="spellEnd"/>
      <w:r>
        <w:rPr>
          <w:rFonts w:ascii="Arial" w:hAnsi="Arial" w:cs="Arial"/>
          <w:sz w:val="22"/>
          <w:szCs w:val="22"/>
        </w:rPr>
        <w:t>, _.</w:t>
      </w:r>
      <w:proofErr w:type="spellStart"/>
      <w:r>
        <w:rPr>
          <w:rFonts w:ascii="Arial" w:hAnsi="Arial" w:cs="Arial"/>
          <w:sz w:val="22"/>
          <w:szCs w:val="22"/>
        </w:rPr>
        <w:t>dwg</w:t>
      </w:r>
      <w:proofErr w:type="spellEnd"/>
      <w:r>
        <w:rPr>
          <w:rFonts w:ascii="Arial" w:hAnsi="Arial" w:cs="Arial"/>
          <w:sz w:val="22"/>
          <w:szCs w:val="22"/>
        </w:rPr>
        <w:t xml:space="preserve"> a dalších)</w:t>
      </w:r>
      <w:r w:rsidR="00210C13">
        <w:rPr>
          <w:rFonts w:ascii="Arial" w:hAnsi="Arial" w:cs="Arial"/>
          <w:sz w:val="22"/>
          <w:szCs w:val="22"/>
        </w:rPr>
        <w:t>.</w:t>
      </w:r>
      <w:r>
        <w:rPr>
          <w:rFonts w:ascii="Arial" w:hAnsi="Arial" w:cs="Arial"/>
          <w:sz w:val="22"/>
          <w:szCs w:val="22"/>
        </w:rPr>
        <w:t xml:space="preserve"> </w:t>
      </w:r>
    </w:p>
    <w:p w:rsidR="00E515E8" w:rsidRDefault="00E515E8">
      <w:pPr>
        <w:jc w:val="both"/>
        <w:rPr>
          <w:rFonts w:ascii="Arial" w:hAnsi="Arial" w:cs="Arial"/>
          <w:b/>
          <w:bCs/>
          <w:sz w:val="22"/>
          <w:szCs w:val="22"/>
        </w:rPr>
      </w:pPr>
    </w:p>
    <w:p w:rsidR="00E515E8" w:rsidRDefault="00E515E8">
      <w:pPr>
        <w:jc w:val="both"/>
        <w:rPr>
          <w:rFonts w:ascii="Arial" w:hAnsi="Arial" w:cs="Arial"/>
          <w:sz w:val="22"/>
          <w:szCs w:val="22"/>
        </w:rPr>
      </w:pPr>
      <w:r>
        <w:rPr>
          <w:rFonts w:ascii="Arial" w:hAnsi="Arial" w:cs="Arial"/>
          <w:sz w:val="22"/>
          <w:szCs w:val="22"/>
        </w:rPr>
        <w:t xml:space="preserve">Zhotovitel odpovídá za to, že dílo bude provedeno v souladu s příslušnými platnými předpisy Zhotovitel </w:t>
      </w:r>
      <w:proofErr w:type="gramStart"/>
      <w:r>
        <w:rPr>
          <w:rFonts w:ascii="Arial" w:hAnsi="Arial" w:cs="Arial"/>
          <w:sz w:val="22"/>
          <w:szCs w:val="22"/>
        </w:rPr>
        <w:t>je</w:t>
      </w:r>
      <w:proofErr w:type="gramEnd"/>
      <w:r>
        <w:rPr>
          <w:rFonts w:ascii="Arial" w:hAnsi="Arial" w:cs="Arial"/>
          <w:sz w:val="22"/>
          <w:szCs w:val="22"/>
        </w:rPr>
        <w:t xml:space="preserve"> zodpovědný za stanovení potřebného rozsahu průzkumných prací jako podkladu pro zpracování kvalitní PD.</w:t>
      </w:r>
      <w:r>
        <w:rPr>
          <w:rFonts w:ascii="Arial" w:hAnsi="Arial" w:cs="Arial"/>
          <w:color w:val="FF0000"/>
          <w:sz w:val="22"/>
          <w:szCs w:val="22"/>
        </w:rPr>
        <w:t xml:space="preserve"> </w:t>
      </w:r>
      <w:r>
        <w:rPr>
          <w:rFonts w:ascii="Arial" w:hAnsi="Arial" w:cs="Arial"/>
          <w:sz w:val="22"/>
          <w:szCs w:val="22"/>
        </w:rPr>
        <w:t>Pokud bude v rámci projekčních prací požadován další průzkum, který nebyl součástí cenové nabídky, zhotovitel tyto průzkumné práce zajistí za úhradu. Dílo bude označeno vlastnoručním podpisem</w:t>
      </w:r>
      <w:r w:rsidR="00210C13">
        <w:rPr>
          <w:rFonts w:ascii="Arial" w:hAnsi="Arial" w:cs="Arial"/>
          <w:sz w:val="22"/>
          <w:szCs w:val="22"/>
        </w:rPr>
        <w:t>.</w:t>
      </w:r>
      <w:r>
        <w:rPr>
          <w:rFonts w:ascii="Arial" w:hAnsi="Arial" w:cs="Arial"/>
          <w:sz w:val="22"/>
          <w:szCs w:val="22"/>
        </w:rPr>
        <w:t xml:space="preserve"> </w:t>
      </w:r>
    </w:p>
    <w:p w:rsidR="00210C13" w:rsidRDefault="00210C13">
      <w:pPr>
        <w:jc w:val="both"/>
        <w:rPr>
          <w:rFonts w:ascii="Arial" w:hAnsi="Arial" w:cs="Arial"/>
          <w:sz w:val="22"/>
          <w:szCs w:val="22"/>
        </w:rPr>
      </w:pPr>
    </w:p>
    <w:p w:rsidR="00E515E8" w:rsidRDefault="00E515E8">
      <w:pPr>
        <w:jc w:val="both"/>
        <w:rPr>
          <w:rFonts w:ascii="Arial" w:hAnsi="Arial" w:cs="Arial"/>
          <w:sz w:val="22"/>
          <w:szCs w:val="22"/>
        </w:rPr>
      </w:pPr>
      <w:r>
        <w:rPr>
          <w:rFonts w:ascii="Arial" w:hAnsi="Arial" w:cs="Arial"/>
          <w:sz w:val="22"/>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 požadovaném počtu za zvláštní úhradu. Objednatel se zavazuje řádně provedené dílo podle ustanovení této smlouvy převzít a zaplatit za dílo dohodnutou cenu.</w:t>
      </w:r>
    </w:p>
    <w:p w:rsidR="00E515E8" w:rsidRDefault="00E515E8">
      <w:pPr>
        <w:autoSpaceDE w:val="0"/>
        <w:autoSpaceDN w:val="0"/>
        <w:adjustRightInd w:val="0"/>
        <w:jc w:val="both"/>
        <w:rPr>
          <w:rFonts w:ascii="Arial" w:hAnsi="Arial" w:cs="Arial"/>
          <w:sz w:val="22"/>
          <w:szCs w:val="22"/>
          <w:u w:val="single"/>
        </w:rPr>
      </w:pPr>
    </w:p>
    <w:p w:rsidR="00E515E8" w:rsidRDefault="00E515E8">
      <w:pPr>
        <w:pStyle w:val="Zkladntext"/>
        <w:overflowPunct w:val="0"/>
        <w:autoSpaceDE w:val="0"/>
        <w:autoSpaceDN w:val="0"/>
        <w:adjustRightInd w:val="0"/>
        <w:spacing w:before="120" w:after="0"/>
        <w:jc w:val="center"/>
        <w:textAlignment w:val="baseline"/>
        <w:outlineLvl w:val="0"/>
        <w:rPr>
          <w:rFonts w:ascii="Arial" w:hAnsi="Arial" w:cs="Arial"/>
          <w:b/>
          <w:bCs/>
          <w:color w:val="000000"/>
          <w:sz w:val="22"/>
          <w:szCs w:val="22"/>
          <w:u w:val="single"/>
        </w:rPr>
      </w:pPr>
      <w:r>
        <w:rPr>
          <w:rFonts w:ascii="Arial" w:hAnsi="Arial" w:cs="Arial"/>
          <w:b/>
          <w:bCs/>
          <w:color w:val="000000"/>
          <w:sz w:val="22"/>
          <w:szCs w:val="22"/>
          <w:u w:val="single"/>
        </w:rPr>
        <w:t xml:space="preserve">Čl. III. TERMÍNY PLNĚNÍ </w:t>
      </w:r>
    </w:p>
    <w:p w:rsidR="00E515E8" w:rsidRDefault="00E515E8">
      <w:pPr>
        <w:autoSpaceDE w:val="0"/>
        <w:autoSpaceDN w:val="0"/>
        <w:adjustRightInd w:val="0"/>
        <w:ind w:left="4956" w:hanging="4956"/>
        <w:jc w:val="both"/>
        <w:rPr>
          <w:rFonts w:ascii="Arial" w:hAnsi="Arial" w:cs="Arial"/>
          <w:b/>
          <w:bCs/>
          <w:sz w:val="22"/>
          <w:szCs w:val="22"/>
        </w:rPr>
      </w:pPr>
    </w:p>
    <w:p w:rsidR="00E515E8" w:rsidRDefault="00E515E8">
      <w:pPr>
        <w:rPr>
          <w:rFonts w:ascii="Arial" w:hAnsi="Arial" w:cs="Arial"/>
          <w:sz w:val="22"/>
          <w:szCs w:val="22"/>
        </w:rPr>
      </w:pPr>
      <w:r>
        <w:rPr>
          <w:rFonts w:ascii="Arial" w:hAnsi="Arial" w:cs="Arial"/>
          <w:sz w:val="22"/>
          <w:szCs w:val="22"/>
        </w:rPr>
        <w:t>Zahájení díla: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Bez zbytečného odkladu po nabytí účinnosti smlouvy</w:t>
      </w:r>
    </w:p>
    <w:p w:rsidR="00E515E8" w:rsidRDefault="00E515E8">
      <w:pPr>
        <w:autoSpaceDE w:val="0"/>
        <w:autoSpaceDN w:val="0"/>
        <w:adjustRightInd w:val="0"/>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color w:val="FF0000"/>
          <w:sz w:val="22"/>
          <w:szCs w:val="22"/>
        </w:rPr>
        <w:t xml:space="preserve"> </w:t>
      </w:r>
    </w:p>
    <w:p w:rsidR="00E515E8" w:rsidRDefault="00E515E8">
      <w:pPr>
        <w:autoSpaceDE w:val="0"/>
        <w:autoSpaceDN w:val="0"/>
        <w:adjustRightInd w:val="0"/>
        <w:ind w:left="7080" w:hanging="7080"/>
        <w:rPr>
          <w:rFonts w:ascii="Arial" w:hAnsi="Arial" w:cs="Arial"/>
          <w:b/>
          <w:bCs/>
          <w:sz w:val="22"/>
          <w:szCs w:val="22"/>
        </w:rPr>
      </w:pPr>
      <w:r>
        <w:rPr>
          <w:rFonts w:ascii="Arial" w:hAnsi="Arial" w:cs="Arial"/>
          <w:sz w:val="22"/>
          <w:szCs w:val="22"/>
        </w:rPr>
        <w:t>Předání a převzetí elaborátu – úsek ř. km 5,780 – 6,738</w:t>
      </w:r>
      <w:r>
        <w:rPr>
          <w:rFonts w:ascii="Arial" w:hAnsi="Arial" w:cs="Arial"/>
          <w:sz w:val="22"/>
          <w:szCs w:val="22"/>
        </w:rPr>
        <w:tab/>
      </w:r>
      <w:r>
        <w:rPr>
          <w:rFonts w:ascii="Arial" w:hAnsi="Arial" w:cs="Arial"/>
          <w:sz w:val="22"/>
          <w:szCs w:val="22"/>
        </w:rPr>
        <w:tab/>
      </w:r>
      <w:proofErr w:type="gramStart"/>
      <w:r>
        <w:rPr>
          <w:rFonts w:ascii="Arial" w:hAnsi="Arial" w:cs="Arial"/>
          <w:b/>
          <w:bCs/>
          <w:sz w:val="22"/>
          <w:szCs w:val="22"/>
        </w:rPr>
        <w:t>29.6.2018</w:t>
      </w:r>
      <w:proofErr w:type="gramEnd"/>
    </w:p>
    <w:p w:rsidR="00E515E8" w:rsidRDefault="00E515E8">
      <w:pPr>
        <w:autoSpaceDE w:val="0"/>
        <w:autoSpaceDN w:val="0"/>
        <w:adjustRightInd w:val="0"/>
        <w:rPr>
          <w:rFonts w:ascii="Arial" w:hAnsi="Arial" w:cs="Arial"/>
          <w:sz w:val="22"/>
          <w:szCs w:val="22"/>
          <w:highlight w:val="yellow"/>
        </w:rPr>
      </w:pPr>
    </w:p>
    <w:p w:rsidR="00E515E8" w:rsidRDefault="00E515E8">
      <w:pPr>
        <w:autoSpaceDE w:val="0"/>
        <w:autoSpaceDN w:val="0"/>
        <w:adjustRightInd w:val="0"/>
        <w:rPr>
          <w:rFonts w:ascii="Arial" w:hAnsi="Arial" w:cs="Arial"/>
          <w:sz w:val="22"/>
          <w:szCs w:val="22"/>
          <w:highlight w:val="yellow"/>
        </w:rPr>
      </w:pPr>
    </w:p>
    <w:p w:rsidR="00E515E8" w:rsidRDefault="00E515E8">
      <w:pPr>
        <w:autoSpaceDE w:val="0"/>
        <w:autoSpaceDN w:val="0"/>
        <w:adjustRightInd w:val="0"/>
        <w:rPr>
          <w:rFonts w:ascii="Arial" w:hAnsi="Arial" w:cs="Arial"/>
          <w:sz w:val="22"/>
          <w:szCs w:val="22"/>
        </w:rPr>
      </w:pPr>
      <w:r>
        <w:rPr>
          <w:rFonts w:ascii="Arial" w:hAnsi="Arial" w:cs="Arial"/>
          <w:sz w:val="22"/>
          <w:szCs w:val="22"/>
        </w:rPr>
        <w:t>Ukončení díla – předání a převzetí elaborátu úsek ř. km 1,342 – 5,780 a 6,738 – 11,685: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00AA1F5E" w:rsidRPr="00AA1F5E">
        <w:rPr>
          <w:rFonts w:ascii="Arial" w:hAnsi="Arial" w:cs="Arial"/>
          <w:b/>
          <w:sz w:val="22"/>
          <w:szCs w:val="22"/>
        </w:rPr>
        <w:t>27</w:t>
      </w:r>
      <w:r w:rsidRPr="00AA1F5E">
        <w:rPr>
          <w:rFonts w:ascii="Arial" w:hAnsi="Arial" w:cs="Arial"/>
          <w:b/>
          <w:bCs/>
          <w:sz w:val="22"/>
          <w:szCs w:val="22"/>
        </w:rPr>
        <w:t>.09.2018</w:t>
      </w:r>
      <w:proofErr w:type="gramEnd"/>
      <w:r>
        <w:rPr>
          <w:rFonts w:ascii="Arial" w:hAnsi="Arial" w:cs="Arial"/>
          <w:sz w:val="22"/>
          <w:szCs w:val="22"/>
        </w:rPr>
        <w:tab/>
      </w:r>
      <w:r>
        <w:rPr>
          <w:rFonts w:ascii="Arial" w:hAnsi="Arial" w:cs="Arial"/>
          <w:sz w:val="22"/>
          <w:szCs w:val="22"/>
        </w:rPr>
        <w:tab/>
        <w:t xml:space="preserve">   </w:t>
      </w:r>
    </w:p>
    <w:p w:rsidR="00E515E8" w:rsidRDefault="00E515E8">
      <w:pPr>
        <w:ind w:left="426"/>
        <w:rPr>
          <w:rFonts w:ascii="Arial" w:hAnsi="Arial" w:cs="Arial"/>
          <w:sz w:val="22"/>
          <w:szCs w:val="22"/>
          <w:highlight w:val="yellow"/>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highlight w:val="yellow"/>
        </w:rPr>
        <w:t xml:space="preserve"> </w:t>
      </w:r>
    </w:p>
    <w:p w:rsidR="00E515E8" w:rsidRDefault="00E515E8">
      <w:pPr>
        <w:rPr>
          <w:rFonts w:ascii="Arial" w:hAnsi="Arial" w:cs="Arial"/>
          <w:b/>
          <w:bCs/>
          <w:color w:val="FF0000"/>
        </w:rPr>
      </w:pPr>
      <w:r>
        <w:rPr>
          <w:rFonts w:ascii="Arial" w:hAnsi="Arial" w:cs="Arial"/>
          <w:b/>
          <w:bCs/>
        </w:rPr>
        <w:t>Místo plnění:</w:t>
      </w:r>
    </w:p>
    <w:p w:rsidR="00E515E8" w:rsidRDefault="00E515E8">
      <w:pPr>
        <w:tabs>
          <w:tab w:val="num" w:pos="480"/>
        </w:tabs>
        <w:rPr>
          <w:rFonts w:ascii="Arial" w:hAnsi="Arial" w:cs="Arial"/>
          <w:sz w:val="22"/>
          <w:szCs w:val="22"/>
        </w:rPr>
      </w:pPr>
      <w:r>
        <w:rPr>
          <w:rFonts w:ascii="Arial" w:hAnsi="Arial" w:cs="Arial"/>
          <w:sz w:val="22"/>
          <w:szCs w:val="22"/>
        </w:rPr>
        <w:t xml:space="preserve">Povodí Ohře, státní podnik, Bezručova 4219, 430 03 Chomutov, </w:t>
      </w:r>
    </w:p>
    <w:p w:rsidR="00E515E8" w:rsidRDefault="00E515E8">
      <w:pPr>
        <w:tabs>
          <w:tab w:val="num" w:pos="480"/>
        </w:tabs>
        <w:rPr>
          <w:rFonts w:ascii="Arial" w:hAnsi="Arial" w:cs="Arial"/>
          <w:b/>
          <w:bCs/>
          <w:sz w:val="22"/>
          <w:szCs w:val="22"/>
        </w:rPr>
      </w:pPr>
      <w:r>
        <w:rPr>
          <w:rFonts w:ascii="Arial" w:hAnsi="Arial" w:cs="Arial"/>
          <w:sz w:val="22"/>
          <w:szCs w:val="22"/>
        </w:rPr>
        <w:t>odbor Plánování projektů a zakázek.</w:t>
      </w:r>
    </w:p>
    <w:p w:rsidR="00E515E8" w:rsidRDefault="00E515E8">
      <w:pPr>
        <w:pStyle w:val="Odstavecseseznamem"/>
        <w:tabs>
          <w:tab w:val="left" w:pos="284"/>
        </w:tabs>
        <w:autoSpaceDE w:val="0"/>
        <w:autoSpaceDN w:val="0"/>
        <w:adjustRightInd w:val="0"/>
        <w:ind w:left="284"/>
        <w:jc w:val="both"/>
        <w:rPr>
          <w:rFonts w:ascii="Arial" w:hAnsi="Arial" w:cs="Arial"/>
          <w:sz w:val="22"/>
          <w:szCs w:val="22"/>
        </w:rPr>
      </w:pPr>
    </w:p>
    <w:p w:rsidR="00E515E8" w:rsidRDefault="00E515E8">
      <w:pPr>
        <w:pStyle w:val="Zkladntext"/>
        <w:overflowPunct w:val="0"/>
        <w:autoSpaceDE w:val="0"/>
        <w:autoSpaceDN w:val="0"/>
        <w:adjustRightInd w:val="0"/>
        <w:spacing w:before="120" w:after="0"/>
        <w:jc w:val="center"/>
        <w:textAlignment w:val="baseline"/>
        <w:outlineLvl w:val="0"/>
        <w:rPr>
          <w:rFonts w:ascii="Arial" w:hAnsi="Arial" w:cs="Arial"/>
          <w:b/>
          <w:bCs/>
          <w:color w:val="0070C0"/>
          <w:sz w:val="22"/>
          <w:szCs w:val="22"/>
          <w:u w:val="single"/>
        </w:rPr>
      </w:pPr>
      <w:r>
        <w:rPr>
          <w:rFonts w:ascii="Arial" w:hAnsi="Arial" w:cs="Arial"/>
          <w:b/>
          <w:bCs/>
          <w:color w:val="000000"/>
          <w:sz w:val="22"/>
          <w:szCs w:val="22"/>
          <w:u w:val="single"/>
        </w:rPr>
        <w:t xml:space="preserve">Čl. IV. CENA </w:t>
      </w:r>
    </w:p>
    <w:p w:rsidR="00E515E8" w:rsidRDefault="00E515E8">
      <w:pPr>
        <w:jc w:val="both"/>
        <w:rPr>
          <w:rFonts w:ascii="Arial" w:hAnsi="Arial" w:cs="Arial"/>
          <w:b/>
          <w:bCs/>
          <w:sz w:val="22"/>
          <w:szCs w:val="22"/>
        </w:rPr>
      </w:pPr>
    </w:p>
    <w:p w:rsidR="00E515E8" w:rsidRPr="00210C13" w:rsidRDefault="00E515E8">
      <w:pPr>
        <w:jc w:val="both"/>
        <w:rPr>
          <w:rFonts w:ascii="Arial" w:hAnsi="Arial" w:cs="Arial"/>
          <w:b/>
          <w:bCs/>
          <w:color w:val="000000"/>
          <w:sz w:val="22"/>
          <w:szCs w:val="22"/>
        </w:rPr>
      </w:pPr>
      <w:r w:rsidRPr="00210C13">
        <w:rPr>
          <w:rFonts w:ascii="Arial" w:hAnsi="Arial" w:cs="Arial"/>
          <w:b/>
          <w:bCs/>
          <w:sz w:val="22"/>
          <w:szCs w:val="22"/>
        </w:rPr>
        <w:t xml:space="preserve">Cena díla </w:t>
      </w:r>
      <w:r w:rsidRPr="00210C13">
        <w:rPr>
          <w:rFonts w:ascii="Arial" w:hAnsi="Arial" w:cs="Arial"/>
          <w:color w:val="000000"/>
          <w:sz w:val="22"/>
          <w:szCs w:val="22"/>
        </w:rPr>
        <w:t xml:space="preserve">zahrnuje veškeré náklady zhotovitele související s realizací díla a činí </w:t>
      </w:r>
      <w:r w:rsidRPr="00210C13">
        <w:rPr>
          <w:rFonts w:ascii="Arial" w:hAnsi="Arial" w:cs="Arial"/>
          <w:b/>
          <w:bCs/>
          <w:color w:val="000000"/>
          <w:sz w:val="22"/>
          <w:szCs w:val="22"/>
        </w:rPr>
        <w:t xml:space="preserve">celkem: </w:t>
      </w:r>
    </w:p>
    <w:p w:rsidR="00E515E8" w:rsidRPr="00210C13" w:rsidRDefault="00E515E8">
      <w:pPr>
        <w:jc w:val="both"/>
        <w:rPr>
          <w:rFonts w:ascii="Arial" w:hAnsi="Arial" w:cs="Arial"/>
          <w:sz w:val="22"/>
          <w:szCs w:val="22"/>
        </w:rPr>
      </w:pPr>
      <w:r w:rsidRPr="00210C13">
        <w:rPr>
          <w:rFonts w:ascii="Arial" w:hAnsi="Arial" w:cs="Arial"/>
          <w:b/>
          <w:bCs/>
          <w:sz w:val="22"/>
          <w:szCs w:val="22"/>
        </w:rPr>
        <w:tab/>
      </w:r>
      <w:r w:rsidRPr="00210C13">
        <w:rPr>
          <w:rFonts w:ascii="Arial" w:hAnsi="Arial" w:cs="Arial"/>
          <w:b/>
          <w:bCs/>
          <w:sz w:val="22"/>
          <w:szCs w:val="22"/>
        </w:rPr>
        <w:tab/>
      </w:r>
      <w:r w:rsidRPr="00210C13">
        <w:rPr>
          <w:rFonts w:ascii="Arial" w:hAnsi="Arial" w:cs="Arial"/>
          <w:b/>
          <w:bCs/>
          <w:sz w:val="22"/>
          <w:szCs w:val="22"/>
        </w:rPr>
        <w:tab/>
      </w:r>
      <w:r w:rsidRPr="00210C13">
        <w:rPr>
          <w:rFonts w:ascii="Arial" w:hAnsi="Arial" w:cs="Arial"/>
          <w:b/>
          <w:bCs/>
          <w:sz w:val="22"/>
          <w:szCs w:val="22"/>
        </w:rPr>
        <w:tab/>
      </w:r>
      <w:r w:rsidRPr="00210C13">
        <w:rPr>
          <w:rFonts w:ascii="Arial" w:hAnsi="Arial" w:cs="Arial"/>
          <w:b/>
          <w:bCs/>
          <w:sz w:val="22"/>
          <w:szCs w:val="22"/>
        </w:rPr>
        <w:tab/>
      </w:r>
      <w:r w:rsidRPr="00210C13">
        <w:rPr>
          <w:rFonts w:ascii="Arial" w:hAnsi="Arial" w:cs="Arial"/>
          <w:b/>
          <w:bCs/>
          <w:sz w:val="22"/>
          <w:szCs w:val="22"/>
        </w:rPr>
        <w:tab/>
      </w:r>
      <w:r w:rsidRPr="00210C13">
        <w:rPr>
          <w:rFonts w:ascii="Arial" w:hAnsi="Arial" w:cs="Arial"/>
          <w:b/>
          <w:bCs/>
          <w:sz w:val="22"/>
          <w:szCs w:val="22"/>
        </w:rPr>
        <w:tab/>
      </w:r>
      <w:r w:rsidRPr="00210C13">
        <w:rPr>
          <w:rFonts w:ascii="Arial" w:hAnsi="Arial" w:cs="Arial"/>
          <w:b/>
          <w:bCs/>
          <w:sz w:val="22"/>
          <w:szCs w:val="22"/>
        </w:rPr>
        <w:tab/>
      </w:r>
      <w:r w:rsidRPr="00210C13">
        <w:rPr>
          <w:rFonts w:ascii="Arial" w:hAnsi="Arial" w:cs="Arial"/>
          <w:b/>
          <w:bCs/>
          <w:sz w:val="22"/>
          <w:szCs w:val="22"/>
        </w:rPr>
        <w:tab/>
        <w:t>125 200,00 Kč.</w:t>
      </w:r>
    </w:p>
    <w:p w:rsidR="00E515E8" w:rsidRPr="00210C13" w:rsidRDefault="00E515E8">
      <w:pPr>
        <w:ind w:left="426"/>
        <w:jc w:val="both"/>
        <w:rPr>
          <w:rFonts w:ascii="Arial" w:hAnsi="Arial" w:cs="Arial"/>
          <w:sz w:val="22"/>
          <w:szCs w:val="22"/>
        </w:rPr>
      </w:pPr>
    </w:p>
    <w:p w:rsidR="00E515E8" w:rsidRPr="00210C13" w:rsidRDefault="00E515E8">
      <w:pPr>
        <w:ind w:left="426" w:hanging="426"/>
        <w:jc w:val="both"/>
        <w:rPr>
          <w:rFonts w:ascii="Arial" w:hAnsi="Arial" w:cs="Arial"/>
          <w:sz w:val="22"/>
          <w:szCs w:val="22"/>
        </w:rPr>
      </w:pPr>
      <w:r w:rsidRPr="00210C13">
        <w:rPr>
          <w:rFonts w:ascii="Arial" w:hAnsi="Arial" w:cs="Arial"/>
          <w:sz w:val="22"/>
          <w:szCs w:val="22"/>
        </w:rPr>
        <w:t>Cena díla je součtem cen za jednotlivé pracovní činnosti:</w:t>
      </w:r>
    </w:p>
    <w:p w:rsidR="00E515E8" w:rsidRPr="00210C13" w:rsidRDefault="00E515E8">
      <w:pPr>
        <w:ind w:left="426" w:hanging="426"/>
        <w:jc w:val="both"/>
        <w:rPr>
          <w:rFonts w:ascii="Arial" w:hAnsi="Arial" w:cs="Arial"/>
          <w:sz w:val="22"/>
          <w:szCs w:val="22"/>
        </w:rPr>
      </w:pPr>
    </w:p>
    <w:p w:rsidR="00E515E8" w:rsidRPr="00210C13" w:rsidRDefault="00E515E8">
      <w:pPr>
        <w:tabs>
          <w:tab w:val="left" w:pos="6521"/>
        </w:tabs>
        <w:ind w:left="426" w:hanging="426"/>
        <w:jc w:val="both"/>
        <w:rPr>
          <w:rFonts w:ascii="Arial" w:hAnsi="Arial" w:cs="Arial"/>
          <w:sz w:val="22"/>
          <w:szCs w:val="22"/>
        </w:rPr>
      </w:pPr>
      <w:r w:rsidRPr="00210C13">
        <w:rPr>
          <w:rFonts w:ascii="Arial" w:hAnsi="Arial" w:cs="Arial"/>
          <w:sz w:val="22"/>
          <w:szCs w:val="22"/>
        </w:rPr>
        <w:t>SHP – úsek ř. km 5,780 – 6,738</w:t>
      </w:r>
      <w:r w:rsidRPr="00210C13">
        <w:rPr>
          <w:rFonts w:ascii="Arial" w:hAnsi="Arial" w:cs="Arial"/>
          <w:sz w:val="22"/>
          <w:szCs w:val="22"/>
        </w:rPr>
        <w:tab/>
        <w:t xml:space="preserve">38 400,00 Kč </w:t>
      </w:r>
    </w:p>
    <w:p w:rsidR="00E515E8" w:rsidRPr="00210C13" w:rsidRDefault="00E515E8">
      <w:pPr>
        <w:tabs>
          <w:tab w:val="left" w:pos="6521"/>
        </w:tabs>
        <w:ind w:left="426" w:hanging="426"/>
        <w:jc w:val="both"/>
        <w:rPr>
          <w:rFonts w:ascii="Arial" w:hAnsi="Arial" w:cs="Arial"/>
          <w:sz w:val="22"/>
          <w:szCs w:val="22"/>
        </w:rPr>
      </w:pPr>
    </w:p>
    <w:p w:rsidR="00E515E8" w:rsidRDefault="00E515E8">
      <w:pPr>
        <w:tabs>
          <w:tab w:val="left" w:pos="6521"/>
        </w:tabs>
        <w:ind w:left="426" w:hanging="426"/>
        <w:jc w:val="both"/>
        <w:rPr>
          <w:rFonts w:ascii="Arial" w:hAnsi="Arial" w:cs="Arial"/>
          <w:sz w:val="22"/>
          <w:szCs w:val="22"/>
        </w:rPr>
      </w:pPr>
      <w:r w:rsidRPr="00210C13">
        <w:rPr>
          <w:rFonts w:ascii="Arial" w:hAnsi="Arial" w:cs="Arial"/>
          <w:sz w:val="22"/>
          <w:szCs w:val="22"/>
        </w:rPr>
        <w:t>SHP -  úsek ř. km 1,342 – 5,780 a 6,738 – 11,685</w:t>
      </w:r>
      <w:r w:rsidRPr="00210C13">
        <w:rPr>
          <w:rFonts w:ascii="Arial" w:hAnsi="Arial" w:cs="Arial"/>
          <w:sz w:val="22"/>
          <w:szCs w:val="22"/>
        </w:rPr>
        <w:tab/>
        <w:t xml:space="preserve">86 800,00 Kč </w:t>
      </w:r>
    </w:p>
    <w:p w:rsidR="00E515E8" w:rsidRDefault="00E515E8">
      <w:pPr>
        <w:jc w:val="both"/>
        <w:rPr>
          <w:rFonts w:ascii="Arial" w:hAnsi="Arial" w:cs="Arial"/>
          <w:sz w:val="22"/>
          <w:szCs w:val="22"/>
        </w:rPr>
      </w:pPr>
    </w:p>
    <w:p w:rsidR="00E515E8" w:rsidRDefault="00E515E8">
      <w:pPr>
        <w:pStyle w:val="Zkladntext"/>
        <w:jc w:val="both"/>
      </w:pPr>
      <w:r>
        <w:rPr>
          <w:rFonts w:ascii="Arial" w:hAnsi="Arial" w:cs="Arial"/>
          <w:sz w:val="22"/>
          <w:szCs w:val="22"/>
        </w:rPr>
        <w:t>Výše ceny díla může být změněna jen písemnou dohodou objednavatele a zhotovitele formou dodatku ke smlouvě o dílo, a to pouze a jen v důsledku mimořádných nepředvídatelných okolností, které se vyskytly v průběhu provádění prací na díle.</w:t>
      </w:r>
      <w:r>
        <w:t xml:space="preserve"> </w:t>
      </w:r>
    </w:p>
    <w:p w:rsidR="00E515E8" w:rsidRDefault="00E515E8">
      <w:pPr>
        <w:jc w:val="both"/>
        <w:rPr>
          <w:rFonts w:ascii="Arial" w:hAnsi="Arial" w:cs="Arial"/>
          <w:sz w:val="22"/>
          <w:szCs w:val="22"/>
        </w:rPr>
      </w:pPr>
      <w:r>
        <w:rPr>
          <w:rFonts w:ascii="Arial" w:hAnsi="Arial" w:cs="Arial"/>
          <w:sz w:val="22"/>
          <w:szCs w:val="22"/>
        </w:rPr>
        <w:t>Smluvní strany výslovně prohlašují, že touto smlouvou sjednaná cena za provedení díla není považována za skutečnost tvořící obchodní tajemství ve smyslu ustanovení § 504 zákona č. 89/2012 Sb., občanského zákoníku.</w:t>
      </w:r>
    </w:p>
    <w:p w:rsidR="00E515E8" w:rsidRDefault="00E515E8">
      <w:pPr>
        <w:jc w:val="both"/>
        <w:rPr>
          <w:rFonts w:ascii="Arial" w:hAnsi="Arial" w:cs="Arial"/>
          <w:sz w:val="22"/>
          <w:szCs w:val="22"/>
        </w:rPr>
      </w:pPr>
    </w:p>
    <w:p w:rsidR="00E515E8" w:rsidRDefault="00E515E8">
      <w:pPr>
        <w:jc w:val="both"/>
        <w:rPr>
          <w:rFonts w:ascii="Arial" w:hAnsi="Arial" w:cs="Arial"/>
          <w:sz w:val="22"/>
          <w:szCs w:val="22"/>
        </w:rPr>
      </w:pPr>
    </w:p>
    <w:p w:rsidR="00E515E8" w:rsidRDefault="00E515E8">
      <w:pPr>
        <w:pStyle w:val="Zkladntext"/>
        <w:overflowPunct w:val="0"/>
        <w:autoSpaceDE w:val="0"/>
        <w:autoSpaceDN w:val="0"/>
        <w:adjustRightInd w:val="0"/>
        <w:spacing w:before="120" w:after="0"/>
        <w:jc w:val="center"/>
        <w:textAlignment w:val="baseline"/>
        <w:outlineLvl w:val="0"/>
        <w:rPr>
          <w:rFonts w:ascii="Arial" w:hAnsi="Arial" w:cs="Arial"/>
          <w:b/>
          <w:bCs/>
          <w:color w:val="000000"/>
          <w:sz w:val="22"/>
          <w:szCs w:val="22"/>
          <w:u w:val="single"/>
        </w:rPr>
      </w:pPr>
      <w:r>
        <w:rPr>
          <w:rFonts w:ascii="Arial" w:hAnsi="Arial" w:cs="Arial"/>
          <w:b/>
          <w:bCs/>
          <w:color w:val="000000"/>
          <w:sz w:val="22"/>
          <w:szCs w:val="22"/>
          <w:u w:val="single"/>
        </w:rPr>
        <w:t>Čl. V. PLATEBNÍ PODMÍNKY</w:t>
      </w:r>
    </w:p>
    <w:p w:rsidR="00E515E8" w:rsidRDefault="00E515E8">
      <w:pPr>
        <w:autoSpaceDE w:val="0"/>
        <w:autoSpaceDN w:val="0"/>
        <w:adjustRightInd w:val="0"/>
        <w:ind w:left="426" w:hanging="426"/>
        <w:jc w:val="both"/>
        <w:rPr>
          <w:rFonts w:ascii="Arial" w:hAnsi="Arial" w:cs="Arial"/>
          <w:b/>
          <w:bCs/>
          <w:sz w:val="22"/>
          <w:szCs w:val="22"/>
        </w:rPr>
      </w:pPr>
    </w:p>
    <w:p w:rsidR="00E515E8" w:rsidRDefault="00E515E8">
      <w:pPr>
        <w:pStyle w:val="Odstavecseseznamem"/>
        <w:numPr>
          <w:ilvl w:val="0"/>
          <w:numId w:val="19"/>
        </w:numPr>
        <w:autoSpaceDE w:val="0"/>
        <w:autoSpaceDN w:val="0"/>
        <w:adjustRightInd w:val="0"/>
        <w:jc w:val="both"/>
        <w:rPr>
          <w:rFonts w:ascii="Arial" w:hAnsi="Arial" w:cs="Arial"/>
          <w:sz w:val="22"/>
          <w:szCs w:val="22"/>
        </w:rPr>
      </w:pPr>
      <w:r>
        <w:rPr>
          <w:rFonts w:ascii="Arial" w:hAnsi="Arial" w:cs="Arial"/>
          <w:sz w:val="22"/>
          <w:szCs w:val="22"/>
        </w:rPr>
        <w:t>Objednavatel nebude poskytovat zhotoviteli zálohy.</w:t>
      </w:r>
    </w:p>
    <w:p w:rsidR="00E515E8" w:rsidRDefault="00E515E8">
      <w:pPr>
        <w:autoSpaceDE w:val="0"/>
        <w:autoSpaceDN w:val="0"/>
        <w:adjustRightInd w:val="0"/>
        <w:jc w:val="both"/>
        <w:rPr>
          <w:rFonts w:ascii="Arial" w:hAnsi="Arial" w:cs="Arial"/>
          <w:sz w:val="22"/>
          <w:szCs w:val="22"/>
        </w:rPr>
      </w:pPr>
    </w:p>
    <w:p w:rsidR="00E515E8" w:rsidRDefault="00E515E8">
      <w:pPr>
        <w:pStyle w:val="Odstavecseseznamem"/>
        <w:numPr>
          <w:ilvl w:val="0"/>
          <w:numId w:val="19"/>
        </w:numPr>
        <w:autoSpaceDE w:val="0"/>
        <w:autoSpaceDN w:val="0"/>
        <w:adjustRightInd w:val="0"/>
        <w:jc w:val="both"/>
        <w:rPr>
          <w:rFonts w:ascii="Arial" w:hAnsi="Arial" w:cs="Arial"/>
          <w:sz w:val="22"/>
          <w:szCs w:val="22"/>
        </w:rPr>
      </w:pPr>
      <w:r>
        <w:rPr>
          <w:rFonts w:ascii="Arial" w:hAnsi="Arial" w:cs="Arial"/>
          <w:sz w:val="22"/>
          <w:szCs w:val="22"/>
        </w:rPr>
        <w:t xml:space="preserve">Cena díla bude hrazena na základě dílčích faktur a konečné faktury, kterou bude provedeno vyúčtování po dokončení, předání a převzetí díla bez vad. Veškeré faktury je zhotovitel povinen prokazatelně doručit zadavateli nejpozději do </w:t>
      </w:r>
      <w:r>
        <w:rPr>
          <w:rFonts w:ascii="Arial" w:hAnsi="Arial" w:cs="Arial"/>
          <w:b/>
          <w:bCs/>
          <w:sz w:val="22"/>
          <w:szCs w:val="22"/>
        </w:rPr>
        <w:t>7 pracovních dnů</w:t>
      </w:r>
      <w:r>
        <w:rPr>
          <w:rFonts w:ascii="Arial" w:hAnsi="Arial" w:cs="Arial"/>
          <w:sz w:val="22"/>
          <w:szCs w:val="22"/>
        </w:rPr>
        <w:t xml:space="preserve"> ode dne uskutečnění plnění. V případě pozdějšího doručení faktury objednavateli nebude tato objednavatelem přijata a zhotovitel zajistí vystavení nové faktury k datu dalšího dílčího plnění.</w:t>
      </w:r>
    </w:p>
    <w:p w:rsidR="00E515E8" w:rsidRDefault="00E515E8">
      <w:pPr>
        <w:autoSpaceDE w:val="0"/>
        <w:autoSpaceDN w:val="0"/>
        <w:adjustRightInd w:val="0"/>
        <w:ind w:left="426" w:hanging="66"/>
        <w:jc w:val="both"/>
        <w:rPr>
          <w:rFonts w:ascii="Arial" w:hAnsi="Arial" w:cs="Arial"/>
          <w:sz w:val="22"/>
          <w:szCs w:val="22"/>
        </w:rPr>
      </w:pPr>
    </w:p>
    <w:p w:rsidR="00E515E8" w:rsidRDefault="00E515E8">
      <w:pPr>
        <w:autoSpaceDE w:val="0"/>
        <w:autoSpaceDN w:val="0"/>
        <w:adjustRightInd w:val="0"/>
        <w:ind w:left="426" w:hanging="66"/>
        <w:jc w:val="both"/>
        <w:rPr>
          <w:rFonts w:ascii="Arial" w:hAnsi="Arial" w:cs="Arial"/>
          <w:sz w:val="22"/>
          <w:szCs w:val="22"/>
        </w:rPr>
      </w:pPr>
      <w:r>
        <w:rPr>
          <w:rFonts w:ascii="Arial" w:hAnsi="Arial" w:cs="Arial"/>
          <w:sz w:val="22"/>
          <w:szCs w:val="22"/>
        </w:rPr>
        <w:t>Fakturace bude provedena následovně:</w:t>
      </w:r>
    </w:p>
    <w:p w:rsidR="00E515E8" w:rsidRDefault="00E515E8" w:rsidP="00210C13">
      <w:pPr>
        <w:numPr>
          <w:ilvl w:val="0"/>
          <w:numId w:val="47"/>
        </w:numPr>
        <w:spacing w:line="300" w:lineRule="atLeast"/>
        <w:ind w:left="426" w:hanging="426"/>
        <w:jc w:val="both"/>
        <w:rPr>
          <w:rFonts w:ascii="Arial" w:hAnsi="Arial" w:cs="Arial"/>
          <w:sz w:val="22"/>
          <w:szCs w:val="22"/>
        </w:rPr>
      </w:pPr>
      <w:r>
        <w:rPr>
          <w:rFonts w:ascii="Arial" w:hAnsi="Arial" w:cs="Arial"/>
          <w:sz w:val="22"/>
          <w:szCs w:val="22"/>
        </w:rPr>
        <w:lastRenderedPageBreak/>
        <w:t>Dnem předání a převzetí stavebně historického průzkumu</w:t>
      </w:r>
      <w:r w:rsidR="00210C13">
        <w:rPr>
          <w:rFonts w:ascii="Arial" w:hAnsi="Arial" w:cs="Arial"/>
          <w:sz w:val="22"/>
          <w:szCs w:val="22"/>
        </w:rPr>
        <w:t xml:space="preserve"> – úseku </w:t>
      </w:r>
      <w:r w:rsidR="00210C13" w:rsidRPr="00210C13">
        <w:rPr>
          <w:rFonts w:ascii="Arial" w:hAnsi="Arial" w:cs="Arial"/>
          <w:sz w:val="22"/>
          <w:szCs w:val="22"/>
        </w:rPr>
        <w:t>ř. km 5,780 – 6,738</w:t>
      </w:r>
      <w:r>
        <w:rPr>
          <w:rFonts w:ascii="Arial" w:hAnsi="Arial" w:cs="Arial"/>
          <w:sz w:val="22"/>
          <w:szCs w:val="22"/>
        </w:rPr>
        <w:t xml:space="preserve"> ve výši </w:t>
      </w:r>
      <w:r>
        <w:rPr>
          <w:rFonts w:ascii="Arial" w:hAnsi="Arial" w:cs="Arial"/>
          <w:b/>
          <w:bCs/>
          <w:sz w:val="22"/>
          <w:szCs w:val="22"/>
        </w:rPr>
        <w:t>100%</w:t>
      </w:r>
      <w:r>
        <w:rPr>
          <w:rFonts w:ascii="Arial" w:hAnsi="Arial" w:cs="Arial"/>
          <w:sz w:val="22"/>
          <w:szCs w:val="22"/>
        </w:rPr>
        <w:t xml:space="preserve"> ceny díla, tj. </w:t>
      </w:r>
      <w:r w:rsidR="00210C13" w:rsidRPr="00210C13">
        <w:rPr>
          <w:rFonts w:ascii="Arial" w:hAnsi="Arial" w:cs="Arial"/>
          <w:b/>
          <w:sz w:val="22"/>
          <w:szCs w:val="22"/>
        </w:rPr>
        <w:t>38 400</w:t>
      </w:r>
      <w:r w:rsidRPr="00210C13">
        <w:rPr>
          <w:rFonts w:ascii="Arial" w:hAnsi="Arial" w:cs="Arial"/>
          <w:b/>
          <w:bCs/>
          <w:sz w:val="22"/>
          <w:szCs w:val="22"/>
        </w:rPr>
        <w:t>,00</w:t>
      </w:r>
      <w:r>
        <w:rPr>
          <w:rFonts w:ascii="Arial" w:hAnsi="Arial" w:cs="Arial"/>
          <w:b/>
          <w:bCs/>
          <w:sz w:val="22"/>
          <w:szCs w:val="22"/>
        </w:rPr>
        <w:t xml:space="preserve"> Kč.</w:t>
      </w:r>
      <w:r>
        <w:rPr>
          <w:rFonts w:ascii="Arial" w:hAnsi="Arial" w:cs="Arial"/>
          <w:sz w:val="22"/>
          <w:szCs w:val="22"/>
        </w:rPr>
        <w:t xml:space="preserve"> </w:t>
      </w:r>
    </w:p>
    <w:p w:rsidR="00210C13" w:rsidRPr="00210C13" w:rsidRDefault="00210C13" w:rsidP="00210C13">
      <w:pPr>
        <w:numPr>
          <w:ilvl w:val="0"/>
          <w:numId w:val="47"/>
        </w:numPr>
        <w:spacing w:line="300" w:lineRule="atLeast"/>
        <w:ind w:left="426" w:hanging="426"/>
        <w:jc w:val="both"/>
        <w:rPr>
          <w:rFonts w:ascii="Arial" w:hAnsi="Arial" w:cs="Arial"/>
          <w:b/>
          <w:sz w:val="22"/>
          <w:szCs w:val="22"/>
        </w:rPr>
      </w:pPr>
      <w:r>
        <w:rPr>
          <w:rFonts w:ascii="Arial" w:hAnsi="Arial" w:cs="Arial"/>
          <w:sz w:val="22"/>
          <w:szCs w:val="22"/>
        </w:rPr>
        <w:t xml:space="preserve">Dnem předání a převzetí stavebně historického průzkumu - </w:t>
      </w:r>
      <w:r w:rsidRPr="00210C13">
        <w:rPr>
          <w:rFonts w:ascii="Arial" w:hAnsi="Arial" w:cs="Arial"/>
          <w:sz w:val="22"/>
          <w:szCs w:val="22"/>
        </w:rPr>
        <w:t>úsek ř. km 1,342 – 5,780 a 6,738 – 11,685</w:t>
      </w:r>
      <w:r>
        <w:rPr>
          <w:rFonts w:ascii="Arial" w:hAnsi="Arial" w:cs="Arial"/>
          <w:sz w:val="22"/>
          <w:szCs w:val="22"/>
        </w:rPr>
        <w:t xml:space="preserve"> ve výši </w:t>
      </w:r>
      <w:r>
        <w:rPr>
          <w:rFonts w:ascii="Arial" w:hAnsi="Arial" w:cs="Arial"/>
          <w:b/>
          <w:bCs/>
          <w:sz w:val="22"/>
          <w:szCs w:val="22"/>
        </w:rPr>
        <w:t>100%</w:t>
      </w:r>
      <w:r>
        <w:rPr>
          <w:rFonts w:ascii="Arial" w:hAnsi="Arial" w:cs="Arial"/>
          <w:sz w:val="22"/>
          <w:szCs w:val="22"/>
        </w:rPr>
        <w:t xml:space="preserve"> ceny díla, tj. </w:t>
      </w:r>
      <w:r w:rsidRPr="00210C13">
        <w:rPr>
          <w:rFonts w:ascii="Arial" w:hAnsi="Arial" w:cs="Arial"/>
          <w:b/>
          <w:sz w:val="22"/>
          <w:szCs w:val="22"/>
        </w:rPr>
        <w:t>86 800</w:t>
      </w:r>
      <w:r w:rsidRPr="00210C13">
        <w:rPr>
          <w:rFonts w:ascii="Arial" w:hAnsi="Arial" w:cs="Arial"/>
          <w:b/>
          <w:bCs/>
          <w:sz w:val="22"/>
          <w:szCs w:val="22"/>
        </w:rPr>
        <w:t xml:space="preserve">,00 Kč </w:t>
      </w:r>
    </w:p>
    <w:p w:rsidR="00E515E8" w:rsidRPr="00210C13" w:rsidRDefault="00E515E8">
      <w:pPr>
        <w:autoSpaceDE w:val="0"/>
        <w:autoSpaceDN w:val="0"/>
        <w:adjustRightInd w:val="0"/>
        <w:ind w:left="426" w:hanging="66"/>
        <w:jc w:val="both"/>
        <w:rPr>
          <w:rFonts w:ascii="Arial" w:hAnsi="Arial" w:cs="Arial"/>
          <w:b/>
          <w:sz w:val="22"/>
          <w:szCs w:val="22"/>
        </w:rPr>
      </w:pPr>
    </w:p>
    <w:p w:rsidR="00E515E8" w:rsidRDefault="00E515E8">
      <w:pPr>
        <w:pStyle w:val="Odstavecseseznamem"/>
        <w:numPr>
          <w:ilvl w:val="0"/>
          <w:numId w:val="19"/>
        </w:numPr>
        <w:autoSpaceDE w:val="0"/>
        <w:autoSpaceDN w:val="0"/>
        <w:adjustRightInd w:val="0"/>
        <w:jc w:val="both"/>
        <w:rPr>
          <w:rFonts w:ascii="Arial" w:hAnsi="Arial" w:cs="Arial"/>
          <w:sz w:val="22"/>
          <w:szCs w:val="22"/>
        </w:rPr>
      </w:pPr>
      <w:r>
        <w:rPr>
          <w:rFonts w:ascii="Arial" w:hAnsi="Arial" w:cs="Arial"/>
          <w:sz w:val="22"/>
          <w:szCs w:val="22"/>
        </w:rPr>
        <w:t>Všechny faktury musí splňovat náležitosti ve smyslu účetních předpisů platných na území České republiky, zejména zákona č. 563/1991 Sb., o účetnictví, ve znění pozdějších</w:t>
      </w:r>
      <w:r w:rsidR="00B0391F">
        <w:rPr>
          <w:rFonts w:ascii="Arial" w:hAnsi="Arial" w:cs="Arial"/>
          <w:sz w:val="22"/>
          <w:szCs w:val="22"/>
        </w:rPr>
        <w:t xml:space="preserve"> předpisů</w:t>
      </w:r>
      <w:r w:rsidR="00A32F25">
        <w:rPr>
          <w:rFonts w:ascii="Arial" w:hAnsi="Arial" w:cs="Arial"/>
          <w:sz w:val="22"/>
          <w:szCs w:val="22"/>
        </w:rPr>
        <w:t>.</w:t>
      </w:r>
    </w:p>
    <w:p w:rsidR="00E515E8" w:rsidRDefault="00E515E8">
      <w:pPr>
        <w:pStyle w:val="Odstavecseseznamem"/>
        <w:autoSpaceDE w:val="0"/>
        <w:autoSpaceDN w:val="0"/>
        <w:adjustRightInd w:val="0"/>
        <w:ind w:left="360"/>
        <w:jc w:val="both"/>
        <w:rPr>
          <w:rFonts w:ascii="Arial" w:hAnsi="Arial" w:cs="Arial"/>
          <w:sz w:val="22"/>
          <w:szCs w:val="22"/>
        </w:rPr>
      </w:pPr>
    </w:p>
    <w:p w:rsidR="00E515E8" w:rsidRDefault="00E515E8">
      <w:pPr>
        <w:autoSpaceDE w:val="0"/>
        <w:autoSpaceDN w:val="0"/>
        <w:adjustRightInd w:val="0"/>
        <w:ind w:left="360"/>
        <w:jc w:val="both"/>
        <w:rPr>
          <w:rFonts w:ascii="Arial" w:hAnsi="Arial" w:cs="Arial"/>
          <w:sz w:val="22"/>
          <w:szCs w:val="22"/>
        </w:rPr>
      </w:pPr>
      <w:r>
        <w:rPr>
          <w:rFonts w:ascii="Arial" w:hAnsi="Arial" w:cs="Arial"/>
          <w:sz w:val="22"/>
          <w:szCs w:val="22"/>
        </w:rPr>
        <w:t xml:space="preserve">V případě chybějících nebo chybných náležitostí vrátí objednavatel zhotoviteli fakturu k opravě. Lhůta pro zaplacení pak počíná běžet od doby vrácení opravené faktury. Předat faktury lze i elektronicky na adresu: </w:t>
      </w:r>
      <w:hyperlink r:id="rId8" w:history="1">
        <w:r>
          <w:rPr>
            <w:rStyle w:val="Hypertextovodkaz"/>
            <w:rFonts w:ascii="Arial" w:hAnsi="Arial" w:cs="Arial"/>
            <w:b/>
            <w:bCs/>
            <w:color w:val="auto"/>
            <w:sz w:val="22"/>
            <w:szCs w:val="22"/>
            <w:u w:val="none"/>
          </w:rPr>
          <w:t>faktury-pr@poh.cz</w:t>
        </w:r>
      </w:hyperlink>
      <w:r>
        <w:rPr>
          <w:rFonts w:ascii="Arial" w:hAnsi="Arial" w:cs="Arial"/>
          <w:b/>
          <w:bCs/>
          <w:sz w:val="22"/>
          <w:szCs w:val="22"/>
        </w:rPr>
        <w:t>.</w:t>
      </w:r>
    </w:p>
    <w:p w:rsidR="00E515E8" w:rsidRDefault="00E515E8">
      <w:pPr>
        <w:autoSpaceDE w:val="0"/>
        <w:autoSpaceDN w:val="0"/>
        <w:adjustRightInd w:val="0"/>
        <w:jc w:val="both"/>
        <w:rPr>
          <w:rFonts w:ascii="Arial" w:hAnsi="Arial" w:cs="Arial"/>
          <w:sz w:val="22"/>
          <w:szCs w:val="22"/>
        </w:rPr>
      </w:pPr>
    </w:p>
    <w:p w:rsidR="00E515E8" w:rsidRDefault="00E515E8">
      <w:pPr>
        <w:pStyle w:val="Odstavecseseznamem"/>
        <w:numPr>
          <w:ilvl w:val="0"/>
          <w:numId w:val="19"/>
        </w:numPr>
        <w:autoSpaceDE w:val="0"/>
        <w:autoSpaceDN w:val="0"/>
        <w:adjustRightInd w:val="0"/>
        <w:jc w:val="both"/>
        <w:rPr>
          <w:rFonts w:ascii="Arial" w:hAnsi="Arial" w:cs="Arial"/>
          <w:sz w:val="22"/>
          <w:szCs w:val="22"/>
        </w:rPr>
      </w:pPr>
      <w:r>
        <w:rPr>
          <w:rFonts w:ascii="Arial" w:hAnsi="Arial" w:cs="Arial"/>
          <w:sz w:val="22"/>
          <w:szCs w:val="22"/>
        </w:rPr>
        <w:t>Splatnost faktury je 30 dnů od data doručení faktury objednavateli.</w:t>
      </w:r>
    </w:p>
    <w:p w:rsidR="00E515E8" w:rsidRDefault="00E515E8">
      <w:pPr>
        <w:autoSpaceDE w:val="0"/>
        <w:autoSpaceDN w:val="0"/>
        <w:adjustRightInd w:val="0"/>
        <w:jc w:val="both"/>
        <w:rPr>
          <w:rFonts w:ascii="Arial" w:hAnsi="Arial" w:cs="Arial"/>
          <w:sz w:val="22"/>
          <w:szCs w:val="22"/>
        </w:rPr>
      </w:pPr>
    </w:p>
    <w:p w:rsidR="00E515E8" w:rsidRDefault="00E515E8">
      <w:pPr>
        <w:pStyle w:val="Odstavecseseznamem"/>
        <w:numPr>
          <w:ilvl w:val="0"/>
          <w:numId w:val="19"/>
        </w:numPr>
        <w:autoSpaceDE w:val="0"/>
        <w:autoSpaceDN w:val="0"/>
        <w:adjustRightInd w:val="0"/>
        <w:jc w:val="both"/>
        <w:rPr>
          <w:rFonts w:ascii="Arial" w:hAnsi="Arial" w:cs="Arial"/>
          <w:sz w:val="22"/>
          <w:szCs w:val="22"/>
        </w:rPr>
      </w:pPr>
      <w:r>
        <w:rPr>
          <w:rFonts w:ascii="Arial" w:hAnsi="Arial" w:cs="Arial"/>
          <w:sz w:val="22"/>
          <w:szCs w:val="22"/>
        </w:rPr>
        <w:t>Peněžitý závazek (dluh) objednavatele se považuje za splněný v den, kdy je dlužná částka připsána na účet zhotovitele.</w:t>
      </w:r>
    </w:p>
    <w:p w:rsidR="00E515E8" w:rsidRDefault="00E515E8">
      <w:pPr>
        <w:pStyle w:val="Odstavecseseznamem"/>
        <w:rPr>
          <w:rFonts w:ascii="Arial" w:hAnsi="Arial" w:cs="Arial"/>
          <w:sz w:val="22"/>
          <w:szCs w:val="22"/>
        </w:rPr>
      </w:pPr>
    </w:p>
    <w:p w:rsidR="00E515E8" w:rsidRDefault="00E515E8">
      <w:pPr>
        <w:pStyle w:val="Zkladntext"/>
        <w:overflowPunct w:val="0"/>
        <w:autoSpaceDE w:val="0"/>
        <w:autoSpaceDN w:val="0"/>
        <w:adjustRightInd w:val="0"/>
        <w:spacing w:before="120" w:after="0"/>
        <w:jc w:val="center"/>
        <w:textAlignment w:val="baseline"/>
        <w:outlineLvl w:val="0"/>
        <w:rPr>
          <w:rFonts w:ascii="Arial" w:hAnsi="Arial" w:cs="Arial"/>
          <w:b/>
          <w:bCs/>
          <w:color w:val="0070C0"/>
          <w:sz w:val="22"/>
          <w:szCs w:val="22"/>
          <w:u w:val="single"/>
        </w:rPr>
      </w:pPr>
      <w:r>
        <w:rPr>
          <w:rFonts w:ascii="Arial" w:hAnsi="Arial" w:cs="Arial"/>
          <w:b/>
          <w:bCs/>
          <w:color w:val="000000"/>
          <w:sz w:val="22"/>
          <w:szCs w:val="22"/>
          <w:u w:val="single"/>
        </w:rPr>
        <w:t xml:space="preserve">Čl. VI. SANKCE </w:t>
      </w:r>
    </w:p>
    <w:p w:rsidR="00E515E8" w:rsidRDefault="00E515E8">
      <w:pPr>
        <w:pStyle w:val="A-odstavecodsazensodrkami"/>
        <w:numPr>
          <w:ilvl w:val="0"/>
          <w:numId w:val="0"/>
        </w:numPr>
        <w:ind w:left="502"/>
        <w:rPr>
          <w:strike/>
          <w:color w:val="FF0000"/>
        </w:rPr>
      </w:pPr>
    </w:p>
    <w:p w:rsidR="00E515E8" w:rsidRDefault="00E515E8">
      <w:pPr>
        <w:pStyle w:val="A-odstavecodsazensodrkami"/>
        <w:numPr>
          <w:ilvl w:val="0"/>
          <w:numId w:val="2"/>
        </w:numPr>
        <w:ind w:hanging="502"/>
      </w:pPr>
      <w:r>
        <w:t>Pokud bude zhotovitel v prodlení proti kterémukoliv smluvně ujednanému dílčímu postupovému termínu plnění části díla, je povinen zaplatit objednavateli smluvní pokutu ve výši 0,2 %</w:t>
      </w:r>
      <w:r>
        <w:rPr>
          <w:b/>
          <w:bCs/>
        </w:rPr>
        <w:t xml:space="preserve"> </w:t>
      </w:r>
      <w:r>
        <w:t>z části ceny díla odpovídajícímu konkrétnímu dílčímu plnění za každý i započatý den prodlení.</w:t>
      </w:r>
    </w:p>
    <w:p w:rsidR="00E515E8" w:rsidRDefault="00E515E8">
      <w:pPr>
        <w:pStyle w:val="A-odstavecodsazensodrkami"/>
        <w:numPr>
          <w:ilvl w:val="0"/>
          <w:numId w:val="0"/>
        </w:numPr>
        <w:ind w:left="502"/>
      </w:pPr>
    </w:p>
    <w:p w:rsidR="00E515E8" w:rsidRDefault="00E515E8">
      <w:pPr>
        <w:pStyle w:val="A-odstavecodsazensodrkami"/>
        <w:numPr>
          <w:ilvl w:val="0"/>
          <w:numId w:val="2"/>
        </w:numPr>
        <w:ind w:hanging="502"/>
      </w:pPr>
      <w:r>
        <w:t>Pokud bude objednatel v prodlení s úhradou faktury proti sjednanému termínu je povinen zaplatit dodavateli úrok z prodlení ve výši 0,2 % z dlužné částky za každý i započatý den prodlení.</w:t>
      </w:r>
    </w:p>
    <w:p w:rsidR="00E515E8" w:rsidRDefault="00E515E8">
      <w:pPr>
        <w:rPr>
          <w:rFonts w:ascii="Arial" w:hAnsi="Arial" w:cs="Arial"/>
          <w:color w:val="000000"/>
          <w:sz w:val="22"/>
          <w:szCs w:val="22"/>
        </w:rPr>
      </w:pPr>
    </w:p>
    <w:p w:rsidR="00E515E8" w:rsidRDefault="00E515E8">
      <w:pPr>
        <w:pStyle w:val="Odstavecseseznamem"/>
        <w:numPr>
          <w:ilvl w:val="0"/>
          <w:numId w:val="2"/>
        </w:numPr>
        <w:autoSpaceDE w:val="0"/>
        <w:autoSpaceDN w:val="0"/>
        <w:adjustRightInd w:val="0"/>
        <w:ind w:left="426" w:hanging="426"/>
        <w:jc w:val="both"/>
        <w:rPr>
          <w:rFonts w:ascii="Arial" w:hAnsi="Arial" w:cs="Arial"/>
          <w:color w:val="000000"/>
          <w:sz w:val="22"/>
          <w:szCs w:val="22"/>
        </w:rPr>
      </w:pPr>
      <w:r>
        <w:rPr>
          <w:rFonts w:ascii="Arial" w:hAnsi="Arial" w:cs="Arial"/>
          <w:color w:val="000000"/>
          <w:sz w:val="22"/>
          <w:szCs w:val="22"/>
        </w:rPr>
        <w:t xml:space="preserve">Smluvní pokuty se nevztahují na případy, kdy prodlení nebo jiné porušení povinností bylo způsobeno okolnostmi vylučujícími odpovědnost ve smyslu § 2913 odst. 2 </w:t>
      </w:r>
      <w:r>
        <w:rPr>
          <w:rFonts w:ascii="Arial" w:hAnsi="Arial" w:cs="Arial"/>
          <w:sz w:val="22"/>
          <w:szCs w:val="22"/>
        </w:rPr>
        <w:t>zákona č. 89/2012 Sb.,</w:t>
      </w:r>
      <w:r>
        <w:rPr>
          <w:rFonts w:ascii="Arial" w:hAnsi="Arial" w:cs="Arial"/>
          <w:color w:val="FF0000"/>
          <w:sz w:val="22"/>
          <w:szCs w:val="22"/>
        </w:rPr>
        <w:t xml:space="preserve"> </w:t>
      </w:r>
      <w:r>
        <w:rPr>
          <w:rFonts w:ascii="Arial" w:hAnsi="Arial" w:cs="Arial"/>
          <w:color w:val="000000"/>
          <w:sz w:val="22"/>
          <w:szCs w:val="22"/>
        </w:rPr>
        <w:t>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rsidR="00E515E8" w:rsidRDefault="00E515E8">
      <w:pPr>
        <w:pStyle w:val="Odstavecseseznamem"/>
        <w:ind w:left="426" w:hanging="426"/>
        <w:rPr>
          <w:rFonts w:ascii="Arial" w:hAnsi="Arial" w:cs="Arial"/>
          <w:color w:val="000000"/>
          <w:sz w:val="22"/>
          <w:szCs w:val="22"/>
        </w:rPr>
      </w:pPr>
    </w:p>
    <w:p w:rsidR="00E515E8" w:rsidRDefault="00E515E8">
      <w:pPr>
        <w:pStyle w:val="A-odstavecodsazensodrkami"/>
        <w:numPr>
          <w:ilvl w:val="0"/>
          <w:numId w:val="2"/>
        </w:numPr>
        <w:ind w:hanging="502"/>
      </w:pPr>
      <w:r>
        <w:t xml:space="preserve">Sankci vyúčtuje oprávněná strana straně povinné písemnou formou. Ve vyúčtování musí být uvedeno to ustanovení smlouvy, které k vyúčtování sankce opravňuje a způsob výpočtu celkové výše sankce. </w:t>
      </w:r>
    </w:p>
    <w:p w:rsidR="00E515E8" w:rsidRDefault="00E515E8">
      <w:pPr>
        <w:pStyle w:val="Odstavecseseznamem"/>
        <w:rPr>
          <w:rFonts w:ascii="Arial" w:hAnsi="Arial" w:cs="Arial"/>
        </w:rPr>
      </w:pPr>
    </w:p>
    <w:p w:rsidR="00E515E8" w:rsidRDefault="00E515E8">
      <w:pPr>
        <w:pStyle w:val="A-odstavecodsazensodrkami"/>
        <w:numPr>
          <w:ilvl w:val="0"/>
          <w:numId w:val="2"/>
        </w:numPr>
        <w:ind w:hanging="502"/>
      </w:pPr>
      <w:r>
        <w:t>Pro zajištění úhrady oprávněně vyúčtovaných sankcí je objednavatel oprávněn provést zápočet vyúčtované sankce proti jakékoliv oprávněné pohledávce, kterou má nebo bude mít zhotovitel za objednavatelem.</w:t>
      </w:r>
    </w:p>
    <w:p w:rsidR="00E515E8" w:rsidRDefault="00E515E8">
      <w:pPr>
        <w:pStyle w:val="A-odstavecodsazensodrkami"/>
        <w:numPr>
          <w:ilvl w:val="0"/>
          <w:numId w:val="0"/>
        </w:numPr>
      </w:pPr>
    </w:p>
    <w:p w:rsidR="00E515E8" w:rsidRDefault="00E515E8">
      <w:pPr>
        <w:pStyle w:val="A-odstavecodsazensodrkami"/>
        <w:numPr>
          <w:ilvl w:val="0"/>
          <w:numId w:val="2"/>
        </w:numPr>
        <w:ind w:hanging="502"/>
      </w:pPr>
      <w:r>
        <w:t>Strana povinná je povinna uhradit vyúčtované sankce nejpozději do 30 dnů od dne obdržení příslušného vyúčtování.</w:t>
      </w:r>
    </w:p>
    <w:p w:rsidR="00E515E8" w:rsidRDefault="00E515E8">
      <w:pPr>
        <w:pStyle w:val="A-odstavecodsazensodrkami"/>
        <w:numPr>
          <w:ilvl w:val="0"/>
          <w:numId w:val="0"/>
        </w:numPr>
        <w:ind w:left="360" w:hanging="360"/>
      </w:pPr>
    </w:p>
    <w:p w:rsidR="00E515E8" w:rsidRDefault="00E515E8">
      <w:pPr>
        <w:pStyle w:val="A-odstavecodsazensodrkami"/>
        <w:numPr>
          <w:ilvl w:val="0"/>
          <w:numId w:val="2"/>
        </w:numPr>
        <w:ind w:hanging="502"/>
      </w:pPr>
      <w:r>
        <w:t>Zaplacením smluvní pokuty není dotčen nárok objednavatele na náhradu škody způsobené mu porušením povinnosti stanovené zhotoviteli smlouvou o dílo, na niž se sankce vztahuje.</w:t>
      </w:r>
    </w:p>
    <w:p w:rsidR="00210C13" w:rsidRDefault="00210C13" w:rsidP="00210C13">
      <w:pPr>
        <w:pStyle w:val="A-odstavecodsazensodrkami"/>
        <w:numPr>
          <w:ilvl w:val="0"/>
          <w:numId w:val="0"/>
        </w:numPr>
        <w:ind w:left="1287" w:hanging="567"/>
      </w:pPr>
    </w:p>
    <w:p w:rsidR="00E515E8" w:rsidRDefault="00E515E8">
      <w:pPr>
        <w:pStyle w:val="Odstavecseseznamem"/>
        <w:spacing w:before="120"/>
        <w:jc w:val="center"/>
        <w:rPr>
          <w:rFonts w:ascii="Arial" w:hAnsi="Arial" w:cs="Arial"/>
          <w:b/>
          <w:bCs/>
          <w:strike/>
          <w:color w:val="FF0000"/>
          <w:sz w:val="22"/>
          <w:szCs w:val="22"/>
          <w:u w:val="single"/>
        </w:rPr>
      </w:pPr>
      <w:r>
        <w:rPr>
          <w:rFonts w:ascii="Arial" w:hAnsi="Arial" w:cs="Arial"/>
          <w:b/>
          <w:bCs/>
          <w:color w:val="000000"/>
          <w:sz w:val="22"/>
          <w:szCs w:val="22"/>
          <w:u w:val="single"/>
        </w:rPr>
        <w:t>Čl. VII. ZAJIŠTĚNÍ ZÁVAZKU</w:t>
      </w:r>
    </w:p>
    <w:p w:rsidR="00E515E8" w:rsidRDefault="00E515E8">
      <w:pPr>
        <w:jc w:val="both"/>
        <w:rPr>
          <w:rFonts w:ascii="Arial" w:hAnsi="Arial" w:cs="Arial"/>
          <w:b/>
          <w:bCs/>
          <w:color w:val="000000"/>
          <w:sz w:val="22"/>
          <w:szCs w:val="22"/>
        </w:rPr>
      </w:pPr>
    </w:p>
    <w:p w:rsidR="00E515E8" w:rsidRDefault="00E515E8">
      <w:pPr>
        <w:pStyle w:val="Odstavecseseznamem"/>
        <w:numPr>
          <w:ilvl w:val="0"/>
          <w:numId w:val="45"/>
        </w:numPr>
        <w:ind w:left="567" w:hanging="567"/>
        <w:jc w:val="both"/>
        <w:rPr>
          <w:rFonts w:ascii="Arial" w:hAnsi="Arial" w:cs="Arial"/>
          <w:color w:val="FF0000"/>
          <w:sz w:val="22"/>
          <w:szCs w:val="22"/>
        </w:rPr>
      </w:pPr>
      <w:r>
        <w:rPr>
          <w:rFonts w:ascii="Arial" w:hAnsi="Arial" w:cs="Arial"/>
          <w:sz w:val="22"/>
          <w:szCs w:val="22"/>
        </w:rPr>
        <w:t>Objednatel se zavazuje řádně provedené dílo podle ustanovení této smlouvy převzít a zaplatit za dílo dohodnutou cenu.</w:t>
      </w:r>
      <w:r>
        <w:rPr>
          <w:rFonts w:ascii="Arial" w:hAnsi="Arial" w:cs="Arial"/>
          <w:b/>
          <w:bCs/>
          <w:sz w:val="22"/>
          <w:szCs w:val="22"/>
        </w:rPr>
        <w:t xml:space="preserve"> </w:t>
      </w:r>
      <w:r>
        <w:rPr>
          <w:rFonts w:ascii="Arial" w:hAnsi="Arial" w:cs="Arial"/>
          <w:sz w:val="22"/>
          <w:szCs w:val="22"/>
        </w:rPr>
        <w:t>Dílo má vadu, neodpovídá-li této smlouvě.</w:t>
      </w:r>
    </w:p>
    <w:p w:rsidR="00E515E8" w:rsidRDefault="00E515E8">
      <w:pPr>
        <w:ind w:left="567" w:hanging="567"/>
        <w:jc w:val="both"/>
        <w:rPr>
          <w:rFonts w:ascii="Arial" w:hAnsi="Arial" w:cs="Arial"/>
          <w:sz w:val="22"/>
          <w:szCs w:val="22"/>
        </w:rPr>
      </w:pPr>
    </w:p>
    <w:p w:rsidR="00E515E8" w:rsidRDefault="00E515E8">
      <w:pPr>
        <w:pStyle w:val="Odstavecseseznamem"/>
        <w:numPr>
          <w:ilvl w:val="0"/>
          <w:numId w:val="45"/>
        </w:numPr>
        <w:ind w:left="567" w:hanging="567"/>
        <w:jc w:val="both"/>
        <w:rPr>
          <w:rFonts w:ascii="Arial" w:hAnsi="Arial" w:cs="Arial"/>
          <w:sz w:val="22"/>
          <w:szCs w:val="22"/>
        </w:rPr>
      </w:pPr>
      <w:r>
        <w:rPr>
          <w:rFonts w:ascii="Arial" w:hAnsi="Arial" w:cs="Arial"/>
          <w:sz w:val="22"/>
          <w:szCs w:val="22"/>
        </w:rPr>
        <w:t>Zhotovitel odpovídá za to, že dílo bude zhotoveno podle této smlouvy tak, že jej objednatel bude moci použít pro přípravu a realizaci stavby.</w:t>
      </w:r>
    </w:p>
    <w:p w:rsidR="00E515E8" w:rsidRDefault="00E515E8">
      <w:pPr>
        <w:ind w:left="567" w:hanging="567"/>
        <w:jc w:val="both"/>
        <w:rPr>
          <w:rFonts w:ascii="Arial" w:hAnsi="Arial" w:cs="Arial"/>
          <w:b/>
          <w:bCs/>
          <w:sz w:val="22"/>
          <w:szCs w:val="22"/>
        </w:rPr>
      </w:pPr>
    </w:p>
    <w:p w:rsidR="00E515E8" w:rsidRDefault="00E515E8">
      <w:pPr>
        <w:pStyle w:val="Odstavecseseznamem"/>
        <w:numPr>
          <w:ilvl w:val="0"/>
          <w:numId w:val="45"/>
        </w:numPr>
        <w:ind w:left="567" w:hanging="567"/>
        <w:jc w:val="both"/>
        <w:rPr>
          <w:rFonts w:ascii="Arial" w:hAnsi="Arial" w:cs="Arial"/>
          <w:sz w:val="22"/>
          <w:szCs w:val="22"/>
        </w:rPr>
      </w:pPr>
      <w:r>
        <w:rPr>
          <w:rFonts w:ascii="Arial" w:hAnsi="Arial" w:cs="Arial"/>
          <w:sz w:val="22"/>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rsidR="00E515E8" w:rsidRDefault="00E515E8">
      <w:pPr>
        <w:ind w:left="567" w:hanging="567"/>
        <w:jc w:val="both"/>
        <w:rPr>
          <w:rFonts w:ascii="Arial" w:hAnsi="Arial" w:cs="Arial"/>
          <w:sz w:val="22"/>
          <w:szCs w:val="22"/>
        </w:rPr>
      </w:pPr>
    </w:p>
    <w:p w:rsidR="00E515E8" w:rsidRPr="003C3DC9" w:rsidRDefault="00E515E8">
      <w:pPr>
        <w:pStyle w:val="Odstavecseseznamem"/>
        <w:numPr>
          <w:ilvl w:val="0"/>
          <w:numId w:val="45"/>
        </w:numPr>
        <w:ind w:left="567" w:hanging="567"/>
        <w:jc w:val="both"/>
        <w:rPr>
          <w:rFonts w:ascii="Arial" w:hAnsi="Arial" w:cs="Arial"/>
          <w:sz w:val="22"/>
          <w:szCs w:val="22"/>
        </w:rPr>
      </w:pPr>
      <w:r w:rsidRPr="003C3DC9">
        <w:rPr>
          <w:rFonts w:ascii="Arial" w:hAnsi="Arial" w:cs="Arial"/>
          <w:sz w:val="22"/>
          <w:szCs w:val="22"/>
        </w:rPr>
        <w:t>Odpovědnost zhotovitele jakožto projektanta se mj. řídí ustanovením §159 zákona č. 183/2006 Sb., o územním plánování a stavebním řádu (stavební zákon), ve znění pozdějších předpisů.</w:t>
      </w:r>
    </w:p>
    <w:p w:rsidR="00E515E8" w:rsidRPr="003C3DC9" w:rsidRDefault="00E515E8">
      <w:pPr>
        <w:jc w:val="both"/>
        <w:rPr>
          <w:rFonts w:ascii="Arial" w:hAnsi="Arial" w:cs="Arial"/>
          <w:color w:val="000000"/>
          <w:sz w:val="22"/>
          <w:szCs w:val="22"/>
        </w:rPr>
      </w:pPr>
    </w:p>
    <w:p w:rsidR="00E515E8" w:rsidRPr="003C3DC9" w:rsidRDefault="00E515E8">
      <w:pPr>
        <w:pStyle w:val="Odstavecseseznamem"/>
        <w:numPr>
          <w:ilvl w:val="0"/>
          <w:numId w:val="45"/>
        </w:numPr>
        <w:ind w:left="567" w:hanging="567"/>
        <w:jc w:val="both"/>
        <w:rPr>
          <w:rFonts w:ascii="Arial" w:hAnsi="Arial" w:cs="Arial"/>
          <w:sz w:val="22"/>
          <w:szCs w:val="22"/>
        </w:rPr>
      </w:pPr>
      <w:r w:rsidRPr="003C3DC9">
        <w:rPr>
          <w:rFonts w:ascii="Arial" w:hAnsi="Arial" w:cs="Arial"/>
          <w:sz w:val="22"/>
          <w:szCs w:val="22"/>
        </w:rPr>
        <w:t>Zhotovitel zodpovídá za vady díla následovně:</w:t>
      </w:r>
    </w:p>
    <w:p w:rsidR="00E515E8" w:rsidRPr="003C3DC9" w:rsidRDefault="00E515E8">
      <w:pPr>
        <w:pStyle w:val="Odstavecseseznamem"/>
        <w:numPr>
          <w:ilvl w:val="1"/>
          <w:numId w:val="45"/>
        </w:numPr>
        <w:jc w:val="both"/>
        <w:rPr>
          <w:rFonts w:ascii="Arial" w:hAnsi="Arial" w:cs="Arial"/>
          <w:sz w:val="22"/>
          <w:szCs w:val="22"/>
        </w:rPr>
      </w:pPr>
      <w:r w:rsidRPr="003C3DC9">
        <w:rPr>
          <w:rFonts w:ascii="Arial" w:hAnsi="Arial" w:cs="Arial"/>
          <w:sz w:val="22"/>
          <w:szCs w:val="22"/>
        </w:rPr>
        <w:t xml:space="preserve">Zhotovitel zodpovídá za vady díla, které budou zjištěny v době 60 kalendářních měsíců ode dne jeho předání objednateli, pokud není ve smlouvě stanoveno jinak. </w:t>
      </w:r>
    </w:p>
    <w:p w:rsidR="00E515E8" w:rsidRPr="003C3DC9" w:rsidRDefault="00E515E8">
      <w:pPr>
        <w:pStyle w:val="Odstavecseseznamem"/>
        <w:numPr>
          <w:ilvl w:val="1"/>
          <w:numId w:val="45"/>
        </w:numPr>
        <w:jc w:val="both"/>
        <w:rPr>
          <w:rFonts w:ascii="Arial" w:hAnsi="Arial" w:cs="Arial"/>
          <w:sz w:val="22"/>
          <w:szCs w:val="22"/>
        </w:rPr>
      </w:pPr>
      <w:r w:rsidRPr="003C3DC9">
        <w:rPr>
          <w:rFonts w:ascii="Arial" w:hAnsi="Arial" w:cs="Arial"/>
          <w:sz w:val="22"/>
          <w:szCs w:val="22"/>
        </w:rPr>
        <w:t xml:space="preserve">Je – </w:t>
      </w:r>
      <w:proofErr w:type="spellStart"/>
      <w:r w:rsidRPr="003C3DC9">
        <w:rPr>
          <w:rFonts w:ascii="Arial" w:hAnsi="Arial" w:cs="Arial"/>
          <w:sz w:val="22"/>
          <w:szCs w:val="22"/>
        </w:rPr>
        <w:t>li</w:t>
      </w:r>
      <w:proofErr w:type="spellEnd"/>
      <w:r w:rsidRPr="003C3DC9">
        <w:rPr>
          <w:rFonts w:ascii="Arial" w:hAnsi="Arial" w:cs="Arial"/>
          <w:sz w:val="22"/>
          <w:szCs w:val="22"/>
        </w:rPr>
        <w:t xml:space="preserve"> dílo určeno k využití při realizaci stavby, pak zhotovitel odpovídá za vady po stejnou dobu, po kterou trvá podle obecné právní úpravy odpovědnost zhotovitele za vady staveb ve vztahu ke konkrétní stavbě, nejdéle však po dobu 84 měsíců.</w:t>
      </w:r>
    </w:p>
    <w:p w:rsidR="00E515E8" w:rsidRDefault="00E515E8">
      <w:pPr>
        <w:ind w:left="567" w:hanging="567"/>
        <w:jc w:val="both"/>
        <w:rPr>
          <w:rFonts w:ascii="Arial" w:hAnsi="Arial" w:cs="Arial"/>
          <w:color w:val="000000"/>
          <w:sz w:val="22"/>
          <w:szCs w:val="22"/>
        </w:rPr>
      </w:pPr>
    </w:p>
    <w:p w:rsidR="00E515E8" w:rsidRDefault="00E515E8">
      <w:pPr>
        <w:pStyle w:val="Odstavecseseznamem"/>
        <w:numPr>
          <w:ilvl w:val="0"/>
          <w:numId w:val="45"/>
        </w:numPr>
        <w:ind w:left="567" w:hanging="567"/>
        <w:jc w:val="both"/>
        <w:rPr>
          <w:rFonts w:ascii="Arial" w:hAnsi="Arial" w:cs="Arial"/>
          <w:sz w:val="22"/>
          <w:szCs w:val="22"/>
        </w:rPr>
      </w:pPr>
      <w:r>
        <w:rPr>
          <w:rFonts w:ascii="Arial" w:hAnsi="Arial" w:cs="Arial"/>
          <w:sz w:val="22"/>
          <w:szCs w:val="22"/>
        </w:rPr>
        <w:t xml:space="preserve">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rsidR="00E515E8" w:rsidRDefault="00E515E8">
      <w:pPr>
        <w:ind w:left="567" w:hanging="567"/>
        <w:jc w:val="both"/>
        <w:rPr>
          <w:rFonts w:ascii="Arial" w:hAnsi="Arial" w:cs="Arial"/>
          <w:b/>
          <w:bCs/>
          <w:color w:val="000000"/>
          <w:sz w:val="22"/>
          <w:szCs w:val="22"/>
        </w:rPr>
      </w:pPr>
    </w:p>
    <w:p w:rsidR="00E515E8" w:rsidRDefault="00E515E8">
      <w:pPr>
        <w:pStyle w:val="Odstavecseseznamem"/>
        <w:numPr>
          <w:ilvl w:val="0"/>
          <w:numId w:val="45"/>
        </w:numPr>
        <w:ind w:left="567" w:hanging="567"/>
        <w:jc w:val="both"/>
        <w:rPr>
          <w:rFonts w:ascii="Arial" w:hAnsi="Arial" w:cs="Arial"/>
          <w:sz w:val="22"/>
          <w:szCs w:val="22"/>
        </w:rPr>
      </w:pPr>
      <w:r>
        <w:rPr>
          <w:rFonts w:ascii="Arial" w:hAnsi="Arial" w:cs="Arial"/>
          <w:sz w:val="22"/>
          <w:szCs w:val="22"/>
        </w:rPr>
        <w:t xml:space="preserve">Odstranění vady nemá vliv na nárok objednatele na smluvní pokutu a náhradu škody. Objednatel má vůči zhotoviteli též nárok na náhradu škody vzešlé z vady díla. </w:t>
      </w:r>
    </w:p>
    <w:p w:rsidR="00E515E8" w:rsidRDefault="00E515E8">
      <w:pPr>
        <w:ind w:left="567" w:hanging="567"/>
        <w:jc w:val="both"/>
        <w:rPr>
          <w:rFonts w:ascii="Arial" w:hAnsi="Arial" w:cs="Arial"/>
          <w:sz w:val="22"/>
          <w:szCs w:val="22"/>
        </w:rPr>
      </w:pPr>
    </w:p>
    <w:p w:rsidR="00E515E8" w:rsidRDefault="00E515E8">
      <w:pPr>
        <w:pStyle w:val="Odstavecseseznamem"/>
        <w:numPr>
          <w:ilvl w:val="0"/>
          <w:numId w:val="45"/>
        </w:numPr>
        <w:ind w:left="567" w:hanging="567"/>
        <w:jc w:val="both"/>
        <w:rPr>
          <w:rFonts w:ascii="Arial" w:hAnsi="Arial" w:cs="Arial"/>
          <w:sz w:val="22"/>
          <w:szCs w:val="22"/>
        </w:rPr>
      </w:pPr>
      <w:r>
        <w:rPr>
          <w:rFonts w:ascii="Arial" w:hAnsi="Arial" w:cs="Arial"/>
          <w:sz w:val="22"/>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rsidR="00E515E8" w:rsidRDefault="00E515E8">
      <w:pPr>
        <w:ind w:left="567" w:hanging="567"/>
        <w:jc w:val="both"/>
        <w:rPr>
          <w:rFonts w:ascii="Arial" w:hAnsi="Arial" w:cs="Arial"/>
          <w:b/>
          <w:bCs/>
          <w:color w:val="000000"/>
          <w:sz w:val="22"/>
          <w:szCs w:val="22"/>
        </w:rPr>
      </w:pPr>
    </w:p>
    <w:p w:rsidR="00E515E8" w:rsidRDefault="00E515E8">
      <w:pPr>
        <w:pStyle w:val="Odstavecseseznamem"/>
        <w:numPr>
          <w:ilvl w:val="0"/>
          <w:numId w:val="45"/>
        </w:numPr>
        <w:ind w:left="567" w:hanging="567"/>
        <w:jc w:val="both"/>
        <w:rPr>
          <w:rFonts w:ascii="Arial" w:hAnsi="Arial" w:cs="Arial"/>
          <w:sz w:val="22"/>
          <w:szCs w:val="22"/>
        </w:rPr>
      </w:pPr>
      <w:r>
        <w:rPr>
          <w:rFonts w:ascii="Arial" w:hAnsi="Arial" w:cs="Arial"/>
          <w:sz w:val="22"/>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rsidR="00E515E8" w:rsidRDefault="00E515E8">
      <w:pPr>
        <w:ind w:left="567" w:hanging="567"/>
        <w:jc w:val="both"/>
        <w:rPr>
          <w:rFonts w:ascii="Arial" w:hAnsi="Arial" w:cs="Arial"/>
          <w:sz w:val="22"/>
          <w:szCs w:val="22"/>
        </w:rPr>
      </w:pPr>
    </w:p>
    <w:p w:rsidR="00E515E8" w:rsidRDefault="00E515E8">
      <w:pPr>
        <w:pStyle w:val="Odstavecseseznamem"/>
        <w:numPr>
          <w:ilvl w:val="0"/>
          <w:numId w:val="45"/>
        </w:numPr>
        <w:ind w:left="567" w:hanging="567"/>
        <w:jc w:val="both"/>
        <w:rPr>
          <w:rFonts w:ascii="Arial" w:hAnsi="Arial" w:cs="Arial"/>
          <w:sz w:val="22"/>
          <w:szCs w:val="22"/>
        </w:rPr>
      </w:pPr>
      <w:r>
        <w:rPr>
          <w:rFonts w:ascii="Arial" w:hAnsi="Arial" w:cs="Arial"/>
          <w:sz w:val="22"/>
          <w:szCs w:val="22"/>
        </w:rPr>
        <w:t>Nebude-li zhotovitel vyrozuměn o požadavku náhrady škody nejpozději do 90 dnů od data ukončení záruční doby, nelze požadavek na náhradu škody uplatnit.</w:t>
      </w:r>
    </w:p>
    <w:p w:rsidR="00E515E8" w:rsidRDefault="00E515E8">
      <w:pPr>
        <w:pStyle w:val="Odstavecseseznamem"/>
        <w:rPr>
          <w:rFonts w:ascii="Arial" w:hAnsi="Arial" w:cs="Arial"/>
          <w:sz w:val="22"/>
          <w:szCs w:val="22"/>
        </w:rPr>
      </w:pPr>
    </w:p>
    <w:p w:rsidR="00E515E8" w:rsidRDefault="00E515E8">
      <w:pPr>
        <w:pStyle w:val="Zkladntext"/>
        <w:overflowPunct w:val="0"/>
        <w:autoSpaceDE w:val="0"/>
        <w:autoSpaceDN w:val="0"/>
        <w:adjustRightInd w:val="0"/>
        <w:spacing w:before="120" w:after="0"/>
        <w:jc w:val="center"/>
        <w:textAlignment w:val="baseline"/>
        <w:outlineLvl w:val="0"/>
        <w:rPr>
          <w:rFonts w:ascii="Arial" w:hAnsi="Arial" w:cs="Arial"/>
          <w:b/>
          <w:bCs/>
          <w:color w:val="000000"/>
          <w:sz w:val="22"/>
          <w:szCs w:val="22"/>
          <w:u w:val="single"/>
        </w:rPr>
      </w:pPr>
      <w:r>
        <w:rPr>
          <w:rFonts w:ascii="Arial" w:hAnsi="Arial" w:cs="Arial"/>
          <w:b/>
          <w:bCs/>
          <w:color w:val="000000"/>
          <w:sz w:val="22"/>
          <w:szCs w:val="22"/>
          <w:u w:val="single"/>
        </w:rPr>
        <w:t>Čl. VIII. NÁHRADA ŠKODY</w:t>
      </w:r>
    </w:p>
    <w:p w:rsidR="00E515E8" w:rsidRDefault="00E515E8">
      <w:pPr>
        <w:autoSpaceDE w:val="0"/>
        <w:autoSpaceDN w:val="0"/>
        <w:adjustRightInd w:val="0"/>
        <w:jc w:val="both"/>
        <w:rPr>
          <w:rFonts w:ascii="Arial" w:hAnsi="Arial" w:cs="Arial"/>
          <w:color w:val="000000"/>
          <w:sz w:val="22"/>
          <w:szCs w:val="22"/>
        </w:rPr>
      </w:pPr>
    </w:p>
    <w:p w:rsidR="00E515E8" w:rsidRDefault="00E515E8">
      <w:pPr>
        <w:pStyle w:val="Odstavecseseznamem"/>
        <w:autoSpaceDE w:val="0"/>
        <w:autoSpaceDN w:val="0"/>
        <w:adjustRightInd w:val="0"/>
        <w:ind w:left="567"/>
        <w:jc w:val="both"/>
        <w:rPr>
          <w:rFonts w:ascii="Arial" w:hAnsi="Arial" w:cs="Arial"/>
          <w:color w:val="000000"/>
          <w:sz w:val="22"/>
          <w:szCs w:val="22"/>
        </w:rPr>
      </w:pPr>
      <w:r>
        <w:rPr>
          <w:rFonts w:ascii="Arial" w:hAnsi="Arial" w:cs="Arial"/>
          <w:sz w:val="22"/>
          <w:szCs w:val="22"/>
        </w:rPr>
        <w:t>Objednavatel</w:t>
      </w:r>
      <w:r>
        <w:rPr>
          <w:rFonts w:ascii="Arial" w:hAnsi="Arial" w:cs="Arial"/>
          <w:color w:val="000000"/>
          <w:sz w:val="22"/>
          <w:szCs w:val="22"/>
        </w:rPr>
        <w:t xml:space="preserve"> je oprávněn požadovat náhradu škody způsobenou mu </w:t>
      </w:r>
      <w:r>
        <w:rPr>
          <w:rFonts w:ascii="Arial" w:hAnsi="Arial" w:cs="Arial"/>
          <w:sz w:val="22"/>
          <w:szCs w:val="22"/>
        </w:rPr>
        <w:t xml:space="preserve">zhotovitelem </w:t>
      </w:r>
      <w:r>
        <w:rPr>
          <w:rFonts w:ascii="Arial" w:hAnsi="Arial" w:cs="Arial"/>
          <w:color w:val="000000"/>
          <w:sz w:val="22"/>
          <w:szCs w:val="22"/>
        </w:rPr>
        <w:t xml:space="preserve">porušením povinností </w:t>
      </w:r>
      <w:r>
        <w:rPr>
          <w:rFonts w:ascii="Arial" w:hAnsi="Arial" w:cs="Arial"/>
          <w:sz w:val="22"/>
          <w:szCs w:val="22"/>
        </w:rPr>
        <w:t xml:space="preserve">zhotovitele </w:t>
      </w:r>
      <w:r>
        <w:rPr>
          <w:rFonts w:ascii="Arial" w:hAnsi="Arial" w:cs="Arial"/>
          <w:color w:val="000000"/>
          <w:sz w:val="22"/>
          <w:szCs w:val="22"/>
        </w:rPr>
        <w:t xml:space="preserve">při plnění předmětu díla, taktéž škody, které by vznikly jako důsledek prodlení, vadného plnění nebo porušením smluvních povinností. Náhrada škody zahrnuje skutečnou škodu. </w:t>
      </w:r>
    </w:p>
    <w:p w:rsidR="00E515E8" w:rsidRDefault="00E515E8">
      <w:pPr>
        <w:autoSpaceDE w:val="0"/>
        <w:autoSpaceDN w:val="0"/>
        <w:adjustRightInd w:val="0"/>
        <w:jc w:val="both"/>
        <w:rPr>
          <w:rFonts w:ascii="Arial" w:hAnsi="Arial" w:cs="Arial"/>
          <w:sz w:val="22"/>
          <w:szCs w:val="22"/>
        </w:rPr>
      </w:pPr>
    </w:p>
    <w:p w:rsidR="00210C13" w:rsidRDefault="00210C13">
      <w:pPr>
        <w:autoSpaceDE w:val="0"/>
        <w:autoSpaceDN w:val="0"/>
        <w:adjustRightInd w:val="0"/>
        <w:jc w:val="both"/>
        <w:rPr>
          <w:rFonts w:ascii="Arial" w:hAnsi="Arial" w:cs="Arial"/>
          <w:sz w:val="22"/>
          <w:szCs w:val="22"/>
        </w:rPr>
      </w:pPr>
    </w:p>
    <w:p w:rsidR="00E515E8" w:rsidRDefault="00E515E8">
      <w:pPr>
        <w:pStyle w:val="Zkladntext"/>
        <w:overflowPunct w:val="0"/>
        <w:autoSpaceDE w:val="0"/>
        <w:autoSpaceDN w:val="0"/>
        <w:adjustRightInd w:val="0"/>
        <w:spacing w:before="120" w:after="0"/>
        <w:jc w:val="center"/>
        <w:textAlignment w:val="baseline"/>
        <w:outlineLvl w:val="0"/>
        <w:rPr>
          <w:rFonts w:ascii="Arial" w:hAnsi="Arial" w:cs="Arial"/>
          <w:b/>
          <w:bCs/>
          <w:color w:val="000000"/>
          <w:sz w:val="22"/>
          <w:szCs w:val="22"/>
          <w:u w:val="single"/>
        </w:rPr>
      </w:pPr>
      <w:r>
        <w:rPr>
          <w:rFonts w:ascii="Arial" w:hAnsi="Arial" w:cs="Arial"/>
          <w:b/>
          <w:bCs/>
          <w:color w:val="000000"/>
          <w:sz w:val="22"/>
          <w:szCs w:val="22"/>
          <w:u w:val="single"/>
        </w:rPr>
        <w:t>Čl. IX. OSTATNÍ USTANOVENÍ</w:t>
      </w:r>
    </w:p>
    <w:p w:rsidR="00E515E8" w:rsidRDefault="00E515E8">
      <w:pPr>
        <w:autoSpaceDE w:val="0"/>
        <w:autoSpaceDN w:val="0"/>
        <w:adjustRightInd w:val="0"/>
        <w:jc w:val="both"/>
        <w:rPr>
          <w:rFonts w:ascii="Arial" w:hAnsi="Arial" w:cs="Arial"/>
          <w:b/>
          <w:bCs/>
          <w:color w:val="000000"/>
        </w:rPr>
      </w:pPr>
    </w:p>
    <w:p w:rsidR="00E515E8" w:rsidRDefault="00E515E8">
      <w:pPr>
        <w:pStyle w:val="Odstavecseseznamem"/>
        <w:numPr>
          <w:ilvl w:val="0"/>
          <w:numId w:val="3"/>
        </w:numPr>
        <w:tabs>
          <w:tab w:val="clear" w:pos="1080"/>
          <w:tab w:val="num" w:pos="426"/>
          <w:tab w:val="num" w:pos="851"/>
        </w:tabs>
        <w:autoSpaceDE w:val="0"/>
        <w:autoSpaceDN w:val="0"/>
        <w:adjustRightInd w:val="0"/>
        <w:spacing w:after="120"/>
        <w:ind w:left="426" w:hanging="426"/>
        <w:jc w:val="both"/>
        <w:rPr>
          <w:rFonts w:ascii="Arial" w:hAnsi="Arial" w:cs="Arial"/>
          <w:color w:val="000000"/>
          <w:sz w:val="22"/>
          <w:szCs w:val="22"/>
        </w:rPr>
      </w:pPr>
      <w:r>
        <w:rPr>
          <w:rFonts w:ascii="Arial" w:hAnsi="Arial" w:cs="Arial"/>
          <w:sz w:val="22"/>
          <w:szCs w:val="22"/>
        </w:rPr>
        <w:t>Objednavatel</w:t>
      </w:r>
      <w:r>
        <w:rPr>
          <w:rFonts w:ascii="Arial" w:hAnsi="Arial" w:cs="Arial"/>
          <w:color w:val="000000"/>
          <w:sz w:val="22"/>
          <w:szCs w:val="22"/>
        </w:rPr>
        <w:t xml:space="preserve"> vytvoří podmínky pro provedení sjednaného díla tím, že bude </w:t>
      </w:r>
      <w:r>
        <w:rPr>
          <w:rFonts w:ascii="Arial" w:hAnsi="Arial" w:cs="Arial"/>
          <w:sz w:val="22"/>
          <w:szCs w:val="22"/>
        </w:rPr>
        <w:t xml:space="preserve">spolupracovat se zhotovitelem </w:t>
      </w:r>
      <w:r>
        <w:rPr>
          <w:rFonts w:ascii="Arial" w:hAnsi="Arial" w:cs="Arial"/>
          <w:color w:val="000000"/>
          <w:sz w:val="22"/>
          <w:szCs w:val="22"/>
        </w:rPr>
        <w:t>při zajišťování podkladů a informací potřebných pro plnění předmětu díla.</w:t>
      </w:r>
    </w:p>
    <w:p w:rsidR="00E515E8" w:rsidRDefault="00E515E8">
      <w:pPr>
        <w:numPr>
          <w:ilvl w:val="0"/>
          <w:numId w:val="3"/>
        </w:numPr>
        <w:tabs>
          <w:tab w:val="clear" w:pos="1080"/>
          <w:tab w:val="num" w:pos="426"/>
        </w:tabs>
        <w:autoSpaceDE w:val="0"/>
        <w:autoSpaceDN w:val="0"/>
        <w:adjustRightInd w:val="0"/>
        <w:ind w:left="357" w:hanging="357"/>
        <w:jc w:val="both"/>
        <w:rPr>
          <w:rFonts w:ascii="Arial" w:hAnsi="Arial" w:cs="Arial"/>
          <w:sz w:val="22"/>
          <w:szCs w:val="22"/>
        </w:rPr>
      </w:pPr>
      <w:r>
        <w:rPr>
          <w:rFonts w:ascii="Arial" w:hAnsi="Arial" w:cs="Arial"/>
          <w:sz w:val="22"/>
          <w:szCs w:val="22"/>
        </w:rPr>
        <w:t xml:space="preserve">Zhotovitel se zavazuje, že bude bezodkladně a úplně informovat objednavatele o všech důležitých skutečnostech souvisejících se sjednaným předmětem plnění, zejména těch, které by ve svém důsledku mohly ohrozit termín plnění, nebo mohli mít vliv na cenu díla. </w:t>
      </w:r>
    </w:p>
    <w:p w:rsidR="00E515E8" w:rsidRDefault="00E515E8">
      <w:pPr>
        <w:autoSpaceDE w:val="0"/>
        <w:autoSpaceDN w:val="0"/>
        <w:adjustRightInd w:val="0"/>
        <w:ind w:left="357"/>
        <w:jc w:val="both"/>
        <w:rPr>
          <w:rFonts w:ascii="Arial" w:hAnsi="Arial" w:cs="Arial"/>
          <w:color w:val="000000"/>
          <w:sz w:val="22"/>
          <w:szCs w:val="22"/>
        </w:rPr>
      </w:pPr>
    </w:p>
    <w:p w:rsidR="00E515E8" w:rsidRDefault="00E515E8">
      <w:pPr>
        <w:numPr>
          <w:ilvl w:val="0"/>
          <w:numId w:val="3"/>
        </w:numPr>
        <w:tabs>
          <w:tab w:val="clear" w:pos="1080"/>
          <w:tab w:val="num" w:pos="426"/>
        </w:tabs>
        <w:autoSpaceDE w:val="0"/>
        <w:autoSpaceDN w:val="0"/>
        <w:adjustRightInd w:val="0"/>
        <w:ind w:left="357" w:hanging="357"/>
        <w:jc w:val="both"/>
        <w:rPr>
          <w:rFonts w:ascii="Arial" w:hAnsi="Arial" w:cs="Arial"/>
          <w:color w:val="000000"/>
          <w:sz w:val="22"/>
          <w:szCs w:val="22"/>
        </w:rPr>
      </w:pPr>
      <w:r>
        <w:rPr>
          <w:rFonts w:ascii="Arial" w:hAnsi="Arial" w:cs="Arial"/>
          <w:sz w:val="22"/>
          <w:szCs w:val="22"/>
        </w:rPr>
        <w:t>Objednavatel</w:t>
      </w:r>
      <w:r>
        <w:rPr>
          <w:rFonts w:ascii="Arial" w:hAnsi="Arial" w:cs="Arial"/>
          <w:color w:val="000000"/>
          <w:sz w:val="22"/>
          <w:szCs w:val="22"/>
        </w:rPr>
        <w:t xml:space="preserve"> se zavazuje, že přistoupí na změnu závazku v případě, kdy </w:t>
      </w:r>
      <w:r>
        <w:rPr>
          <w:rFonts w:ascii="Arial" w:hAnsi="Arial" w:cs="Arial"/>
          <w:sz w:val="22"/>
          <w:szCs w:val="22"/>
        </w:rPr>
        <w:t>se</w:t>
      </w:r>
      <w:r>
        <w:rPr>
          <w:rFonts w:ascii="Arial" w:hAnsi="Arial" w:cs="Arial"/>
          <w:color w:val="000000"/>
          <w:sz w:val="22"/>
          <w:szCs w:val="22"/>
        </w:rPr>
        <w:t xml:space="preserve"> po uzavření smlouvy změní výchozí podklady rozhodující pro uzavření této smlouvy nebo vzniknou na jeho straně nové požadavky </w:t>
      </w:r>
      <w:r>
        <w:rPr>
          <w:rFonts w:ascii="Arial" w:hAnsi="Arial" w:cs="Arial"/>
          <w:sz w:val="22"/>
          <w:szCs w:val="22"/>
        </w:rPr>
        <w:t>nad rámec rozsahu smlouvy o dílo.</w:t>
      </w:r>
    </w:p>
    <w:p w:rsidR="00E515E8" w:rsidRDefault="00E515E8">
      <w:pPr>
        <w:autoSpaceDE w:val="0"/>
        <w:autoSpaceDN w:val="0"/>
        <w:adjustRightInd w:val="0"/>
        <w:ind w:left="357"/>
        <w:jc w:val="both"/>
        <w:rPr>
          <w:rFonts w:ascii="Arial" w:hAnsi="Arial" w:cs="Arial"/>
          <w:color w:val="000000"/>
          <w:sz w:val="22"/>
          <w:szCs w:val="22"/>
        </w:rPr>
      </w:pPr>
    </w:p>
    <w:p w:rsidR="00E515E8" w:rsidRDefault="00E515E8">
      <w:pPr>
        <w:numPr>
          <w:ilvl w:val="0"/>
          <w:numId w:val="3"/>
        </w:numPr>
        <w:tabs>
          <w:tab w:val="clear" w:pos="1080"/>
          <w:tab w:val="num" w:pos="426"/>
        </w:tabs>
        <w:autoSpaceDE w:val="0"/>
        <w:autoSpaceDN w:val="0"/>
        <w:adjustRightInd w:val="0"/>
        <w:ind w:left="357" w:hanging="357"/>
        <w:jc w:val="both"/>
        <w:rPr>
          <w:rFonts w:ascii="Arial" w:hAnsi="Arial" w:cs="Arial"/>
          <w:color w:val="000000"/>
          <w:sz w:val="22"/>
          <w:szCs w:val="22"/>
        </w:rPr>
      </w:pPr>
      <w:r>
        <w:rPr>
          <w:rFonts w:ascii="Arial" w:hAnsi="Arial" w:cs="Arial"/>
          <w:color w:val="000000"/>
          <w:sz w:val="22"/>
          <w:szCs w:val="22"/>
        </w:rPr>
        <w:t>V případě, že se strany po uzavření smlouvy písemně dohodnou na změně díla, je o</w:t>
      </w:r>
      <w:r>
        <w:rPr>
          <w:rFonts w:ascii="Arial" w:hAnsi="Arial" w:cs="Arial"/>
          <w:sz w:val="22"/>
          <w:szCs w:val="22"/>
        </w:rPr>
        <w:t>bjednavatel</w:t>
      </w:r>
      <w:r>
        <w:rPr>
          <w:rFonts w:ascii="Arial" w:hAnsi="Arial" w:cs="Arial"/>
          <w:color w:val="000000"/>
          <w:sz w:val="22"/>
          <w:szCs w:val="22"/>
        </w:rPr>
        <w:t xml:space="preserve"> povinen zaplatit cenu dohodnutou v dodatku k této smlouvě.</w:t>
      </w:r>
    </w:p>
    <w:p w:rsidR="00E515E8" w:rsidRDefault="00E515E8">
      <w:pPr>
        <w:autoSpaceDE w:val="0"/>
        <w:autoSpaceDN w:val="0"/>
        <w:adjustRightInd w:val="0"/>
        <w:ind w:left="357"/>
        <w:jc w:val="both"/>
        <w:rPr>
          <w:rFonts w:ascii="Arial" w:hAnsi="Arial" w:cs="Arial"/>
          <w:color w:val="000000"/>
          <w:sz w:val="22"/>
          <w:szCs w:val="22"/>
        </w:rPr>
      </w:pPr>
    </w:p>
    <w:p w:rsidR="00E515E8" w:rsidRDefault="00E515E8">
      <w:pPr>
        <w:numPr>
          <w:ilvl w:val="0"/>
          <w:numId w:val="3"/>
        </w:numPr>
        <w:tabs>
          <w:tab w:val="clear" w:pos="1080"/>
          <w:tab w:val="num" w:pos="426"/>
        </w:tabs>
        <w:autoSpaceDE w:val="0"/>
        <w:autoSpaceDN w:val="0"/>
        <w:adjustRightInd w:val="0"/>
        <w:ind w:left="357" w:hanging="357"/>
        <w:jc w:val="both"/>
        <w:rPr>
          <w:rFonts w:ascii="Arial" w:hAnsi="Arial" w:cs="Arial"/>
          <w:b/>
          <w:bCs/>
          <w:color w:val="000000"/>
          <w:sz w:val="22"/>
          <w:szCs w:val="22"/>
          <w:u w:val="single"/>
        </w:rPr>
      </w:pPr>
      <w:r>
        <w:rPr>
          <w:rFonts w:ascii="Arial" w:hAnsi="Arial" w:cs="Arial"/>
          <w:color w:val="000000"/>
          <w:sz w:val="22"/>
          <w:szCs w:val="22"/>
        </w:rPr>
        <w:t>Rozsah díla může být rozšířen nebo omezen pouze na základě oboustranného konsensu, vyjádřeného formou písemného dodatku této smlouvy.</w:t>
      </w:r>
    </w:p>
    <w:p w:rsidR="00E515E8" w:rsidRDefault="00E515E8">
      <w:pPr>
        <w:autoSpaceDE w:val="0"/>
        <w:autoSpaceDN w:val="0"/>
        <w:adjustRightInd w:val="0"/>
        <w:jc w:val="both"/>
        <w:rPr>
          <w:rFonts w:ascii="Arial" w:hAnsi="Arial" w:cs="Arial"/>
          <w:b/>
          <w:bCs/>
          <w:color w:val="000000"/>
          <w:u w:val="single"/>
        </w:rPr>
      </w:pPr>
    </w:p>
    <w:p w:rsidR="00E515E8" w:rsidRDefault="00E515E8">
      <w:pPr>
        <w:pStyle w:val="Zkladntext"/>
        <w:overflowPunct w:val="0"/>
        <w:autoSpaceDE w:val="0"/>
        <w:autoSpaceDN w:val="0"/>
        <w:adjustRightInd w:val="0"/>
        <w:spacing w:before="120" w:after="0"/>
        <w:jc w:val="center"/>
        <w:textAlignment w:val="baseline"/>
        <w:outlineLvl w:val="0"/>
        <w:rPr>
          <w:rFonts w:ascii="Arial" w:hAnsi="Arial" w:cs="Arial"/>
          <w:b/>
          <w:bCs/>
          <w:color w:val="000000"/>
          <w:sz w:val="22"/>
          <w:szCs w:val="22"/>
          <w:u w:val="single"/>
        </w:rPr>
      </w:pPr>
      <w:r>
        <w:rPr>
          <w:rFonts w:ascii="Arial" w:hAnsi="Arial" w:cs="Arial"/>
          <w:b/>
          <w:bCs/>
          <w:color w:val="000000"/>
          <w:sz w:val="22"/>
          <w:szCs w:val="22"/>
          <w:u w:val="single"/>
        </w:rPr>
        <w:t>Čl. X. COMPLIANCE DOLOŽKA</w:t>
      </w:r>
    </w:p>
    <w:p w:rsidR="00E515E8" w:rsidRDefault="00E515E8">
      <w:pPr>
        <w:pStyle w:val="Zkladntext"/>
        <w:numPr>
          <w:ilvl w:val="0"/>
          <w:numId w:val="35"/>
        </w:numPr>
        <w:overflowPunct w:val="0"/>
        <w:autoSpaceDE w:val="0"/>
        <w:autoSpaceDN w:val="0"/>
        <w:adjustRightInd w:val="0"/>
        <w:spacing w:before="120" w:after="0"/>
        <w:ind w:left="567" w:hanging="567"/>
        <w:jc w:val="both"/>
        <w:textAlignment w:val="baseline"/>
        <w:rPr>
          <w:rFonts w:ascii="Arial" w:hAnsi="Arial" w:cs="Arial"/>
          <w:sz w:val="22"/>
          <w:szCs w:val="22"/>
        </w:rPr>
      </w:pPr>
      <w:r>
        <w:rPr>
          <w:rFonts w:ascii="Arial" w:hAnsi="Arial"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w:hAnsi="Arial" w:cs="Arial"/>
          <w:sz w:val="22"/>
          <w:szCs w:val="22"/>
        </w:rPr>
        <w:br/>
      </w:r>
    </w:p>
    <w:p w:rsidR="00E515E8" w:rsidRDefault="00E515E8">
      <w:pPr>
        <w:pStyle w:val="Zkladntext"/>
        <w:numPr>
          <w:ilvl w:val="0"/>
          <w:numId w:val="35"/>
        </w:numPr>
        <w:overflowPunct w:val="0"/>
        <w:autoSpaceDE w:val="0"/>
        <w:autoSpaceDN w:val="0"/>
        <w:adjustRightInd w:val="0"/>
        <w:spacing w:before="120" w:after="0"/>
        <w:ind w:left="567" w:hanging="567"/>
        <w:jc w:val="both"/>
        <w:textAlignment w:val="baseline"/>
        <w:rPr>
          <w:rFonts w:ascii="Arial" w:hAnsi="Arial" w:cs="Arial"/>
          <w:sz w:val="22"/>
          <w:szCs w:val="22"/>
        </w:rPr>
      </w:pPr>
      <w:r>
        <w:rPr>
          <w:rFonts w:ascii="Arial" w:hAnsi="Arial"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E515E8" w:rsidRDefault="00E515E8">
      <w:pPr>
        <w:pStyle w:val="Zkladntext"/>
        <w:numPr>
          <w:ilvl w:val="0"/>
          <w:numId w:val="35"/>
        </w:numPr>
        <w:overflowPunct w:val="0"/>
        <w:autoSpaceDE w:val="0"/>
        <w:autoSpaceDN w:val="0"/>
        <w:adjustRightInd w:val="0"/>
        <w:spacing w:before="120" w:after="0"/>
        <w:ind w:left="567" w:hanging="567"/>
        <w:jc w:val="both"/>
        <w:textAlignment w:val="baseline"/>
        <w:rPr>
          <w:rFonts w:ascii="Arial" w:hAnsi="Arial" w:cs="Arial"/>
          <w:sz w:val="22"/>
          <w:szCs w:val="22"/>
        </w:rPr>
      </w:pPr>
      <w:r>
        <w:rPr>
          <w:rFonts w:ascii="Arial" w:hAnsi="Arial" w:cs="Arial"/>
          <w:sz w:val="22"/>
          <w:szCs w:val="22"/>
        </w:rPr>
        <w:t xml:space="preserve">Zhotovitel prohlašuje, že se seznámil se zásadami, hodnotami a cíli </w:t>
      </w:r>
      <w:proofErr w:type="spellStart"/>
      <w:r>
        <w:rPr>
          <w:rFonts w:ascii="Arial" w:hAnsi="Arial" w:cs="Arial"/>
          <w:sz w:val="22"/>
          <w:szCs w:val="22"/>
        </w:rPr>
        <w:t>Compliance</w:t>
      </w:r>
      <w:proofErr w:type="spellEnd"/>
      <w:r>
        <w:rPr>
          <w:rFonts w:ascii="Arial" w:hAnsi="Arial" w:cs="Arial"/>
          <w:sz w:val="22"/>
          <w:szCs w:val="22"/>
        </w:rPr>
        <w:t xml:space="preserve"> programu Povodí Ohře, státní podnik, (viz </w:t>
      </w:r>
      <w:hyperlink r:id="rId9" w:history="1">
        <w:r>
          <w:rPr>
            <w:rFonts w:ascii="Arial" w:hAnsi="Arial" w:cs="Arial"/>
            <w:sz w:val="22"/>
            <w:szCs w:val="22"/>
          </w:rPr>
          <w:t>http://www.poh.cz/profilfirmy/Compliance_programy.htm</w:t>
        </w:r>
      </w:hyperlink>
      <w:r>
        <w:rPr>
          <w:rFonts w:ascii="Arial" w:hAnsi="Arial" w:cs="Arial"/>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E515E8" w:rsidRDefault="00E515E8">
      <w:pPr>
        <w:pStyle w:val="Zkladntext"/>
        <w:numPr>
          <w:ilvl w:val="0"/>
          <w:numId w:val="35"/>
        </w:numPr>
        <w:overflowPunct w:val="0"/>
        <w:autoSpaceDE w:val="0"/>
        <w:autoSpaceDN w:val="0"/>
        <w:adjustRightInd w:val="0"/>
        <w:spacing w:before="120" w:after="0"/>
        <w:ind w:left="567" w:hanging="567"/>
        <w:jc w:val="both"/>
        <w:textAlignment w:val="baseline"/>
        <w:rPr>
          <w:rFonts w:ascii="Arial" w:hAnsi="Arial" w:cs="Arial"/>
          <w:b/>
          <w:bCs/>
          <w:color w:val="000000"/>
          <w:sz w:val="22"/>
          <w:szCs w:val="22"/>
          <w:u w:val="single"/>
        </w:rPr>
      </w:pPr>
      <w:r>
        <w:rPr>
          <w:rFonts w:ascii="Arial" w:hAnsi="Arial"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E515E8" w:rsidRDefault="00E515E8">
      <w:pPr>
        <w:pStyle w:val="Zkladntext"/>
        <w:overflowPunct w:val="0"/>
        <w:autoSpaceDE w:val="0"/>
        <w:autoSpaceDN w:val="0"/>
        <w:adjustRightInd w:val="0"/>
        <w:spacing w:before="120" w:after="0"/>
        <w:jc w:val="both"/>
        <w:textAlignment w:val="baseline"/>
        <w:rPr>
          <w:rFonts w:ascii="Arial" w:hAnsi="Arial" w:cs="Arial"/>
          <w:b/>
          <w:bCs/>
          <w:color w:val="000000"/>
          <w:sz w:val="22"/>
          <w:szCs w:val="22"/>
          <w:u w:val="single"/>
        </w:rPr>
      </w:pPr>
    </w:p>
    <w:p w:rsidR="00445C69" w:rsidRDefault="00445C69">
      <w:pPr>
        <w:pStyle w:val="Zkladntext"/>
        <w:overflowPunct w:val="0"/>
        <w:autoSpaceDE w:val="0"/>
        <w:autoSpaceDN w:val="0"/>
        <w:adjustRightInd w:val="0"/>
        <w:spacing w:before="120" w:after="0"/>
        <w:jc w:val="both"/>
        <w:textAlignment w:val="baseline"/>
        <w:rPr>
          <w:rFonts w:ascii="Arial" w:hAnsi="Arial" w:cs="Arial"/>
          <w:b/>
          <w:bCs/>
          <w:color w:val="000000"/>
          <w:sz w:val="22"/>
          <w:szCs w:val="22"/>
          <w:u w:val="single"/>
        </w:rPr>
      </w:pPr>
    </w:p>
    <w:p w:rsidR="00E515E8" w:rsidRDefault="00E515E8">
      <w:pPr>
        <w:pStyle w:val="Zkladntext"/>
        <w:overflowPunct w:val="0"/>
        <w:autoSpaceDE w:val="0"/>
        <w:autoSpaceDN w:val="0"/>
        <w:adjustRightInd w:val="0"/>
        <w:spacing w:before="120" w:after="0"/>
        <w:jc w:val="center"/>
        <w:textAlignment w:val="baseline"/>
        <w:rPr>
          <w:rFonts w:ascii="Arial" w:hAnsi="Arial" w:cs="Arial"/>
          <w:b/>
          <w:bCs/>
          <w:color w:val="000000"/>
          <w:sz w:val="22"/>
          <w:szCs w:val="22"/>
          <w:u w:val="single"/>
        </w:rPr>
      </w:pPr>
      <w:r>
        <w:rPr>
          <w:rFonts w:ascii="Arial" w:hAnsi="Arial" w:cs="Arial"/>
          <w:b/>
          <w:bCs/>
          <w:color w:val="000000"/>
          <w:sz w:val="22"/>
          <w:szCs w:val="22"/>
          <w:u w:val="single"/>
        </w:rPr>
        <w:t>Čl. XI. ZÁVĚREČNÁ USTANOVENÍ</w:t>
      </w:r>
    </w:p>
    <w:p w:rsidR="00E515E8" w:rsidRDefault="00E515E8">
      <w:pPr>
        <w:rPr>
          <w:rFonts w:ascii="Arial" w:hAnsi="Arial" w:cs="Arial"/>
          <w:b/>
          <w:bCs/>
          <w:color w:val="000000"/>
          <w:sz w:val="22"/>
          <w:szCs w:val="22"/>
        </w:rPr>
      </w:pPr>
    </w:p>
    <w:p w:rsidR="00E515E8" w:rsidRDefault="00E515E8">
      <w:pPr>
        <w:numPr>
          <w:ilvl w:val="0"/>
          <w:numId w:val="36"/>
        </w:numPr>
        <w:autoSpaceDE w:val="0"/>
        <w:autoSpaceDN w:val="0"/>
        <w:adjustRightInd w:val="0"/>
        <w:spacing w:after="120"/>
        <w:ind w:left="426" w:hanging="426"/>
        <w:jc w:val="both"/>
        <w:rPr>
          <w:rFonts w:ascii="Arial" w:hAnsi="Arial" w:cs="Arial"/>
          <w:color w:val="000000"/>
          <w:sz w:val="22"/>
          <w:szCs w:val="22"/>
        </w:rPr>
      </w:pPr>
      <w:r>
        <w:rPr>
          <w:rFonts w:ascii="Arial" w:hAnsi="Arial" w:cs="Arial"/>
          <w:sz w:val="22"/>
          <w:szCs w:val="22"/>
        </w:rPr>
        <w:lastRenderedPageBreak/>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rsidR="00E515E8" w:rsidRDefault="00E515E8">
      <w:pPr>
        <w:widowControl w:val="0"/>
        <w:numPr>
          <w:ilvl w:val="0"/>
          <w:numId w:val="36"/>
        </w:numPr>
        <w:spacing w:after="120"/>
        <w:ind w:left="426" w:hanging="426"/>
        <w:jc w:val="both"/>
        <w:rPr>
          <w:rFonts w:ascii="Arial" w:hAnsi="Arial" w:cs="Arial"/>
          <w:color w:val="000000"/>
          <w:sz w:val="22"/>
          <w:szCs w:val="22"/>
        </w:rPr>
      </w:pPr>
      <w:r>
        <w:rPr>
          <w:rFonts w:ascii="Arial" w:hAnsi="Arial" w:cs="Arial"/>
          <w:color w:val="000000"/>
          <w:sz w:val="22"/>
          <w:szCs w:val="22"/>
        </w:rPr>
        <w:t xml:space="preserve">Pokud není ve smlouvě uvedeno jinak, řídí se všechny vztahy mezi smluvními stranami ustanoveními </w:t>
      </w:r>
      <w:r>
        <w:rPr>
          <w:rFonts w:ascii="Arial" w:hAnsi="Arial" w:cs="Arial"/>
          <w:sz w:val="22"/>
          <w:szCs w:val="22"/>
        </w:rPr>
        <w:t xml:space="preserve">zákona č. 89/2012 Sb., občanského zákoníku. </w:t>
      </w:r>
      <w:r>
        <w:rPr>
          <w:rFonts w:ascii="Arial" w:hAnsi="Arial" w:cs="Arial"/>
          <w:color w:val="000000"/>
          <w:sz w:val="22"/>
          <w:szCs w:val="22"/>
        </w:rPr>
        <w:t xml:space="preserve">Veškeré změny a dodatky této smlouvy musí být sepsány písemně formou dodatku. Návrh dodatku ke smlouvě </w:t>
      </w:r>
      <w:r>
        <w:rPr>
          <w:rFonts w:ascii="Arial" w:hAnsi="Arial" w:cs="Arial"/>
          <w:sz w:val="22"/>
          <w:szCs w:val="22"/>
        </w:rPr>
        <w:t>předloží zhotovitel objednateli v elektronické podobě nejpozději 14 dnů před ukončením termínu plnění dle smlouvy</w:t>
      </w:r>
      <w:r>
        <w:rPr>
          <w:rFonts w:ascii="Arial" w:hAnsi="Arial" w:cs="Arial"/>
          <w:color w:val="000000"/>
          <w:sz w:val="22"/>
          <w:szCs w:val="22"/>
        </w:rPr>
        <w:t>.</w:t>
      </w:r>
    </w:p>
    <w:p w:rsidR="00E515E8" w:rsidRDefault="00E515E8">
      <w:pPr>
        <w:autoSpaceDE w:val="0"/>
        <w:autoSpaceDN w:val="0"/>
        <w:adjustRightInd w:val="0"/>
        <w:ind w:left="426" w:hanging="426"/>
        <w:jc w:val="both"/>
        <w:rPr>
          <w:rFonts w:ascii="Arial" w:hAnsi="Arial" w:cs="Arial"/>
          <w:color w:val="000000"/>
          <w:sz w:val="22"/>
          <w:szCs w:val="22"/>
        </w:rPr>
      </w:pPr>
      <w:r>
        <w:rPr>
          <w:rFonts w:ascii="Arial" w:hAnsi="Arial" w:cs="Arial"/>
          <w:color w:val="000000"/>
          <w:sz w:val="22"/>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E515E8" w:rsidRDefault="00E515E8">
      <w:pPr>
        <w:autoSpaceDE w:val="0"/>
        <w:autoSpaceDN w:val="0"/>
        <w:adjustRightInd w:val="0"/>
        <w:ind w:left="426" w:hanging="426"/>
        <w:jc w:val="both"/>
        <w:rPr>
          <w:rFonts w:ascii="Arial" w:hAnsi="Arial" w:cs="Arial"/>
          <w:color w:val="000000"/>
          <w:sz w:val="22"/>
          <w:szCs w:val="22"/>
        </w:rPr>
      </w:pPr>
    </w:p>
    <w:p w:rsidR="00E515E8" w:rsidRDefault="00E515E8">
      <w:pPr>
        <w:pStyle w:val="Odstavecseseznamem"/>
        <w:numPr>
          <w:ilvl w:val="0"/>
          <w:numId w:val="36"/>
        </w:numPr>
        <w:autoSpaceDE w:val="0"/>
        <w:autoSpaceDN w:val="0"/>
        <w:adjustRightInd w:val="0"/>
        <w:ind w:left="426" w:hanging="426"/>
        <w:jc w:val="both"/>
        <w:rPr>
          <w:rFonts w:ascii="Arial" w:hAnsi="Arial" w:cs="Arial"/>
          <w:sz w:val="22"/>
          <w:szCs w:val="22"/>
        </w:rPr>
      </w:pPr>
      <w:r>
        <w:rPr>
          <w:rFonts w:ascii="Arial" w:hAnsi="Arial" w:cs="Arial"/>
          <w:color w:val="000000"/>
          <w:sz w:val="22"/>
          <w:szCs w:val="22"/>
        </w:rPr>
        <w:t>Od této smlouvy může odstoupit kterákoli smluvní strana, pokud zjistí podstatné porušení této smlouvy druhou smluvní stranou.</w:t>
      </w:r>
    </w:p>
    <w:p w:rsidR="00E515E8" w:rsidRDefault="00E515E8">
      <w:pPr>
        <w:pStyle w:val="Odstavecseseznamem"/>
        <w:autoSpaceDE w:val="0"/>
        <w:autoSpaceDN w:val="0"/>
        <w:adjustRightInd w:val="0"/>
        <w:ind w:left="426"/>
        <w:jc w:val="both"/>
        <w:rPr>
          <w:rFonts w:ascii="Arial" w:hAnsi="Arial" w:cs="Arial"/>
          <w:sz w:val="22"/>
          <w:szCs w:val="22"/>
        </w:rPr>
      </w:pPr>
    </w:p>
    <w:p w:rsidR="00E515E8" w:rsidRDefault="00E515E8">
      <w:pPr>
        <w:pStyle w:val="Odstavecseseznamem"/>
        <w:autoSpaceDE w:val="0"/>
        <w:autoSpaceDN w:val="0"/>
        <w:adjustRightInd w:val="0"/>
        <w:ind w:left="426"/>
        <w:jc w:val="both"/>
        <w:rPr>
          <w:rFonts w:ascii="Arial" w:hAnsi="Arial" w:cs="Arial"/>
          <w:sz w:val="22"/>
          <w:szCs w:val="22"/>
        </w:rPr>
      </w:pPr>
      <w:r>
        <w:rPr>
          <w:rFonts w:ascii="Arial" w:hAnsi="Arial" w:cs="Arial"/>
          <w:color w:val="000000"/>
          <w:sz w:val="22"/>
          <w:szCs w:val="22"/>
        </w:rPr>
        <w:t>Podstatným porušením této smlouvy se rozumí zejména:</w:t>
      </w:r>
    </w:p>
    <w:p w:rsidR="00E515E8" w:rsidRDefault="00E515E8">
      <w:pPr>
        <w:pStyle w:val="Odstavecseseznamem"/>
        <w:numPr>
          <w:ilvl w:val="0"/>
          <w:numId w:val="4"/>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pokud zhotovitel nezahájí provádění díla ve lhůtě do </w:t>
      </w:r>
      <w:r>
        <w:rPr>
          <w:rFonts w:ascii="Arial" w:hAnsi="Arial" w:cs="Arial"/>
          <w:sz w:val="22"/>
          <w:szCs w:val="22"/>
        </w:rPr>
        <w:t>10</w:t>
      </w:r>
      <w:r>
        <w:rPr>
          <w:rFonts w:ascii="Arial" w:hAnsi="Arial" w:cs="Arial"/>
          <w:color w:val="000000"/>
          <w:sz w:val="22"/>
          <w:szCs w:val="22"/>
        </w:rPr>
        <w:t xml:space="preserve"> týdnů po uzavření smlouvy o dílo, </w:t>
      </w:r>
    </w:p>
    <w:p w:rsidR="00E515E8" w:rsidRDefault="00E515E8">
      <w:pPr>
        <w:pStyle w:val="Odstavecseseznamem"/>
        <w:numPr>
          <w:ilvl w:val="0"/>
          <w:numId w:val="4"/>
        </w:numPr>
        <w:autoSpaceDE w:val="0"/>
        <w:autoSpaceDN w:val="0"/>
        <w:adjustRightInd w:val="0"/>
        <w:jc w:val="both"/>
        <w:rPr>
          <w:rFonts w:ascii="Arial" w:hAnsi="Arial" w:cs="Arial"/>
          <w:sz w:val="22"/>
          <w:szCs w:val="22"/>
        </w:rPr>
      </w:pPr>
      <w:r>
        <w:rPr>
          <w:rFonts w:ascii="Arial" w:hAnsi="Arial" w:cs="Arial"/>
          <w:color w:val="000000"/>
          <w:sz w:val="22"/>
          <w:szCs w:val="22"/>
        </w:rPr>
        <w:t>prodlení zhotovitele se splněním termínu dokončení díla nebo jeho dohodnuté části nebo dílčího termínu delší než 30 dnů.</w:t>
      </w:r>
    </w:p>
    <w:p w:rsidR="00E515E8" w:rsidRDefault="00E515E8">
      <w:pPr>
        <w:pStyle w:val="Odstavecseseznamem"/>
        <w:autoSpaceDE w:val="0"/>
        <w:autoSpaceDN w:val="0"/>
        <w:adjustRightInd w:val="0"/>
        <w:ind w:left="720"/>
        <w:jc w:val="both"/>
        <w:rPr>
          <w:rFonts w:ascii="Arial" w:hAnsi="Arial" w:cs="Arial"/>
          <w:sz w:val="22"/>
          <w:szCs w:val="22"/>
        </w:rPr>
      </w:pPr>
    </w:p>
    <w:p w:rsidR="00E515E8" w:rsidRDefault="00E515E8">
      <w:pPr>
        <w:autoSpaceDE w:val="0"/>
        <w:autoSpaceDN w:val="0"/>
        <w:adjustRightInd w:val="0"/>
        <w:ind w:left="360"/>
        <w:jc w:val="both"/>
        <w:rPr>
          <w:rFonts w:ascii="Arial" w:hAnsi="Arial" w:cs="Arial"/>
          <w:sz w:val="22"/>
          <w:szCs w:val="22"/>
        </w:rPr>
      </w:pPr>
      <w:r>
        <w:rPr>
          <w:rFonts w:ascii="Arial" w:hAnsi="Arial" w:cs="Arial"/>
          <w:color w:val="000000"/>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Pr>
          <w:rFonts w:ascii="Arial" w:hAnsi="Arial" w:cs="Arial"/>
          <w:sz w:val="22"/>
          <w:szCs w:val="22"/>
        </w:rPr>
        <w:t xml:space="preserve"> Objednatel může zaplatit poměrnou část původně určené ceny zhotoviteli, má – </w:t>
      </w:r>
      <w:proofErr w:type="spellStart"/>
      <w:r>
        <w:rPr>
          <w:rFonts w:ascii="Arial" w:hAnsi="Arial" w:cs="Arial"/>
          <w:sz w:val="22"/>
          <w:szCs w:val="22"/>
        </w:rPr>
        <w:t>li</w:t>
      </w:r>
      <w:proofErr w:type="spellEnd"/>
      <w:r>
        <w:rPr>
          <w:rFonts w:ascii="Arial" w:hAnsi="Arial" w:cs="Arial"/>
          <w:sz w:val="22"/>
          <w:szCs w:val="22"/>
        </w:rPr>
        <w:t xml:space="preserve"> z částečného plnění zhotovitele prospěch.</w:t>
      </w:r>
    </w:p>
    <w:p w:rsidR="00E515E8" w:rsidRDefault="00E515E8">
      <w:pPr>
        <w:pStyle w:val="Odstavecseseznamem"/>
        <w:autoSpaceDE w:val="0"/>
        <w:autoSpaceDN w:val="0"/>
        <w:adjustRightInd w:val="0"/>
        <w:ind w:left="426"/>
        <w:jc w:val="both"/>
        <w:rPr>
          <w:rFonts w:ascii="Arial" w:hAnsi="Arial" w:cs="Arial"/>
          <w:color w:val="FF0000"/>
          <w:sz w:val="22"/>
          <w:szCs w:val="22"/>
        </w:rPr>
      </w:pPr>
      <w:r>
        <w:rPr>
          <w:rFonts w:ascii="Arial" w:hAnsi="Arial" w:cs="Arial"/>
          <w:color w:val="FF0000"/>
          <w:sz w:val="22"/>
          <w:szCs w:val="22"/>
        </w:rPr>
        <w:t xml:space="preserve"> </w:t>
      </w:r>
    </w:p>
    <w:p w:rsidR="00E515E8" w:rsidRDefault="00E515E8">
      <w:pPr>
        <w:autoSpaceDE w:val="0"/>
        <w:autoSpaceDN w:val="0"/>
        <w:adjustRightInd w:val="0"/>
        <w:ind w:left="426"/>
        <w:jc w:val="both"/>
        <w:rPr>
          <w:rFonts w:ascii="Arial" w:hAnsi="Arial" w:cs="Arial"/>
          <w:color w:val="000000"/>
          <w:sz w:val="22"/>
          <w:szCs w:val="22"/>
        </w:rPr>
      </w:pPr>
      <w:r>
        <w:rPr>
          <w:rFonts w:ascii="Arial" w:hAnsi="Arial" w:cs="Arial"/>
          <w:color w:val="000000"/>
          <w:sz w:val="22"/>
          <w:szCs w:val="22"/>
        </w:rPr>
        <w:t>Objednatel je oprávněn odstoupit od smlouvy také v případě, že zhotovitel vstoupí do likvidace nebo se ocitne v úpadku dle zákona č. 182/2006 Sb., o úpadku a způsobech jeho řešení (insolvenční zákon), ve znění pozdějších předpisů.</w:t>
      </w:r>
    </w:p>
    <w:p w:rsidR="00E515E8" w:rsidRDefault="00E515E8">
      <w:pPr>
        <w:pStyle w:val="Odstavecseseznamem"/>
        <w:autoSpaceDE w:val="0"/>
        <w:autoSpaceDN w:val="0"/>
        <w:adjustRightInd w:val="0"/>
        <w:ind w:left="426"/>
        <w:jc w:val="both"/>
        <w:rPr>
          <w:rFonts w:ascii="Arial" w:hAnsi="Arial" w:cs="Arial"/>
          <w:sz w:val="22"/>
          <w:szCs w:val="22"/>
        </w:rPr>
      </w:pPr>
    </w:p>
    <w:p w:rsidR="00E515E8" w:rsidRDefault="00E515E8">
      <w:pPr>
        <w:pStyle w:val="Odstavecseseznamem"/>
        <w:numPr>
          <w:ilvl w:val="0"/>
          <w:numId w:val="36"/>
        </w:numPr>
        <w:autoSpaceDE w:val="0"/>
        <w:autoSpaceDN w:val="0"/>
        <w:adjustRightInd w:val="0"/>
        <w:ind w:left="426" w:hanging="426"/>
        <w:jc w:val="both"/>
        <w:rPr>
          <w:rFonts w:ascii="Arial" w:hAnsi="Arial" w:cs="Arial"/>
          <w:sz w:val="22"/>
          <w:szCs w:val="22"/>
        </w:rPr>
      </w:pPr>
      <w:r>
        <w:rPr>
          <w:rFonts w:ascii="Arial" w:hAnsi="Arial" w:cs="Arial"/>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Pr>
          <w:rFonts w:ascii="Arial" w:hAnsi="Arial" w:cs="Arial"/>
          <w:sz w:val="22"/>
          <w:szCs w:val="22"/>
        </w:rPr>
        <w:t>metadat</w:t>
      </w:r>
      <w:proofErr w:type="spellEnd"/>
      <w:r>
        <w:rPr>
          <w:rFonts w:ascii="Arial" w:hAnsi="Arial" w:cs="Arial"/>
          <w:sz w:val="22"/>
          <w:szCs w:val="22"/>
        </w:rPr>
        <w:t xml:space="preserve"> požadovaných k uveřejnění dle zákona č. 340/2015 Sb. o registru smluv, ve znění pozdějších předpisů. Zveřejnění smlouvy a </w:t>
      </w:r>
      <w:proofErr w:type="spellStart"/>
      <w:r>
        <w:rPr>
          <w:rFonts w:ascii="Arial" w:hAnsi="Arial" w:cs="Arial"/>
          <w:sz w:val="22"/>
          <w:szCs w:val="22"/>
        </w:rPr>
        <w:t>metadat</w:t>
      </w:r>
      <w:proofErr w:type="spellEnd"/>
      <w:r>
        <w:rPr>
          <w:rFonts w:ascii="Arial" w:hAnsi="Arial" w:cs="Arial"/>
          <w:sz w:val="22"/>
          <w:szCs w:val="22"/>
        </w:rPr>
        <w:t xml:space="preserve"> v registru smluv zajistí Povodí Ohře, státní podnik, který má právo tuto smlouvu zveřejnit rovněž v pochybnostech o tom, zda tato smlouva zveřejnění podléhá či nikoliv.</w:t>
      </w:r>
    </w:p>
    <w:p w:rsidR="00E515E8" w:rsidRDefault="00E515E8">
      <w:pPr>
        <w:autoSpaceDE w:val="0"/>
        <w:autoSpaceDN w:val="0"/>
        <w:adjustRightInd w:val="0"/>
        <w:jc w:val="both"/>
        <w:rPr>
          <w:rFonts w:ascii="Arial" w:hAnsi="Arial" w:cs="Arial"/>
          <w:color w:val="000000"/>
          <w:sz w:val="22"/>
          <w:szCs w:val="22"/>
        </w:rPr>
      </w:pPr>
    </w:p>
    <w:p w:rsidR="00E515E8" w:rsidRDefault="00E515E8">
      <w:pPr>
        <w:pStyle w:val="Odstavecseseznamem"/>
        <w:numPr>
          <w:ilvl w:val="0"/>
          <w:numId w:val="36"/>
        </w:numPr>
        <w:autoSpaceDE w:val="0"/>
        <w:autoSpaceDN w:val="0"/>
        <w:adjustRightInd w:val="0"/>
        <w:ind w:left="426" w:hanging="426"/>
        <w:jc w:val="both"/>
        <w:rPr>
          <w:rFonts w:ascii="Arial" w:hAnsi="Arial" w:cs="Arial"/>
          <w:sz w:val="22"/>
          <w:szCs w:val="22"/>
        </w:rPr>
      </w:pPr>
      <w:r>
        <w:rPr>
          <w:rFonts w:ascii="Arial" w:hAnsi="Arial" w:cs="Arial"/>
          <w:color w:val="000000"/>
          <w:sz w:val="22"/>
          <w:szCs w:val="22"/>
        </w:rPr>
        <w:t xml:space="preserve">Na svědectví tohoto smluvní strany tímto podepisují smlouvu. Tato smlouva je vyhotovena ve </w:t>
      </w:r>
      <w:r>
        <w:rPr>
          <w:rFonts w:ascii="Arial" w:hAnsi="Arial" w:cs="Arial"/>
          <w:sz w:val="22"/>
          <w:szCs w:val="22"/>
        </w:rPr>
        <w:t>dvou</w:t>
      </w:r>
      <w:r>
        <w:rPr>
          <w:rFonts w:ascii="Arial" w:hAnsi="Arial" w:cs="Arial"/>
          <w:color w:val="000000"/>
          <w:sz w:val="22"/>
          <w:szCs w:val="22"/>
        </w:rPr>
        <w:t xml:space="preserve"> vyhotoveních, z nichž každé má platnost originálu. Každá ze smluvních stran obdrží </w:t>
      </w:r>
      <w:r>
        <w:rPr>
          <w:rFonts w:ascii="Arial" w:hAnsi="Arial" w:cs="Arial"/>
          <w:sz w:val="22"/>
          <w:szCs w:val="22"/>
        </w:rPr>
        <w:t>jedno</w:t>
      </w:r>
      <w:r>
        <w:rPr>
          <w:rFonts w:ascii="Arial" w:hAnsi="Arial" w:cs="Arial"/>
          <w:color w:val="000000"/>
          <w:sz w:val="22"/>
          <w:szCs w:val="22"/>
        </w:rPr>
        <w:t xml:space="preserve"> vyhotovení smlouvy. </w:t>
      </w:r>
    </w:p>
    <w:p w:rsidR="00E515E8" w:rsidRDefault="00E515E8">
      <w:pPr>
        <w:autoSpaceDE w:val="0"/>
        <w:autoSpaceDN w:val="0"/>
        <w:adjustRightInd w:val="0"/>
        <w:jc w:val="both"/>
        <w:rPr>
          <w:rFonts w:ascii="Arial" w:hAnsi="Arial" w:cs="Arial"/>
          <w:sz w:val="22"/>
          <w:szCs w:val="22"/>
        </w:rPr>
      </w:pPr>
    </w:p>
    <w:p w:rsidR="00E515E8" w:rsidRDefault="00E515E8">
      <w:pPr>
        <w:pStyle w:val="Odstavecseseznamem"/>
        <w:numPr>
          <w:ilvl w:val="0"/>
          <w:numId w:val="36"/>
        </w:numPr>
        <w:autoSpaceDE w:val="0"/>
        <w:autoSpaceDN w:val="0"/>
        <w:adjustRightInd w:val="0"/>
        <w:ind w:left="426" w:hanging="426"/>
        <w:jc w:val="both"/>
        <w:rPr>
          <w:rFonts w:ascii="Arial" w:hAnsi="Arial" w:cs="Arial"/>
          <w:color w:val="000000"/>
          <w:sz w:val="22"/>
          <w:szCs w:val="22"/>
        </w:rPr>
      </w:pPr>
      <w:r>
        <w:rPr>
          <w:rFonts w:ascii="Arial" w:hAnsi="Arial" w:cs="Arial"/>
          <w:color w:val="000000"/>
          <w:sz w:val="22"/>
          <w:szCs w:val="22"/>
        </w:rPr>
        <w:t>Smluvní strany nepovažují žádné ustanovení smlouvy za obchodní tajemství.</w:t>
      </w:r>
    </w:p>
    <w:p w:rsidR="00E515E8" w:rsidRDefault="00E515E8">
      <w:pPr>
        <w:autoSpaceDE w:val="0"/>
        <w:autoSpaceDN w:val="0"/>
        <w:adjustRightInd w:val="0"/>
        <w:jc w:val="both"/>
        <w:rPr>
          <w:rFonts w:ascii="Arial" w:hAnsi="Arial" w:cs="Arial"/>
          <w:sz w:val="22"/>
          <w:szCs w:val="22"/>
        </w:rPr>
      </w:pPr>
    </w:p>
    <w:p w:rsidR="00445C69" w:rsidRDefault="00445C69">
      <w:pPr>
        <w:autoSpaceDE w:val="0"/>
        <w:autoSpaceDN w:val="0"/>
        <w:adjustRightInd w:val="0"/>
        <w:jc w:val="both"/>
        <w:rPr>
          <w:rFonts w:ascii="Arial" w:hAnsi="Arial" w:cs="Arial"/>
          <w:sz w:val="22"/>
          <w:szCs w:val="22"/>
        </w:rPr>
      </w:pPr>
    </w:p>
    <w:p w:rsidR="00445C69" w:rsidRDefault="00445C69">
      <w:pPr>
        <w:autoSpaceDE w:val="0"/>
        <w:autoSpaceDN w:val="0"/>
        <w:adjustRightInd w:val="0"/>
        <w:jc w:val="both"/>
        <w:rPr>
          <w:rFonts w:ascii="Arial" w:hAnsi="Arial" w:cs="Arial"/>
          <w:sz w:val="22"/>
          <w:szCs w:val="22"/>
        </w:rPr>
      </w:pPr>
    </w:p>
    <w:p w:rsidR="00445C69" w:rsidRDefault="00445C69">
      <w:pPr>
        <w:autoSpaceDE w:val="0"/>
        <w:autoSpaceDN w:val="0"/>
        <w:adjustRightInd w:val="0"/>
        <w:jc w:val="both"/>
        <w:rPr>
          <w:rFonts w:ascii="Arial" w:hAnsi="Arial" w:cs="Arial"/>
          <w:sz w:val="22"/>
          <w:szCs w:val="22"/>
        </w:rPr>
      </w:pPr>
    </w:p>
    <w:p w:rsidR="00E515E8" w:rsidRDefault="00E515E8">
      <w:pPr>
        <w:pStyle w:val="Odstavecseseznamem"/>
        <w:numPr>
          <w:ilvl w:val="0"/>
          <w:numId w:val="1"/>
        </w:numPr>
        <w:autoSpaceDE w:val="0"/>
        <w:autoSpaceDN w:val="0"/>
        <w:adjustRightInd w:val="0"/>
        <w:ind w:left="426" w:hanging="426"/>
        <w:jc w:val="both"/>
        <w:rPr>
          <w:rFonts w:ascii="Arial" w:hAnsi="Arial" w:cs="Arial"/>
          <w:color w:val="000000"/>
          <w:sz w:val="22"/>
          <w:szCs w:val="22"/>
        </w:rPr>
      </w:pPr>
      <w:r>
        <w:rPr>
          <w:rFonts w:ascii="Arial" w:hAnsi="Arial" w:cs="Arial"/>
          <w:color w:val="000000"/>
          <w:sz w:val="22"/>
          <w:szCs w:val="22"/>
        </w:rPr>
        <w:t>Smlouva nabývá platnosti dnem jejího podpisu poslední ze smluvních stran a účinnosti zveřejněním v Registru smluv, pokud této účinnosti dle příslušných ustanovení smlouvy nenabude později.</w:t>
      </w:r>
    </w:p>
    <w:p w:rsidR="00E515E8" w:rsidRDefault="00E515E8">
      <w:pPr>
        <w:keepNext/>
        <w:jc w:val="both"/>
        <w:rPr>
          <w:rFonts w:ascii="Arial" w:hAnsi="Arial" w:cs="Arial"/>
          <w:sz w:val="22"/>
          <w:szCs w:val="22"/>
        </w:rPr>
      </w:pPr>
    </w:p>
    <w:p w:rsidR="00E515E8" w:rsidRDefault="00E515E8">
      <w:pPr>
        <w:autoSpaceDE w:val="0"/>
        <w:autoSpaceDN w:val="0"/>
        <w:adjustRightInd w:val="0"/>
        <w:jc w:val="both"/>
        <w:rPr>
          <w:rFonts w:ascii="Arial" w:hAnsi="Arial" w:cs="Arial"/>
          <w:color w:val="FF0000"/>
          <w:sz w:val="22"/>
          <w:szCs w:val="22"/>
        </w:rPr>
      </w:pPr>
      <w:r>
        <w:rPr>
          <w:rFonts w:ascii="Arial" w:hAnsi="Arial" w:cs="Arial"/>
          <w:color w:val="000000"/>
          <w:sz w:val="22"/>
          <w:szCs w:val="22"/>
        </w:rPr>
        <w:t>V Chomutově dne</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sz w:val="22"/>
          <w:szCs w:val="22"/>
        </w:rPr>
        <w:t>V </w:t>
      </w:r>
      <w:r>
        <w:rPr>
          <w:rFonts w:ascii="Arial" w:hAnsi="Arial" w:cs="Arial"/>
          <w:sz w:val="22"/>
          <w:szCs w:val="22"/>
        </w:rPr>
        <w:tab/>
      </w:r>
      <w:r>
        <w:rPr>
          <w:rFonts w:ascii="Arial" w:hAnsi="Arial" w:cs="Arial"/>
          <w:sz w:val="22"/>
          <w:szCs w:val="22"/>
        </w:rPr>
        <w:tab/>
      </w:r>
      <w:r w:rsidR="00445C69">
        <w:rPr>
          <w:rFonts w:ascii="Arial" w:hAnsi="Arial" w:cs="Arial"/>
          <w:sz w:val="22"/>
          <w:szCs w:val="22"/>
        </w:rPr>
        <w:tab/>
      </w:r>
      <w:r>
        <w:rPr>
          <w:rFonts w:ascii="Arial" w:hAnsi="Arial" w:cs="Arial"/>
          <w:sz w:val="22"/>
          <w:szCs w:val="22"/>
        </w:rPr>
        <w:t xml:space="preserve"> dne</w:t>
      </w:r>
    </w:p>
    <w:p w:rsidR="00E515E8" w:rsidRDefault="00E515E8">
      <w:pPr>
        <w:autoSpaceDE w:val="0"/>
        <w:autoSpaceDN w:val="0"/>
        <w:adjustRightInd w:val="0"/>
        <w:jc w:val="both"/>
        <w:rPr>
          <w:rFonts w:ascii="Arial" w:hAnsi="Arial" w:cs="Arial"/>
          <w:sz w:val="22"/>
          <w:szCs w:val="22"/>
        </w:rPr>
      </w:pPr>
    </w:p>
    <w:p w:rsidR="00E515E8" w:rsidRDefault="00E515E8">
      <w:pPr>
        <w:autoSpaceDE w:val="0"/>
        <w:autoSpaceDN w:val="0"/>
        <w:adjustRightInd w:val="0"/>
        <w:jc w:val="both"/>
        <w:rPr>
          <w:rFonts w:ascii="Arial" w:hAnsi="Arial" w:cs="Arial"/>
          <w:sz w:val="22"/>
          <w:szCs w:val="22"/>
        </w:rPr>
      </w:pPr>
    </w:p>
    <w:p w:rsidR="00E515E8" w:rsidRDefault="00E515E8">
      <w:pPr>
        <w:autoSpaceDE w:val="0"/>
        <w:autoSpaceDN w:val="0"/>
        <w:adjustRightInd w:val="0"/>
        <w:jc w:val="both"/>
        <w:rPr>
          <w:rFonts w:ascii="Arial" w:hAnsi="Arial" w:cs="Arial"/>
          <w:sz w:val="22"/>
          <w:szCs w:val="22"/>
        </w:rPr>
      </w:pPr>
    </w:p>
    <w:p w:rsidR="00445C69" w:rsidRDefault="00445C69">
      <w:pPr>
        <w:autoSpaceDE w:val="0"/>
        <w:autoSpaceDN w:val="0"/>
        <w:adjustRightInd w:val="0"/>
        <w:jc w:val="both"/>
        <w:rPr>
          <w:rFonts w:ascii="Arial" w:hAnsi="Arial" w:cs="Arial"/>
          <w:sz w:val="22"/>
          <w:szCs w:val="22"/>
        </w:rPr>
      </w:pPr>
    </w:p>
    <w:p w:rsidR="00445C69" w:rsidRDefault="00445C69">
      <w:pPr>
        <w:autoSpaceDE w:val="0"/>
        <w:autoSpaceDN w:val="0"/>
        <w:adjustRightInd w:val="0"/>
        <w:jc w:val="both"/>
        <w:rPr>
          <w:rFonts w:ascii="Arial" w:hAnsi="Arial" w:cs="Arial"/>
          <w:sz w:val="22"/>
          <w:szCs w:val="22"/>
        </w:rPr>
      </w:pPr>
    </w:p>
    <w:p w:rsidR="00445C69" w:rsidRDefault="00445C69">
      <w:pPr>
        <w:autoSpaceDE w:val="0"/>
        <w:autoSpaceDN w:val="0"/>
        <w:adjustRightInd w:val="0"/>
        <w:jc w:val="both"/>
        <w:rPr>
          <w:rFonts w:ascii="Arial" w:hAnsi="Arial" w:cs="Arial"/>
          <w:sz w:val="22"/>
          <w:szCs w:val="22"/>
        </w:rPr>
      </w:pPr>
    </w:p>
    <w:p w:rsidR="00445C69" w:rsidRDefault="00445C69">
      <w:pPr>
        <w:autoSpaceDE w:val="0"/>
        <w:autoSpaceDN w:val="0"/>
        <w:adjustRightInd w:val="0"/>
        <w:jc w:val="both"/>
        <w:rPr>
          <w:rFonts w:ascii="Arial" w:hAnsi="Arial" w:cs="Arial"/>
          <w:sz w:val="22"/>
          <w:szCs w:val="22"/>
        </w:rPr>
      </w:pPr>
    </w:p>
    <w:p w:rsidR="00E515E8" w:rsidRDefault="00E515E8">
      <w:pPr>
        <w:autoSpaceDE w:val="0"/>
        <w:autoSpaceDN w:val="0"/>
        <w:adjustRightInd w:val="0"/>
        <w:jc w:val="both"/>
        <w:rPr>
          <w:rFonts w:ascii="Arial" w:hAnsi="Arial" w:cs="Arial"/>
          <w:sz w:val="22"/>
          <w:szCs w:val="22"/>
        </w:rPr>
      </w:pPr>
    </w:p>
    <w:p w:rsidR="00E515E8" w:rsidRDefault="00E515E8">
      <w:pPr>
        <w:autoSpaceDE w:val="0"/>
        <w:autoSpaceDN w:val="0"/>
        <w:adjustRightInd w:val="0"/>
        <w:jc w:val="both"/>
        <w:rPr>
          <w:rFonts w:ascii="Arial" w:hAnsi="Arial" w:cs="Arial"/>
          <w:sz w:val="22"/>
          <w:szCs w:val="22"/>
        </w:rPr>
      </w:pPr>
    </w:p>
    <w:p w:rsidR="00E515E8" w:rsidRDefault="00E515E8">
      <w:pPr>
        <w:autoSpaceDE w:val="0"/>
        <w:autoSpaceDN w:val="0"/>
        <w:adjustRightInd w:val="0"/>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E515E8" w:rsidRDefault="00E515E8">
      <w:pPr>
        <w:autoSpaceDE w:val="0"/>
        <w:autoSpaceDN w:val="0"/>
        <w:adjustRightInd w:val="0"/>
        <w:jc w:val="both"/>
        <w:rPr>
          <w:rFonts w:ascii="Arial" w:hAnsi="Arial" w:cs="Arial"/>
          <w:sz w:val="22"/>
          <w:szCs w:val="22"/>
          <w:highlight w:val="yellow"/>
        </w:rPr>
      </w:pPr>
      <w:r>
        <w:rPr>
          <w:rFonts w:ascii="Arial" w:hAnsi="Arial" w:cs="Arial"/>
          <w:sz w:val="22"/>
          <w:szCs w:val="22"/>
        </w:rPr>
        <w:t xml:space="preserve">Ing. Vlastimil </w:t>
      </w:r>
      <w:proofErr w:type="spellStart"/>
      <w:r>
        <w:rPr>
          <w:rFonts w:ascii="Arial" w:hAnsi="Arial" w:cs="Arial"/>
          <w:sz w:val="22"/>
          <w:szCs w:val="22"/>
        </w:rPr>
        <w:t>Hasík</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515E8" w:rsidRDefault="00E515E8">
      <w:pPr>
        <w:autoSpaceDE w:val="0"/>
        <w:autoSpaceDN w:val="0"/>
        <w:adjustRightInd w:val="0"/>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Ing. Jan Anderle</w:t>
      </w:r>
    </w:p>
    <w:p w:rsidR="00E515E8" w:rsidRDefault="00E515E8">
      <w:pPr>
        <w:autoSpaceDE w:val="0"/>
        <w:autoSpaceDN w:val="0"/>
        <w:adjustRightInd w:val="0"/>
        <w:jc w:val="both"/>
        <w:rPr>
          <w:rFonts w:ascii="Arial" w:hAnsi="Arial" w:cs="Arial"/>
          <w:sz w:val="22"/>
          <w:szCs w:val="22"/>
        </w:rPr>
      </w:pPr>
      <w:r>
        <w:rPr>
          <w:rFonts w:ascii="Arial" w:hAnsi="Arial" w:cs="Arial"/>
          <w:sz w:val="22"/>
          <w:szCs w:val="22"/>
        </w:rPr>
        <w:t>Povodí Ohře, státní podnik</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rsidR="00E515E8" w:rsidRDefault="00E515E8">
      <w:pPr>
        <w:autoSpaceDE w:val="0"/>
        <w:autoSpaceDN w:val="0"/>
        <w:adjustRightInd w:val="0"/>
        <w:jc w:val="both"/>
        <w:rPr>
          <w:rFonts w:ascii="Arial" w:hAnsi="Arial" w:cs="Arial"/>
          <w:b/>
          <w:bCs/>
          <w:sz w:val="22"/>
          <w:szCs w:val="22"/>
        </w:rPr>
      </w:pPr>
      <w:r>
        <w:rPr>
          <w:rFonts w:ascii="Arial" w:hAnsi="Arial" w:cs="Arial"/>
          <w:sz w:val="22"/>
          <w:szCs w:val="22"/>
        </w:rPr>
        <w:t xml:space="preserve">objednatel (podpis, razítko)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zhotovitel (podpis, razítko)</w:t>
      </w:r>
    </w:p>
    <w:sectPr w:rsidR="00E515E8" w:rsidSect="00E515E8">
      <w:headerReference w:type="default" r:id="rId10"/>
      <w:footerReference w:type="default" r:id="rId11"/>
      <w:headerReference w:type="first" r:id="rId12"/>
      <w:footerReference w:type="first" r:id="rId13"/>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809" w:rsidRDefault="00C04809">
      <w:r>
        <w:separator/>
      </w:r>
    </w:p>
  </w:endnote>
  <w:endnote w:type="continuationSeparator" w:id="0">
    <w:p w:rsidR="00C04809" w:rsidRDefault="00C04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E8" w:rsidRDefault="00E515E8">
    <w:pPr>
      <w:pStyle w:val="Zpat"/>
      <w:jc w:val="right"/>
      <w:rPr>
        <w:rFonts w:ascii="Arial" w:hAnsi="Arial" w:cs="Arial"/>
        <w:sz w:val="18"/>
        <w:szCs w:val="18"/>
      </w:rPr>
    </w:pPr>
    <w:r>
      <w:rPr>
        <w:rFonts w:ascii="Arial" w:hAnsi="Arial" w:cs="Arial"/>
        <w:sz w:val="18"/>
        <w:szCs w:val="18"/>
      </w:rPr>
      <w:t xml:space="preserve">Stránka </w:t>
    </w:r>
    <w:r>
      <w:rPr>
        <w:rFonts w:ascii="Arial" w:hAnsi="Arial" w:cs="Arial"/>
        <w:b/>
        <w:bCs/>
        <w:sz w:val="18"/>
        <w:szCs w:val="18"/>
      </w:rPr>
      <w:fldChar w:fldCharType="begin"/>
    </w:r>
    <w:r>
      <w:rPr>
        <w:rFonts w:ascii="Arial" w:hAnsi="Arial" w:cs="Arial"/>
        <w:b/>
        <w:bCs/>
        <w:sz w:val="18"/>
        <w:szCs w:val="18"/>
      </w:rPr>
      <w:instrText>PAGE</w:instrText>
    </w:r>
    <w:r>
      <w:rPr>
        <w:rFonts w:ascii="Arial" w:hAnsi="Arial" w:cs="Arial"/>
        <w:b/>
        <w:bCs/>
        <w:sz w:val="18"/>
        <w:szCs w:val="18"/>
      </w:rPr>
      <w:fldChar w:fldCharType="separate"/>
    </w:r>
    <w:r w:rsidR="00887CDE">
      <w:rPr>
        <w:rFonts w:ascii="Arial" w:hAnsi="Arial" w:cs="Arial"/>
        <w:b/>
        <w:bCs/>
        <w:noProof/>
        <w:sz w:val="18"/>
        <w:szCs w:val="18"/>
      </w:rPr>
      <w:t>3</w:t>
    </w:r>
    <w:r>
      <w:rPr>
        <w:rFonts w:ascii="Arial" w:hAnsi="Arial" w:cs="Arial"/>
        <w:b/>
        <w:bCs/>
        <w:sz w:val="18"/>
        <w:szCs w:val="18"/>
      </w:rPr>
      <w:fldChar w:fldCharType="end"/>
    </w:r>
    <w:r>
      <w:rPr>
        <w:rFonts w:ascii="Arial" w:hAnsi="Arial" w:cs="Arial"/>
        <w:sz w:val="18"/>
        <w:szCs w:val="18"/>
      </w:rPr>
      <w:t xml:space="preserve"> z </w:t>
    </w:r>
    <w:r>
      <w:rPr>
        <w:rFonts w:ascii="Arial" w:hAnsi="Arial" w:cs="Arial"/>
        <w:b/>
        <w:bCs/>
        <w:sz w:val="18"/>
        <w:szCs w:val="18"/>
      </w:rPr>
      <w:fldChar w:fldCharType="begin"/>
    </w:r>
    <w:r>
      <w:rPr>
        <w:rFonts w:ascii="Arial" w:hAnsi="Arial" w:cs="Arial"/>
        <w:b/>
        <w:bCs/>
        <w:sz w:val="18"/>
        <w:szCs w:val="18"/>
      </w:rPr>
      <w:instrText>NUMPAGES</w:instrText>
    </w:r>
    <w:r>
      <w:rPr>
        <w:rFonts w:ascii="Arial" w:hAnsi="Arial" w:cs="Arial"/>
        <w:b/>
        <w:bCs/>
        <w:sz w:val="18"/>
        <w:szCs w:val="18"/>
      </w:rPr>
      <w:fldChar w:fldCharType="separate"/>
    </w:r>
    <w:r w:rsidR="00887CDE">
      <w:rPr>
        <w:rFonts w:ascii="Arial" w:hAnsi="Arial" w:cs="Arial"/>
        <w:b/>
        <w:bCs/>
        <w:noProof/>
        <w:sz w:val="18"/>
        <w:szCs w:val="18"/>
      </w:rPr>
      <w:t>8</w:t>
    </w:r>
    <w:r>
      <w:rPr>
        <w:rFonts w:ascii="Arial" w:hAnsi="Arial" w:cs="Arial"/>
        <w:b/>
        <w:bCs/>
        <w:sz w:val="18"/>
        <w:szCs w:val="18"/>
      </w:rPr>
      <w:fldChar w:fldCharType="end"/>
    </w:r>
  </w:p>
  <w:p w:rsidR="00E515E8" w:rsidRDefault="00E515E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E8" w:rsidRDefault="00E515E8">
    <w:pPr>
      <w:pStyle w:val="Zpat"/>
      <w:jc w:val="right"/>
      <w:rPr>
        <w:rFonts w:ascii="Arial" w:hAnsi="Arial" w:cs="Arial"/>
        <w:sz w:val="18"/>
        <w:szCs w:val="18"/>
      </w:rPr>
    </w:pPr>
    <w:r>
      <w:rPr>
        <w:rFonts w:ascii="Arial" w:hAnsi="Arial" w:cs="Arial"/>
        <w:sz w:val="18"/>
        <w:szCs w:val="18"/>
      </w:rPr>
      <w:t xml:space="preserve">Stránka </w:t>
    </w:r>
    <w:r>
      <w:rPr>
        <w:rFonts w:ascii="Arial" w:hAnsi="Arial" w:cs="Arial"/>
        <w:b/>
        <w:bCs/>
        <w:sz w:val="18"/>
        <w:szCs w:val="18"/>
      </w:rPr>
      <w:fldChar w:fldCharType="begin"/>
    </w:r>
    <w:r>
      <w:rPr>
        <w:rFonts w:ascii="Arial" w:hAnsi="Arial" w:cs="Arial"/>
        <w:b/>
        <w:bCs/>
        <w:sz w:val="18"/>
        <w:szCs w:val="18"/>
      </w:rPr>
      <w:instrText>PAGE</w:instrText>
    </w:r>
    <w:r>
      <w:rPr>
        <w:rFonts w:ascii="Arial" w:hAnsi="Arial" w:cs="Arial"/>
        <w:b/>
        <w:bCs/>
        <w:sz w:val="18"/>
        <w:szCs w:val="18"/>
      </w:rPr>
      <w:fldChar w:fldCharType="separate"/>
    </w:r>
    <w:r w:rsidR="00887CDE">
      <w:rPr>
        <w:rFonts w:ascii="Arial" w:hAnsi="Arial" w:cs="Arial"/>
        <w:b/>
        <w:bCs/>
        <w:noProof/>
        <w:sz w:val="18"/>
        <w:szCs w:val="18"/>
      </w:rPr>
      <w:t>1</w:t>
    </w:r>
    <w:r>
      <w:rPr>
        <w:rFonts w:ascii="Arial" w:hAnsi="Arial" w:cs="Arial"/>
        <w:b/>
        <w:bCs/>
        <w:sz w:val="18"/>
        <w:szCs w:val="18"/>
      </w:rPr>
      <w:fldChar w:fldCharType="end"/>
    </w:r>
    <w:r>
      <w:rPr>
        <w:rFonts w:ascii="Arial" w:hAnsi="Arial" w:cs="Arial"/>
        <w:sz w:val="18"/>
        <w:szCs w:val="18"/>
      </w:rPr>
      <w:t xml:space="preserve"> z </w:t>
    </w:r>
    <w:r>
      <w:rPr>
        <w:rFonts w:ascii="Arial" w:hAnsi="Arial" w:cs="Arial"/>
        <w:b/>
        <w:bCs/>
        <w:sz w:val="18"/>
        <w:szCs w:val="18"/>
      </w:rPr>
      <w:fldChar w:fldCharType="begin"/>
    </w:r>
    <w:r>
      <w:rPr>
        <w:rFonts w:ascii="Arial" w:hAnsi="Arial" w:cs="Arial"/>
        <w:b/>
        <w:bCs/>
        <w:sz w:val="18"/>
        <w:szCs w:val="18"/>
      </w:rPr>
      <w:instrText>NUMPAGES</w:instrText>
    </w:r>
    <w:r>
      <w:rPr>
        <w:rFonts w:ascii="Arial" w:hAnsi="Arial" w:cs="Arial"/>
        <w:b/>
        <w:bCs/>
        <w:sz w:val="18"/>
        <w:szCs w:val="18"/>
      </w:rPr>
      <w:fldChar w:fldCharType="separate"/>
    </w:r>
    <w:r w:rsidR="00887CDE">
      <w:rPr>
        <w:rFonts w:ascii="Arial" w:hAnsi="Arial" w:cs="Arial"/>
        <w:b/>
        <w:bCs/>
        <w:noProof/>
        <w:sz w:val="18"/>
        <w:szCs w:val="18"/>
      </w:rPr>
      <w:t>8</w:t>
    </w:r>
    <w:r>
      <w:rPr>
        <w:rFonts w:ascii="Arial" w:hAnsi="Arial" w:cs="Arial"/>
        <w:b/>
        <w:bCs/>
        <w:sz w:val="18"/>
        <w:szCs w:val="18"/>
      </w:rPr>
      <w:fldChar w:fldCharType="end"/>
    </w:r>
  </w:p>
  <w:p w:rsidR="00E515E8" w:rsidRDefault="00E515E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809" w:rsidRDefault="00C04809">
      <w:r>
        <w:separator/>
      </w:r>
    </w:p>
  </w:footnote>
  <w:footnote w:type="continuationSeparator" w:id="0">
    <w:p w:rsidR="00C04809" w:rsidRDefault="00C04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E8" w:rsidRDefault="00E515E8">
    <w:pPr>
      <w:pStyle w:val="Zhlav"/>
      <w:jc w:val="center"/>
      <w:rPr>
        <w:rFonts w:ascii="Arial" w:hAnsi="Arial" w:cs="Arial"/>
        <w:sz w:val="20"/>
        <w:szCs w:val="20"/>
      </w:rPr>
    </w:pPr>
    <w:r>
      <w:rPr>
        <w:rFonts w:ascii="Arial" w:hAnsi="Arial" w:cs="Arial"/>
        <w:sz w:val="20"/>
        <w:szCs w:val="20"/>
      </w:rPr>
      <w:t>Smlouva o dílo</w:t>
    </w:r>
  </w:p>
  <w:p w:rsidR="00E515E8" w:rsidRDefault="00E515E8">
    <w:pPr>
      <w:pStyle w:val="Zhlav"/>
    </w:pPr>
  </w:p>
  <w:p w:rsidR="00E515E8" w:rsidRDefault="00E515E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E8" w:rsidRDefault="00E515E8">
    <w:pPr>
      <w:pStyle w:val="Zhlav"/>
      <w:jc w:val="center"/>
      <w:rPr>
        <w:rFonts w:ascii="Arial" w:hAnsi="Arial" w:cs="Arial"/>
        <w:sz w:val="20"/>
        <w:szCs w:val="20"/>
      </w:rPr>
    </w:pPr>
    <w:r>
      <w:rPr>
        <w:rFonts w:ascii="Arial" w:hAnsi="Arial" w:cs="Arial"/>
        <w:sz w:val="20"/>
        <w:szCs w:val="20"/>
      </w:rPr>
      <w:t>Smlouva o dílo</w:t>
    </w:r>
  </w:p>
  <w:p w:rsidR="00E515E8" w:rsidRDefault="00E515E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EA7"/>
    <w:multiLevelType w:val="hybridMultilevel"/>
    <w:tmpl w:val="40BAA706"/>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
    <w:nsid w:val="05651C5C"/>
    <w:multiLevelType w:val="hybridMultilevel"/>
    <w:tmpl w:val="377612BA"/>
    <w:lvl w:ilvl="0" w:tplc="0405000F">
      <w:start w:val="1"/>
      <w:numFmt w:val="decimal"/>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
    <w:nsid w:val="0C8C7E8C"/>
    <w:multiLevelType w:val="hybridMultilevel"/>
    <w:tmpl w:val="17E63732"/>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
    <w:nsid w:val="0CE149DB"/>
    <w:multiLevelType w:val="hybridMultilevel"/>
    <w:tmpl w:val="D60AEE3E"/>
    <w:lvl w:ilvl="0" w:tplc="250A7CE4">
      <w:numFmt w:val="bullet"/>
      <w:lvlText w:val="-"/>
      <w:lvlJc w:val="left"/>
      <w:pPr>
        <w:ind w:left="360" w:hanging="360"/>
      </w:pPr>
      <w:rPr>
        <w:rFonts w:ascii="Arial" w:eastAsia="Times New Roman" w:hAnsi="Arial"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4">
    <w:nsid w:val="0CEC63FC"/>
    <w:multiLevelType w:val="hybridMultilevel"/>
    <w:tmpl w:val="0BE837CE"/>
    <w:lvl w:ilvl="0" w:tplc="10B8D2FE">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nsid w:val="0E4F1850"/>
    <w:multiLevelType w:val="hybridMultilevel"/>
    <w:tmpl w:val="DBC01538"/>
    <w:lvl w:ilvl="0" w:tplc="5156E92A">
      <w:numFmt w:val="bullet"/>
      <w:lvlText w:val="-"/>
      <w:lvlJc w:val="left"/>
      <w:pPr>
        <w:ind w:left="360" w:hanging="360"/>
      </w:pPr>
      <w:rPr>
        <w:rFonts w:ascii="Times New Roman" w:eastAsia="Times New Roman" w:hAnsi="Times New Roman"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cs="Wingdings" w:hint="default"/>
      </w:rPr>
    </w:lvl>
    <w:lvl w:ilvl="3" w:tplc="04050001">
      <w:start w:val="1"/>
      <w:numFmt w:val="bullet"/>
      <w:lvlText w:val=""/>
      <w:lvlJc w:val="left"/>
      <w:pPr>
        <w:ind w:left="2940" w:hanging="360"/>
      </w:pPr>
      <w:rPr>
        <w:rFonts w:ascii="Symbol" w:hAnsi="Symbol" w:cs="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cs="Wingdings" w:hint="default"/>
      </w:rPr>
    </w:lvl>
    <w:lvl w:ilvl="6" w:tplc="04050001">
      <w:start w:val="1"/>
      <w:numFmt w:val="bullet"/>
      <w:lvlText w:val=""/>
      <w:lvlJc w:val="left"/>
      <w:pPr>
        <w:ind w:left="5100" w:hanging="360"/>
      </w:pPr>
      <w:rPr>
        <w:rFonts w:ascii="Symbol" w:hAnsi="Symbol" w:cs="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cs="Wingdings" w:hint="default"/>
      </w:rPr>
    </w:lvl>
  </w:abstractNum>
  <w:abstractNum w:abstractNumId="6">
    <w:nsid w:val="0F876C04"/>
    <w:multiLevelType w:val="hybridMultilevel"/>
    <w:tmpl w:val="632C1E32"/>
    <w:lvl w:ilvl="0" w:tplc="26C22F2C">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7">
    <w:nsid w:val="10901419"/>
    <w:multiLevelType w:val="hybridMultilevel"/>
    <w:tmpl w:val="68389912"/>
    <w:lvl w:ilvl="0" w:tplc="D930A77C">
      <w:start w:val="1"/>
      <w:numFmt w:val="decimal"/>
      <w:lvlText w:val="%1."/>
      <w:lvlJc w:val="left"/>
      <w:pPr>
        <w:tabs>
          <w:tab w:val="num" w:pos="1080"/>
        </w:tabs>
        <w:ind w:left="1080" w:hanging="360"/>
      </w:pPr>
      <w:rPr>
        <w:rFonts w:ascii="Arial" w:hAnsi="Arial" w:cs="Arial" w:hint="default"/>
        <w:b w:val="0"/>
        <w:b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10B52FEF"/>
    <w:multiLevelType w:val="hybridMultilevel"/>
    <w:tmpl w:val="7FBCE42A"/>
    <w:lvl w:ilvl="0" w:tplc="BD64154A">
      <w:start w:val="1"/>
      <w:numFmt w:val="decimal"/>
      <w:lvlText w:val="%1."/>
      <w:lvlJc w:val="left"/>
      <w:pPr>
        <w:ind w:left="1080" w:hanging="360"/>
      </w:pPr>
      <w:rPr>
        <w:rFonts w:ascii="Arial" w:hAnsi="Arial" w:cs="Arial" w:hint="default"/>
        <w:color w:val="auto"/>
      </w:rPr>
    </w:lvl>
    <w:lvl w:ilvl="1" w:tplc="C37E2D2E">
      <w:start w:val="1"/>
      <w:numFmt w:val="lowerLetter"/>
      <w:lvlText w:val="%2."/>
      <w:lvlJc w:val="left"/>
      <w:pPr>
        <w:ind w:left="786" w:hanging="360"/>
      </w:pPr>
      <w:rPr>
        <w:rFonts w:ascii="Arial" w:hAnsi="Arial" w:cs="Arial" w:hint="default"/>
      </w:rPr>
    </w:lvl>
    <w:lvl w:ilvl="2" w:tplc="0405001B">
      <w:start w:val="1"/>
      <w:numFmt w:val="lowerRoman"/>
      <w:lvlText w:val="%3."/>
      <w:lvlJc w:val="right"/>
      <w:pPr>
        <w:ind w:left="2520" w:hanging="180"/>
      </w:pPr>
      <w:rPr>
        <w:rFonts w:ascii="Times New Roman" w:hAnsi="Times New Roman" w:cs="Times New Roman"/>
      </w:rPr>
    </w:lvl>
    <w:lvl w:ilvl="3" w:tplc="0405000F">
      <w:start w:val="1"/>
      <w:numFmt w:val="decimal"/>
      <w:lvlText w:val="%4."/>
      <w:lvlJc w:val="left"/>
      <w:pPr>
        <w:ind w:left="3240" w:hanging="360"/>
      </w:pPr>
      <w:rPr>
        <w:rFonts w:ascii="Times New Roman" w:hAnsi="Times New Roman" w:cs="Times New Roman"/>
      </w:rPr>
    </w:lvl>
    <w:lvl w:ilvl="4" w:tplc="04050019">
      <w:start w:val="1"/>
      <w:numFmt w:val="lowerLetter"/>
      <w:lvlText w:val="%5."/>
      <w:lvlJc w:val="left"/>
      <w:pPr>
        <w:ind w:left="3960" w:hanging="360"/>
      </w:pPr>
      <w:rPr>
        <w:rFonts w:ascii="Times New Roman" w:hAnsi="Times New Roman" w:cs="Times New Roman"/>
      </w:rPr>
    </w:lvl>
    <w:lvl w:ilvl="5" w:tplc="0405001B">
      <w:start w:val="1"/>
      <w:numFmt w:val="lowerRoman"/>
      <w:lvlText w:val="%6."/>
      <w:lvlJc w:val="right"/>
      <w:pPr>
        <w:ind w:left="4680" w:hanging="180"/>
      </w:pPr>
      <w:rPr>
        <w:rFonts w:ascii="Times New Roman" w:hAnsi="Times New Roman" w:cs="Times New Roman"/>
      </w:rPr>
    </w:lvl>
    <w:lvl w:ilvl="6" w:tplc="0405000F">
      <w:start w:val="1"/>
      <w:numFmt w:val="decimal"/>
      <w:lvlText w:val="%7."/>
      <w:lvlJc w:val="left"/>
      <w:pPr>
        <w:ind w:left="5400" w:hanging="360"/>
      </w:pPr>
      <w:rPr>
        <w:rFonts w:ascii="Times New Roman" w:hAnsi="Times New Roman" w:cs="Times New Roman"/>
      </w:rPr>
    </w:lvl>
    <w:lvl w:ilvl="7" w:tplc="04050019">
      <w:start w:val="1"/>
      <w:numFmt w:val="lowerLetter"/>
      <w:lvlText w:val="%8."/>
      <w:lvlJc w:val="left"/>
      <w:pPr>
        <w:ind w:left="6120" w:hanging="360"/>
      </w:pPr>
      <w:rPr>
        <w:rFonts w:ascii="Times New Roman" w:hAnsi="Times New Roman" w:cs="Times New Roman"/>
      </w:rPr>
    </w:lvl>
    <w:lvl w:ilvl="8" w:tplc="0405001B">
      <w:start w:val="1"/>
      <w:numFmt w:val="lowerRoman"/>
      <w:lvlText w:val="%9."/>
      <w:lvlJc w:val="right"/>
      <w:pPr>
        <w:ind w:left="6840" w:hanging="180"/>
      </w:pPr>
      <w:rPr>
        <w:rFonts w:ascii="Times New Roman" w:hAnsi="Times New Roman" w:cs="Times New Roman"/>
      </w:rPr>
    </w:lvl>
  </w:abstractNum>
  <w:abstractNum w:abstractNumId="9">
    <w:nsid w:val="123A775E"/>
    <w:multiLevelType w:val="hybridMultilevel"/>
    <w:tmpl w:val="879867A2"/>
    <w:lvl w:ilvl="0" w:tplc="40C08672">
      <w:start w:val="1"/>
      <w:numFmt w:val="decimal"/>
      <w:lvlText w:val="%1."/>
      <w:lvlJc w:val="left"/>
      <w:pPr>
        <w:ind w:left="502" w:hanging="360"/>
      </w:pPr>
      <w:rPr>
        <w:rFonts w:ascii="Arial" w:hAnsi="Arial" w:cs="Arial" w:hint="default"/>
        <w:b w:val="0"/>
        <w:bCs w:val="0"/>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10">
    <w:nsid w:val="180B025C"/>
    <w:multiLevelType w:val="hybridMultilevel"/>
    <w:tmpl w:val="85082110"/>
    <w:lvl w:ilvl="0" w:tplc="0405000F">
      <w:start w:val="1"/>
      <w:numFmt w:val="decimal"/>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1">
    <w:nsid w:val="18797D10"/>
    <w:multiLevelType w:val="hybridMultilevel"/>
    <w:tmpl w:val="53F2CF20"/>
    <w:lvl w:ilvl="0" w:tplc="7BEC7DA2">
      <w:start w:val="1"/>
      <w:numFmt w:val="bullet"/>
      <w:lvlText w:val="­"/>
      <w:lvlJc w:val="left"/>
      <w:pPr>
        <w:ind w:left="360" w:hanging="360"/>
      </w:pPr>
      <w:rPr>
        <w:rFonts w:ascii="Segoe UI Symbol" w:hAnsi="Segoe UI Symbol" w:cs="Segoe UI 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12">
    <w:nsid w:val="198541D1"/>
    <w:multiLevelType w:val="multilevel"/>
    <w:tmpl w:val="C7AED20E"/>
    <w:lvl w:ilvl="0">
      <w:start w:val="1"/>
      <w:numFmt w:val="decimal"/>
      <w:lvlText w:val="%1."/>
      <w:lvlJc w:val="left"/>
      <w:pPr>
        <w:ind w:left="360" w:hanging="360"/>
      </w:pPr>
      <w:rPr>
        <w:rFonts w:ascii="Arial" w:hAnsi="Arial" w:cs="Arial" w:hint="default"/>
        <w:b/>
        <w:bCs/>
      </w:rPr>
    </w:lvl>
    <w:lvl w:ilvl="1">
      <w:start w:val="1"/>
      <w:numFmt w:val="decimal"/>
      <w:isLgl/>
      <w:lvlText w:val="%1.%2."/>
      <w:lvlJc w:val="left"/>
      <w:pPr>
        <w:ind w:left="7819" w:hanging="720"/>
      </w:pPr>
      <w:rPr>
        <w:rFonts w:ascii="Times New Roman" w:hAnsi="Times New Roman" w:cs="Times New Roman" w:hint="default"/>
      </w:rPr>
    </w:lvl>
    <w:lvl w:ilvl="2">
      <w:start w:val="1"/>
      <w:numFmt w:val="decimal"/>
      <w:isLgl/>
      <w:lvlText w:val="%1.%2.%3."/>
      <w:lvlJc w:val="left"/>
      <w:pPr>
        <w:ind w:left="8255" w:hanging="720"/>
      </w:pPr>
      <w:rPr>
        <w:rFonts w:ascii="Times New Roman" w:hAnsi="Times New Roman" w:cs="Times New Roman" w:hint="default"/>
      </w:rPr>
    </w:lvl>
    <w:lvl w:ilvl="3">
      <w:start w:val="1"/>
      <w:numFmt w:val="decimal"/>
      <w:isLgl/>
      <w:lvlText w:val="%1.%2.%3.%4."/>
      <w:lvlJc w:val="left"/>
      <w:pPr>
        <w:ind w:left="9051" w:hanging="1080"/>
      </w:pPr>
      <w:rPr>
        <w:rFonts w:ascii="Times New Roman" w:hAnsi="Times New Roman" w:cs="Times New Roman" w:hint="default"/>
      </w:rPr>
    </w:lvl>
    <w:lvl w:ilvl="4">
      <w:start w:val="1"/>
      <w:numFmt w:val="decimal"/>
      <w:isLgl/>
      <w:lvlText w:val="%1.%2.%3.%4.%5."/>
      <w:lvlJc w:val="left"/>
      <w:pPr>
        <w:ind w:left="9487" w:hanging="1080"/>
      </w:pPr>
      <w:rPr>
        <w:rFonts w:ascii="Times New Roman" w:hAnsi="Times New Roman" w:cs="Times New Roman" w:hint="default"/>
      </w:rPr>
    </w:lvl>
    <w:lvl w:ilvl="5">
      <w:start w:val="1"/>
      <w:numFmt w:val="decimal"/>
      <w:isLgl/>
      <w:lvlText w:val="%1.%2.%3.%4.%5.%6."/>
      <w:lvlJc w:val="left"/>
      <w:pPr>
        <w:ind w:left="10283" w:hanging="1440"/>
      </w:pPr>
      <w:rPr>
        <w:rFonts w:ascii="Times New Roman" w:hAnsi="Times New Roman" w:cs="Times New Roman" w:hint="default"/>
      </w:rPr>
    </w:lvl>
    <w:lvl w:ilvl="6">
      <w:start w:val="1"/>
      <w:numFmt w:val="decimal"/>
      <w:isLgl/>
      <w:lvlText w:val="%1.%2.%3.%4.%5.%6.%7."/>
      <w:lvlJc w:val="left"/>
      <w:pPr>
        <w:ind w:left="10719" w:hanging="1440"/>
      </w:pPr>
      <w:rPr>
        <w:rFonts w:ascii="Times New Roman" w:hAnsi="Times New Roman" w:cs="Times New Roman" w:hint="default"/>
      </w:rPr>
    </w:lvl>
    <w:lvl w:ilvl="7">
      <w:start w:val="1"/>
      <w:numFmt w:val="decimal"/>
      <w:isLgl/>
      <w:lvlText w:val="%1.%2.%3.%4.%5.%6.%7.%8."/>
      <w:lvlJc w:val="left"/>
      <w:pPr>
        <w:ind w:left="11515" w:hanging="1800"/>
      </w:pPr>
      <w:rPr>
        <w:rFonts w:ascii="Times New Roman" w:hAnsi="Times New Roman" w:cs="Times New Roman" w:hint="default"/>
      </w:rPr>
    </w:lvl>
    <w:lvl w:ilvl="8">
      <w:start w:val="1"/>
      <w:numFmt w:val="decimal"/>
      <w:isLgl/>
      <w:lvlText w:val="%1.%2.%3.%4.%5.%6.%7.%8.%9."/>
      <w:lvlJc w:val="left"/>
      <w:pPr>
        <w:ind w:left="11951" w:hanging="1800"/>
      </w:pPr>
      <w:rPr>
        <w:rFonts w:ascii="Times New Roman" w:hAnsi="Times New Roman" w:cs="Times New Roman" w:hint="default"/>
      </w:rPr>
    </w:lvl>
  </w:abstractNum>
  <w:abstractNum w:abstractNumId="13">
    <w:nsid w:val="1F2463E7"/>
    <w:multiLevelType w:val="multilevel"/>
    <w:tmpl w:val="DBB42FE0"/>
    <w:lvl w:ilvl="0">
      <w:start w:val="1"/>
      <w:numFmt w:val="bullet"/>
      <w:lvlText w:val="•"/>
      <w:lvlJc w:val="left"/>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4">
    <w:nsid w:val="22512787"/>
    <w:multiLevelType w:val="hybridMultilevel"/>
    <w:tmpl w:val="6650827C"/>
    <w:lvl w:ilvl="0" w:tplc="326CAFC0">
      <w:start w:val="1"/>
      <w:numFmt w:val="decimal"/>
      <w:lvlText w:val="%1."/>
      <w:lvlJc w:val="left"/>
      <w:pPr>
        <w:ind w:left="720" w:hanging="360"/>
      </w:pPr>
      <w:rPr>
        <w:rFonts w:ascii="Arial" w:hAnsi="Arial" w:cs="Arial" w:hint="default"/>
        <w:b/>
        <w:bCs/>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5">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6">
    <w:nsid w:val="25F84B51"/>
    <w:multiLevelType w:val="hybridMultilevel"/>
    <w:tmpl w:val="60EA5C2C"/>
    <w:lvl w:ilvl="0" w:tplc="BAACDAE0">
      <w:numFmt w:val="bullet"/>
      <w:lvlText w:val="-"/>
      <w:lvlJc w:val="left"/>
      <w:pPr>
        <w:ind w:left="786" w:hanging="360"/>
      </w:pPr>
      <w:rPr>
        <w:rFonts w:ascii="Arial" w:eastAsia="Times New Roman" w:hAnsi="Arial"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cs="Wingdings" w:hint="default"/>
      </w:rPr>
    </w:lvl>
    <w:lvl w:ilvl="3" w:tplc="04050001">
      <w:start w:val="1"/>
      <w:numFmt w:val="bullet"/>
      <w:lvlText w:val=""/>
      <w:lvlJc w:val="left"/>
      <w:pPr>
        <w:ind w:left="2946" w:hanging="360"/>
      </w:pPr>
      <w:rPr>
        <w:rFonts w:ascii="Symbol" w:hAnsi="Symbol" w:cs="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cs="Wingdings" w:hint="default"/>
      </w:rPr>
    </w:lvl>
    <w:lvl w:ilvl="6" w:tplc="04050001">
      <w:start w:val="1"/>
      <w:numFmt w:val="bullet"/>
      <w:lvlText w:val=""/>
      <w:lvlJc w:val="left"/>
      <w:pPr>
        <w:ind w:left="5106" w:hanging="360"/>
      </w:pPr>
      <w:rPr>
        <w:rFonts w:ascii="Symbol" w:hAnsi="Symbol" w:cs="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cs="Wingdings" w:hint="default"/>
      </w:rPr>
    </w:lvl>
  </w:abstractNum>
  <w:abstractNum w:abstractNumId="17">
    <w:nsid w:val="27F5245E"/>
    <w:multiLevelType w:val="hybridMultilevel"/>
    <w:tmpl w:val="CA2E03EC"/>
    <w:lvl w:ilvl="0" w:tplc="64B01BAA">
      <w:start w:val="1"/>
      <w:numFmt w:val="bullet"/>
      <w:lvlText w:val="­"/>
      <w:lvlJc w:val="left"/>
      <w:pPr>
        <w:ind w:left="360" w:hanging="360"/>
      </w:pPr>
      <w:rPr>
        <w:rFonts w:ascii="Segoe UI Symbol" w:hAnsi="Segoe UI Symbol" w:cs="Segoe UI 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18">
    <w:nsid w:val="2ABC3B71"/>
    <w:multiLevelType w:val="hybridMultilevel"/>
    <w:tmpl w:val="BE567572"/>
    <w:lvl w:ilvl="0" w:tplc="0BF61B62">
      <w:numFmt w:val="bullet"/>
      <w:lvlText w:val="-"/>
      <w:lvlJc w:val="left"/>
      <w:pPr>
        <w:ind w:left="360" w:hanging="360"/>
      </w:pPr>
      <w:rPr>
        <w:rFonts w:ascii="Arial" w:eastAsia="Times New Roman" w:hAnsi="Arial"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19">
    <w:nsid w:val="30C06479"/>
    <w:multiLevelType w:val="multilevel"/>
    <w:tmpl w:val="5B3EE002"/>
    <w:lvl w:ilvl="0">
      <w:start w:val="1"/>
      <w:numFmt w:val="decimal"/>
      <w:lvlText w:val="%1."/>
      <w:lvlJc w:val="left"/>
      <w:pPr>
        <w:tabs>
          <w:tab w:val="num" w:pos="0"/>
        </w:tabs>
        <w:ind w:left="360" w:hanging="360"/>
      </w:pPr>
      <w:rPr>
        <w:rFonts w:ascii="Times New Roman" w:hAnsi="Times New Roman" w:cs="Times New Roman" w:hint="default"/>
        <w:b/>
        <w:bCs/>
      </w:rPr>
    </w:lvl>
    <w:lvl w:ilvl="1">
      <w:start w:val="1"/>
      <w:numFmt w:val="lowerLetter"/>
      <w:lvlText w:val="%2."/>
      <w:lvlJc w:val="left"/>
      <w:pPr>
        <w:tabs>
          <w:tab w:val="num" w:pos="0"/>
        </w:tabs>
        <w:ind w:left="720" w:hanging="360"/>
      </w:pPr>
      <w:rPr>
        <w:rFonts w:ascii="Times New Roman" w:hAnsi="Times New Roman" w:cs="Times New Roman" w:hint="default"/>
      </w:rPr>
    </w:lvl>
    <w:lvl w:ilvl="2">
      <w:start w:val="1"/>
      <w:numFmt w:val="lowerRoman"/>
      <w:lvlText w:val="%3."/>
      <w:lvlJc w:val="left"/>
      <w:pPr>
        <w:tabs>
          <w:tab w:val="num" w:pos="0"/>
        </w:tabs>
        <w:ind w:left="900" w:hanging="180"/>
      </w:pPr>
      <w:rPr>
        <w:rFonts w:ascii="Times New Roman" w:hAnsi="Times New Roman" w:cs="Times New Roman" w:hint="default"/>
      </w:rPr>
    </w:lvl>
    <w:lvl w:ilvl="3">
      <w:start w:val="1"/>
      <w:numFmt w:val="decimal"/>
      <w:lvlText w:val="%4."/>
      <w:lvlJc w:val="left"/>
      <w:pPr>
        <w:tabs>
          <w:tab w:val="num" w:pos="0"/>
        </w:tabs>
        <w:ind w:left="1260" w:hanging="360"/>
      </w:pPr>
      <w:rPr>
        <w:rFonts w:ascii="Times New Roman" w:hAnsi="Times New Roman" w:cs="Times New Roman" w:hint="default"/>
      </w:rPr>
    </w:lvl>
    <w:lvl w:ilvl="4">
      <w:start w:val="1"/>
      <w:numFmt w:val="lowerLetter"/>
      <w:lvlText w:val="%5."/>
      <w:lvlJc w:val="left"/>
      <w:pPr>
        <w:tabs>
          <w:tab w:val="num" w:pos="0"/>
        </w:tabs>
        <w:ind w:left="1620" w:hanging="360"/>
      </w:pPr>
      <w:rPr>
        <w:rFonts w:ascii="Times New Roman" w:hAnsi="Times New Roman" w:cs="Times New Roman" w:hint="default"/>
      </w:rPr>
    </w:lvl>
    <w:lvl w:ilvl="5">
      <w:start w:val="1"/>
      <w:numFmt w:val="lowerRoman"/>
      <w:lvlText w:val="%6."/>
      <w:lvlJc w:val="left"/>
      <w:pPr>
        <w:tabs>
          <w:tab w:val="num" w:pos="0"/>
        </w:tabs>
        <w:ind w:left="1800" w:hanging="180"/>
      </w:pPr>
      <w:rPr>
        <w:rFonts w:ascii="Times New Roman" w:hAnsi="Times New Roman" w:cs="Times New Roman" w:hint="default"/>
      </w:rPr>
    </w:lvl>
    <w:lvl w:ilvl="6">
      <w:start w:val="1"/>
      <w:numFmt w:val="decimal"/>
      <w:lvlText w:val="%7."/>
      <w:lvlJc w:val="left"/>
      <w:pPr>
        <w:tabs>
          <w:tab w:val="num" w:pos="0"/>
        </w:tabs>
        <w:ind w:left="2160" w:hanging="360"/>
      </w:pPr>
      <w:rPr>
        <w:rFonts w:ascii="Times New Roman" w:hAnsi="Times New Roman" w:cs="Times New Roman" w:hint="default"/>
      </w:rPr>
    </w:lvl>
    <w:lvl w:ilvl="7">
      <w:start w:val="1"/>
      <w:numFmt w:val="lowerLetter"/>
      <w:lvlText w:val="%8."/>
      <w:lvlJc w:val="left"/>
      <w:pPr>
        <w:tabs>
          <w:tab w:val="num" w:pos="0"/>
        </w:tabs>
        <w:ind w:left="2520" w:hanging="360"/>
      </w:pPr>
      <w:rPr>
        <w:rFonts w:ascii="Times New Roman" w:hAnsi="Times New Roman" w:cs="Times New Roman" w:hint="default"/>
      </w:rPr>
    </w:lvl>
    <w:lvl w:ilvl="8">
      <w:start w:val="1"/>
      <w:numFmt w:val="lowerRoman"/>
      <w:lvlText w:val="%9."/>
      <w:lvlJc w:val="left"/>
      <w:pPr>
        <w:tabs>
          <w:tab w:val="num" w:pos="0"/>
        </w:tabs>
        <w:ind w:left="2700" w:hanging="180"/>
      </w:pPr>
      <w:rPr>
        <w:rFonts w:ascii="Times New Roman" w:hAnsi="Times New Roman" w:cs="Times New Roman" w:hint="default"/>
      </w:rPr>
    </w:lvl>
  </w:abstractNum>
  <w:abstractNum w:abstractNumId="20">
    <w:nsid w:val="32831616"/>
    <w:multiLevelType w:val="hybridMultilevel"/>
    <w:tmpl w:val="6240875C"/>
    <w:lvl w:ilvl="0" w:tplc="752A53C2">
      <w:start w:val="1"/>
      <w:numFmt w:val="lowerLetter"/>
      <w:lvlText w:val="%1)"/>
      <w:lvlJc w:val="left"/>
      <w:pPr>
        <w:ind w:left="1146" w:hanging="360"/>
      </w:pPr>
      <w:rPr>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nsid w:val="37916D74"/>
    <w:multiLevelType w:val="hybridMultilevel"/>
    <w:tmpl w:val="9ED03300"/>
    <w:lvl w:ilvl="0" w:tplc="BC860896">
      <w:start w:val="1"/>
      <w:numFmt w:val="decimal"/>
      <w:lvlText w:val="%1."/>
      <w:lvlJc w:val="left"/>
      <w:pPr>
        <w:ind w:left="720" w:hanging="360"/>
      </w:pPr>
      <w:rPr>
        <w:rFonts w:ascii="Arial" w:hAnsi="Arial" w:cs="Arial" w:hint="default"/>
        <w:b w:val="0"/>
        <w:bCs w:val="0"/>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2">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3">
    <w:nsid w:val="4168679C"/>
    <w:multiLevelType w:val="hybridMultilevel"/>
    <w:tmpl w:val="2A241B48"/>
    <w:lvl w:ilvl="0" w:tplc="04050017">
      <w:start w:val="1"/>
      <w:numFmt w:val="lowerLetter"/>
      <w:lvlText w:val="%1)"/>
      <w:lvlJc w:val="left"/>
      <w:pPr>
        <w:ind w:left="1145" w:hanging="360"/>
      </w:pPr>
      <w:rPr>
        <w:rFonts w:ascii="Times New Roman" w:hAnsi="Times New Roman" w:cs="Times New Roman"/>
      </w:rPr>
    </w:lvl>
    <w:lvl w:ilvl="1" w:tplc="04050019">
      <w:start w:val="1"/>
      <w:numFmt w:val="lowerLetter"/>
      <w:lvlText w:val="%2."/>
      <w:lvlJc w:val="left"/>
      <w:pPr>
        <w:ind w:left="1865" w:hanging="360"/>
      </w:pPr>
      <w:rPr>
        <w:rFonts w:ascii="Times New Roman" w:hAnsi="Times New Roman" w:cs="Times New Roman"/>
      </w:rPr>
    </w:lvl>
    <w:lvl w:ilvl="2" w:tplc="0405001B">
      <w:start w:val="1"/>
      <w:numFmt w:val="lowerRoman"/>
      <w:lvlText w:val="%3."/>
      <w:lvlJc w:val="right"/>
      <w:pPr>
        <w:ind w:left="2585" w:hanging="180"/>
      </w:pPr>
      <w:rPr>
        <w:rFonts w:ascii="Times New Roman" w:hAnsi="Times New Roman" w:cs="Times New Roman"/>
      </w:rPr>
    </w:lvl>
    <w:lvl w:ilvl="3" w:tplc="0405000F">
      <w:start w:val="1"/>
      <w:numFmt w:val="decimal"/>
      <w:lvlText w:val="%4."/>
      <w:lvlJc w:val="left"/>
      <w:pPr>
        <w:ind w:left="3305" w:hanging="360"/>
      </w:pPr>
      <w:rPr>
        <w:rFonts w:ascii="Times New Roman" w:hAnsi="Times New Roman" w:cs="Times New Roman"/>
      </w:rPr>
    </w:lvl>
    <w:lvl w:ilvl="4" w:tplc="04050019">
      <w:start w:val="1"/>
      <w:numFmt w:val="lowerLetter"/>
      <w:lvlText w:val="%5."/>
      <w:lvlJc w:val="left"/>
      <w:pPr>
        <w:ind w:left="4025" w:hanging="360"/>
      </w:pPr>
      <w:rPr>
        <w:rFonts w:ascii="Times New Roman" w:hAnsi="Times New Roman" w:cs="Times New Roman"/>
      </w:rPr>
    </w:lvl>
    <w:lvl w:ilvl="5" w:tplc="0405001B">
      <w:start w:val="1"/>
      <w:numFmt w:val="lowerRoman"/>
      <w:lvlText w:val="%6."/>
      <w:lvlJc w:val="right"/>
      <w:pPr>
        <w:ind w:left="4745" w:hanging="180"/>
      </w:pPr>
      <w:rPr>
        <w:rFonts w:ascii="Times New Roman" w:hAnsi="Times New Roman" w:cs="Times New Roman"/>
      </w:rPr>
    </w:lvl>
    <w:lvl w:ilvl="6" w:tplc="0405000F">
      <w:start w:val="1"/>
      <w:numFmt w:val="decimal"/>
      <w:lvlText w:val="%7."/>
      <w:lvlJc w:val="left"/>
      <w:pPr>
        <w:ind w:left="5465" w:hanging="360"/>
      </w:pPr>
      <w:rPr>
        <w:rFonts w:ascii="Times New Roman" w:hAnsi="Times New Roman" w:cs="Times New Roman"/>
      </w:rPr>
    </w:lvl>
    <w:lvl w:ilvl="7" w:tplc="04050019">
      <w:start w:val="1"/>
      <w:numFmt w:val="lowerLetter"/>
      <w:lvlText w:val="%8."/>
      <w:lvlJc w:val="left"/>
      <w:pPr>
        <w:ind w:left="6185" w:hanging="360"/>
      </w:pPr>
      <w:rPr>
        <w:rFonts w:ascii="Times New Roman" w:hAnsi="Times New Roman" w:cs="Times New Roman"/>
      </w:rPr>
    </w:lvl>
    <w:lvl w:ilvl="8" w:tplc="0405001B">
      <w:start w:val="1"/>
      <w:numFmt w:val="lowerRoman"/>
      <w:lvlText w:val="%9."/>
      <w:lvlJc w:val="right"/>
      <w:pPr>
        <w:ind w:left="6905" w:hanging="180"/>
      </w:pPr>
      <w:rPr>
        <w:rFonts w:ascii="Times New Roman" w:hAnsi="Times New Roman" w:cs="Times New Roman"/>
      </w:rPr>
    </w:lvl>
  </w:abstractNum>
  <w:abstractNum w:abstractNumId="24">
    <w:nsid w:val="49BB46A0"/>
    <w:multiLevelType w:val="multilevel"/>
    <w:tmpl w:val="83FE2360"/>
    <w:lvl w:ilvl="0">
      <w:start w:val="2"/>
      <w:numFmt w:val="decimal"/>
      <w:lvlText w:val="%1."/>
      <w:lvlJc w:val="left"/>
      <w:rPr>
        <w:rFonts w:ascii="Times New Roman" w:hAnsi="Times New Roman" w:cs="Times New Roman" w:hint="default"/>
      </w:rPr>
    </w:lvl>
    <w:lvl w:ilvl="1">
      <w:numFmt w:val="decimal"/>
      <w:lvlText w:val=""/>
      <w:lvlJc w:val="left"/>
      <w:rPr>
        <w:rFonts w:ascii="Times New Roman" w:hAnsi="Times New Roman" w:cs="Times New Roman" w:hint="default"/>
      </w:rPr>
    </w:lvl>
    <w:lvl w:ilvl="2">
      <w:numFmt w:val="decimal"/>
      <w:lvlText w:val=""/>
      <w:lvlJc w:val="left"/>
      <w:rPr>
        <w:rFonts w:ascii="Times New Roman" w:hAnsi="Times New Roman" w:cs="Times New Roman" w:hint="default"/>
      </w:rPr>
    </w:lvl>
    <w:lvl w:ilvl="3">
      <w:numFmt w:val="decimal"/>
      <w:lvlText w:val=""/>
      <w:lvlJc w:val="left"/>
      <w:rPr>
        <w:rFonts w:ascii="Times New Roman" w:hAnsi="Times New Roman" w:cs="Times New Roman" w:hint="default"/>
      </w:rPr>
    </w:lvl>
    <w:lvl w:ilvl="4">
      <w:numFmt w:val="decimal"/>
      <w:lvlText w:val=""/>
      <w:lvlJc w:val="left"/>
      <w:rPr>
        <w:rFonts w:ascii="Times New Roman" w:hAnsi="Times New Roman" w:cs="Times New Roman" w:hint="default"/>
      </w:rPr>
    </w:lvl>
    <w:lvl w:ilvl="5">
      <w:numFmt w:val="decimal"/>
      <w:lvlText w:val=""/>
      <w:lvlJc w:val="left"/>
      <w:rPr>
        <w:rFonts w:ascii="Times New Roman" w:hAnsi="Times New Roman" w:cs="Times New Roman" w:hint="default"/>
      </w:rPr>
    </w:lvl>
    <w:lvl w:ilvl="6">
      <w:numFmt w:val="decimal"/>
      <w:lvlText w:val=""/>
      <w:lvlJc w:val="left"/>
      <w:rPr>
        <w:rFonts w:ascii="Times New Roman" w:hAnsi="Times New Roman" w:cs="Times New Roman" w:hint="default"/>
      </w:rPr>
    </w:lvl>
    <w:lvl w:ilvl="7">
      <w:numFmt w:val="decimal"/>
      <w:lvlText w:val=""/>
      <w:lvlJc w:val="left"/>
      <w:rPr>
        <w:rFonts w:ascii="Times New Roman" w:hAnsi="Times New Roman" w:cs="Times New Roman" w:hint="default"/>
      </w:rPr>
    </w:lvl>
    <w:lvl w:ilvl="8">
      <w:numFmt w:val="decimal"/>
      <w:lvlText w:val=""/>
      <w:lvlJc w:val="left"/>
      <w:rPr>
        <w:rFonts w:ascii="Times New Roman" w:hAnsi="Times New Roman" w:cs="Times New Roman" w:hint="default"/>
      </w:rPr>
    </w:lvl>
  </w:abstractNum>
  <w:abstractNum w:abstractNumId="25">
    <w:nsid w:val="4AFC5F7D"/>
    <w:multiLevelType w:val="hybridMultilevel"/>
    <w:tmpl w:val="0A468E7A"/>
    <w:lvl w:ilvl="0" w:tplc="0405000F">
      <w:start w:val="1"/>
      <w:numFmt w:val="decimal"/>
      <w:lvlText w:val="%1."/>
      <w:lvlJc w:val="left"/>
      <w:pPr>
        <w:ind w:left="360" w:hanging="360"/>
      </w:pPr>
      <w:rPr>
        <w:rFonts w:ascii="Times New Roman" w:hAnsi="Times New Roman" w:cs="Times New Roman"/>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26">
    <w:nsid w:val="4CFF133A"/>
    <w:multiLevelType w:val="hybridMultilevel"/>
    <w:tmpl w:val="F05EFC80"/>
    <w:lvl w:ilvl="0" w:tplc="B51EB5DA">
      <w:numFmt w:val="bullet"/>
      <w:lvlText w:val="-"/>
      <w:lvlJc w:val="left"/>
      <w:pPr>
        <w:ind w:left="360" w:hanging="360"/>
      </w:pPr>
      <w:rPr>
        <w:rFonts w:ascii="Arial" w:eastAsia="Times New Roman" w:hAnsi="Aria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27">
    <w:nsid w:val="4D050F82"/>
    <w:multiLevelType w:val="hybridMultilevel"/>
    <w:tmpl w:val="65D40B7A"/>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8">
    <w:nsid w:val="511724AA"/>
    <w:multiLevelType w:val="hybridMultilevel"/>
    <w:tmpl w:val="7D5E1F88"/>
    <w:lvl w:ilvl="0" w:tplc="49047428">
      <w:start w:val="1"/>
      <w:numFmt w:val="lowerLetter"/>
      <w:lvlText w:val="%1)"/>
      <w:lvlJc w:val="left"/>
      <w:pPr>
        <w:ind w:left="1080" w:hanging="360"/>
      </w:pPr>
      <w:rPr>
        <w:rFonts w:ascii="Times New Roman" w:hAnsi="Times New Roman" w:cs="Times New Roman" w:hint="default"/>
        <w:u w:val="single"/>
      </w:rPr>
    </w:lvl>
    <w:lvl w:ilvl="1" w:tplc="04050019">
      <w:start w:val="1"/>
      <w:numFmt w:val="lowerLetter"/>
      <w:lvlText w:val="%2."/>
      <w:lvlJc w:val="left"/>
      <w:pPr>
        <w:ind w:left="1800" w:hanging="360"/>
      </w:pPr>
      <w:rPr>
        <w:rFonts w:ascii="Times New Roman" w:hAnsi="Times New Roman" w:cs="Times New Roman"/>
      </w:rPr>
    </w:lvl>
    <w:lvl w:ilvl="2" w:tplc="0405001B">
      <w:start w:val="1"/>
      <w:numFmt w:val="lowerRoman"/>
      <w:lvlText w:val="%3."/>
      <w:lvlJc w:val="right"/>
      <w:pPr>
        <w:ind w:left="2520" w:hanging="180"/>
      </w:pPr>
      <w:rPr>
        <w:rFonts w:ascii="Times New Roman" w:hAnsi="Times New Roman" w:cs="Times New Roman"/>
      </w:rPr>
    </w:lvl>
    <w:lvl w:ilvl="3" w:tplc="0405000F">
      <w:start w:val="1"/>
      <w:numFmt w:val="decimal"/>
      <w:lvlText w:val="%4."/>
      <w:lvlJc w:val="left"/>
      <w:pPr>
        <w:ind w:left="3240" w:hanging="360"/>
      </w:pPr>
      <w:rPr>
        <w:rFonts w:ascii="Times New Roman" w:hAnsi="Times New Roman" w:cs="Times New Roman"/>
      </w:rPr>
    </w:lvl>
    <w:lvl w:ilvl="4" w:tplc="04050019">
      <w:start w:val="1"/>
      <w:numFmt w:val="lowerLetter"/>
      <w:lvlText w:val="%5."/>
      <w:lvlJc w:val="left"/>
      <w:pPr>
        <w:ind w:left="3960" w:hanging="360"/>
      </w:pPr>
      <w:rPr>
        <w:rFonts w:ascii="Times New Roman" w:hAnsi="Times New Roman" w:cs="Times New Roman"/>
      </w:rPr>
    </w:lvl>
    <w:lvl w:ilvl="5" w:tplc="0405001B">
      <w:start w:val="1"/>
      <w:numFmt w:val="lowerRoman"/>
      <w:lvlText w:val="%6."/>
      <w:lvlJc w:val="right"/>
      <w:pPr>
        <w:ind w:left="4680" w:hanging="180"/>
      </w:pPr>
      <w:rPr>
        <w:rFonts w:ascii="Times New Roman" w:hAnsi="Times New Roman" w:cs="Times New Roman"/>
      </w:rPr>
    </w:lvl>
    <w:lvl w:ilvl="6" w:tplc="0405000F">
      <w:start w:val="1"/>
      <w:numFmt w:val="decimal"/>
      <w:lvlText w:val="%7."/>
      <w:lvlJc w:val="left"/>
      <w:pPr>
        <w:ind w:left="5400" w:hanging="360"/>
      </w:pPr>
      <w:rPr>
        <w:rFonts w:ascii="Times New Roman" w:hAnsi="Times New Roman" w:cs="Times New Roman"/>
      </w:rPr>
    </w:lvl>
    <w:lvl w:ilvl="7" w:tplc="04050019">
      <w:start w:val="1"/>
      <w:numFmt w:val="lowerLetter"/>
      <w:lvlText w:val="%8."/>
      <w:lvlJc w:val="left"/>
      <w:pPr>
        <w:ind w:left="6120" w:hanging="360"/>
      </w:pPr>
      <w:rPr>
        <w:rFonts w:ascii="Times New Roman" w:hAnsi="Times New Roman" w:cs="Times New Roman"/>
      </w:rPr>
    </w:lvl>
    <w:lvl w:ilvl="8" w:tplc="0405001B">
      <w:start w:val="1"/>
      <w:numFmt w:val="lowerRoman"/>
      <w:lvlText w:val="%9."/>
      <w:lvlJc w:val="right"/>
      <w:pPr>
        <w:ind w:left="6840" w:hanging="180"/>
      </w:pPr>
      <w:rPr>
        <w:rFonts w:ascii="Times New Roman" w:hAnsi="Times New Roman" w:cs="Times New Roman"/>
      </w:rPr>
    </w:lvl>
  </w:abstractNum>
  <w:abstractNum w:abstractNumId="29">
    <w:nsid w:val="53996228"/>
    <w:multiLevelType w:val="hybridMultilevel"/>
    <w:tmpl w:val="BAE220F8"/>
    <w:lvl w:ilvl="0" w:tplc="1AFA5626">
      <w:start w:val="1"/>
      <w:numFmt w:val="decimal"/>
      <w:lvlText w:val="%1."/>
      <w:lvlJc w:val="left"/>
      <w:pPr>
        <w:ind w:left="720" w:hanging="360"/>
      </w:pPr>
      <w:rPr>
        <w:rFonts w:ascii="Arial" w:hAnsi="Arial" w:cs="Arial" w:hint="default"/>
        <w:b w:val="0"/>
        <w:bCs w:val="0"/>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0">
    <w:nsid w:val="53DB3CAB"/>
    <w:multiLevelType w:val="multilevel"/>
    <w:tmpl w:val="358E0EC6"/>
    <w:lvl w:ilvl="0">
      <w:start w:val="1"/>
      <w:numFmt w:val="bullet"/>
      <w:lvlText w:val="•"/>
      <w:lvlJc w:val="left"/>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31">
    <w:nsid w:val="574D62AC"/>
    <w:multiLevelType w:val="hybridMultilevel"/>
    <w:tmpl w:val="65FE3ACE"/>
    <w:lvl w:ilvl="0" w:tplc="64B01BAA">
      <w:start w:val="1"/>
      <w:numFmt w:val="bullet"/>
      <w:lvlText w:val="­"/>
      <w:lvlJc w:val="left"/>
      <w:pPr>
        <w:ind w:left="360" w:hanging="360"/>
      </w:pPr>
      <w:rPr>
        <w:rFonts w:ascii="Segoe UI Symbol" w:hAnsi="Segoe UI Symbol" w:cs="Segoe UI 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32">
    <w:nsid w:val="58CE0E82"/>
    <w:multiLevelType w:val="hybridMultilevel"/>
    <w:tmpl w:val="69C88972"/>
    <w:lvl w:ilvl="0" w:tplc="AACA7A18">
      <w:start w:val="1"/>
      <w:numFmt w:val="lowerLetter"/>
      <w:lvlText w:val="%1)"/>
      <w:lvlJc w:val="left"/>
      <w:pPr>
        <w:ind w:left="720" w:hanging="360"/>
      </w:pPr>
      <w:rPr>
        <w:rFonts w:ascii="Times New Roman" w:hAnsi="Times New Roman" w:cs="Times New Roman" w:hint="default"/>
        <w:u w:val="single"/>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3">
    <w:nsid w:val="5CB83677"/>
    <w:multiLevelType w:val="hybridMultilevel"/>
    <w:tmpl w:val="79B45196"/>
    <w:lvl w:ilvl="0" w:tplc="64B01BAA">
      <w:start w:val="1"/>
      <w:numFmt w:val="bullet"/>
      <w:lvlText w:val="­"/>
      <w:lvlJc w:val="left"/>
      <w:pPr>
        <w:ind w:left="360" w:hanging="360"/>
      </w:pPr>
      <w:rPr>
        <w:rFonts w:ascii="Segoe UI Symbol" w:hAnsi="Segoe UI Symbol" w:cs="Segoe UI 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34">
    <w:nsid w:val="6A98193D"/>
    <w:multiLevelType w:val="hybridMultilevel"/>
    <w:tmpl w:val="833AC98A"/>
    <w:lvl w:ilvl="0" w:tplc="03E6F65A">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5">
    <w:nsid w:val="70135934"/>
    <w:multiLevelType w:val="hybridMultilevel"/>
    <w:tmpl w:val="A104B492"/>
    <w:lvl w:ilvl="0" w:tplc="89143604">
      <w:numFmt w:val="bullet"/>
      <w:lvlText w:val="-"/>
      <w:lvlJc w:val="left"/>
      <w:pPr>
        <w:ind w:left="420" w:hanging="360"/>
      </w:pPr>
      <w:rPr>
        <w:rFonts w:ascii="Arial" w:eastAsia="Times New Roman" w:hAnsi="Arial" w:hint="default"/>
      </w:rPr>
    </w:lvl>
    <w:lvl w:ilvl="1" w:tplc="04050003">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cs="Wingdings" w:hint="default"/>
      </w:rPr>
    </w:lvl>
    <w:lvl w:ilvl="3" w:tplc="04050001">
      <w:start w:val="1"/>
      <w:numFmt w:val="bullet"/>
      <w:lvlText w:val=""/>
      <w:lvlJc w:val="left"/>
      <w:pPr>
        <w:ind w:left="2580" w:hanging="360"/>
      </w:pPr>
      <w:rPr>
        <w:rFonts w:ascii="Symbol" w:hAnsi="Symbol" w:cs="Symbol" w:hint="default"/>
      </w:rPr>
    </w:lvl>
    <w:lvl w:ilvl="4" w:tplc="04050003">
      <w:start w:val="1"/>
      <w:numFmt w:val="bullet"/>
      <w:lvlText w:val="o"/>
      <w:lvlJc w:val="left"/>
      <w:pPr>
        <w:ind w:left="3300" w:hanging="360"/>
      </w:pPr>
      <w:rPr>
        <w:rFonts w:ascii="Courier New" w:hAnsi="Courier New" w:cs="Courier New" w:hint="default"/>
      </w:rPr>
    </w:lvl>
    <w:lvl w:ilvl="5" w:tplc="04050005">
      <w:start w:val="1"/>
      <w:numFmt w:val="bullet"/>
      <w:lvlText w:val=""/>
      <w:lvlJc w:val="left"/>
      <w:pPr>
        <w:ind w:left="4020" w:hanging="360"/>
      </w:pPr>
      <w:rPr>
        <w:rFonts w:ascii="Wingdings" w:hAnsi="Wingdings" w:cs="Wingdings" w:hint="default"/>
      </w:rPr>
    </w:lvl>
    <w:lvl w:ilvl="6" w:tplc="04050001">
      <w:start w:val="1"/>
      <w:numFmt w:val="bullet"/>
      <w:lvlText w:val=""/>
      <w:lvlJc w:val="left"/>
      <w:pPr>
        <w:ind w:left="4740" w:hanging="360"/>
      </w:pPr>
      <w:rPr>
        <w:rFonts w:ascii="Symbol" w:hAnsi="Symbol" w:cs="Symbol" w:hint="default"/>
      </w:rPr>
    </w:lvl>
    <w:lvl w:ilvl="7" w:tplc="04050003">
      <w:start w:val="1"/>
      <w:numFmt w:val="bullet"/>
      <w:lvlText w:val="o"/>
      <w:lvlJc w:val="left"/>
      <w:pPr>
        <w:ind w:left="5460" w:hanging="360"/>
      </w:pPr>
      <w:rPr>
        <w:rFonts w:ascii="Courier New" w:hAnsi="Courier New" w:cs="Courier New" w:hint="default"/>
      </w:rPr>
    </w:lvl>
    <w:lvl w:ilvl="8" w:tplc="04050005">
      <w:start w:val="1"/>
      <w:numFmt w:val="bullet"/>
      <w:lvlText w:val=""/>
      <w:lvlJc w:val="left"/>
      <w:pPr>
        <w:ind w:left="6180" w:hanging="360"/>
      </w:pPr>
      <w:rPr>
        <w:rFonts w:ascii="Wingdings" w:hAnsi="Wingdings" w:cs="Wingdings" w:hint="default"/>
      </w:rPr>
    </w:lvl>
  </w:abstractNum>
  <w:abstractNum w:abstractNumId="36">
    <w:nsid w:val="76840605"/>
    <w:multiLevelType w:val="multilevel"/>
    <w:tmpl w:val="318C1BA6"/>
    <w:lvl w:ilvl="0">
      <w:start w:val="1"/>
      <w:numFmt w:val="bullet"/>
      <w:lvlText w:val="•"/>
      <w:lvlJc w:val="left"/>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37">
    <w:nsid w:val="7A0E3842"/>
    <w:multiLevelType w:val="hybridMultilevel"/>
    <w:tmpl w:val="4614C452"/>
    <w:lvl w:ilvl="0" w:tplc="3AFEAADE">
      <w:start w:val="1"/>
      <w:numFmt w:val="decimal"/>
      <w:lvlText w:val="%1."/>
      <w:lvlJc w:val="left"/>
      <w:pPr>
        <w:ind w:left="6173" w:hanging="360"/>
      </w:pPr>
      <w:rPr>
        <w:rFonts w:ascii="Arial" w:hAnsi="Arial" w:cs="Arial" w:hint="default"/>
        <w:b w:val="0"/>
        <w:bCs w:val="0"/>
        <w:color w:val="000000"/>
      </w:rPr>
    </w:lvl>
    <w:lvl w:ilvl="1" w:tplc="04050019">
      <w:start w:val="1"/>
      <w:numFmt w:val="lowerLetter"/>
      <w:lvlText w:val="%2."/>
      <w:lvlJc w:val="left"/>
      <w:pPr>
        <w:ind w:left="6893" w:hanging="360"/>
      </w:pPr>
      <w:rPr>
        <w:rFonts w:ascii="Times New Roman" w:hAnsi="Times New Roman" w:cs="Times New Roman"/>
      </w:rPr>
    </w:lvl>
    <w:lvl w:ilvl="2" w:tplc="0405001B">
      <w:start w:val="1"/>
      <w:numFmt w:val="lowerRoman"/>
      <w:lvlText w:val="%3."/>
      <w:lvlJc w:val="right"/>
      <w:pPr>
        <w:ind w:left="7613" w:hanging="180"/>
      </w:pPr>
      <w:rPr>
        <w:rFonts w:ascii="Times New Roman" w:hAnsi="Times New Roman" w:cs="Times New Roman"/>
      </w:rPr>
    </w:lvl>
    <w:lvl w:ilvl="3" w:tplc="0405000F">
      <w:start w:val="1"/>
      <w:numFmt w:val="decimal"/>
      <w:lvlText w:val="%4."/>
      <w:lvlJc w:val="left"/>
      <w:pPr>
        <w:ind w:left="8333" w:hanging="360"/>
      </w:pPr>
      <w:rPr>
        <w:rFonts w:ascii="Times New Roman" w:hAnsi="Times New Roman" w:cs="Times New Roman"/>
      </w:rPr>
    </w:lvl>
    <w:lvl w:ilvl="4" w:tplc="04050019">
      <w:start w:val="1"/>
      <w:numFmt w:val="lowerLetter"/>
      <w:lvlText w:val="%5."/>
      <w:lvlJc w:val="left"/>
      <w:pPr>
        <w:ind w:left="9053" w:hanging="360"/>
      </w:pPr>
      <w:rPr>
        <w:rFonts w:ascii="Times New Roman" w:hAnsi="Times New Roman" w:cs="Times New Roman"/>
      </w:rPr>
    </w:lvl>
    <w:lvl w:ilvl="5" w:tplc="0405001B">
      <w:start w:val="1"/>
      <w:numFmt w:val="lowerRoman"/>
      <w:lvlText w:val="%6."/>
      <w:lvlJc w:val="right"/>
      <w:pPr>
        <w:ind w:left="9773" w:hanging="180"/>
      </w:pPr>
      <w:rPr>
        <w:rFonts w:ascii="Times New Roman" w:hAnsi="Times New Roman" w:cs="Times New Roman"/>
      </w:rPr>
    </w:lvl>
    <w:lvl w:ilvl="6" w:tplc="0405000F">
      <w:start w:val="1"/>
      <w:numFmt w:val="decimal"/>
      <w:lvlText w:val="%7."/>
      <w:lvlJc w:val="left"/>
      <w:pPr>
        <w:ind w:left="10493" w:hanging="360"/>
      </w:pPr>
      <w:rPr>
        <w:rFonts w:ascii="Times New Roman" w:hAnsi="Times New Roman" w:cs="Times New Roman"/>
      </w:rPr>
    </w:lvl>
    <w:lvl w:ilvl="7" w:tplc="04050019">
      <w:start w:val="1"/>
      <w:numFmt w:val="lowerLetter"/>
      <w:lvlText w:val="%8."/>
      <w:lvlJc w:val="left"/>
      <w:pPr>
        <w:ind w:left="11213" w:hanging="360"/>
      </w:pPr>
      <w:rPr>
        <w:rFonts w:ascii="Times New Roman" w:hAnsi="Times New Roman" w:cs="Times New Roman"/>
      </w:rPr>
    </w:lvl>
    <w:lvl w:ilvl="8" w:tplc="0405001B">
      <w:start w:val="1"/>
      <w:numFmt w:val="lowerRoman"/>
      <w:lvlText w:val="%9."/>
      <w:lvlJc w:val="right"/>
      <w:pPr>
        <w:ind w:left="11933" w:hanging="180"/>
      </w:pPr>
      <w:rPr>
        <w:rFonts w:ascii="Times New Roman" w:hAnsi="Times New Roman" w:cs="Times New Roman"/>
      </w:rPr>
    </w:lvl>
  </w:abstractNum>
  <w:abstractNum w:abstractNumId="38">
    <w:nsid w:val="7A113788"/>
    <w:multiLevelType w:val="multilevel"/>
    <w:tmpl w:val="19C2A286"/>
    <w:lvl w:ilvl="0">
      <w:start w:val="1"/>
      <w:numFmt w:val="bullet"/>
      <w:lvlText w:val="•"/>
      <w:lvlJc w:val="left"/>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39">
    <w:nsid w:val="7B0B1CEB"/>
    <w:multiLevelType w:val="hybridMultilevel"/>
    <w:tmpl w:val="8E68A93C"/>
    <w:lvl w:ilvl="0" w:tplc="04050017">
      <w:start w:val="1"/>
      <w:numFmt w:val="lowerLetter"/>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40">
    <w:nsid w:val="7BF64E9A"/>
    <w:multiLevelType w:val="hybridMultilevel"/>
    <w:tmpl w:val="25FA362C"/>
    <w:lvl w:ilvl="0" w:tplc="7C5E7F26">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41">
    <w:nsid w:val="7BF94F2B"/>
    <w:multiLevelType w:val="hybridMultilevel"/>
    <w:tmpl w:val="29F2AC28"/>
    <w:lvl w:ilvl="0" w:tplc="819817B6">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2">
    <w:nsid w:val="7DD7046E"/>
    <w:multiLevelType w:val="hybridMultilevel"/>
    <w:tmpl w:val="31EA26F4"/>
    <w:lvl w:ilvl="0" w:tplc="04050017">
      <w:start w:val="1"/>
      <w:numFmt w:val="lowerLetter"/>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43">
    <w:nsid w:val="7F605CBF"/>
    <w:multiLevelType w:val="hybridMultilevel"/>
    <w:tmpl w:val="985EC914"/>
    <w:lvl w:ilvl="0" w:tplc="0405000F">
      <w:start w:val="1"/>
      <w:numFmt w:val="decimal"/>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num w:numId="1">
    <w:abstractNumId w:val="37"/>
  </w:num>
  <w:num w:numId="2">
    <w:abstractNumId w:val="9"/>
  </w:num>
  <w:num w:numId="3">
    <w:abstractNumId w:val="7"/>
  </w:num>
  <w:num w:numId="4">
    <w:abstractNumId w:val="22"/>
  </w:num>
  <w:num w:numId="5">
    <w:abstractNumId w:val="12"/>
  </w:num>
  <w:num w:numId="6">
    <w:abstractNumId w:val="15"/>
  </w:num>
  <w:num w:numId="7">
    <w:abstractNumId w:val="33"/>
  </w:num>
  <w:num w:numId="8">
    <w:abstractNumId w:val="31"/>
  </w:num>
  <w:num w:numId="9">
    <w:abstractNumId w:val="17"/>
  </w:num>
  <w:num w:numId="10">
    <w:abstractNumId w:val="10"/>
  </w:num>
  <w:num w:numId="11">
    <w:abstractNumId w:val="14"/>
  </w:num>
  <w:num w:numId="12">
    <w:abstractNumId w:val="21"/>
  </w:num>
  <w:num w:numId="13">
    <w:abstractNumId w:val="3"/>
  </w:num>
  <w:num w:numId="14">
    <w:abstractNumId w:val="11"/>
  </w:num>
  <w:num w:numId="15">
    <w:abstractNumId w:val="0"/>
  </w:num>
  <w:num w:numId="16">
    <w:abstractNumId w:val="27"/>
  </w:num>
  <w:num w:numId="17">
    <w:abstractNumId w:val="19"/>
  </w:num>
  <w:num w:numId="18">
    <w:abstractNumId w:val="26"/>
  </w:num>
  <w:num w:numId="19">
    <w:abstractNumId w:val="40"/>
  </w:num>
  <w:num w:numId="20">
    <w:abstractNumId w:val="32"/>
  </w:num>
  <w:num w:numId="21">
    <w:abstractNumId w:val="28"/>
  </w:num>
  <w:num w:numId="22">
    <w:abstractNumId w:val="39"/>
  </w:num>
  <w:num w:numId="23">
    <w:abstractNumId w:val="41"/>
  </w:num>
  <w:num w:numId="24">
    <w:abstractNumId w:val="34"/>
  </w:num>
  <w:num w:numId="25">
    <w:abstractNumId w:val="18"/>
  </w:num>
  <w:num w:numId="26">
    <w:abstractNumId w:val="4"/>
  </w:num>
  <w:num w:numId="27">
    <w:abstractNumId w:val="16"/>
  </w:num>
  <w:num w:numId="28">
    <w:abstractNumId w:val="35"/>
  </w:num>
  <w:num w:numId="29">
    <w:abstractNumId w:val="2"/>
  </w:num>
  <w:num w:numId="30">
    <w:abstractNumId w:val="5"/>
  </w:num>
  <w:num w:numId="31">
    <w:abstractNumId w:val="43"/>
  </w:num>
  <w:num w:numId="32">
    <w:abstractNumId w:val="6"/>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38"/>
  </w:num>
  <w:num w:numId="39">
    <w:abstractNumId w:val="36"/>
  </w:num>
  <w:num w:numId="40">
    <w:abstractNumId w:val="13"/>
  </w:num>
  <w:num w:numId="41">
    <w:abstractNumId w:val="30"/>
  </w:num>
  <w:num w:numId="42">
    <w:abstractNumId w:val="25"/>
  </w:num>
  <w:num w:numId="43">
    <w:abstractNumId w:val="24"/>
  </w:num>
  <w:num w:numId="44">
    <w:abstractNumId w:val="42"/>
  </w:num>
  <w:num w:numId="45">
    <w:abstractNumId w:val="8"/>
  </w:num>
  <w:num w:numId="46">
    <w:abstractNumId w:val="1"/>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E8"/>
    <w:rsid w:val="001004F8"/>
    <w:rsid w:val="00210C13"/>
    <w:rsid w:val="0039313D"/>
    <w:rsid w:val="003C3DC9"/>
    <w:rsid w:val="00445C69"/>
    <w:rsid w:val="00466BD8"/>
    <w:rsid w:val="004C6634"/>
    <w:rsid w:val="00532874"/>
    <w:rsid w:val="005945C9"/>
    <w:rsid w:val="005E6E6F"/>
    <w:rsid w:val="00725DDA"/>
    <w:rsid w:val="007B3E4A"/>
    <w:rsid w:val="00816DAF"/>
    <w:rsid w:val="00887CDE"/>
    <w:rsid w:val="00A32F25"/>
    <w:rsid w:val="00AA1F5E"/>
    <w:rsid w:val="00B0391F"/>
    <w:rsid w:val="00B53207"/>
    <w:rsid w:val="00B55D54"/>
    <w:rsid w:val="00B90BF5"/>
    <w:rsid w:val="00BF7CAC"/>
    <w:rsid w:val="00C04809"/>
    <w:rsid w:val="00C23D7E"/>
    <w:rsid w:val="00E515E8"/>
    <w:rsid w:val="00FB37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w:uiPriority="0" w:unhideWhenUsed="0"/>
    <w:lsdException w:name="Body Text Inden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Times New Roman" w:hAnsi="Times New Roman"/>
      <w:sz w:val="24"/>
      <w:szCs w:val="24"/>
    </w:rPr>
  </w:style>
  <w:style w:type="paragraph" w:styleId="Nadpis1">
    <w:name w:val="heading 1"/>
    <w:basedOn w:val="Normln"/>
    <w:next w:val="Normln"/>
    <w:link w:val="Nadpis1Char"/>
    <w:uiPriority w:val="99"/>
    <w:qFormat/>
    <w:pPr>
      <w:keepNext/>
      <w:outlineLvl w:val="0"/>
    </w:pPr>
    <w:rPr>
      <w:rFonts w:ascii="Cambria" w:hAnsi="Cambria" w:cs="Cambria"/>
      <w:b/>
      <w:bCs/>
      <w:kern w:val="32"/>
      <w:sz w:val="32"/>
      <w:szCs w:val="32"/>
    </w:rPr>
  </w:style>
  <w:style w:type="paragraph" w:styleId="Nadpis3">
    <w:name w:val="heading 3"/>
    <w:basedOn w:val="Normln"/>
    <w:next w:val="Normln"/>
    <w:link w:val="Nadpis3Char"/>
    <w:uiPriority w:val="99"/>
    <w:qFormat/>
    <w:pPr>
      <w:keepNext/>
      <w:spacing w:line="360" w:lineRule="auto"/>
      <w:ind w:right="-2"/>
      <w:outlineLvl w:val="2"/>
    </w:pPr>
    <w:rPr>
      <w:rFonts w:ascii="Cambria" w:hAnsi="Cambria" w:cs="Cambria"/>
      <w:b/>
      <w:bCs/>
      <w:sz w:val="26"/>
      <w:szCs w:val="26"/>
    </w:rPr>
  </w:style>
  <w:style w:type="paragraph" w:styleId="Nadpis4">
    <w:name w:val="heading 4"/>
    <w:basedOn w:val="Normln"/>
    <w:next w:val="Normln"/>
    <w:link w:val="Nadpis4Char"/>
    <w:uiPriority w:val="99"/>
    <w:qFormat/>
    <w:pPr>
      <w:keepNext/>
      <w:tabs>
        <w:tab w:val="left" w:pos="4678"/>
      </w:tabs>
      <w:jc w:val="both"/>
      <w:outlineLvl w:val="3"/>
    </w:pPr>
    <w:rPr>
      <w:rFonts w:ascii="Calibri" w:hAnsi="Calibri" w:cs="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Pr>
      <w:rFonts w:ascii="Cambria" w:hAnsi="Cambria" w:cs="Cambria"/>
      <w:b/>
      <w:bCs/>
      <w:kern w:val="32"/>
      <w:sz w:val="32"/>
      <w:szCs w:val="32"/>
      <w:lang w:val="cs-CZ" w:eastAsia="cs-CZ"/>
    </w:rPr>
  </w:style>
  <w:style w:type="character" w:customStyle="1" w:styleId="Nadpis3Char">
    <w:name w:val="Nadpis 3 Char"/>
    <w:link w:val="Nadpis3"/>
    <w:uiPriority w:val="99"/>
    <w:rPr>
      <w:rFonts w:ascii="Cambria" w:hAnsi="Cambria" w:cs="Cambria"/>
      <w:b/>
      <w:bCs/>
      <w:sz w:val="26"/>
      <w:szCs w:val="26"/>
      <w:lang w:val="cs-CZ" w:eastAsia="cs-CZ"/>
    </w:rPr>
  </w:style>
  <w:style w:type="character" w:customStyle="1" w:styleId="Nadpis4Char">
    <w:name w:val="Nadpis 4 Char"/>
    <w:link w:val="Nadpis4"/>
    <w:uiPriority w:val="99"/>
    <w:rPr>
      <w:rFonts w:ascii="Calibri" w:hAnsi="Calibri" w:cs="Calibri"/>
      <w:b/>
      <w:bCs/>
      <w:sz w:val="28"/>
      <w:szCs w:val="28"/>
      <w:lang w:val="cs-CZ" w:eastAsia="cs-CZ"/>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link w:val="Zhlav"/>
    <w:uiPriority w:val="99"/>
    <w:rPr>
      <w:rFonts w:ascii="Times New Roman" w:hAnsi="Times New Roman" w:cs="Times New Roman"/>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Pr>
      <w:rFonts w:ascii="Times New Roman" w:hAnsi="Times New Roman" w:cs="Times New Roman"/>
      <w:sz w:val="24"/>
      <w:szCs w:val="24"/>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link w:val="Textbubliny"/>
    <w:uiPriority w:val="99"/>
    <w:rPr>
      <w:rFonts w:ascii="Times New Roman" w:hAnsi="Times New Roman" w:cs="Times New Roman"/>
      <w:sz w:val="2"/>
      <w:szCs w:val="2"/>
    </w:rPr>
  </w:style>
  <w:style w:type="character" w:styleId="slostrnky">
    <w:name w:val="page number"/>
    <w:uiPriority w:val="99"/>
    <w:rPr>
      <w:rFonts w:ascii="Times New Roman" w:hAnsi="Times New Roman" w:cs="Times New Roman"/>
    </w:rPr>
  </w:style>
  <w:style w:type="character" w:styleId="Hypertextovodkaz">
    <w:name w:val="Hyperlink"/>
    <w:uiPriority w:val="99"/>
    <w:rPr>
      <w:rFonts w:ascii="Times New Roman" w:hAnsi="Times New Roman" w:cs="Times New Roman"/>
      <w:color w:val="0000FF"/>
      <w:u w:val="single"/>
    </w:rPr>
  </w:style>
  <w:style w:type="paragraph" w:customStyle="1" w:styleId="Krsno1">
    <w:name w:val="Krásno 1"/>
    <w:basedOn w:val="Obsah1"/>
    <w:uiPriority w:val="99"/>
    <w:rPr>
      <w:b/>
      <w:bCs/>
      <w:caps/>
    </w:rPr>
  </w:style>
  <w:style w:type="paragraph" w:styleId="Zkladntext">
    <w:name w:val="Body Text"/>
    <w:basedOn w:val="Normln"/>
    <w:link w:val="ZkladntextChar"/>
    <w:pPr>
      <w:spacing w:after="120"/>
    </w:pPr>
  </w:style>
  <w:style w:type="character" w:customStyle="1" w:styleId="ZkladntextChar">
    <w:name w:val="Základní text Char"/>
    <w:link w:val="Zkladntext"/>
    <w:rPr>
      <w:rFonts w:ascii="Times New Roman" w:hAnsi="Times New Roman" w:cs="Times New Roman"/>
      <w:sz w:val="24"/>
      <w:szCs w:val="24"/>
    </w:rPr>
  </w:style>
  <w:style w:type="paragraph" w:styleId="Obsah1">
    <w:name w:val="toc 1"/>
    <w:basedOn w:val="Normln"/>
    <w:next w:val="Normln"/>
    <w:autoRedefine/>
    <w:uiPriority w:val="99"/>
  </w:style>
  <w:style w:type="paragraph" w:styleId="Zkladntextodsazen">
    <w:name w:val="Body Text Indent"/>
    <w:basedOn w:val="Normln"/>
    <w:link w:val="ZkladntextodsazenChar"/>
    <w:uiPriority w:val="99"/>
    <w:pPr>
      <w:spacing w:after="120"/>
      <w:ind w:left="283"/>
    </w:pPr>
  </w:style>
  <w:style w:type="character" w:customStyle="1" w:styleId="ZkladntextodsazenChar">
    <w:name w:val="Základní text odsazený Char"/>
    <w:link w:val="Zkladntextodsazen"/>
    <w:uiPriority w:val="99"/>
    <w:rPr>
      <w:rFonts w:ascii="Times New Roman" w:hAnsi="Times New Roman" w:cs="Times New Roman"/>
      <w:sz w:val="24"/>
      <w:szCs w:val="24"/>
    </w:rPr>
  </w:style>
  <w:style w:type="paragraph" w:styleId="Odstavecseseznamem">
    <w:name w:val="List Paragraph"/>
    <w:basedOn w:val="Normln"/>
    <w:uiPriority w:val="99"/>
    <w:qFormat/>
    <w:pPr>
      <w:ind w:left="708"/>
    </w:pPr>
  </w:style>
  <w:style w:type="paragraph" w:styleId="Zkladntext2">
    <w:name w:val="Body Text 2"/>
    <w:basedOn w:val="Normln"/>
    <w:link w:val="Zkladntext2Char"/>
    <w:uiPriority w:val="99"/>
    <w:pPr>
      <w:spacing w:after="120" w:line="480" w:lineRule="auto"/>
    </w:pPr>
    <w:rPr>
      <w:sz w:val="20"/>
      <w:szCs w:val="20"/>
    </w:rPr>
  </w:style>
  <w:style w:type="character" w:customStyle="1" w:styleId="Zkladntext2Char">
    <w:name w:val="Základní text 2 Char"/>
    <w:link w:val="Zkladntext2"/>
    <w:uiPriority w:val="99"/>
    <w:rPr>
      <w:rFonts w:ascii="Times New Roman" w:hAnsi="Times New Roman" w:cs="Times New Roman"/>
    </w:rPr>
  </w:style>
  <w:style w:type="paragraph" w:styleId="Zkladntext3">
    <w:name w:val="Body Text 3"/>
    <w:basedOn w:val="Normln"/>
    <w:link w:val="Zkladntext3Char"/>
    <w:uiPriority w:val="99"/>
    <w:pPr>
      <w:spacing w:after="120"/>
    </w:pPr>
    <w:rPr>
      <w:sz w:val="16"/>
      <w:szCs w:val="16"/>
    </w:rPr>
  </w:style>
  <w:style w:type="character" w:customStyle="1" w:styleId="Zkladntext3Char">
    <w:name w:val="Základní text 3 Char"/>
    <w:link w:val="Zkladntext3"/>
    <w:uiPriority w:val="99"/>
    <w:rPr>
      <w:rFonts w:ascii="Times New Roman" w:hAnsi="Times New Roman" w:cs="Times New Roman"/>
      <w:sz w:val="16"/>
      <w:szCs w:val="16"/>
    </w:rPr>
  </w:style>
  <w:style w:type="character" w:styleId="Odkaznakoment">
    <w:name w:val="annotation reference"/>
    <w:uiPriority w:val="99"/>
    <w:rPr>
      <w:rFonts w:ascii="Times New Roman" w:hAnsi="Times New Roman" w:cs="Times New Roman"/>
      <w:sz w:val="16"/>
      <w:szCs w:val="16"/>
    </w:rPr>
  </w:style>
  <w:style w:type="paragraph" w:styleId="Textkomente">
    <w:name w:val="annotation text"/>
    <w:basedOn w:val="Normln"/>
    <w:link w:val="TextkomenteChar"/>
    <w:uiPriority w:val="99"/>
    <w:rPr>
      <w:sz w:val="20"/>
      <w:szCs w:val="20"/>
    </w:rPr>
  </w:style>
  <w:style w:type="character" w:customStyle="1" w:styleId="TextkomenteChar">
    <w:name w:val="Text komentáře Char"/>
    <w:link w:val="Textkomente"/>
    <w:uiPriority w:val="99"/>
    <w:rPr>
      <w:rFonts w:ascii="Times New Roman" w:hAnsi="Times New Roman" w:cs="Times New Roman"/>
    </w:rPr>
  </w:style>
  <w:style w:type="paragraph" w:customStyle="1" w:styleId="Export0">
    <w:name w:val="Export 0"/>
    <w:uiPriority w:val="99"/>
    <w:rPr>
      <w:rFonts w:ascii="Courier New" w:hAnsi="Courier New" w:cs="Courier New"/>
      <w:sz w:val="24"/>
      <w:szCs w:val="24"/>
      <w:lang w:val="en-US"/>
    </w:rPr>
  </w:style>
  <w:style w:type="character" w:customStyle="1" w:styleId="Export0Char">
    <w:name w:val="Export 0 Char"/>
    <w:uiPriority w:val="99"/>
    <w:rPr>
      <w:rFonts w:ascii="Courier New" w:hAnsi="Courier New" w:cs="Courier New"/>
      <w:sz w:val="24"/>
      <w:szCs w:val="24"/>
      <w:lang w:val="en-US"/>
    </w:rPr>
  </w:style>
  <w:style w:type="character" w:customStyle="1" w:styleId="Internetovodkaz">
    <w:name w:val="Internetový odkaz"/>
    <w:uiPriority w:val="99"/>
    <w:rPr>
      <w:color w:val="0000FF"/>
      <w:u w:val="single"/>
      <w:lang w:val="cs-CZ" w:eastAsia="cs-CZ"/>
    </w:rPr>
  </w:style>
  <w:style w:type="paragraph" w:customStyle="1" w:styleId="Odstavecseseznamem1">
    <w:name w:val="Odstavec se seznamem1"/>
    <w:basedOn w:val="Normln"/>
    <w:uiPriority w:val="99"/>
    <w:pPr>
      <w:suppressAutoHyphens/>
    </w:pPr>
    <w:rPr>
      <w:kern w:val="1"/>
      <w:lang w:eastAsia="ar-SA"/>
    </w:rPr>
  </w:style>
  <w:style w:type="paragraph" w:customStyle="1" w:styleId="Citace1">
    <w:name w:val="Citace1"/>
    <w:basedOn w:val="Normln"/>
    <w:next w:val="Normln"/>
    <w:uiPriority w:val="99"/>
    <w:pPr>
      <w:overflowPunct w:val="0"/>
      <w:autoSpaceDE w:val="0"/>
      <w:autoSpaceDN w:val="0"/>
      <w:adjustRightInd w:val="0"/>
      <w:spacing w:after="160" w:line="288" w:lineRule="auto"/>
      <w:ind w:left="2160"/>
      <w:textAlignment w:val="baseline"/>
    </w:pPr>
    <w:rPr>
      <w:rFonts w:ascii="Calibri" w:hAnsi="Calibri" w:cs="Calibri"/>
      <w:i/>
      <w:iCs/>
      <w:color w:val="808080"/>
      <w:sz w:val="20"/>
      <w:szCs w:val="20"/>
    </w:rPr>
  </w:style>
  <w:style w:type="paragraph" w:customStyle="1" w:styleId="A-odstavecodsazensodrkami">
    <w:name w:val="A-odstavec odsazený s odrážkami"/>
    <w:basedOn w:val="Normln"/>
    <w:uiPriority w:val="99"/>
    <w:pPr>
      <w:numPr>
        <w:numId w:val="6"/>
      </w:numPr>
      <w:jc w:val="both"/>
    </w:pPr>
    <w:rPr>
      <w:rFonts w:ascii="Arial" w:hAnsi="Arial" w:cs="Arial"/>
      <w:sz w:val="22"/>
      <w:szCs w:val="22"/>
    </w:rPr>
  </w:style>
  <w:style w:type="character" w:styleId="Znakapoznpodarou">
    <w:name w:val="footnote reference"/>
    <w:uiPriority w:val="99"/>
    <w:rPr>
      <w:rFonts w:ascii="Times New Roman" w:hAnsi="Times New Roman" w:cs="Times New Roman"/>
      <w:vertAlign w:val="superscript"/>
    </w:rPr>
  </w:style>
  <w:style w:type="character" w:customStyle="1" w:styleId="apple-converted-space">
    <w:name w:val="apple-converted-space"/>
    <w:uiPriority w:val="99"/>
    <w:rPr>
      <w:rFonts w:ascii="Times New Roman" w:hAnsi="Times New Roman" w:cs="Times New Roman"/>
    </w:rPr>
  </w:style>
  <w:style w:type="character" w:styleId="Siln">
    <w:name w:val="Strong"/>
    <w:uiPriority w:val="99"/>
    <w:qFormat/>
    <w:rPr>
      <w:rFonts w:ascii="Times New Roman" w:hAnsi="Times New Roman" w:cs="Times New Roman"/>
      <w:b/>
      <w:bCs/>
    </w:rPr>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link w:val="Pedmtkomente"/>
    <w:uiPriority w:val="99"/>
    <w:rPr>
      <w:rFonts w:ascii="Times New Roman" w:hAnsi="Times New Roman" w:cs="Times New Roman"/>
      <w:b/>
      <w:bCs/>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pPr>
      <w:spacing w:before="120" w:line="360" w:lineRule="auto"/>
      <w:jc w:val="both"/>
    </w:pPr>
    <w:rPr>
      <w:rFonts w:ascii="Arial" w:hAnsi="Arial" w:cs="Arial"/>
      <w:sz w:val="22"/>
      <w:szCs w:val="22"/>
    </w:rPr>
  </w:style>
  <w:style w:type="paragraph" w:customStyle="1" w:styleId="Zkladntext22">
    <w:name w:val="Základní text 22"/>
    <w:basedOn w:val="Normln"/>
    <w:uiPriority w:val="99"/>
    <w:rsid w:val="00887CDE"/>
    <w:pPr>
      <w:suppressAutoHyphens/>
      <w:jc w:val="center"/>
    </w:pPr>
    <w:rPr>
      <w:rFonts w:ascii="Arial" w:hAnsi="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w:uiPriority="0" w:unhideWhenUsed="0"/>
    <w:lsdException w:name="Body Text Inden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Times New Roman" w:hAnsi="Times New Roman"/>
      <w:sz w:val="24"/>
      <w:szCs w:val="24"/>
    </w:rPr>
  </w:style>
  <w:style w:type="paragraph" w:styleId="Nadpis1">
    <w:name w:val="heading 1"/>
    <w:basedOn w:val="Normln"/>
    <w:next w:val="Normln"/>
    <w:link w:val="Nadpis1Char"/>
    <w:uiPriority w:val="99"/>
    <w:qFormat/>
    <w:pPr>
      <w:keepNext/>
      <w:outlineLvl w:val="0"/>
    </w:pPr>
    <w:rPr>
      <w:rFonts w:ascii="Cambria" w:hAnsi="Cambria" w:cs="Cambria"/>
      <w:b/>
      <w:bCs/>
      <w:kern w:val="32"/>
      <w:sz w:val="32"/>
      <w:szCs w:val="32"/>
    </w:rPr>
  </w:style>
  <w:style w:type="paragraph" w:styleId="Nadpis3">
    <w:name w:val="heading 3"/>
    <w:basedOn w:val="Normln"/>
    <w:next w:val="Normln"/>
    <w:link w:val="Nadpis3Char"/>
    <w:uiPriority w:val="99"/>
    <w:qFormat/>
    <w:pPr>
      <w:keepNext/>
      <w:spacing w:line="360" w:lineRule="auto"/>
      <w:ind w:right="-2"/>
      <w:outlineLvl w:val="2"/>
    </w:pPr>
    <w:rPr>
      <w:rFonts w:ascii="Cambria" w:hAnsi="Cambria" w:cs="Cambria"/>
      <w:b/>
      <w:bCs/>
      <w:sz w:val="26"/>
      <w:szCs w:val="26"/>
    </w:rPr>
  </w:style>
  <w:style w:type="paragraph" w:styleId="Nadpis4">
    <w:name w:val="heading 4"/>
    <w:basedOn w:val="Normln"/>
    <w:next w:val="Normln"/>
    <w:link w:val="Nadpis4Char"/>
    <w:uiPriority w:val="99"/>
    <w:qFormat/>
    <w:pPr>
      <w:keepNext/>
      <w:tabs>
        <w:tab w:val="left" w:pos="4678"/>
      </w:tabs>
      <w:jc w:val="both"/>
      <w:outlineLvl w:val="3"/>
    </w:pPr>
    <w:rPr>
      <w:rFonts w:ascii="Calibri" w:hAnsi="Calibri" w:cs="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Pr>
      <w:rFonts w:ascii="Cambria" w:hAnsi="Cambria" w:cs="Cambria"/>
      <w:b/>
      <w:bCs/>
      <w:kern w:val="32"/>
      <w:sz w:val="32"/>
      <w:szCs w:val="32"/>
      <w:lang w:val="cs-CZ" w:eastAsia="cs-CZ"/>
    </w:rPr>
  </w:style>
  <w:style w:type="character" w:customStyle="1" w:styleId="Nadpis3Char">
    <w:name w:val="Nadpis 3 Char"/>
    <w:link w:val="Nadpis3"/>
    <w:uiPriority w:val="99"/>
    <w:rPr>
      <w:rFonts w:ascii="Cambria" w:hAnsi="Cambria" w:cs="Cambria"/>
      <w:b/>
      <w:bCs/>
      <w:sz w:val="26"/>
      <w:szCs w:val="26"/>
      <w:lang w:val="cs-CZ" w:eastAsia="cs-CZ"/>
    </w:rPr>
  </w:style>
  <w:style w:type="character" w:customStyle="1" w:styleId="Nadpis4Char">
    <w:name w:val="Nadpis 4 Char"/>
    <w:link w:val="Nadpis4"/>
    <w:uiPriority w:val="99"/>
    <w:rPr>
      <w:rFonts w:ascii="Calibri" w:hAnsi="Calibri" w:cs="Calibri"/>
      <w:b/>
      <w:bCs/>
      <w:sz w:val="28"/>
      <w:szCs w:val="28"/>
      <w:lang w:val="cs-CZ" w:eastAsia="cs-CZ"/>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link w:val="Zhlav"/>
    <w:uiPriority w:val="99"/>
    <w:rPr>
      <w:rFonts w:ascii="Times New Roman" w:hAnsi="Times New Roman" w:cs="Times New Roman"/>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Pr>
      <w:rFonts w:ascii="Times New Roman" w:hAnsi="Times New Roman" w:cs="Times New Roman"/>
      <w:sz w:val="24"/>
      <w:szCs w:val="24"/>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link w:val="Textbubliny"/>
    <w:uiPriority w:val="99"/>
    <w:rPr>
      <w:rFonts w:ascii="Times New Roman" w:hAnsi="Times New Roman" w:cs="Times New Roman"/>
      <w:sz w:val="2"/>
      <w:szCs w:val="2"/>
    </w:rPr>
  </w:style>
  <w:style w:type="character" w:styleId="slostrnky">
    <w:name w:val="page number"/>
    <w:uiPriority w:val="99"/>
    <w:rPr>
      <w:rFonts w:ascii="Times New Roman" w:hAnsi="Times New Roman" w:cs="Times New Roman"/>
    </w:rPr>
  </w:style>
  <w:style w:type="character" w:styleId="Hypertextovodkaz">
    <w:name w:val="Hyperlink"/>
    <w:uiPriority w:val="99"/>
    <w:rPr>
      <w:rFonts w:ascii="Times New Roman" w:hAnsi="Times New Roman" w:cs="Times New Roman"/>
      <w:color w:val="0000FF"/>
      <w:u w:val="single"/>
    </w:rPr>
  </w:style>
  <w:style w:type="paragraph" w:customStyle="1" w:styleId="Krsno1">
    <w:name w:val="Krásno 1"/>
    <w:basedOn w:val="Obsah1"/>
    <w:uiPriority w:val="99"/>
    <w:rPr>
      <w:b/>
      <w:bCs/>
      <w:caps/>
    </w:rPr>
  </w:style>
  <w:style w:type="paragraph" w:styleId="Zkladntext">
    <w:name w:val="Body Text"/>
    <w:basedOn w:val="Normln"/>
    <w:link w:val="ZkladntextChar"/>
    <w:pPr>
      <w:spacing w:after="120"/>
    </w:pPr>
  </w:style>
  <w:style w:type="character" w:customStyle="1" w:styleId="ZkladntextChar">
    <w:name w:val="Základní text Char"/>
    <w:link w:val="Zkladntext"/>
    <w:rPr>
      <w:rFonts w:ascii="Times New Roman" w:hAnsi="Times New Roman" w:cs="Times New Roman"/>
      <w:sz w:val="24"/>
      <w:szCs w:val="24"/>
    </w:rPr>
  </w:style>
  <w:style w:type="paragraph" w:styleId="Obsah1">
    <w:name w:val="toc 1"/>
    <w:basedOn w:val="Normln"/>
    <w:next w:val="Normln"/>
    <w:autoRedefine/>
    <w:uiPriority w:val="99"/>
  </w:style>
  <w:style w:type="paragraph" w:styleId="Zkladntextodsazen">
    <w:name w:val="Body Text Indent"/>
    <w:basedOn w:val="Normln"/>
    <w:link w:val="ZkladntextodsazenChar"/>
    <w:uiPriority w:val="99"/>
    <w:pPr>
      <w:spacing w:after="120"/>
      <w:ind w:left="283"/>
    </w:pPr>
  </w:style>
  <w:style w:type="character" w:customStyle="1" w:styleId="ZkladntextodsazenChar">
    <w:name w:val="Základní text odsazený Char"/>
    <w:link w:val="Zkladntextodsazen"/>
    <w:uiPriority w:val="99"/>
    <w:rPr>
      <w:rFonts w:ascii="Times New Roman" w:hAnsi="Times New Roman" w:cs="Times New Roman"/>
      <w:sz w:val="24"/>
      <w:szCs w:val="24"/>
    </w:rPr>
  </w:style>
  <w:style w:type="paragraph" w:styleId="Odstavecseseznamem">
    <w:name w:val="List Paragraph"/>
    <w:basedOn w:val="Normln"/>
    <w:uiPriority w:val="99"/>
    <w:qFormat/>
    <w:pPr>
      <w:ind w:left="708"/>
    </w:pPr>
  </w:style>
  <w:style w:type="paragraph" w:styleId="Zkladntext2">
    <w:name w:val="Body Text 2"/>
    <w:basedOn w:val="Normln"/>
    <w:link w:val="Zkladntext2Char"/>
    <w:uiPriority w:val="99"/>
    <w:pPr>
      <w:spacing w:after="120" w:line="480" w:lineRule="auto"/>
    </w:pPr>
    <w:rPr>
      <w:sz w:val="20"/>
      <w:szCs w:val="20"/>
    </w:rPr>
  </w:style>
  <w:style w:type="character" w:customStyle="1" w:styleId="Zkladntext2Char">
    <w:name w:val="Základní text 2 Char"/>
    <w:link w:val="Zkladntext2"/>
    <w:uiPriority w:val="99"/>
    <w:rPr>
      <w:rFonts w:ascii="Times New Roman" w:hAnsi="Times New Roman" w:cs="Times New Roman"/>
    </w:rPr>
  </w:style>
  <w:style w:type="paragraph" w:styleId="Zkladntext3">
    <w:name w:val="Body Text 3"/>
    <w:basedOn w:val="Normln"/>
    <w:link w:val="Zkladntext3Char"/>
    <w:uiPriority w:val="99"/>
    <w:pPr>
      <w:spacing w:after="120"/>
    </w:pPr>
    <w:rPr>
      <w:sz w:val="16"/>
      <w:szCs w:val="16"/>
    </w:rPr>
  </w:style>
  <w:style w:type="character" w:customStyle="1" w:styleId="Zkladntext3Char">
    <w:name w:val="Základní text 3 Char"/>
    <w:link w:val="Zkladntext3"/>
    <w:uiPriority w:val="99"/>
    <w:rPr>
      <w:rFonts w:ascii="Times New Roman" w:hAnsi="Times New Roman" w:cs="Times New Roman"/>
      <w:sz w:val="16"/>
      <w:szCs w:val="16"/>
    </w:rPr>
  </w:style>
  <w:style w:type="character" w:styleId="Odkaznakoment">
    <w:name w:val="annotation reference"/>
    <w:uiPriority w:val="99"/>
    <w:rPr>
      <w:rFonts w:ascii="Times New Roman" w:hAnsi="Times New Roman" w:cs="Times New Roman"/>
      <w:sz w:val="16"/>
      <w:szCs w:val="16"/>
    </w:rPr>
  </w:style>
  <w:style w:type="paragraph" w:styleId="Textkomente">
    <w:name w:val="annotation text"/>
    <w:basedOn w:val="Normln"/>
    <w:link w:val="TextkomenteChar"/>
    <w:uiPriority w:val="99"/>
    <w:rPr>
      <w:sz w:val="20"/>
      <w:szCs w:val="20"/>
    </w:rPr>
  </w:style>
  <w:style w:type="character" w:customStyle="1" w:styleId="TextkomenteChar">
    <w:name w:val="Text komentáře Char"/>
    <w:link w:val="Textkomente"/>
    <w:uiPriority w:val="99"/>
    <w:rPr>
      <w:rFonts w:ascii="Times New Roman" w:hAnsi="Times New Roman" w:cs="Times New Roman"/>
    </w:rPr>
  </w:style>
  <w:style w:type="paragraph" w:customStyle="1" w:styleId="Export0">
    <w:name w:val="Export 0"/>
    <w:uiPriority w:val="99"/>
    <w:rPr>
      <w:rFonts w:ascii="Courier New" w:hAnsi="Courier New" w:cs="Courier New"/>
      <w:sz w:val="24"/>
      <w:szCs w:val="24"/>
      <w:lang w:val="en-US"/>
    </w:rPr>
  </w:style>
  <w:style w:type="character" w:customStyle="1" w:styleId="Export0Char">
    <w:name w:val="Export 0 Char"/>
    <w:uiPriority w:val="99"/>
    <w:rPr>
      <w:rFonts w:ascii="Courier New" w:hAnsi="Courier New" w:cs="Courier New"/>
      <w:sz w:val="24"/>
      <w:szCs w:val="24"/>
      <w:lang w:val="en-US"/>
    </w:rPr>
  </w:style>
  <w:style w:type="character" w:customStyle="1" w:styleId="Internetovodkaz">
    <w:name w:val="Internetový odkaz"/>
    <w:uiPriority w:val="99"/>
    <w:rPr>
      <w:color w:val="0000FF"/>
      <w:u w:val="single"/>
      <w:lang w:val="cs-CZ" w:eastAsia="cs-CZ"/>
    </w:rPr>
  </w:style>
  <w:style w:type="paragraph" w:customStyle="1" w:styleId="Odstavecseseznamem1">
    <w:name w:val="Odstavec se seznamem1"/>
    <w:basedOn w:val="Normln"/>
    <w:uiPriority w:val="99"/>
    <w:pPr>
      <w:suppressAutoHyphens/>
    </w:pPr>
    <w:rPr>
      <w:kern w:val="1"/>
      <w:lang w:eastAsia="ar-SA"/>
    </w:rPr>
  </w:style>
  <w:style w:type="paragraph" w:customStyle="1" w:styleId="Citace1">
    <w:name w:val="Citace1"/>
    <w:basedOn w:val="Normln"/>
    <w:next w:val="Normln"/>
    <w:uiPriority w:val="99"/>
    <w:pPr>
      <w:overflowPunct w:val="0"/>
      <w:autoSpaceDE w:val="0"/>
      <w:autoSpaceDN w:val="0"/>
      <w:adjustRightInd w:val="0"/>
      <w:spacing w:after="160" w:line="288" w:lineRule="auto"/>
      <w:ind w:left="2160"/>
      <w:textAlignment w:val="baseline"/>
    </w:pPr>
    <w:rPr>
      <w:rFonts w:ascii="Calibri" w:hAnsi="Calibri" w:cs="Calibri"/>
      <w:i/>
      <w:iCs/>
      <w:color w:val="808080"/>
      <w:sz w:val="20"/>
      <w:szCs w:val="20"/>
    </w:rPr>
  </w:style>
  <w:style w:type="paragraph" w:customStyle="1" w:styleId="A-odstavecodsazensodrkami">
    <w:name w:val="A-odstavec odsazený s odrážkami"/>
    <w:basedOn w:val="Normln"/>
    <w:uiPriority w:val="99"/>
    <w:pPr>
      <w:numPr>
        <w:numId w:val="6"/>
      </w:numPr>
      <w:jc w:val="both"/>
    </w:pPr>
    <w:rPr>
      <w:rFonts w:ascii="Arial" w:hAnsi="Arial" w:cs="Arial"/>
      <w:sz w:val="22"/>
      <w:szCs w:val="22"/>
    </w:rPr>
  </w:style>
  <w:style w:type="character" w:styleId="Znakapoznpodarou">
    <w:name w:val="footnote reference"/>
    <w:uiPriority w:val="99"/>
    <w:rPr>
      <w:rFonts w:ascii="Times New Roman" w:hAnsi="Times New Roman" w:cs="Times New Roman"/>
      <w:vertAlign w:val="superscript"/>
    </w:rPr>
  </w:style>
  <w:style w:type="character" w:customStyle="1" w:styleId="apple-converted-space">
    <w:name w:val="apple-converted-space"/>
    <w:uiPriority w:val="99"/>
    <w:rPr>
      <w:rFonts w:ascii="Times New Roman" w:hAnsi="Times New Roman" w:cs="Times New Roman"/>
    </w:rPr>
  </w:style>
  <w:style w:type="character" w:styleId="Siln">
    <w:name w:val="Strong"/>
    <w:uiPriority w:val="99"/>
    <w:qFormat/>
    <w:rPr>
      <w:rFonts w:ascii="Times New Roman" w:hAnsi="Times New Roman" w:cs="Times New Roman"/>
      <w:b/>
      <w:bCs/>
    </w:rPr>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link w:val="Pedmtkomente"/>
    <w:uiPriority w:val="99"/>
    <w:rPr>
      <w:rFonts w:ascii="Times New Roman" w:hAnsi="Times New Roman" w:cs="Times New Roman"/>
      <w:b/>
      <w:bCs/>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pPr>
      <w:spacing w:before="120" w:line="360" w:lineRule="auto"/>
      <w:jc w:val="both"/>
    </w:pPr>
    <w:rPr>
      <w:rFonts w:ascii="Arial" w:hAnsi="Arial" w:cs="Arial"/>
      <w:sz w:val="22"/>
      <w:szCs w:val="22"/>
    </w:rPr>
  </w:style>
  <w:style w:type="paragraph" w:customStyle="1" w:styleId="Zkladntext22">
    <w:name w:val="Základní text 22"/>
    <w:basedOn w:val="Normln"/>
    <w:uiPriority w:val="99"/>
    <w:rsid w:val="00887CDE"/>
    <w:pPr>
      <w:suppressAutoHyphens/>
      <w:jc w:val="center"/>
    </w:pPr>
    <w:rPr>
      <w:rFonts w:ascii="Arial" w:hAnsi="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profilfirmy/Compliance_programy.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2632</Words>
  <Characters>15529</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18125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Samkova Kamila</dc:creator>
  <cp:lastModifiedBy>Samkova Kamila</cp:lastModifiedBy>
  <cp:revision>2</cp:revision>
  <cp:lastPrinted>2018-01-11T11:23:00Z</cp:lastPrinted>
  <dcterms:created xsi:type="dcterms:W3CDTF">2018-03-27T09:48:00Z</dcterms:created>
  <dcterms:modified xsi:type="dcterms:W3CDTF">2018-03-27T09:48:00Z</dcterms:modified>
</cp:coreProperties>
</file>