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DC0C4D" w:rsidRDefault="00603309">
      <w:pPr>
        <w:pStyle w:val="Zkladntext"/>
        <w:jc w:val="center"/>
        <w:rPr>
          <w:rFonts w:ascii="Segoe UI" w:hAnsi="Segoe UI" w:cs="Segoe UI"/>
          <w:b/>
          <w:sz w:val="32"/>
          <w:szCs w:val="32"/>
        </w:rPr>
      </w:pPr>
      <w:r w:rsidRPr="00DC0C4D">
        <w:rPr>
          <w:rFonts w:ascii="Segoe UI" w:hAnsi="Segoe UI" w:cs="Segoe UI"/>
          <w:b/>
          <w:sz w:val="32"/>
          <w:szCs w:val="32"/>
        </w:rPr>
        <w:t xml:space="preserve">Smlouva č. </w:t>
      </w:r>
      <w:r w:rsidR="004131B8">
        <w:rPr>
          <w:rFonts w:ascii="Segoe UI" w:hAnsi="Segoe UI" w:cs="Segoe UI"/>
          <w:b/>
          <w:sz w:val="32"/>
          <w:szCs w:val="32"/>
        </w:rPr>
        <w:t>02</w:t>
      </w:r>
      <w:r w:rsidR="00470B23">
        <w:rPr>
          <w:rFonts w:ascii="Segoe UI" w:hAnsi="Segoe UI" w:cs="Segoe UI"/>
          <w:b/>
          <w:sz w:val="32"/>
          <w:szCs w:val="32"/>
        </w:rPr>
        <w:t>321731</w:t>
      </w:r>
    </w:p>
    <w:p w:rsidR="001D45AE" w:rsidRPr="00DC0C4D" w:rsidRDefault="001D45AE">
      <w:pPr>
        <w:pStyle w:val="Zkladntext"/>
        <w:jc w:val="center"/>
        <w:rPr>
          <w:rFonts w:ascii="Segoe UI" w:hAnsi="Segoe UI" w:cs="Segoe UI"/>
          <w:b/>
          <w:sz w:val="32"/>
          <w:szCs w:val="32"/>
        </w:rPr>
      </w:pPr>
      <w:r w:rsidRPr="00DC0C4D">
        <w:rPr>
          <w:rFonts w:ascii="Segoe UI" w:hAnsi="Segoe UI" w:cs="Segoe UI"/>
          <w:b/>
          <w:sz w:val="32"/>
          <w:szCs w:val="32"/>
        </w:rPr>
        <w:t>o poskytnutí podpory</w:t>
      </w:r>
    </w:p>
    <w:p w:rsidR="001D45AE" w:rsidRPr="00DC0C4D" w:rsidRDefault="001D45AE">
      <w:pPr>
        <w:pStyle w:val="Zkladntext"/>
        <w:jc w:val="center"/>
        <w:rPr>
          <w:rFonts w:ascii="Segoe UI" w:hAnsi="Segoe UI" w:cs="Segoe UI"/>
          <w:sz w:val="32"/>
          <w:szCs w:val="32"/>
        </w:rPr>
      </w:pPr>
      <w:r w:rsidRPr="00DC0C4D">
        <w:rPr>
          <w:rFonts w:ascii="Segoe UI" w:hAnsi="Segoe UI" w:cs="Segoe UI"/>
          <w:b/>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74388F" w:rsidP="007E1C0B">
      <w:pPr>
        <w:pStyle w:val="Zkladntext"/>
        <w:jc w:val="both"/>
        <w:rPr>
          <w:rFonts w:ascii="Segoe UI" w:hAnsi="Segoe UI" w:cs="Segoe UI"/>
          <w:b/>
          <w:sz w:val="20"/>
        </w:rPr>
      </w:pPr>
      <w:r w:rsidRPr="00DC0C4D">
        <w:rPr>
          <w:rFonts w:ascii="Segoe UI" w:hAnsi="Segoe UI" w:cs="Segoe UI"/>
          <w:b/>
          <w:sz w:val="20"/>
        </w:rPr>
        <w:t>o</w:t>
      </w:r>
      <w:r w:rsidR="003D74EB" w:rsidRPr="00DC0C4D">
        <w:rPr>
          <w:rFonts w:ascii="Segoe UI" w:hAnsi="Segoe UI" w:cs="Segoe UI"/>
          <w:b/>
          <w:sz w:val="20"/>
        </w:rPr>
        <w:t xml:space="preserve">bec </w:t>
      </w:r>
      <w:r w:rsidR="00470B23">
        <w:rPr>
          <w:rFonts w:ascii="Segoe UI" w:hAnsi="Segoe UI" w:cs="Segoe UI"/>
          <w:b/>
          <w:sz w:val="20"/>
        </w:rPr>
        <w:t>Hybrálec</w:t>
      </w:r>
      <w:r w:rsidR="00682456" w:rsidRPr="00DC0C4D">
        <w:rPr>
          <w:rFonts w:ascii="Segoe UI" w:hAnsi="Segoe UI" w:cs="Segoe UI"/>
          <w:b/>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t>Obecní úřad</w:t>
      </w:r>
      <w:r w:rsidR="0074388F" w:rsidRPr="00DC0C4D">
        <w:rPr>
          <w:rFonts w:ascii="Segoe UI" w:hAnsi="Segoe UI" w:cs="Segoe UI"/>
          <w:sz w:val="20"/>
        </w:rPr>
        <w:t xml:space="preserve"> </w:t>
      </w:r>
      <w:r w:rsidR="00470B23">
        <w:rPr>
          <w:rFonts w:ascii="Segoe UI" w:hAnsi="Segoe UI" w:cs="Segoe UI"/>
          <w:sz w:val="20"/>
        </w:rPr>
        <w:t>Hybrálec, Hybrálec 69, 586 01 Hybrálec</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5A1F5C" w:rsidRPr="00DC0C4D">
        <w:rPr>
          <w:rFonts w:ascii="Segoe UI" w:hAnsi="Segoe UI" w:cs="Segoe UI"/>
          <w:sz w:val="20"/>
        </w:rPr>
        <w:t>00</w:t>
      </w:r>
      <w:r w:rsidR="00470B23">
        <w:rPr>
          <w:rFonts w:ascii="Segoe UI" w:hAnsi="Segoe UI" w:cs="Segoe UI"/>
          <w:sz w:val="20"/>
        </w:rPr>
        <w:t>543705</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845A81" w:rsidRPr="00DC0C4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470B23">
        <w:rPr>
          <w:rFonts w:ascii="Segoe UI" w:hAnsi="Segoe UI" w:cs="Segoe UI"/>
          <w:sz w:val="20"/>
        </w:rPr>
        <w:t xml:space="preserve">Mgr. </w:t>
      </w:r>
      <w:proofErr w:type="gramStart"/>
      <w:r w:rsidR="00470B23">
        <w:rPr>
          <w:rFonts w:ascii="Segoe UI" w:hAnsi="Segoe UI" w:cs="Segoe UI"/>
          <w:sz w:val="20"/>
        </w:rPr>
        <w:t>Antonínem P</w:t>
      </w:r>
      <w:r w:rsidR="00A578BF">
        <w:rPr>
          <w:rFonts w:ascii="Segoe UI" w:hAnsi="Segoe UI" w:cs="Segoe UI"/>
          <w:sz w:val="20"/>
        </w:rPr>
        <w:t xml:space="preserve"> </w:t>
      </w:r>
      <w:r w:rsidR="00470B23">
        <w:rPr>
          <w:rFonts w:ascii="Segoe UI" w:hAnsi="Segoe UI" w:cs="Segoe UI"/>
          <w:sz w:val="20"/>
        </w:rPr>
        <w:t>o</w:t>
      </w:r>
      <w:r w:rsidR="00A578BF">
        <w:rPr>
          <w:rFonts w:ascii="Segoe UI" w:hAnsi="Segoe UI" w:cs="Segoe UI"/>
          <w:sz w:val="20"/>
        </w:rPr>
        <w:t xml:space="preserve"> </w:t>
      </w:r>
      <w:r w:rsidR="00470B23">
        <w:rPr>
          <w:rFonts w:ascii="Segoe UI" w:hAnsi="Segoe UI" w:cs="Segoe UI"/>
          <w:sz w:val="20"/>
        </w:rPr>
        <w:t>k</w:t>
      </w:r>
      <w:r w:rsidR="00A578BF">
        <w:rPr>
          <w:rFonts w:ascii="Segoe UI" w:hAnsi="Segoe UI" w:cs="Segoe UI"/>
          <w:sz w:val="20"/>
        </w:rPr>
        <w:t> </w:t>
      </w:r>
      <w:r w:rsidR="00470B23">
        <w:rPr>
          <w:rFonts w:ascii="Segoe UI" w:hAnsi="Segoe UI" w:cs="Segoe UI"/>
          <w:sz w:val="20"/>
        </w:rPr>
        <w:t>o</w:t>
      </w:r>
      <w:r w:rsidR="00A578BF">
        <w:rPr>
          <w:rFonts w:ascii="Segoe UI" w:hAnsi="Segoe UI" w:cs="Segoe UI"/>
          <w:sz w:val="20"/>
        </w:rPr>
        <w:t xml:space="preserve"> </w:t>
      </w:r>
      <w:r w:rsidR="00470B23">
        <w:rPr>
          <w:rFonts w:ascii="Segoe UI" w:hAnsi="Segoe UI" w:cs="Segoe UI"/>
          <w:sz w:val="20"/>
        </w:rPr>
        <w:t>r</w:t>
      </w:r>
      <w:r w:rsidR="00A578BF">
        <w:rPr>
          <w:rFonts w:ascii="Segoe UI" w:hAnsi="Segoe UI" w:cs="Segoe UI"/>
          <w:sz w:val="20"/>
        </w:rPr>
        <w:t xml:space="preserve"> </w:t>
      </w:r>
      <w:r w:rsidR="00470B23">
        <w:rPr>
          <w:rFonts w:ascii="Segoe UI" w:hAnsi="Segoe UI" w:cs="Segoe UI"/>
          <w:sz w:val="20"/>
        </w:rPr>
        <w:t>n</w:t>
      </w:r>
      <w:r w:rsidR="00A578BF">
        <w:rPr>
          <w:rFonts w:ascii="Segoe UI" w:hAnsi="Segoe UI" w:cs="Segoe UI"/>
          <w:sz w:val="20"/>
        </w:rPr>
        <w:t xml:space="preserve"> </w:t>
      </w:r>
      <w:r w:rsidR="00470B23">
        <w:rPr>
          <w:rFonts w:ascii="Segoe UI" w:hAnsi="Segoe UI" w:cs="Segoe UI"/>
          <w:sz w:val="20"/>
        </w:rPr>
        <w:t>ý</w:t>
      </w:r>
      <w:r w:rsidR="00A578BF">
        <w:rPr>
          <w:rFonts w:ascii="Segoe UI" w:hAnsi="Segoe UI" w:cs="Segoe UI"/>
          <w:sz w:val="20"/>
        </w:rPr>
        <w:t xml:space="preserve"> </w:t>
      </w:r>
      <w:r w:rsidR="00470B23">
        <w:rPr>
          <w:rFonts w:ascii="Segoe UI" w:hAnsi="Segoe UI" w:cs="Segoe UI"/>
          <w:sz w:val="20"/>
        </w:rPr>
        <w:t xml:space="preserve">m, </w:t>
      </w:r>
      <w:r w:rsidR="00682456" w:rsidRPr="00DC0C4D">
        <w:rPr>
          <w:rFonts w:ascii="Segoe UI" w:hAnsi="Segoe UI" w:cs="Segoe UI"/>
          <w:sz w:val="20"/>
        </w:rPr>
        <w:t>starostou</w:t>
      </w:r>
      <w:proofErr w:type="gramEnd"/>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FE5526">
        <w:rPr>
          <w:rFonts w:ascii="Segoe UI" w:hAnsi="Segoe UI" w:cs="Segoe UI"/>
          <w:sz w:val="20"/>
        </w:rPr>
        <w:t>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E5526">
        <w:rPr>
          <w:rFonts w:ascii="Segoe UI" w:hAnsi="Segoe UI" w:cs="Segoe UI"/>
          <w:sz w:val="20"/>
        </w:rPr>
        <w:t>xxxxxxxxxxxxxxxxxxxxxxxxx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745DD8">
        <w:rPr>
          <w:rFonts w:ascii="Segoe UI" w:hAnsi="Segoe UI" w:cs="Segoe UI"/>
          <w:sz w:val="20"/>
        </w:rPr>
        <w:t>02</w:t>
      </w:r>
      <w:r w:rsidR="00A578BF">
        <w:rPr>
          <w:rFonts w:ascii="Segoe UI" w:hAnsi="Segoe UI" w:cs="Segoe UI"/>
          <w:sz w:val="20"/>
        </w:rPr>
        <w:t>321731</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745DD8">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745DD8" w:rsidRDefault="00745DD8" w:rsidP="00745DD8">
      <w:pPr>
        <w:pStyle w:val="Zkladntext"/>
        <w:spacing w:before="120"/>
        <w:jc w:val="both"/>
        <w:rPr>
          <w:rFonts w:ascii="Segoe UI" w:hAnsi="Segoe UI" w:cs="Segoe UI"/>
          <w:sz w:val="20"/>
        </w:rPr>
      </w:pPr>
    </w:p>
    <w:p w:rsidR="00745DD8" w:rsidRPr="00DC0C4D" w:rsidRDefault="00745DD8" w:rsidP="00745DD8">
      <w:pPr>
        <w:pStyle w:val="Zkladntext"/>
        <w:spacing w:before="120"/>
        <w:jc w:val="both"/>
        <w:rPr>
          <w:rFonts w:ascii="Segoe UI" w:hAnsi="Segoe UI" w:cs="Segoe UI"/>
          <w:sz w:val="20"/>
        </w:rPr>
      </w:pP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A578BF">
        <w:rPr>
          <w:rFonts w:ascii="Segoe UI" w:hAnsi="Segoe UI" w:cs="Segoe UI"/>
          <w:b/>
          <w:sz w:val="20"/>
        </w:rPr>
        <w:t>Zlepšení funkčního stavu zeleně v obci Hybrálec</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2017</w:t>
      </w:r>
      <w:r w:rsidR="00FC0470" w:rsidRPr="00DC0C4D">
        <w:rPr>
          <w:rFonts w:ascii="Segoe UI" w:hAnsi="Segoe UI" w:cs="Segoe UI"/>
          <w:sz w:val="20"/>
        </w:rPr>
        <w:t xml:space="preserve"> až 2018</w:t>
      </w:r>
      <w:r w:rsidR="00E24A52" w:rsidRPr="00DC0C4D">
        <w:rPr>
          <w:rFonts w:ascii="Segoe UI" w:hAnsi="Segoe UI" w:cs="Segoe UI"/>
          <w:sz w:val="20"/>
        </w:rPr>
        <w:t>.</w:t>
      </w:r>
      <w:r w:rsidR="00D333D5" w:rsidRPr="00DC0C4D">
        <w:rPr>
          <w:rFonts w:ascii="Segoe UI" w:hAnsi="Segoe UI" w:cs="Segoe UI"/>
          <w:sz w:val="20"/>
        </w:rPr>
        <w:t xml:space="preserve"> Akce je </w:t>
      </w:r>
      <w:r w:rsidR="00522B2E">
        <w:rPr>
          <w:rFonts w:ascii="Segoe UI" w:hAnsi="Segoe UI" w:cs="Segoe UI"/>
          <w:sz w:val="20"/>
        </w:rPr>
        <w:t>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A578BF">
        <w:rPr>
          <w:rFonts w:ascii="Segoe UI" w:hAnsi="Segoe UI" w:cs="Segoe UI"/>
          <w:sz w:val="20"/>
        </w:rPr>
        <w:t>459 724</w:t>
      </w:r>
      <w:r w:rsidR="00A77F4C" w:rsidRPr="00DC0C4D">
        <w:rPr>
          <w:rFonts w:ascii="Segoe UI" w:hAnsi="Segoe UI" w:cs="Segoe UI"/>
          <w:sz w:val="20"/>
        </w:rPr>
        <w:t xml:space="preserve"> Kč </w:t>
      </w:r>
      <w:r w:rsidRPr="00DC0C4D">
        <w:rPr>
          <w:rFonts w:ascii="Segoe UI" w:hAnsi="Segoe UI" w:cs="Segoe UI"/>
          <w:sz w:val="20"/>
        </w:rPr>
        <w:t xml:space="preserve">(slovy: </w:t>
      </w:r>
      <w:r w:rsidR="00A578BF">
        <w:rPr>
          <w:rFonts w:ascii="Segoe UI" w:hAnsi="Segoe UI" w:cs="Segoe UI"/>
          <w:sz w:val="20"/>
        </w:rPr>
        <w:t xml:space="preserve">čtyři sta padesát devět tisíc sedm set dvacet čtyři </w:t>
      </w:r>
      <w:r w:rsidR="00D11364" w:rsidRPr="00DC0C4D">
        <w:rPr>
          <w:rFonts w:ascii="Segoe UI" w:hAnsi="Segoe UI" w:cs="Segoe UI"/>
          <w:sz w:val="20"/>
        </w:rPr>
        <w:t>k</w:t>
      </w:r>
      <w:r w:rsidR="00A77F4C" w:rsidRPr="00DC0C4D">
        <w:rPr>
          <w:rFonts w:ascii="Segoe UI" w:hAnsi="Segoe UI" w:cs="Segoe UI"/>
          <w:sz w:val="20"/>
        </w:rPr>
        <w:t>orun</w:t>
      </w:r>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A578BF">
        <w:rPr>
          <w:rFonts w:ascii="Segoe UI" w:hAnsi="Segoe UI" w:cs="Segoe UI"/>
          <w:sz w:val="20"/>
        </w:rPr>
        <w:t>574 656</w:t>
      </w:r>
      <w:r w:rsidR="00265502" w:rsidRPr="00DC0C4D">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745DD8">
        <w:rPr>
          <w:rFonts w:ascii="Segoe UI" w:hAnsi="Segoe UI" w:cs="Segoe UI"/>
          <w:sz w:val="20"/>
        </w:rPr>
        <w:t>% základu</w:t>
      </w:r>
      <w:r w:rsidRPr="00DC0C4D">
        <w:rPr>
          <w:rFonts w:ascii="Segoe UI" w:hAnsi="Segoe UI" w:cs="Segoe UI"/>
          <w:sz w:val="20"/>
        </w:rPr>
        <w:t xml:space="preserve">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Pr="00DC0C4D"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sidR="00A578BF">
        <w:rPr>
          <w:rFonts w:ascii="Segoe UI" w:hAnsi="Segoe UI" w:cs="Segoe UI"/>
          <w:sz w:val="20"/>
        </w:rPr>
        <w:t>459 724</w:t>
      </w:r>
      <w:r w:rsidR="004A1C89" w:rsidRPr="00DC0C4D">
        <w:rPr>
          <w:rFonts w:ascii="Segoe UI" w:hAnsi="Segoe UI" w:cs="Segoe UI"/>
          <w:sz w:val="20"/>
        </w:rPr>
        <w:t xml:space="preserve"> Kč.</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A08BB" w:rsidRPr="00DC0C4D">
        <w:rPr>
          <w:rFonts w:ascii="Segoe UI" w:hAnsi="Segoe UI" w:cs="Segoe UI"/>
          <w:sz w:val="20"/>
        </w:rPr>
        <w:t>2017</w:t>
      </w:r>
      <w:r w:rsidR="00FC0470" w:rsidRPr="00DC0C4D">
        <w:rPr>
          <w:rFonts w:ascii="Segoe UI" w:hAnsi="Segoe UI" w:cs="Segoe UI"/>
          <w:sz w:val="20"/>
        </w:rPr>
        <w:t xml:space="preserve"> až 2018</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A578BF">
        <w:rPr>
          <w:rFonts w:ascii="Segoe UI" w:hAnsi="Segoe UI" w:cs="Segoe UI"/>
          <w:sz w:val="20"/>
        </w:rPr>
        <w:t>114 932</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DB4261" w:rsidRPr="00DC0C4D"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akce b</w:t>
      </w:r>
      <w:r w:rsidR="0063548F" w:rsidRPr="00DC0C4D">
        <w:rPr>
          <w:rFonts w:ascii="Segoe UI" w:hAnsi="Segoe UI" w:cs="Segoe UI"/>
          <w:sz w:val="20"/>
        </w:rPr>
        <w:t>ude</w:t>
      </w:r>
      <w:r w:rsidR="00624DC4" w:rsidRPr="00DC0C4D">
        <w:rPr>
          <w:rFonts w:ascii="Segoe UI" w:hAnsi="Segoe UI" w:cs="Segoe UI"/>
          <w:sz w:val="20"/>
        </w:rPr>
        <w:t xml:space="preserve"> </w:t>
      </w:r>
      <w:r w:rsidRPr="00DC0C4D">
        <w:rPr>
          <w:rFonts w:ascii="Segoe UI" w:hAnsi="Segoe UI" w:cs="Segoe UI"/>
          <w:sz w:val="20"/>
        </w:rPr>
        <w:t xml:space="preserve">provedena </w:t>
      </w:r>
      <w:r w:rsidR="00E55E93" w:rsidRPr="00DC0C4D">
        <w:rPr>
          <w:rFonts w:ascii="Segoe UI" w:hAnsi="Segoe UI" w:cs="Segoe UI"/>
          <w:sz w:val="20"/>
        </w:rPr>
        <w:t>po</w:t>
      </w:r>
      <w:r w:rsidRPr="00DC0C4D">
        <w:rPr>
          <w:rFonts w:ascii="Segoe UI" w:hAnsi="Segoe UI" w:cs="Segoe UI"/>
          <w:sz w:val="20"/>
        </w:rPr>
        <w:t xml:space="preserve">dle Fondem </w:t>
      </w:r>
      <w:r w:rsidR="00E07DBA" w:rsidRPr="00DC0C4D">
        <w:rPr>
          <w:rFonts w:ascii="Segoe UI" w:hAnsi="Segoe UI" w:cs="Segoe UI"/>
          <w:sz w:val="20"/>
        </w:rPr>
        <w:t>odsouhlasen</w:t>
      </w:r>
      <w:r w:rsidR="009C4E14" w:rsidRPr="00DC0C4D">
        <w:rPr>
          <w:rFonts w:ascii="Segoe UI" w:hAnsi="Segoe UI" w:cs="Segoe UI"/>
          <w:sz w:val="20"/>
        </w:rPr>
        <w:t>é</w:t>
      </w:r>
      <w:r w:rsidR="00431187" w:rsidRPr="00DC0C4D">
        <w:rPr>
          <w:rFonts w:ascii="Segoe UI" w:hAnsi="Segoe UI" w:cs="Segoe UI"/>
          <w:sz w:val="20"/>
        </w:rPr>
        <w:t xml:space="preserve"> </w:t>
      </w:r>
      <w:r w:rsidR="00624DC4" w:rsidRPr="00DC0C4D">
        <w:rPr>
          <w:rFonts w:ascii="Segoe UI" w:hAnsi="Segoe UI" w:cs="Segoe UI"/>
          <w:sz w:val="20"/>
        </w:rPr>
        <w:t>projekt</w:t>
      </w:r>
      <w:r w:rsidR="00B8218D" w:rsidRPr="00DC0C4D">
        <w:rPr>
          <w:rFonts w:ascii="Segoe UI" w:hAnsi="Segoe UI" w:cs="Segoe UI"/>
          <w:sz w:val="20"/>
        </w:rPr>
        <w:t>ové dokumentace</w:t>
      </w:r>
      <w:r w:rsidR="00D22045" w:rsidRPr="00DC0C4D">
        <w:rPr>
          <w:rFonts w:ascii="Segoe UI" w:hAnsi="Segoe UI" w:cs="Segoe UI"/>
          <w:sz w:val="20"/>
        </w:rPr>
        <w:t xml:space="preserve"> (</w:t>
      </w:r>
      <w:r w:rsidR="00522B2E">
        <w:rPr>
          <w:rFonts w:ascii="Segoe UI" w:hAnsi="Segoe UI" w:cs="Segoe UI"/>
          <w:sz w:val="20"/>
        </w:rPr>
        <w:t xml:space="preserve">zpracované </w:t>
      </w:r>
      <w:r w:rsidR="00A578BF">
        <w:rPr>
          <w:rFonts w:ascii="Segoe UI" w:hAnsi="Segoe UI" w:cs="Segoe UI"/>
          <w:sz w:val="20"/>
        </w:rPr>
        <w:t>společností EKOVYSOČINA s.r.o.</w:t>
      </w:r>
      <w:r w:rsidR="00522B2E">
        <w:rPr>
          <w:rFonts w:ascii="Segoe UI" w:hAnsi="Segoe UI" w:cs="Segoe UI"/>
          <w:sz w:val="20"/>
        </w:rPr>
        <w:t xml:space="preserve">, </w:t>
      </w:r>
      <w:r w:rsidR="00745DD8">
        <w:rPr>
          <w:rFonts w:ascii="Segoe UI" w:hAnsi="Segoe UI" w:cs="Segoe UI"/>
          <w:sz w:val="20"/>
        </w:rPr>
        <w:t>2</w:t>
      </w:r>
      <w:r w:rsidR="0063548F" w:rsidRPr="00DC0C4D">
        <w:rPr>
          <w:rFonts w:ascii="Segoe UI" w:hAnsi="Segoe UI" w:cs="Segoe UI"/>
          <w:sz w:val="20"/>
        </w:rPr>
        <w:t>/201</w:t>
      </w:r>
      <w:r w:rsidR="00745DD8">
        <w:rPr>
          <w:rFonts w:ascii="Segoe UI" w:hAnsi="Segoe UI" w:cs="Segoe UI"/>
          <w:sz w:val="20"/>
        </w:rPr>
        <w:t>7</w:t>
      </w:r>
      <w:r w:rsidR="00FC0470" w:rsidRPr="00DC0C4D">
        <w:rPr>
          <w:rFonts w:ascii="Segoe UI" w:hAnsi="Segoe UI" w:cs="Segoe UI"/>
          <w:sz w:val="20"/>
        </w:rPr>
        <w:t>)</w:t>
      </w:r>
      <w:r w:rsidR="000A380A" w:rsidRPr="00DC0C4D">
        <w:rPr>
          <w:rFonts w:ascii="Segoe UI" w:hAnsi="Segoe UI" w:cs="Segoe UI"/>
          <w:sz w:val="20"/>
        </w:rPr>
        <w:t xml:space="preserve">, </w:t>
      </w:r>
      <w:r w:rsidR="0068511F" w:rsidRPr="00DC0C4D">
        <w:rPr>
          <w:rFonts w:ascii="Segoe UI" w:hAnsi="Segoe UI" w:cs="Segoe UI"/>
          <w:sz w:val="20"/>
        </w:rPr>
        <w:t>podrobného popis</w:t>
      </w:r>
      <w:r w:rsidR="00D22045" w:rsidRPr="00DC0C4D">
        <w:rPr>
          <w:rFonts w:ascii="Segoe UI" w:hAnsi="Segoe UI" w:cs="Segoe UI"/>
          <w:sz w:val="20"/>
        </w:rPr>
        <w:t>u</w:t>
      </w:r>
      <w:r w:rsidR="0068511F" w:rsidRPr="00DC0C4D">
        <w:rPr>
          <w:rFonts w:ascii="Segoe UI" w:hAnsi="Segoe UI" w:cs="Segoe UI"/>
          <w:sz w:val="20"/>
        </w:rPr>
        <w:t xml:space="preserve"> projektu, který je součástí žádosti</w:t>
      </w:r>
      <w:r w:rsidR="008F3149" w:rsidRPr="00DC0C4D">
        <w:rPr>
          <w:rFonts w:ascii="Segoe UI" w:hAnsi="Segoe UI" w:cs="Segoe UI"/>
          <w:sz w:val="20"/>
        </w:rPr>
        <w:t xml:space="preserve"> </w:t>
      </w:r>
      <w:r w:rsidR="008B5BAC" w:rsidRPr="00DC0C4D">
        <w:rPr>
          <w:rFonts w:ascii="Segoe UI" w:hAnsi="Segoe UI" w:cs="Segoe UI"/>
          <w:sz w:val="20"/>
        </w:rPr>
        <w:t xml:space="preserve">o poskytnutí dotace </w:t>
      </w:r>
      <w:r w:rsidR="0068511F" w:rsidRPr="00DC0C4D">
        <w:rPr>
          <w:rFonts w:ascii="Segoe UI" w:hAnsi="Segoe UI" w:cs="Segoe UI"/>
          <w:sz w:val="20"/>
        </w:rPr>
        <w:t>ze dne</w:t>
      </w:r>
      <w:r w:rsidR="008B5BAC" w:rsidRPr="00DC0C4D">
        <w:rPr>
          <w:rFonts w:ascii="Segoe UI" w:hAnsi="Segoe UI" w:cs="Segoe UI"/>
          <w:sz w:val="20"/>
        </w:rPr>
        <w:t xml:space="preserve"> </w:t>
      </w:r>
      <w:r w:rsidR="00A578BF">
        <w:rPr>
          <w:rFonts w:ascii="Segoe UI" w:hAnsi="Segoe UI" w:cs="Segoe UI"/>
          <w:sz w:val="20"/>
        </w:rPr>
        <w:t>24</w:t>
      </w:r>
      <w:r w:rsidR="0068511F" w:rsidRPr="00DC0C4D">
        <w:rPr>
          <w:rFonts w:ascii="Segoe UI" w:hAnsi="Segoe UI" w:cs="Segoe UI"/>
          <w:sz w:val="20"/>
        </w:rPr>
        <w:t>. 2. 2017, podle rozpočtu</w:t>
      </w:r>
      <w:r w:rsidR="0073658D" w:rsidRPr="00DC0C4D">
        <w:rPr>
          <w:rFonts w:ascii="Segoe UI" w:hAnsi="Segoe UI" w:cs="Segoe UI"/>
          <w:sz w:val="20"/>
        </w:rPr>
        <w:t xml:space="preserve"> </w:t>
      </w:r>
      <w:r w:rsidR="008F3149" w:rsidRPr="00DC0C4D">
        <w:rPr>
          <w:rFonts w:ascii="Segoe UI" w:hAnsi="Segoe UI" w:cs="Segoe UI"/>
          <w:sz w:val="20"/>
        </w:rPr>
        <w:t xml:space="preserve">projektu, aktualizovaného dne </w:t>
      </w:r>
      <w:r w:rsidR="00745DD8">
        <w:rPr>
          <w:rFonts w:ascii="Segoe UI" w:hAnsi="Segoe UI" w:cs="Segoe UI"/>
          <w:sz w:val="20"/>
        </w:rPr>
        <w:t>7</w:t>
      </w:r>
      <w:r w:rsidR="00F5380B" w:rsidRPr="00DC0C4D">
        <w:rPr>
          <w:rFonts w:ascii="Segoe UI" w:hAnsi="Segoe UI" w:cs="Segoe UI"/>
          <w:sz w:val="20"/>
        </w:rPr>
        <w:t xml:space="preserve">. </w:t>
      </w:r>
      <w:r w:rsidR="00522B2E">
        <w:rPr>
          <w:rFonts w:ascii="Segoe UI" w:hAnsi="Segoe UI" w:cs="Segoe UI"/>
          <w:sz w:val="20"/>
        </w:rPr>
        <w:t>2</w:t>
      </w:r>
      <w:r w:rsidR="0068511F" w:rsidRPr="00DC0C4D">
        <w:rPr>
          <w:rFonts w:ascii="Segoe UI" w:hAnsi="Segoe UI" w:cs="Segoe UI"/>
          <w:sz w:val="20"/>
        </w:rPr>
        <w:t>. 201</w:t>
      </w:r>
      <w:r w:rsidR="00745DD8">
        <w:rPr>
          <w:rFonts w:ascii="Segoe UI" w:hAnsi="Segoe UI" w:cs="Segoe UI"/>
          <w:sz w:val="20"/>
        </w:rPr>
        <w:t>8</w:t>
      </w:r>
      <w:r w:rsidR="0068511F" w:rsidRPr="00DC0C4D">
        <w:rPr>
          <w:rFonts w:ascii="Segoe UI" w:hAnsi="Segoe UI" w:cs="Segoe UI"/>
          <w:sz w:val="20"/>
        </w:rPr>
        <w:t xml:space="preserve"> a </w:t>
      </w:r>
      <w:r w:rsidR="00522B2E">
        <w:rPr>
          <w:rFonts w:ascii="Segoe UI" w:hAnsi="Segoe UI" w:cs="Segoe UI"/>
          <w:sz w:val="20"/>
        </w:rPr>
        <w:t>kompletní dokumentace výběro</w:t>
      </w:r>
      <w:r w:rsidR="00745DD8">
        <w:rPr>
          <w:rFonts w:ascii="Segoe UI" w:hAnsi="Segoe UI" w:cs="Segoe UI"/>
          <w:sz w:val="20"/>
        </w:rPr>
        <w:t>vého řízení včetně smlouvy</w:t>
      </w:r>
      <w:r w:rsidR="00522B2E">
        <w:rPr>
          <w:rFonts w:ascii="Segoe UI" w:hAnsi="Segoe UI" w:cs="Segoe UI"/>
          <w:sz w:val="20"/>
        </w:rPr>
        <w:t xml:space="preserve">, </w:t>
      </w:r>
      <w:r w:rsidR="00B8218D" w:rsidRPr="00DC0C4D">
        <w:rPr>
          <w:rFonts w:ascii="Segoe UI" w:hAnsi="Segoe UI" w:cs="Segoe UI"/>
          <w:sz w:val="20"/>
        </w:rPr>
        <w:t>v</w:t>
      </w:r>
      <w:r w:rsidR="00001D79" w:rsidRPr="00DC0C4D">
        <w:rPr>
          <w:rFonts w:ascii="Segoe UI" w:hAnsi="Segoe UI" w:cs="Segoe UI"/>
          <w:sz w:val="20"/>
        </w:rPr>
        <w:t>četně případných změn a</w:t>
      </w:r>
      <w:r w:rsidR="000115EB" w:rsidRPr="00DC0C4D">
        <w:rPr>
          <w:rFonts w:ascii="Segoe UI" w:hAnsi="Segoe UI" w:cs="Segoe UI"/>
          <w:sz w:val="20"/>
        </w:rPr>
        <w:t xml:space="preserve"> doplňků těchto dokumentů odsouhlasených Fondem</w:t>
      </w:r>
      <w:r w:rsidR="00E55E93" w:rsidRPr="00DC0C4D">
        <w:rPr>
          <w:rFonts w:ascii="Segoe UI" w:hAnsi="Segoe UI" w:cs="Segoe UI"/>
          <w:sz w:val="20"/>
        </w:rPr>
        <w:t>,</w:t>
      </w:r>
    </w:p>
    <w:p w:rsidR="00AC323C" w:rsidRDefault="00AC323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21 ks stromů,</w:t>
      </w:r>
    </w:p>
    <w:p w:rsidR="00522B2E" w:rsidRDefault="00AC323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23</w:t>
      </w:r>
      <w:r w:rsidR="00745DD8">
        <w:rPr>
          <w:rFonts w:ascii="Segoe UI" w:hAnsi="Segoe UI" w:cs="Segoe UI"/>
          <w:sz w:val="20"/>
        </w:rPr>
        <w:t xml:space="preserve"> ks </w:t>
      </w:r>
      <w:r>
        <w:rPr>
          <w:rFonts w:ascii="Segoe UI" w:hAnsi="Segoe UI" w:cs="Segoe UI"/>
          <w:sz w:val="20"/>
        </w:rPr>
        <w:t>keřů na 75 m</w:t>
      </w:r>
      <w:r w:rsidRPr="00AC323C">
        <w:rPr>
          <w:rFonts w:ascii="Segoe UI" w:hAnsi="Segoe UI" w:cs="Segoe UI"/>
          <w:sz w:val="20"/>
          <w:vertAlign w:val="superscript"/>
        </w:rPr>
        <w:t>2</w:t>
      </w:r>
      <w:r>
        <w:rPr>
          <w:rFonts w:ascii="Segoe UI" w:hAnsi="Segoe UI" w:cs="Segoe UI"/>
          <w:sz w:val="20"/>
        </w:rPr>
        <w:t xml:space="preserve"> záhonů</w:t>
      </w:r>
      <w:r w:rsidR="00FA5387" w:rsidRPr="00DC0C4D">
        <w:rPr>
          <w:rFonts w:ascii="Segoe UI" w:hAnsi="Segoe UI" w:cs="Segoe UI"/>
          <w:sz w:val="20"/>
        </w:rPr>
        <w:t>,</w:t>
      </w:r>
    </w:p>
    <w:p w:rsidR="00522B2E" w:rsidRDefault="00AC323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440 ks trvalek na 245 m</w:t>
      </w:r>
      <w:r w:rsidRPr="00AC323C">
        <w:rPr>
          <w:rFonts w:ascii="Segoe UI" w:hAnsi="Segoe UI" w:cs="Segoe UI"/>
          <w:sz w:val="20"/>
          <w:vertAlign w:val="superscript"/>
        </w:rPr>
        <w:t>2</w:t>
      </w:r>
      <w:r>
        <w:rPr>
          <w:rFonts w:ascii="Segoe UI" w:hAnsi="Segoe UI" w:cs="Segoe UI"/>
          <w:sz w:val="20"/>
        </w:rPr>
        <w:t xml:space="preserve"> záhonů</w:t>
      </w:r>
      <w:r w:rsidR="00522B2E">
        <w:rPr>
          <w:rFonts w:ascii="Segoe UI" w:hAnsi="Segoe UI" w:cs="Segoe UI"/>
          <w:sz w:val="20"/>
        </w:rPr>
        <w:t>,</w:t>
      </w:r>
    </w:p>
    <w:p w:rsidR="00FA5387" w:rsidRDefault="00AC323C" w:rsidP="00745DD8">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 710 m</w:t>
      </w:r>
      <w:r w:rsidRPr="00AC323C">
        <w:rPr>
          <w:rFonts w:ascii="Segoe UI" w:hAnsi="Segoe UI" w:cs="Segoe UI"/>
          <w:sz w:val="20"/>
          <w:vertAlign w:val="superscript"/>
        </w:rPr>
        <w:t>2</w:t>
      </w:r>
      <w:r>
        <w:rPr>
          <w:rFonts w:ascii="Segoe UI" w:hAnsi="Segoe UI" w:cs="Segoe UI"/>
          <w:sz w:val="20"/>
        </w:rPr>
        <w:t xml:space="preserve"> trávníku</w:t>
      </w:r>
      <w:r w:rsidR="00522B2E" w:rsidRPr="00DC0C4D">
        <w:rPr>
          <w:rFonts w:ascii="Segoe UI" w:hAnsi="Segoe UI" w:cs="Segoe UI"/>
          <w:sz w:val="20"/>
        </w:rPr>
        <w:t>,</w:t>
      </w:r>
    </w:p>
    <w:p w:rsidR="00AC323C" w:rsidRDefault="00AC323C" w:rsidP="00745DD8">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instaluje 9 ks laviček,</w:t>
      </w:r>
    </w:p>
    <w:p w:rsidR="00AC323C" w:rsidRPr="00745DD8" w:rsidRDefault="00AC323C" w:rsidP="00745DD8">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zajistí tříletou následnou péči na sadové úpravy,</w:t>
      </w:r>
    </w:p>
    <w:p w:rsidR="00833FEF" w:rsidRPr="00AC323C"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AC323C" w:rsidRPr="00DC0C4D" w:rsidRDefault="00AC323C" w:rsidP="00AC323C">
      <w:pPr>
        <w:pStyle w:val="Zkladntext"/>
        <w:snapToGrid w:val="0"/>
        <w:spacing w:before="120"/>
        <w:ind w:left="567"/>
        <w:jc w:val="both"/>
        <w:rPr>
          <w:rFonts w:ascii="Segoe UI" w:hAnsi="Segoe UI" w:cs="Segoe UI"/>
          <w:color w:val="auto"/>
          <w:sz w:val="20"/>
        </w:rPr>
      </w:pP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lastRenderedPageBreak/>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proofErr w:type="gramEnd"/>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AC323C">
        <w:rPr>
          <w:rFonts w:ascii="Segoe UI" w:hAnsi="Segoe UI" w:cs="Segoe UI"/>
          <w:sz w:val="20"/>
        </w:rPr>
        <w:t>10</w:t>
      </w:r>
      <w:r w:rsidRPr="00DC0C4D">
        <w:rPr>
          <w:rFonts w:ascii="Segoe UI" w:hAnsi="Segoe UI" w:cs="Segoe UI"/>
          <w:sz w:val="20"/>
        </w:rPr>
        <w:t>/20</w:t>
      </w:r>
      <w:r w:rsidR="00B517AB" w:rsidRPr="00DC0C4D">
        <w:rPr>
          <w:rFonts w:ascii="Segoe UI" w:hAnsi="Segoe UI" w:cs="Segoe UI"/>
          <w:sz w:val="20"/>
        </w:rPr>
        <w:t>1</w:t>
      </w:r>
      <w:r w:rsidR="00E004D9" w:rsidRPr="00DC0C4D">
        <w:rPr>
          <w:rFonts w:ascii="Segoe UI" w:hAnsi="Segoe UI" w:cs="Segoe UI"/>
          <w:sz w:val="20"/>
        </w:rPr>
        <w:t>8</w:t>
      </w:r>
      <w:r w:rsidRPr="00DC0C4D">
        <w:rPr>
          <w:rFonts w:ascii="Segoe UI" w:hAnsi="Segoe UI" w:cs="Segoe UI"/>
          <w:sz w:val="20"/>
        </w:rPr>
        <w:t xml:space="preserve"> a o dodržení tohoto termínu Fond bez zbytečného odkladu informovat (za termín ukončení akce se považuje datum protokolu o předání </w:t>
      </w:r>
      <w:r w:rsidR="00D05C12">
        <w:rPr>
          <w:rFonts w:ascii="Segoe UI" w:hAnsi="Segoe UI" w:cs="Segoe UI"/>
          <w:sz w:val="20"/>
        </w:rPr>
        <w:br/>
      </w:r>
      <w:r w:rsidRPr="00DC0C4D">
        <w:rPr>
          <w:rFonts w:ascii="Segoe UI" w:hAnsi="Segoe UI" w:cs="Segoe UI"/>
          <w:sz w:val="20"/>
        </w:rPr>
        <w:t>a převzetí díla). Přitom se konstatuje, že akce byla zahájena v</w:t>
      </w:r>
      <w:r w:rsidR="00D05C12">
        <w:rPr>
          <w:rFonts w:ascii="Segoe UI" w:hAnsi="Segoe UI" w:cs="Segoe UI"/>
          <w:sz w:val="20"/>
        </w:rPr>
        <w:t xml:space="preserve"> 1</w:t>
      </w:r>
      <w:r w:rsidR="00AC323C">
        <w:rPr>
          <w:rFonts w:ascii="Segoe UI" w:hAnsi="Segoe UI" w:cs="Segoe UI"/>
          <w:sz w:val="20"/>
        </w:rPr>
        <w:t>1</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se z</w:t>
      </w:r>
      <w:r w:rsidR="00E004D9" w:rsidRPr="00DC0C4D">
        <w:rPr>
          <w:rFonts w:ascii="Segoe UI" w:hAnsi="Segoe UI" w:cs="Segoe UI"/>
          <w:sz w:val="20"/>
        </w:rPr>
        <w:t>avazuje</w:t>
      </w:r>
      <w:proofErr w:type="gramEnd"/>
      <w:r w:rsidR="00E004D9" w:rsidRPr="00DC0C4D">
        <w:rPr>
          <w:rFonts w:ascii="Segoe UI" w:hAnsi="Segoe UI" w:cs="Segoe UI"/>
          <w:sz w:val="20"/>
        </w:rPr>
        <w:t xml:space="preserve"> nejpozději do konce </w:t>
      </w:r>
      <w:r w:rsidR="00AC323C">
        <w:rPr>
          <w:rFonts w:ascii="Segoe UI" w:hAnsi="Segoe UI" w:cs="Segoe UI"/>
          <w:sz w:val="20"/>
        </w:rPr>
        <w:t>1</w:t>
      </w:r>
      <w:r w:rsidR="00AD6288" w:rsidRPr="00DC0C4D">
        <w:rPr>
          <w:rFonts w:ascii="Segoe UI" w:hAnsi="Segoe UI" w:cs="Segoe UI"/>
          <w:sz w:val="20"/>
        </w:rPr>
        <w:t>/20</w:t>
      </w:r>
      <w:r w:rsidR="00B517AB" w:rsidRPr="00DC0C4D">
        <w:rPr>
          <w:rFonts w:ascii="Segoe UI" w:hAnsi="Segoe UI" w:cs="Segoe UI"/>
          <w:sz w:val="20"/>
        </w:rPr>
        <w:t>1</w:t>
      </w:r>
      <w:r w:rsidR="00AC323C">
        <w:rPr>
          <w:rFonts w:ascii="Segoe UI" w:hAnsi="Segoe UI" w:cs="Segoe UI"/>
          <w:sz w:val="20"/>
        </w:rPr>
        <w:t>9</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AC323C" w:rsidRDefault="00AC323C" w:rsidP="00D05C12">
      <w:pPr>
        <w:pStyle w:val="Zkladntext"/>
        <w:tabs>
          <w:tab w:val="left" w:pos="284"/>
        </w:tabs>
        <w:spacing w:before="120"/>
        <w:ind w:left="284"/>
        <w:jc w:val="both"/>
        <w:rPr>
          <w:rFonts w:ascii="Segoe UI" w:hAnsi="Segoe UI" w:cs="Segoe UI"/>
          <w:sz w:val="20"/>
        </w:rPr>
      </w:pPr>
    </w:p>
    <w:p w:rsidR="00AC323C" w:rsidRPr="00DC0C4D" w:rsidRDefault="00AC323C" w:rsidP="00D05C12">
      <w:pPr>
        <w:pStyle w:val="Zkladntext"/>
        <w:tabs>
          <w:tab w:val="left" w:pos="284"/>
        </w:tabs>
        <w:spacing w:before="120"/>
        <w:ind w:left="284"/>
        <w:jc w:val="both"/>
        <w:rPr>
          <w:rFonts w:ascii="Segoe UI" w:hAnsi="Segoe UI" w:cs="Segoe UI"/>
          <w:sz w:val="20"/>
        </w:rPr>
      </w:pP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lastRenderedPageBreak/>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4B30AE" w:rsidRPr="00DC0C4D" w:rsidRDefault="00E97624"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d</w:t>
      </w:r>
      <w:r w:rsidR="00434004" w:rsidRPr="00DC0C4D">
        <w:rPr>
          <w:rFonts w:ascii="Segoe UI" w:hAnsi="Segoe UI" w:cs="Segoe UI"/>
          <w:sz w:val="20"/>
        </w:rPr>
        <w:t xml:space="preserve">održovat pravidla pro zadávání zakázek, stanovená ve Směrnici MŽP (včetně jejích příloh) </w:t>
      </w:r>
      <w:r w:rsidR="00BE483D" w:rsidRPr="00DC0C4D">
        <w:rPr>
          <w:rFonts w:ascii="Segoe UI" w:hAnsi="Segoe UI" w:cs="Segoe UI"/>
          <w:sz w:val="20"/>
        </w:rPr>
        <w:br/>
      </w:r>
      <w:r w:rsidR="00782E88" w:rsidRPr="00DC0C4D">
        <w:rPr>
          <w:rFonts w:ascii="Segoe UI" w:hAnsi="Segoe UI" w:cs="Segoe UI"/>
          <w:color w:val="auto"/>
          <w:sz w:val="20"/>
        </w:rPr>
        <w:t xml:space="preserve">a v aktuálních pokynech pro zadávání veřejných zakázek, které jsou zveřejněny na </w:t>
      </w:r>
      <w:hyperlink r:id="rId11" w:history="1">
        <w:r w:rsidR="00782E88" w:rsidRPr="00DC0C4D">
          <w:rPr>
            <w:rStyle w:val="Hypertextovodkaz"/>
            <w:rFonts w:ascii="Segoe UI" w:hAnsi="Segoe UI" w:cs="Segoe UI"/>
            <w:color w:val="auto"/>
            <w:sz w:val="20"/>
            <w:u w:val="none"/>
          </w:rPr>
          <w:t>www.sfzp.cz</w:t>
        </w:r>
      </w:hyperlink>
      <w:r w:rsidR="00782E88" w:rsidRPr="00DC0C4D">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DC0C4D"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4374A0" w:rsidRPr="00DC0C4D">
        <w:rPr>
          <w:rFonts w:ascii="Segoe UI" w:hAnsi="Segoe UI" w:cs="Segoe UI"/>
          <w:sz w:val="20"/>
        </w:rPr>
        <w:t>.</w:t>
      </w:r>
      <w:r w:rsidR="001D45AE" w:rsidRPr="00DC0C4D">
        <w:rPr>
          <w:rFonts w:ascii="Segoe UI" w:hAnsi="Segoe UI" w:cs="Segoe UI"/>
          <w:sz w:val="20"/>
        </w:rPr>
        <w:t xml:space="preserve"> </w:t>
      </w:r>
    </w:p>
    <w:p w:rsidR="008F3149" w:rsidRPr="00DC0C4D" w:rsidRDefault="008F3149">
      <w:pPr>
        <w:pStyle w:val="Zkladntext"/>
        <w:jc w:val="center"/>
        <w:rPr>
          <w:rFonts w:ascii="Segoe UI" w:hAnsi="Segoe UI" w:cs="Segoe UI"/>
          <w:b/>
          <w:sz w:val="20"/>
        </w:rPr>
      </w:pPr>
    </w:p>
    <w:p w:rsidR="008F3149" w:rsidRPr="00DC0C4D" w:rsidRDefault="008F3149">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lastRenderedPageBreak/>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476CF9" w:rsidRPr="00DC0C4D" w:rsidRDefault="00476CF9" w:rsidP="00476CF9">
      <w:pPr>
        <w:pStyle w:val="Zkladntext"/>
        <w:jc w:val="both"/>
        <w:rPr>
          <w:rFonts w:ascii="Segoe UI" w:hAnsi="Segoe UI" w:cs="Segoe UI"/>
          <w:sz w:val="20"/>
        </w:rPr>
      </w:pP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661FBD">
        <w:rPr>
          <w:rFonts w:ascii="Segoe UI" w:hAnsi="Segoe UI" w:cs="Segoe UI"/>
          <w:sz w:val="20"/>
        </w:rPr>
        <w:t>osmou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AC323C">
        <w:rPr>
          <w:rFonts w:ascii="Segoe UI" w:hAnsi="Segoe UI" w:cs="Segoe UI"/>
        </w:rPr>
        <w:t xml:space="preserve">, </w:t>
      </w:r>
      <w:r w:rsidR="00476CF9">
        <w:rPr>
          <w:rFonts w:ascii="Segoe UI" w:hAnsi="Segoe UI" w:cs="Segoe UI"/>
        </w:rPr>
        <w:t>čtvrtou</w:t>
      </w:r>
      <w:r w:rsidR="00AC323C">
        <w:rPr>
          <w:rFonts w:ascii="Segoe UI" w:hAnsi="Segoe UI" w:cs="Segoe UI"/>
        </w:rPr>
        <w:t xml:space="preserve">, </w:t>
      </w:r>
      <w:r w:rsidR="00661FBD">
        <w:rPr>
          <w:rFonts w:ascii="Segoe UI" w:hAnsi="Segoe UI" w:cs="Segoe UI"/>
        </w:rPr>
        <w:t>pátou, šestou</w:t>
      </w:r>
      <w:r w:rsidR="00476CF9">
        <w:rPr>
          <w:rFonts w:ascii="Segoe UI" w:hAnsi="Segoe UI" w:cs="Segoe UI"/>
        </w:rPr>
        <w:t xml:space="preserve"> </w:t>
      </w:r>
      <w:r w:rsidR="00661FBD">
        <w:rPr>
          <w:rFonts w:ascii="Segoe UI" w:hAnsi="Segoe UI" w:cs="Segoe UI"/>
        </w:rPr>
        <w:t xml:space="preserve">nebo sedmou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w:t>
      </w:r>
      <w:proofErr w:type="gramStart"/>
      <w:r w:rsidRPr="00DC0C4D">
        <w:rPr>
          <w:rFonts w:ascii="Segoe UI" w:hAnsi="Segoe UI" w:cs="Segoe UI"/>
        </w:rPr>
        <w:t>byl</w:t>
      </w:r>
      <w:proofErr w:type="gramEnd"/>
      <w:r w:rsidRPr="00DC0C4D">
        <w:rPr>
          <w:rFonts w:ascii="Segoe UI" w:hAnsi="Segoe UI" w:cs="Segoe UI"/>
        </w:rPr>
        <w:t>–</w:t>
      </w:r>
      <w:proofErr w:type="spellStart"/>
      <w:proofErr w:type="gramStart"/>
      <w:r w:rsidRPr="00DC0C4D">
        <w:rPr>
          <w:rFonts w:ascii="Segoe UI" w:hAnsi="Segoe UI" w:cs="Segoe UI"/>
        </w:rPr>
        <w:t>li</w:t>
      </w:r>
      <w:proofErr w:type="spellEnd"/>
      <w:proofErr w:type="gram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C91F19" w:rsidRPr="005142DE" w:rsidRDefault="00C91F19" w:rsidP="00C91F19">
      <w:pPr>
        <w:pStyle w:val="Odstavecseseznamem"/>
        <w:numPr>
          <w:ilvl w:val="0"/>
          <w:numId w:val="8"/>
        </w:numPr>
        <w:spacing w:before="120" w:after="120"/>
        <w:ind w:left="283" w:hanging="283"/>
        <w:jc w:val="both"/>
        <w:rPr>
          <w:rFonts w:ascii="Segoe UI" w:hAnsi="Segoe UI" w:cs="Segoe UI"/>
        </w:rPr>
      </w:pPr>
      <w:r w:rsidRPr="005142DE">
        <w:rPr>
          <w:rFonts w:ascii="Segoe UI" w:hAnsi="Segoe UI" w:cs="Segoe UI"/>
        </w:rPr>
        <w:t>V případě, že dojde k porušení povinností uvedených v článku IV bodu 2 písm. k), bude finanční oprava stanovena procentním rozmezím podle přílohy č. 1 této Smlouvy.</w:t>
      </w:r>
    </w:p>
    <w:p w:rsidR="00C91F19" w:rsidRPr="005142DE" w:rsidRDefault="00C91F19" w:rsidP="00C91F19">
      <w:pPr>
        <w:pStyle w:val="Zkladntext"/>
        <w:numPr>
          <w:ilvl w:val="0"/>
          <w:numId w:val="8"/>
        </w:numPr>
        <w:spacing w:before="120" w:after="120"/>
        <w:ind w:left="283" w:hanging="283"/>
        <w:jc w:val="both"/>
        <w:rPr>
          <w:rFonts w:ascii="Segoe UI" w:hAnsi="Segoe UI" w:cs="Segoe UI"/>
          <w:color w:val="auto"/>
          <w:sz w:val="20"/>
        </w:rPr>
      </w:pPr>
      <w:r w:rsidRPr="005142DE">
        <w:rPr>
          <w:rFonts w:ascii="Segoe UI" w:hAnsi="Segoe UI" w:cs="Segoe UI"/>
          <w:color w:val="auto"/>
          <w:sz w:val="20"/>
        </w:rPr>
        <w:t>Porušení ostatních povinností podle této Smlouvy bude postiženo odvodem ve výši 1 % z poskytnuté podpory.</w:t>
      </w: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á je k dispozici 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222F09" w:rsidRPr="00DC0C4D" w:rsidRDefault="00222F09" w:rsidP="00222F09">
      <w:pPr>
        <w:pStyle w:val="Zkladntext"/>
        <w:spacing w:before="120"/>
        <w:jc w:val="both"/>
        <w:rPr>
          <w:rFonts w:ascii="Segoe UI" w:hAnsi="Segoe UI" w:cs="Segoe UI"/>
          <w:sz w:val="20"/>
        </w:rPr>
      </w:pP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FD0401" w:rsidRDefault="00FD0401"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661FBD" w:rsidRDefault="00661FBD" w:rsidP="00661FBD">
      <w:pPr>
        <w:rPr>
          <w:lang w:eastAsia="en-US"/>
        </w:rPr>
      </w:pPr>
    </w:p>
    <w:p w:rsidR="00C91F19" w:rsidRPr="005142DE" w:rsidRDefault="00C91F19" w:rsidP="00C91F19">
      <w:pPr>
        <w:pStyle w:val="Nadpis1"/>
        <w:numPr>
          <w:ilvl w:val="0"/>
          <w:numId w:val="0"/>
        </w:numPr>
        <w:rPr>
          <w:rFonts w:ascii="Segoe UI" w:hAnsi="Segoe UI" w:cs="Segoe UI"/>
          <w:b w:val="0"/>
          <w:bCs/>
          <w:smallCaps/>
          <w:snapToGrid w:val="0"/>
          <w:color w:val="000000"/>
          <w:sz w:val="20"/>
          <w:szCs w:val="20"/>
        </w:rPr>
      </w:pPr>
      <w:r w:rsidRPr="005142DE">
        <w:rPr>
          <w:rFonts w:ascii="Segoe UI" w:hAnsi="Segoe UI" w:cs="Segoe UI"/>
          <w:b w:val="0"/>
          <w:sz w:val="20"/>
          <w:szCs w:val="20"/>
        </w:rPr>
        <w:t xml:space="preserve">Příloha č. 1 - </w:t>
      </w:r>
      <w:r w:rsidRPr="005142DE">
        <w:rPr>
          <w:rFonts w:ascii="Segoe UI" w:hAnsi="Segoe UI" w:cs="Segoe UI"/>
          <w:b w:val="0"/>
          <w:snapToGrid w:val="0"/>
          <w:color w:val="000000"/>
          <w:sz w:val="20"/>
          <w:szCs w:val="20"/>
        </w:rPr>
        <w:t>Stanovení finančních oprav pro konkrétní pochybení v rámci veřejných zakázek</w:t>
      </w:r>
    </w:p>
    <w:p w:rsidR="00661FBD" w:rsidRPr="00661FBD" w:rsidRDefault="00661FBD" w:rsidP="00661FBD">
      <w:pPr>
        <w:rPr>
          <w:lang w:eastAsia="en-US"/>
        </w:rPr>
      </w:pPr>
    </w:p>
    <w:sectPr w:rsidR="00661FBD" w:rsidRPr="00661FB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79" w:rsidRDefault="00DE4E79">
      <w:r>
        <w:separator/>
      </w:r>
    </w:p>
  </w:endnote>
  <w:endnote w:type="continuationSeparator" w:id="0">
    <w:p w:rsidR="00DE4E79" w:rsidRDefault="00DE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E5526">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E552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79" w:rsidRDefault="00DE4E79">
      <w:r>
        <w:separator/>
      </w:r>
    </w:p>
  </w:footnote>
  <w:footnote w:type="continuationSeparator" w:id="0">
    <w:p w:rsidR="00DE4E79" w:rsidRDefault="00DE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65"/>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4398"/>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47A7"/>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CFC"/>
    <w:rsid w:val="00221056"/>
    <w:rsid w:val="00221E33"/>
    <w:rsid w:val="00222B97"/>
    <w:rsid w:val="00222F09"/>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2F28"/>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31B8"/>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679CB"/>
    <w:rsid w:val="00470989"/>
    <w:rsid w:val="00470B23"/>
    <w:rsid w:val="004730F9"/>
    <w:rsid w:val="004767A6"/>
    <w:rsid w:val="00476B02"/>
    <w:rsid w:val="00476CF9"/>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1FBD"/>
    <w:rsid w:val="00665470"/>
    <w:rsid w:val="00670B1E"/>
    <w:rsid w:val="00671DD5"/>
    <w:rsid w:val="00673AE7"/>
    <w:rsid w:val="00673D9B"/>
    <w:rsid w:val="00674786"/>
    <w:rsid w:val="00682456"/>
    <w:rsid w:val="00682B3B"/>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5DD8"/>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19CC"/>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4E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8BF"/>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23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1F1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4E79"/>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30D2"/>
    <w:rsid w:val="00F04D49"/>
    <w:rsid w:val="00F069EB"/>
    <w:rsid w:val="00F07272"/>
    <w:rsid w:val="00F1193E"/>
    <w:rsid w:val="00F136C8"/>
    <w:rsid w:val="00F15724"/>
    <w:rsid w:val="00F15FB4"/>
    <w:rsid w:val="00F219F6"/>
    <w:rsid w:val="00F24D3A"/>
    <w:rsid w:val="00F2658B"/>
    <w:rsid w:val="00F26B31"/>
    <w:rsid w:val="00F32E1D"/>
    <w:rsid w:val="00F345B3"/>
    <w:rsid w:val="00F36C19"/>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0401"/>
    <w:rsid w:val="00FD1105"/>
    <w:rsid w:val="00FD44D8"/>
    <w:rsid w:val="00FD4AF2"/>
    <w:rsid w:val="00FD6414"/>
    <w:rsid w:val="00FD7A2F"/>
    <w:rsid w:val="00FE204D"/>
    <w:rsid w:val="00FE39F5"/>
    <w:rsid w:val="00FE5526"/>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81ED"/>
  <w15:docId w15:val="{AE149E4B-2CF2-40D5-8308-D0F8BD7C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46DE-5291-4B23-91B0-DF063FB3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3118</Words>
  <Characters>18400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21476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2018-03-05T13:30:00Z</cp:lastPrinted>
  <dcterms:created xsi:type="dcterms:W3CDTF">2018-03-27T11:52:00Z</dcterms:created>
  <dcterms:modified xsi:type="dcterms:W3CDTF">2018-03-27T11:52:00Z</dcterms:modified>
</cp:coreProperties>
</file>